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97E50" w14:textId="77777777" w:rsidR="007C0CA9" w:rsidRPr="00A738FA" w:rsidRDefault="007C0CA9" w:rsidP="00304D05">
      <w:pPr>
        <w:spacing w:before="240"/>
        <w:jc w:val="center"/>
        <w:rPr>
          <w:sz w:val="28"/>
          <w:szCs w:val="28"/>
        </w:rPr>
      </w:pPr>
      <w:r w:rsidRPr="00A738FA">
        <w:rPr>
          <w:sz w:val="28"/>
          <w:szCs w:val="28"/>
        </w:rPr>
        <w:t>РЕШЕНИЕ</w:t>
      </w:r>
    </w:p>
    <w:p w14:paraId="0FAFA2D3" w14:textId="111917D2" w:rsidR="007C0CA9" w:rsidRPr="00A738FA" w:rsidRDefault="007C0CA9" w:rsidP="00304D05">
      <w:pPr>
        <w:contextualSpacing/>
        <w:jc w:val="center"/>
        <w:rPr>
          <w:sz w:val="28"/>
          <w:szCs w:val="28"/>
        </w:rPr>
      </w:pPr>
      <w:r w:rsidRPr="00A738FA">
        <w:rPr>
          <w:sz w:val="28"/>
          <w:szCs w:val="28"/>
        </w:rPr>
        <w:t xml:space="preserve">по делу № </w:t>
      </w:r>
      <w:r w:rsidR="00EC6791" w:rsidRPr="00A738FA">
        <w:rPr>
          <w:spacing w:val="20"/>
          <w:sz w:val="28"/>
          <w:szCs w:val="28"/>
        </w:rPr>
        <w:t>28/06/106-1052/2021</w:t>
      </w:r>
      <w:r w:rsidR="00EC6791" w:rsidRPr="00A738FA">
        <w:rPr>
          <w:sz w:val="28"/>
          <w:szCs w:val="28"/>
        </w:rPr>
        <w:t xml:space="preserve"> </w:t>
      </w:r>
      <w:r w:rsidRPr="00A738FA">
        <w:rPr>
          <w:sz w:val="28"/>
          <w:szCs w:val="28"/>
        </w:rPr>
        <w:t xml:space="preserve">о нарушении </w:t>
      </w:r>
    </w:p>
    <w:p w14:paraId="6006315F" w14:textId="77777777" w:rsidR="007C0CA9" w:rsidRPr="00A738FA" w:rsidRDefault="007C0CA9" w:rsidP="00304D05">
      <w:pPr>
        <w:contextualSpacing/>
        <w:jc w:val="center"/>
        <w:rPr>
          <w:sz w:val="28"/>
          <w:szCs w:val="28"/>
        </w:rPr>
      </w:pPr>
      <w:r w:rsidRPr="00A738FA">
        <w:rPr>
          <w:sz w:val="28"/>
          <w:szCs w:val="28"/>
        </w:rPr>
        <w:t xml:space="preserve">законодательства Российской Федерации </w:t>
      </w:r>
    </w:p>
    <w:p w14:paraId="68A0F69B" w14:textId="77777777" w:rsidR="007C0CA9" w:rsidRPr="00A738FA" w:rsidRDefault="007C0CA9" w:rsidP="00304D05">
      <w:pPr>
        <w:spacing w:after="360"/>
        <w:jc w:val="center"/>
        <w:rPr>
          <w:sz w:val="28"/>
          <w:szCs w:val="28"/>
        </w:rPr>
      </w:pPr>
      <w:r w:rsidRPr="00A738FA">
        <w:rPr>
          <w:sz w:val="28"/>
          <w:szCs w:val="28"/>
        </w:rPr>
        <w:t>о контрактной системе в сфере закупок</w:t>
      </w:r>
    </w:p>
    <w:tbl>
      <w:tblPr>
        <w:tblStyle w:val="3"/>
        <w:tblpPr w:leftFromText="180" w:rightFromText="180" w:vertAnchor="text" w:horzAnchor="margin" w:tblpX="-142" w:tblpY="10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968"/>
      </w:tblGrid>
      <w:tr w:rsidR="007C0CA9" w:rsidRPr="00A738FA" w14:paraId="034B7118" w14:textId="77777777" w:rsidTr="00927927">
        <w:tc>
          <w:tcPr>
            <w:tcW w:w="5097" w:type="dxa"/>
          </w:tcPr>
          <w:p w14:paraId="44E2CBFD" w14:textId="77777777" w:rsidR="007C0CA9" w:rsidRPr="00A738FA" w:rsidRDefault="007C0CA9" w:rsidP="00304D05">
            <w:pPr>
              <w:ind w:left="34"/>
              <w:rPr>
                <w:sz w:val="28"/>
                <w:szCs w:val="28"/>
              </w:rPr>
            </w:pPr>
            <w:r w:rsidRPr="00A738FA">
              <w:rPr>
                <w:sz w:val="28"/>
                <w:szCs w:val="28"/>
              </w:rPr>
              <w:t>27.10.2021</w:t>
            </w:r>
          </w:p>
        </w:tc>
        <w:tc>
          <w:tcPr>
            <w:tcW w:w="4968" w:type="dxa"/>
          </w:tcPr>
          <w:p w14:paraId="4BB8957B" w14:textId="70A642A6" w:rsidR="007C0CA9" w:rsidRPr="00A738FA" w:rsidRDefault="007C0CA9" w:rsidP="00304D05">
            <w:pPr>
              <w:ind w:right="34"/>
              <w:jc w:val="right"/>
              <w:rPr>
                <w:sz w:val="28"/>
                <w:szCs w:val="28"/>
              </w:rPr>
            </w:pPr>
            <w:r w:rsidRPr="00A738FA">
              <w:rPr>
                <w:sz w:val="28"/>
                <w:szCs w:val="28"/>
              </w:rPr>
              <w:t>Москва</w:t>
            </w:r>
          </w:p>
        </w:tc>
      </w:tr>
    </w:tbl>
    <w:p w14:paraId="783F2FD4" w14:textId="1949D1FC" w:rsidR="00EC6791" w:rsidRPr="00A738FA" w:rsidRDefault="00EC6791" w:rsidP="00304D05">
      <w:pPr>
        <w:widowControl w:val="0"/>
        <w:ind w:firstLine="709"/>
        <w:jc w:val="both"/>
        <w:rPr>
          <w:sz w:val="28"/>
          <w:szCs w:val="28"/>
        </w:rPr>
      </w:pPr>
      <w:r w:rsidRPr="00A738FA">
        <w:rPr>
          <w:sz w:val="28"/>
          <w:szCs w:val="28"/>
        </w:rPr>
        <w:t xml:space="preserve">рассмотрев </w:t>
      </w:r>
      <w:r w:rsidRPr="00304D05">
        <w:rPr>
          <w:sz w:val="28"/>
          <w:szCs w:val="28"/>
        </w:rPr>
        <w:t>посредством системы видео-конференц-связи</w:t>
      </w:r>
      <w:r w:rsidRPr="00A738FA">
        <w:rPr>
          <w:sz w:val="28"/>
          <w:szCs w:val="28"/>
        </w:rPr>
        <w:t xml:space="preserve"> жалобу </w:t>
      </w:r>
      <w:r w:rsidR="00304D05">
        <w:rPr>
          <w:sz w:val="28"/>
          <w:szCs w:val="28"/>
        </w:rPr>
        <w:t xml:space="preserve">                           </w:t>
      </w:r>
      <w:r w:rsidR="00304D05" w:rsidRPr="00304D05">
        <w:rPr>
          <w:sz w:val="28"/>
          <w:szCs w:val="28"/>
        </w:rPr>
        <w:t xml:space="preserve">ООО «Энергия» </w:t>
      </w:r>
      <w:r w:rsidRPr="00A738FA">
        <w:rPr>
          <w:sz w:val="28"/>
          <w:szCs w:val="28"/>
        </w:rPr>
        <w:t xml:space="preserve">(далее – Заявитель) на действия </w:t>
      </w:r>
      <w:r w:rsidR="00304D05" w:rsidRPr="00304D05">
        <w:rPr>
          <w:sz w:val="28"/>
          <w:szCs w:val="28"/>
        </w:rPr>
        <w:t xml:space="preserve">АО «ЭТС» </w:t>
      </w:r>
      <w:r w:rsidR="00304D05">
        <w:rPr>
          <w:sz w:val="28"/>
          <w:szCs w:val="28"/>
        </w:rPr>
        <w:t xml:space="preserve">                                                     </w:t>
      </w:r>
      <w:r w:rsidRPr="00A738FA">
        <w:rPr>
          <w:sz w:val="28"/>
          <w:szCs w:val="28"/>
        </w:rPr>
        <w:t xml:space="preserve">(далее – Оператор электронной площадки) при проведении </w:t>
      </w:r>
      <w:r w:rsidR="00304D05" w:rsidRPr="00304D05">
        <w:rPr>
          <w:sz w:val="28"/>
          <w:szCs w:val="28"/>
        </w:rPr>
        <w:t>Администраци</w:t>
      </w:r>
      <w:r w:rsidR="00304D05">
        <w:rPr>
          <w:sz w:val="28"/>
          <w:szCs w:val="28"/>
        </w:rPr>
        <w:t>ей</w:t>
      </w:r>
      <w:r w:rsidR="00304D05" w:rsidRPr="00304D05">
        <w:rPr>
          <w:sz w:val="28"/>
          <w:szCs w:val="28"/>
        </w:rPr>
        <w:t xml:space="preserve"> муниципального образования «</w:t>
      </w:r>
      <w:proofErr w:type="spellStart"/>
      <w:r w:rsidR="00304D05" w:rsidRPr="00304D05">
        <w:rPr>
          <w:sz w:val="28"/>
          <w:szCs w:val="28"/>
        </w:rPr>
        <w:t>Лескол</w:t>
      </w:r>
      <w:r w:rsidR="00304D05">
        <w:rPr>
          <w:sz w:val="28"/>
          <w:szCs w:val="28"/>
        </w:rPr>
        <w:t>овское</w:t>
      </w:r>
      <w:proofErr w:type="spellEnd"/>
      <w:r w:rsidR="00304D05">
        <w:rPr>
          <w:sz w:val="28"/>
          <w:szCs w:val="28"/>
        </w:rPr>
        <w:t xml:space="preserve"> сельское поселение» </w:t>
      </w:r>
      <w:r w:rsidR="00304D05" w:rsidRPr="00304D05">
        <w:rPr>
          <w:sz w:val="28"/>
          <w:szCs w:val="28"/>
        </w:rPr>
        <w:t>Всеволожского муниципально</w:t>
      </w:r>
      <w:r w:rsidR="00304D05">
        <w:rPr>
          <w:sz w:val="28"/>
          <w:szCs w:val="28"/>
        </w:rPr>
        <w:t xml:space="preserve">го района Ленинградской области </w:t>
      </w:r>
      <w:r w:rsidRPr="00A738FA">
        <w:rPr>
          <w:sz w:val="28"/>
          <w:szCs w:val="28"/>
        </w:rPr>
        <w:t xml:space="preserve">(далее – Заказчик), </w:t>
      </w:r>
      <w:r w:rsidR="00A313F4">
        <w:rPr>
          <w:sz w:val="28"/>
          <w:szCs w:val="28"/>
        </w:rPr>
        <w:t xml:space="preserve">аукционной комиссией </w:t>
      </w:r>
      <w:r w:rsidR="00A313F4" w:rsidRPr="00A313F4">
        <w:rPr>
          <w:sz w:val="28"/>
          <w:szCs w:val="28"/>
        </w:rPr>
        <w:t>Администраци</w:t>
      </w:r>
      <w:r w:rsidR="00A313F4">
        <w:rPr>
          <w:sz w:val="28"/>
          <w:szCs w:val="28"/>
        </w:rPr>
        <w:t>и</w:t>
      </w:r>
      <w:r w:rsidR="00A313F4" w:rsidRPr="00A313F4">
        <w:rPr>
          <w:sz w:val="28"/>
          <w:szCs w:val="28"/>
        </w:rPr>
        <w:t xml:space="preserve"> муниципального образования «</w:t>
      </w:r>
      <w:proofErr w:type="spellStart"/>
      <w:r w:rsidR="00A313F4" w:rsidRPr="00A313F4">
        <w:rPr>
          <w:sz w:val="28"/>
          <w:szCs w:val="28"/>
        </w:rPr>
        <w:t>Лесколовское</w:t>
      </w:r>
      <w:proofErr w:type="spellEnd"/>
      <w:r w:rsidR="00A313F4" w:rsidRPr="00A313F4">
        <w:rPr>
          <w:sz w:val="28"/>
          <w:szCs w:val="28"/>
        </w:rPr>
        <w:t xml:space="preserve"> сельское поселение» Всеволожского муниципального района Ленинградской области</w:t>
      </w:r>
      <w:r w:rsidR="00A313F4">
        <w:rPr>
          <w:sz w:val="28"/>
          <w:szCs w:val="28"/>
        </w:rPr>
        <w:t xml:space="preserve">                    </w:t>
      </w:r>
      <w:r w:rsidR="00A313F4" w:rsidRPr="00A313F4">
        <w:rPr>
          <w:sz w:val="28"/>
          <w:szCs w:val="28"/>
        </w:rPr>
        <w:t xml:space="preserve"> (далее – </w:t>
      </w:r>
      <w:r w:rsidR="00A313F4">
        <w:rPr>
          <w:sz w:val="28"/>
          <w:szCs w:val="28"/>
        </w:rPr>
        <w:t>Аукционная комиссия</w:t>
      </w:r>
      <w:r w:rsidR="00A313F4" w:rsidRPr="00A313F4">
        <w:rPr>
          <w:sz w:val="28"/>
          <w:szCs w:val="28"/>
        </w:rPr>
        <w:t>)</w:t>
      </w:r>
      <w:r w:rsidR="00A313F4">
        <w:rPr>
          <w:sz w:val="28"/>
          <w:szCs w:val="28"/>
        </w:rPr>
        <w:t xml:space="preserve">, </w:t>
      </w:r>
      <w:r w:rsidRPr="00A738FA">
        <w:rPr>
          <w:sz w:val="28"/>
          <w:szCs w:val="28"/>
        </w:rPr>
        <w:t>Оператором электронной</w:t>
      </w:r>
      <w:r w:rsidR="00EE31D9">
        <w:rPr>
          <w:sz w:val="28"/>
          <w:szCs w:val="28"/>
        </w:rPr>
        <w:t xml:space="preserve"> площадки </w:t>
      </w:r>
      <w:r w:rsidR="00304D05">
        <w:rPr>
          <w:sz w:val="28"/>
          <w:szCs w:val="28"/>
        </w:rPr>
        <w:t>электронного аукциона на право заключения государственного контракта на в</w:t>
      </w:r>
      <w:r w:rsidR="00176175" w:rsidRPr="00A738FA">
        <w:rPr>
          <w:sz w:val="28"/>
          <w:szCs w:val="28"/>
        </w:rPr>
        <w:t xml:space="preserve">ыполнение работ </w:t>
      </w:r>
      <w:r w:rsidR="00A313F4">
        <w:rPr>
          <w:sz w:val="28"/>
          <w:szCs w:val="28"/>
        </w:rPr>
        <w:t xml:space="preserve">                       </w:t>
      </w:r>
      <w:r w:rsidR="00176175" w:rsidRPr="00A738FA">
        <w:rPr>
          <w:sz w:val="28"/>
          <w:szCs w:val="28"/>
        </w:rPr>
        <w:t xml:space="preserve">по замене участков теплотрассы от котельной №22 до ТК№1, от ТК№1 до ТК№2, </w:t>
      </w:r>
      <w:r w:rsidR="00A313F4">
        <w:rPr>
          <w:sz w:val="28"/>
          <w:szCs w:val="28"/>
        </w:rPr>
        <w:t xml:space="preserve">                          </w:t>
      </w:r>
      <w:r w:rsidR="00176175" w:rsidRPr="00A738FA">
        <w:rPr>
          <w:sz w:val="28"/>
          <w:szCs w:val="28"/>
        </w:rPr>
        <w:t>от ТК№2 до д.14, д.21, от ТК№2 до ТК№3, от ТК№3 до д.23, д.13, от ТК№3 до ТК№4, от ТК№4 до д.12, от ТК№4 до ТК№5, от ТК№5 до д.17, д.10, от ТК№5 до ТК№6, кот. 22 дер. Лесколово</w:t>
      </w:r>
      <w:r w:rsidRPr="00A738FA">
        <w:rPr>
          <w:sz w:val="28"/>
          <w:szCs w:val="28"/>
        </w:rPr>
        <w:t xml:space="preserve"> (номер извещения в единой информационной системе в сфере закупок www.zakupki.gov.ru (далее – ЕИС) – </w:t>
      </w:r>
      <w:r w:rsidR="00176175" w:rsidRPr="00A738FA">
        <w:rPr>
          <w:sz w:val="28"/>
          <w:szCs w:val="28"/>
        </w:rPr>
        <w:t>0145300025421000019</w:t>
      </w:r>
      <w:r w:rsidR="00304D05">
        <w:rPr>
          <w:sz w:val="28"/>
          <w:szCs w:val="28"/>
        </w:rPr>
        <w:t xml:space="preserve">) </w:t>
      </w:r>
      <w:r w:rsidR="00A313F4">
        <w:rPr>
          <w:sz w:val="28"/>
          <w:szCs w:val="28"/>
        </w:rPr>
        <w:t xml:space="preserve">                                         </w:t>
      </w:r>
      <w:r w:rsidRPr="00A738FA">
        <w:rPr>
          <w:sz w:val="28"/>
          <w:szCs w:val="28"/>
        </w:rPr>
        <w:t xml:space="preserve">(далее – Аукцион), и в результате осуществления внеплановой проверки в части действий Оператора электронной площадки в соответствии с пунктом 1 части 15 статьи 99 Федерального закона от 05.04.2013 № 44-ФЗ «О контрактной системе </w:t>
      </w:r>
      <w:r w:rsidR="00980B7D">
        <w:rPr>
          <w:sz w:val="28"/>
          <w:szCs w:val="28"/>
        </w:rPr>
        <w:t xml:space="preserve">                          </w:t>
      </w:r>
      <w:r w:rsidRPr="00A738FA">
        <w:rPr>
          <w:sz w:val="28"/>
          <w:szCs w:val="28"/>
        </w:rPr>
        <w:t xml:space="preserve">в сфере закупок товаров, работ, услуг для обеспечения государственных </w:t>
      </w:r>
      <w:r w:rsidR="00980B7D">
        <w:rPr>
          <w:sz w:val="28"/>
          <w:szCs w:val="28"/>
        </w:rPr>
        <w:t xml:space="preserve">                                          </w:t>
      </w:r>
      <w:r w:rsidRPr="00A738FA">
        <w:rPr>
          <w:sz w:val="28"/>
          <w:szCs w:val="28"/>
        </w:rPr>
        <w:t xml:space="preserve">и муниципальных нужд» (далее – Закон о контрактной системе), пунктом 3.31 административного регламента Федеральной антимонопольной службы </w:t>
      </w:r>
      <w:r w:rsidR="00980B7D">
        <w:rPr>
          <w:sz w:val="28"/>
          <w:szCs w:val="28"/>
        </w:rPr>
        <w:t xml:space="preserve">                                       </w:t>
      </w:r>
      <w:r w:rsidRPr="00A738FA">
        <w:rPr>
          <w:sz w:val="28"/>
          <w:szCs w:val="28"/>
        </w:rPr>
        <w:t>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14:paraId="2B1ABD9F" w14:textId="77777777" w:rsidR="00EC6791" w:rsidRPr="00A738FA" w:rsidRDefault="00EC6791" w:rsidP="00304D05">
      <w:pPr>
        <w:ind w:firstLine="567"/>
        <w:jc w:val="both"/>
        <w:rPr>
          <w:sz w:val="28"/>
          <w:szCs w:val="28"/>
        </w:rPr>
      </w:pPr>
    </w:p>
    <w:p w14:paraId="3BE93BED" w14:textId="77777777" w:rsidR="00EC6791" w:rsidRPr="00A738FA" w:rsidRDefault="00EC6791" w:rsidP="00304D05">
      <w:pPr>
        <w:ind w:firstLine="567"/>
        <w:jc w:val="center"/>
        <w:rPr>
          <w:sz w:val="28"/>
          <w:szCs w:val="28"/>
        </w:rPr>
      </w:pPr>
      <w:r w:rsidRPr="00A738FA">
        <w:rPr>
          <w:sz w:val="28"/>
          <w:szCs w:val="28"/>
        </w:rPr>
        <w:t>УСТАНОВИЛА:</w:t>
      </w:r>
    </w:p>
    <w:p w14:paraId="7DACD1A7" w14:textId="77777777" w:rsidR="00EC6791" w:rsidRPr="00A738FA" w:rsidRDefault="00EC6791" w:rsidP="00304D05">
      <w:pPr>
        <w:ind w:firstLine="567"/>
        <w:jc w:val="both"/>
        <w:rPr>
          <w:sz w:val="28"/>
          <w:szCs w:val="28"/>
        </w:rPr>
      </w:pPr>
    </w:p>
    <w:p w14:paraId="65CE21F1" w14:textId="4C6D67A6" w:rsidR="00EC1094" w:rsidRPr="00805D8B" w:rsidRDefault="00EC1094" w:rsidP="00304D05">
      <w:pPr>
        <w:ind w:firstLine="567"/>
        <w:jc w:val="both"/>
        <w:rPr>
          <w:sz w:val="28"/>
          <w:szCs w:val="28"/>
        </w:rPr>
      </w:pPr>
      <w:r w:rsidRPr="00805D8B">
        <w:rPr>
          <w:sz w:val="28"/>
          <w:szCs w:val="28"/>
        </w:rPr>
        <w:t xml:space="preserve">В Федеральную антимонопольную службу поступила жалоба Заявителя </w:t>
      </w:r>
      <w:r w:rsidR="00980B7D">
        <w:rPr>
          <w:sz w:val="28"/>
          <w:szCs w:val="28"/>
        </w:rPr>
        <w:t xml:space="preserve">                             </w:t>
      </w:r>
      <w:r w:rsidRPr="00805D8B">
        <w:rPr>
          <w:sz w:val="28"/>
          <w:szCs w:val="28"/>
        </w:rPr>
        <w:t>на действия Оператора электронной площадки при проведении Заказчик</w:t>
      </w:r>
      <w:r>
        <w:rPr>
          <w:sz w:val="28"/>
          <w:szCs w:val="28"/>
        </w:rPr>
        <w:t>ом</w:t>
      </w:r>
      <w:r w:rsidR="00454385" w:rsidRPr="00A738FA">
        <w:rPr>
          <w:sz w:val="28"/>
          <w:szCs w:val="28"/>
        </w:rPr>
        <w:t>,</w:t>
      </w:r>
      <w:r w:rsidR="00A313F4">
        <w:rPr>
          <w:sz w:val="28"/>
          <w:szCs w:val="28"/>
        </w:rPr>
        <w:t xml:space="preserve"> Аукционной комиссией, </w:t>
      </w:r>
      <w:r w:rsidRPr="00EC1094">
        <w:rPr>
          <w:sz w:val="28"/>
          <w:szCs w:val="28"/>
        </w:rPr>
        <w:t>Оператором электронной площадки Аукциона.</w:t>
      </w:r>
    </w:p>
    <w:p w14:paraId="2FF90D0B" w14:textId="43B68732" w:rsidR="00EC1094" w:rsidRPr="00805D8B" w:rsidRDefault="00EC1094" w:rsidP="00304D05">
      <w:pPr>
        <w:ind w:firstLine="567"/>
        <w:jc w:val="both"/>
        <w:rPr>
          <w:sz w:val="28"/>
          <w:szCs w:val="28"/>
        </w:rPr>
      </w:pPr>
      <w:r>
        <w:rPr>
          <w:sz w:val="28"/>
          <w:szCs w:val="28"/>
        </w:rPr>
        <w:t xml:space="preserve">Согласно жалобе </w:t>
      </w:r>
      <w:r w:rsidRPr="00805D8B">
        <w:rPr>
          <w:sz w:val="28"/>
          <w:szCs w:val="28"/>
        </w:rPr>
        <w:t xml:space="preserve">Заявителя его права и законные интересы нарушены действиями Оператора электронной площадки, не обеспечившего надежность функционирования программно-аппаратных средств, используемых </w:t>
      </w:r>
      <w:r w:rsidR="00980B7D">
        <w:rPr>
          <w:sz w:val="28"/>
          <w:szCs w:val="28"/>
        </w:rPr>
        <w:t xml:space="preserve">                                          </w:t>
      </w:r>
      <w:r>
        <w:rPr>
          <w:sz w:val="28"/>
          <w:szCs w:val="28"/>
        </w:rPr>
        <w:t>при</w:t>
      </w:r>
      <w:r w:rsidRPr="00805D8B">
        <w:rPr>
          <w:sz w:val="28"/>
          <w:szCs w:val="28"/>
        </w:rPr>
        <w:t xml:space="preserve"> проведени</w:t>
      </w:r>
      <w:r>
        <w:rPr>
          <w:sz w:val="28"/>
          <w:szCs w:val="28"/>
        </w:rPr>
        <w:t>и</w:t>
      </w:r>
      <w:r w:rsidRPr="00805D8B">
        <w:rPr>
          <w:sz w:val="28"/>
          <w:szCs w:val="28"/>
        </w:rPr>
        <w:t xml:space="preserve"> </w:t>
      </w:r>
      <w:r>
        <w:rPr>
          <w:sz w:val="28"/>
          <w:szCs w:val="28"/>
        </w:rPr>
        <w:t>Аукциона</w:t>
      </w:r>
      <w:r w:rsidRPr="00805D8B">
        <w:rPr>
          <w:sz w:val="28"/>
          <w:szCs w:val="28"/>
        </w:rPr>
        <w:t xml:space="preserve">, в связи с чем у Заявителя отсутствовала возможность подать заявку на участие в </w:t>
      </w:r>
      <w:r>
        <w:rPr>
          <w:sz w:val="28"/>
          <w:szCs w:val="28"/>
        </w:rPr>
        <w:t>Аукционе</w:t>
      </w:r>
      <w:r w:rsidRPr="00805D8B">
        <w:rPr>
          <w:sz w:val="28"/>
          <w:szCs w:val="28"/>
        </w:rPr>
        <w:t xml:space="preserve">.  </w:t>
      </w:r>
    </w:p>
    <w:p w14:paraId="00762775" w14:textId="57BD8DAB" w:rsidR="00EC1094" w:rsidRPr="00805D8B" w:rsidRDefault="00EC1094" w:rsidP="00304D05">
      <w:pPr>
        <w:ind w:firstLine="567"/>
        <w:jc w:val="both"/>
        <w:rPr>
          <w:sz w:val="28"/>
          <w:szCs w:val="28"/>
        </w:rPr>
      </w:pPr>
      <w:r w:rsidRPr="00304D05">
        <w:rPr>
          <w:sz w:val="28"/>
          <w:szCs w:val="28"/>
        </w:rPr>
        <w:t xml:space="preserve">Представитель Оператора электронной площадки на заседании Комиссии </w:t>
      </w:r>
      <w:r w:rsidR="00980B7D">
        <w:rPr>
          <w:sz w:val="28"/>
          <w:szCs w:val="28"/>
        </w:rPr>
        <w:t xml:space="preserve">                      </w:t>
      </w:r>
      <w:r w:rsidRPr="00304D05">
        <w:rPr>
          <w:sz w:val="28"/>
          <w:szCs w:val="28"/>
        </w:rPr>
        <w:t xml:space="preserve">не согласился с доводом Заявителя и сообщил, что при проведении Аукциона </w:t>
      </w:r>
      <w:r w:rsidRPr="00304D05">
        <w:rPr>
          <w:sz w:val="28"/>
          <w:szCs w:val="28"/>
        </w:rPr>
        <w:lastRenderedPageBreak/>
        <w:t>Оператор электронной площадки действовал в соответствии с законодательством Российской Федерации о контрактной системе в сфере закупок.</w:t>
      </w:r>
    </w:p>
    <w:p w14:paraId="20773444" w14:textId="1DF0CFF6" w:rsidR="00EC1094" w:rsidRPr="00DE5BCC" w:rsidRDefault="00EC1094" w:rsidP="00A313F4">
      <w:pPr>
        <w:ind w:firstLine="709"/>
        <w:jc w:val="both"/>
        <w:rPr>
          <w:sz w:val="28"/>
          <w:szCs w:val="28"/>
        </w:rPr>
      </w:pPr>
      <w:r w:rsidRPr="00DE5BCC">
        <w:rPr>
          <w:sz w:val="28"/>
          <w:szCs w:val="28"/>
        </w:rPr>
        <w:t xml:space="preserve">В соответствии с извещением о проведении Аукциона, документацией </w:t>
      </w:r>
      <w:r w:rsidR="00980B7D">
        <w:rPr>
          <w:sz w:val="28"/>
          <w:szCs w:val="28"/>
        </w:rPr>
        <w:t xml:space="preserve">                          </w:t>
      </w:r>
      <w:r w:rsidRPr="00DE5BCC">
        <w:rPr>
          <w:sz w:val="28"/>
          <w:szCs w:val="28"/>
        </w:rPr>
        <w:t>об Аукционе, протоколами, составленными при проведении Аукциона:</w:t>
      </w:r>
    </w:p>
    <w:p w14:paraId="181CE434" w14:textId="485523F6" w:rsidR="00EC1094" w:rsidRPr="00DE5BCC" w:rsidRDefault="0003324F" w:rsidP="00A313F4">
      <w:pPr>
        <w:numPr>
          <w:ilvl w:val="0"/>
          <w:numId w:val="2"/>
        </w:numPr>
        <w:tabs>
          <w:tab w:val="left" w:pos="902"/>
        </w:tabs>
        <w:ind w:left="1069"/>
        <w:jc w:val="both"/>
        <w:rPr>
          <w:sz w:val="28"/>
          <w:szCs w:val="28"/>
        </w:rPr>
      </w:pPr>
      <w:r>
        <w:rPr>
          <w:sz w:val="28"/>
          <w:szCs w:val="28"/>
        </w:rPr>
        <w:t xml:space="preserve">     </w:t>
      </w:r>
      <w:r w:rsidR="00EC1094" w:rsidRPr="00DE5BCC">
        <w:rPr>
          <w:sz w:val="28"/>
          <w:szCs w:val="28"/>
        </w:rPr>
        <w:t xml:space="preserve">извещение о проведении Аукциона размещено в ЕИС – </w:t>
      </w:r>
      <w:r w:rsidR="00304D05">
        <w:rPr>
          <w:sz w:val="28"/>
          <w:szCs w:val="28"/>
        </w:rPr>
        <w:t>12.10.2021</w:t>
      </w:r>
      <w:r w:rsidR="00EC1094" w:rsidRPr="00DE5BCC">
        <w:rPr>
          <w:sz w:val="28"/>
          <w:szCs w:val="28"/>
        </w:rPr>
        <w:t>;</w:t>
      </w:r>
    </w:p>
    <w:p w14:paraId="276B6E04" w14:textId="77777777" w:rsidR="00EC1094" w:rsidRPr="00DE5BCC" w:rsidRDefault="00EC1094" w:rsidP="00A313F4">
      <w:pPr>
        <w:numPr>
          <w:ilvl w:val="0"/>
          <w:numId w:val="2"/>
        </w:numPr>
        <w:tabs>
          <w:tab w:val="left" w:pos="902"/>
        </w:tabs>
        <w:ind w:left="0" w:firstLine="709"/>
        <w:jc w:val="both"/>
        <w:rPr>
          <w:sz w:val="28"/>
          <w:szCs w:val="28"/>
        </w:rPr>
      </w:pPr>
      <w:r w:rsidRPr="00DE5BCC">
        <w:rPr>
          <w:sz w:val="28"/>
          <w:szCs w:val="28"/>
        </w:rPr>
        <w:t>способ определения поставщика (подрядчика, исполнителя) – электронный аукцион;</w:t>
      </w:r>
    </w:p>
    <w:p w14:paraId="517AB24E" w14:textId="77777777" w:rsidR="00863F30" w:rsidRDefault="00EC1094" w:rsidP="00A313F4">
      <w:pPr>
        <w:numPr>
          <w:ilvl w:val="0"/>
          <w:numId w:val="2"/>
        </w:numPr>
        <w:tabs>
          <w:tab w:val="left" w:pos="902"/>
        </w:tabs>
        <w:ind w:left="0" w:firstLine="709"/>
        <w:jc w:val="both"/>
        <w:rPr>
          <w:sz w:val="28"/>
          <w:szCs w:val="28"/>
        </w:rPr>
      </w:pPr>
      <w:r w:rsidRPr="00DE5BCC">
        <w:rPr>
          <w:sz w:val="28"/>
          <w:szCs w:val="28"/>
        </w:rPr>
        <w:t xml:space="preserve">начальная (максимальная) цена контракта – </w:t>
      </w:r>
      <w:r w:rsidR="00304D05">
        <w:rPr>
          <w:sz w:val="28"/>
          <w:szCs w:val="28"/>
        </w:rPr>
        <w:t>23 185 000,</w:t>
      </w:r>
      <w:r w:rsidRPr="00A738FA">
        <w:rPr>
          <w:sz w:val="28"/>
          <w:szCs w:val="28"/>
        </w:rPr>
        <w:t>00</w:t>
      </w:r>
      <w:r w:rsidRPr="00DE5BCC">
        <w:rPr>
          <w:sz w:val="28"/>
          <w:szCs w:val="28"/>
        </w:rPr>
        <w:t xml:space="preserve"> руб.;</w:t>
      </w:r>
    </w:p>
    <w:p w14:paraId="42884055" w14:textId="6B172F61" w:rsidR="00EC1094" w:rsidRPr="00863F30" w:rsidRDefault="00EC1094" w:rsidP="00A313F4">
      <w:pPr>
        <w:numPr>
          <w:ilvl w:val="0"/>
          <w:numId w:val="2"/>
        </w:numPr>
        <w:tabs>
          <w:tab w:val="left" w:pos="902"/>
        </w:tabs>
        <w:ind w:left="0" w:firstLine="709"/>
        <w:jc w:val="both"/>
        <w:rPr>
          <w:sz w:val="28"/>
          <w:szCs w:val="28"/>
        </w:rPr>
      </w:pPr>
      <w:r w:rsidRPr="00863F30">
        <w:rPr>
          <w:sz w:val="28"/>
          <w:szCs w:val="28"/>
        </w:rPr>
        <w:t xml:space="preserve">источник финансирования – </w:t>
      </w:r>
      <w:r w:rsidR="00863F30" w:rsidRPr="00863F30">
        <w:rPr>
          <w:sz w:val="28"/>
          <w:szCs w:val="28"/>
        </w:rPr>
        <w:t xml:space="preserve">бюджет Ленинградской </w:t>
      </w:r>
      <w:proofErr w:type="gramStart"/>
      <w:r w:rsidR="00863F30" w:rsidRPr="00863F30">
        <w:rPr>
          <w:sz w:val="28"/>
          <w:szCs w:val="28"/>
        </w:rPr>
        <w:t xml:space="preserve">области,   </w:t>
      </w:r>
      <w:proofErr w:type="gramEnd"/>
      <w:r w:rsidR="00863F30" w:rsidRPr="00863F30">
        <w:rPr>
          <w:sz w:val="28"/>
          <w:szCs w:val="28"/>
        </w:rPr>
        <w:t xml:space="preserve">                             КБК 001050270001S2120244;</w:t>
      </w:r>
    </w:p>
    <w:p w14:paraId="0018E243" w14:textId="7B93BDCA" w:rsidR="00EC1094" w:rsidRDefault="00EC1094" w:rsidP="00A313F4">
      <w:pPr>
        <w:numPr>
          <w:ilvl w:val="0"/>
          <w:numId w:val="2"/>
        </w:numPr>
        <w:tabs>
          <w:tab w:val="left" w:pos="902"/>
        </w:tabs>
        <w:ind w:left="0" w:firstLine="709"/>
        <w:jc w:val="both"/>
        <w:rPr>
          <w:sz w:val="28"/>
          <w:szCs w:val="28"/>
        </w:rPr>
      </w:pPr>
      <w:r w:rsidRPr="00863F30">
        <w:rPr>
          <w:sz w:val="28"/>
          <w:szCs w:val="28"/>
        </w:rPr>
        <w:t>дата окончания срока подачи заявок на участие в Аукционе –</w:t>
      </w:r>
      <w:r w:rsidR="00304D05" w:rsidRPr="00863F30">
        <w:rPr>
          <w:sz w:val="28"/>
          <w:szCs w:val="28"/>
        </w:rPr>
        <w:t xml:space="preserve"> 21.10.2021</w:t>
      </w:r>
      <w:r w:rsidRPr="00863F30">
        <w:rPr>
          <w:sz w:val="28"/>
          <w:szCs w:val="28"/>
        </w:rPr>
        <w:t>;</w:t>
      </w:r>
    </w:p>
    <w:p w14:paraId="5BEA5866" w14:textId="77777777" w:rsidR="00A313F4" w:rsidRDefault="00A313F4" w:rsidP="00A313F4">
      <w:pPr>
        <w:numPr>
          <w:ilvl w:val="0"/>
          <w:numId w:val="2"/>
        </w:numPr>
        <w:tabs>
          <w:tab w:val="left" w:pos="902"/>
        </w:tabs>
        <w:ind w:left="0" w:firstLine="709"/>
        <w:jc w:val="both"/>
        <w:rPr>
          <w:sz w:val="28"/>
          <w:szCs w:val="28"/>
        </w:rPr>
      </w:pPr>
      <w:r>
        <w:rPr>
          <w:sz w:val="28"/>
          <w:szCs w:val="28"/>
        </w:rPr>
        <w:t>на участие в Аукционе подано 2 заявки от участников закупки;</w:t>
      </w:r>
    </w:p>
    <w:p w14:paraId="1DAD1043" w14:textId="77777777" w:rsidR="00A313F4" w:rsidRDefault="00A313F4" w:rsidP="00A313F4">
      <w:pPr>
        <w:numPr>
          <w:ilvl w:val="0"/>
          <w:numId w:val="2"/>
        </w:numPr>
        <w:tabs>
          <w:tab w:val="left" w:pos="902"/>
        </w:tabs>
        <w:ind w:left="0" w:firstLine="709"/>
        <w:jc w:val="both"/>
        <w:rPr>
          <w:sz w:val="28"/>
          <w:szCs w:val="28"/>
        </w:rPr>
      </w:pPr>
      <w:r w:rsidRPr="00A313F4">
        <w:rPr>
          <w:sz w:val="28"/>
          <w:szCs w:val="28"/>
        </w:rPr>
        <w:t>дата рассмотрения первых частей заявок – 21.10.2021;</w:t>
      </w:r>
    </w:p>
    <w:p w14:paraId="774B310F" w14:textId="7168964E" w:rsidR="00A313F4" w:rsidRDefault="00EC1094" w:rsidP="00A313F4">
      <w:pPr>
        <w:numPr>
          <w:ilvl w:val="0"/>
          <w:numId w:val="2"/>
        </w:numPr>
        <w:tabs>
          <w:tab w:val="left" w:pos="902"/>
        </w:tabs>
        <w:ind w:left="0" w:firstLine="710"/>
        <w:jc w:val="both"/>
        <w:rPr>
          <w:sz w:val="28"/>
          <w:szCs w:val="28"/>
        </w:rPr>
      </w:pPr>
      <w:r w:rsidRPr="00A313F4">
        <w:rPr>
          <w:sz w:val="28"/>
          <w:szCs w:val="28"/>
        </w:rPr>
        <w:t xml:space="preserve">в соответствии с </w:t>
      </w:r>
      <w:r w:rsidR="00863F30" w:rsidRPr="00A313F4">
        <w:rPr>
          <w:sz w:val="28"/>
          <w:szCs w:val="28"/>
        </w:rPr>
        <w:t xml:space="preserve">частью </w:t>
      </w:r>
      <w:r w:rsidR="00A313F4" w:rsidRPr="00A313F4">
        <w:rPr>
          <w:sz w:val="28"/>
          <w:szCs w:val="28"/>
        </w:rPr>
        <w:t>8</w:t>
      </w:r>
      <w:r w:rsidR="00863F30" w:rsidRPr="00A313F4">
        <w:rPr>
          <w:sz w:val="28"/>
          <w:szCs w:val="28"/>
        </w:rPr>
        <w:t xml:space="preserve"> статьи 6</w:t>
      </w:r>
      <w:r w:rsidR="00A313F4" w:rsidRPr="00A313F4">
        <w:rPr>
          <w:sz w:val="28"/>
          <w:szCs w:val="28"/>
        </w:rPr>
        <w:t>7</w:t>
      </w:r>
      <w:r w:rsidRPr="00A313F4">
        <w:rPr>
          <w:sz w:val="28"/>
          <w:szCs w:val="28"/>
        </w:rPr>
        <w:t xml:space="preserve"> Закона о контрактной системе Аукцион признан несостоявшимся, поскольку </w:t>
      </w:r>
      <w:r w:rsidR="00A313F4" w:rsidRPr="00A313F4">
        <w:rPr>
          <w:sz w:val="28"/>
          <w:szCs w:val="28"/>
        </w:rPr>
        <w:t xml:space="preserve">по результатам рассмотрения первых частей заявок на участие в </w:t>
      </w:r>
      <w:r w:rsidR="00A313F4">
        <w:rPr>
          <w:sz w:val="28"/>
          <w:szCs w:val="28"/>
        </w:rPr>
        <w:t>А</w:t>
      </w:r>
      <w:r w:rsidR="00A313F4" w:rsidRPr="00A313F4">
        <w:rPr>
          <w:sz w:val="28"/>
          <w:szCs w:val="28"/>
        </w:rPr>
        <w:t xml:space="preserve">укционе аукционная комиссия приняла решение </w:t>
      </w:r>
      <w:r w:rsidR="00980B7D">
        <w:rPr>
          <w:sz w:val="28"/>
          <w:szCs w:val="28"/>
        </w:rPr>
        <w:t xml:space="preserve">                             </w:t>
      </w:r>
      <w:r w:rsidR="00A313F4" w:rsidRPr="00A313F4">
        <w:rPr>
          <w:sz w:val="28"/>
          <w:szCs w:val="28"/>
        </w:rPr>
        <w:t xml:space="preserve">о признании только одного участника закупки, подавшего заявку на участие </w:t>
      </w:r>
      <w:r w:rsidR="00980B7D">
        <w:rPr>
          <w:sz w:val="28"/>
          <w:szCs w:val="28"/>
        </w:rPr>
        <w:t xml:space="preserve">                              </w:t>
      </w:r>
      <w:r w:rsidR="00A313F4" w:rsidRPr="00A313F4">
        <w:rPr>
          <w:sz w:val="28"/>
          <w:szCs w:val="28"/>
        </w:rPr>
        <w:t>в электронн</w:t>
      </w:r>
      <w:r w:rsidR="00EC26F6">
        <w:rPr>
          <w:sz w:val="28"/>
          <w:szCs w:val="28"/>
        </w:rPr>
        <w:t>ом аукционе, участником аукциона;</w:t>
      </w:r>
    </w:p>
    <w:p w14:paraId="3AF2692F" w14:textId="5F082F00" w:rsidR="003A219B" w:rsidRDefault="003A219B" w:rsidP="00EC26F6">
      <w:pPr>
        <w:numPr>
          <w:ilvl w:val="0"/>
          <w:numId w:val="2"/>
        </w:numPr>
        <w:tabs>
          <w:tab w:val="left" w:pos="902"/>
        </w:tabs>
        <w:ind w:left="0" w:firstLine="710"/>
        <w:jc w:val="both"/>
        <w:rPr>
          <w:sz w:val="28"/>
          <w:szCs w:val="28"/>
        </w:rPr>
      </w:pPr>
      <w:r>
        <w:rPr>
          <w:sz w:val="28"/>
          <w:szCs w:val="28"/>
        </w:rPr>
        <w:t>Победителем Аукциона признано ООО «</w:t>
      </w:r>
      <w:proofErr w:type="spellStart"/>
      <w:r>
        <w:rPr>
          <w:sz w:val="28"/>
          <w:szCs w:val="28"/>
        </w:rPr>
        <w:t>Техконтроль</w:t>
      </w:r>
      <w:proofErr w:type="spellEnd"/>
      <w:r>
        <w:rPr>
          <w:sz w:val="28"/>
          <w:szCs w:val="28"/>
        </w:rPr>
        <w:t xml:space="preserve">» с предложением о цене контракта в размере </w:t>
      </w:r>
      <w:r w:rsidR="00EC26F6">
        <w:rPr>
          <w:sz w:val="28"/>
          <w:szCs w:val="28"/>
        </w:rPr>
        <w:t>23 185 000 рублей.</w:t>
      </w:r>
    </w:p>
    <w:p w14:paraId="3803B5D1" w14:textId="7CD028DF" w:rsidR="00EC1094" w:rsidRPr="00A313F4" w:rsidRDefault="00EC1094" w:rsidP="00A313F4">
      <w:pPr>
        <w:tabs>
          <w:tab w:val="left" w:pos="902"/>
        </w:tabs>
        <w:ind w:firstLine="709"/>
        <w:jc w:val="both"/>
        <w:rPr>
          <w:sz w:val="28"/>
          <w:szCs w:val="28"/>
        </w:rPr>
      </w:pPr>
      <w:r w:rsidRPr="00A313F4">
        <w:rPr>
          <w:sz w:val="28"/>
          <w:szCs w:val="28"/>
        </w:rPr>
        <w:t xml:space="preserve">В соответствии с частью 13 статьи 24.1 Закона о контрактной системе оператор электронной площадки обязан обеспечить непрерывность проведения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w:t>
      </w:r>
      <w:r w:rsidR="00980B7D">
        <w:rPr>
          <w:sz w:val="28"/>
          <w:szCs w:val="28"/>
        </w:rPr>
        <w:t xml:space="preserve">                     </w:t>
      </w:r>
      <w:r w:rsidRPr="00A313F4">
        <w:rPr>
          <w:sz w:val="28"/>
          <w:szCs w:val="28"/>
        </w:rPr>
        <w:t>в электронных процедурах.</w:t>
      </w:r>
    </w:p>
    <w:p w14:paraId="0162DBFC" w14:textId="7BCD079A" w:rsidR="00EC1094" w:rsidRPr="00805D8B" w:rsidRDefault="00EC1094" w:rsidP="00863F30">
      <w:pPr>
        <w:ind w:firstLine="709"/>
        <w:jc w:val="both"/>
        <w:rPr>
          <w:sz w:val="28"/>
          <w:szCs w:val="28"/>
        </w:rPr>
      </w:pPr>
      <w:r>
        <w:rPr>
          <w:sz w:val="28"/>
          <w:szCs w:val="28"/>
        </w:rPr>
        <w:t>Согласно извещению</w:t>
      </w:r>
      <w:r w:rsidRPr="00805D8B">
        <w:rPr>
          <w:sz w:val="28"/>
          <w:szCs w:val="28"/>
        </w:rPr>
        <w:t xml:space="preserve"> о </w:t>
      </w:r>
      <w:r w:rsidRPr="00863F30">
        <w:rPr>
          <w:sz w:val="28"/>
          <w:szCs w:val="28"/>
        </w:rPr>
        <w:t xml:space="preserve">проведении Аукциона дата и время окончания срока подачи заявок на участие в Аукционе – </w:t>
      </w:r>
      <w:r w:rsidR="00863F30" w:rsidRPr="00863F30">
        <w:rPr>
          <w:sz w:val="28"/>
          <w:szCs w:val="28"/>
        </w:rPr>
        <w:t>21.10.2021</w:t>
      </w:r>
      <w:r w:rsidRPr="00863F30">
        <w:rPr>
          <w:sz w:val="28"/>
          <w:szCs w:val="28"/>
        </w:rPr>
        <w:t xml:space="preserve"> в </w:t>
      </w:r>
      <w:r w:rsidR="003A219B">
        <w:rPr>
          <w:sz w:val="28"/>
          <w:szCs w:val="28"/>
        </w:rPr>
        <w:t>10:</w:t>
      </w:r>
      <w:r w:rsidR="00863F30" w:rsidRPr="00863F30">
        <w:rPr>
          <w:sz w:val="28"/>
          <w:szCs w:val="28"/>
        </w:rPr>
        <w:t>00</w:t>
      </w:r>
      <w:r w:rsidRPr="00863F30">
        <w:rPr>
          <w:sz w:val="28"/>
          <w:szCs w:val="28"/>
        </w:rPr>
        <w:t>.</w:t>
      </w:r>
    </w:p>
    <w:p w14:paraId="489E09D8" w14:textId="3B85905E" w:rsidR="00EC1094" w:rsidRPr="00863F30" w:rsidRDefault="00EC1094" w:rsidP="00863F30">
      <w:pPr>
        <w:ind w:firstLine="709"/>
        <w:jc w:val="both"/>
        <w:rPr>
          <w:sz w:val="28"/>
          <w:szCs w:val="28"/>
        </w:rPr>
      </w:pPr>
      <w:r w:rsidRPr="00863F30">
        <w:rPr>
          <w:sz w:val="28"/>
          <w:szCs w:val="28"/>
        </w:rPr>
        <w:t xml:space="preserve">На заседании комиссии представитель Заявителя пояснил, что при попытке Заявителя </w:t>
      </w:r>
      <w:r w:rsidR="00863F30" w:rsidRPr="00863F30">
        <w:rPr>
          <w:sz w:val="28"/>
          <w:szCs w:val="28"/>
        </w:rPr>
        <w:t>21.10.2021</w:t>
      </w:r>
      <w:r w:rsidRPr="00863F30">
        <w:rPr>
          <w:sz w:val="28"/>
          <w:szCs w:val="28"/>
        </w:rPr>
        <w:t xml:space="preserve">в период </w:t>
      </w:r>
      <w:r w:rsidR="003A219B">
        <w:rPr>
          <w:sz w:val="28"/>
          <w:szCs w:val="28"/>
        </w:rPr>
        <w:t>08:</w:t>
      </w:r>
      <w:r w:rsidR="00863F30" w:rsidRPr="00863F30">
        <w:rPr>
          <w:sz w:val="28"/>
          <w:szCs w:val="28"/>
        </w:rPr>
        <w:t>30</w:t>
      </w:r>
      <w:r w:rsidRPr="00863F30">
        <w:rPr>
          <w:sz w:val="28"/>
          <w:szCs w:val="28"/>
        </w:rPr>
        <w:t xml:space="preserve"> по </w:t>
      </w:r>
      <w:r w:rsidR="003A219B">
        <w:rPr>
          <w:sz w:val="28"/>
          <w:szCs w:val="28"/>
        </w:rPr>
        <w:t>10:</w:t>
      </w:r>
      <w:r w:rsidR="00863F30" w:rsidRPr="00863F30">
        <w:rPr>
          <w:sz w:val="28"/>
          <w:szCs w:val="28"/>
        </w:rPr>
        <w:t>00</w:t>
      </w:r>
      <w:r w:rsidRPr="00863F30">
        <w:rPr>
          <w:sz w:val="28"/>
          <w:szCs w:val="28"/>
        </w:rPr>
        <w:t xml:space="preserve"> подать заявку на участие в Аукционе на сайте Оператора электронной площадки возникли технические </w:t>
      </w:r>
      <w:proofErr w:type="gramStart"/>
      <w:r w:rsidRPr="00863F30">
        <w:rPr>
          <w:sz w:val="28"/>
          <w:szCs w:val="28"/>
        </w:rPr>
        <w:t xml:space="preserve">неполадки, </w:t>
      </w:r>
      <w:r w:rsidR="00980B7D">
        <w:rPr>
          <w:sz w:val="28"/>
          <w:szCs w:val="28"/>
        </w:rPr>
        <w:t xml:space="preserve">  </w:t>
      </w:r>
      <w:proofErr w:type="gramEnd"/>
      <w:r w:rsidR="00980B7D">
        <w:rPr>
          <w:sz w:val="28"/>
          <w:szCs w:val="28"/>
        </w:rPr>
        <w:t xml:space="preserve">                          </w:t>
      </w:r>
      <w:r w:rsidRPr="00863F30">
        <w:rPr>
          <w:sz w:val="28"/>
          <w:szCs w:val="28"/>
        </w:rPr>
        <w:t>в результате чего Заявитель не смог подать заявку на участие в Аукционе.</w:t>
      </w:r>
    </w:p>
    <w:p w14:paraId="71EC7F41" w14:textId="64696FB0" w:rsidR="00EC1094" w:rsidRPr="00863F30" w:rsidRDefault="00EC1094" w:rsidP="00863F30">
      <w:pPr>
        <w:ind w:firstLine="709"/>
        <w:jc w:val="both"/>
        <w:rPr>
          <w:sz w:val="28"/>
          <w:szCs w:val="28"/>
        </w:rPr>
      </w:pPr>
      <w:r w:rsidRPr="00863F30">
        <w:rPr>
          <w:sz w:val="28"/>
          <w:szCs w:val="28"/>
        </w:rPr>
        <w:t xml:space="preserve">Представитель Оператора электронной площадки на заседании Комиссии не представил сведений, свидетельствующих о том, что Оператором электронной площадки </w:t>
      </w:r>
      <w:r w:rsidR="00863F30" w:rsidRPr="00863F30">
        <w:rPr>
          <w:sz w:val="28"/>
          <w:szCs w:val="28"/>
        </w:rPr>
        <w:t>21.10.2021</w:t>
      </w:r>
      <w:r w:rsidRPr="00863F30">
        <w:rPr>
          <w:sz w:val="28"/>
          <w:szCs w:val="28"/>
        </w:rPr>
        <w:t xml:space="preserve"> обеспечена надежность функционирования </w:t>
      </w:r>
      <w:r w:rsidR="00980B7D">
        <w:rPr>
          <w:sz w:val="28"/>
          <w:szCs w:val="28"/>
        </w:rPr>
        <w:t xml:space="preserve">                               </w:t>
      </w:r>
      <w:r w:rsidRPr="00863F30">
        <w:rPr>
          <w:sz w:val="28"/>
          <w:szCs w:val="28"/>
        </w:rPr>
        <w:t>программно-аппаратных средств, используемых при проведении электронных процедур.</w:t>
      </w:r>
    </w:p>
    <w:p w14:paraId="18DAD97A" w14:textId="750977E7" w:rsidR="00EC1094" w:rsidRPr="00863F30" w:rsidRDefault="00EC1094" w:rsidP="00863F30">
      <w:pPr>
        <w:ind w:firstLine="709"/>
        <w:jc w:val="both"/>
        <w:rPr>
          <w:sz w:val="28"/>
          <w:szCs w:val="28"/>
        </w:rPr>
      </w:pPr>
      <w:r w:rsidRPr="00863F30">
        <w:rPr>
          <w:sz w:val="28"/>
          <w:szCs w:val="28"/>
        </w:rPr>
        <w:t xml:space="preserve">Кроме того, согласно сведениям специализированного программного обеспечения информационной системы «Независимый регистратор», предназначенного для фиксации действий участников закупок в процессе проведения торгов на электронных площадках и в ЕИС, </w:t>
      </w:r>
      <w:r w:rsidR="003A219B">
        <w:rPr>
          <w:sz w:val="28"/>
          <w:szCs w:val="28"/>
        </w:rPr>
        <w:t>21.10.2021 в период с 09:</w:t>
      </w:r>
      <w:r w:rsidR="00EC26F6">
        <w:rPr>
          <w:sz w:val="28"/>
          <w:szCs w:val="28"/>
        </w:rPr>
        <w:t>15 до 09:</w:t>
      </w:r>
      <w:r w:rsidR="00863F30" w:rsidRPr="00863F30">
        <w:rPr>
          <w:sz w:val="28"/>
          <w:szCs w:val="28"/>
        </w:rPr>
        <w:t>30</w:t>
      </w:r>
      <w:r w:rsidRPr="00863F30">
        <w:rPr>
          <w:sz w:val="28"/>
          <w:szCs w:val="28"/>
        </w:rPr>
        <w:t xml:space="preserve"> зафиксирован</w:t>
      </w:r>
      <w:r w:rsidR="00863F30" w:rsidRPr="00863F30">
        <w:rPr>
          <w:sz w:val="28"/>
          <w:szCs w:val="28"/>
        </w:rPr>
        <w:t>ы технические сбои</w:t>
      </w:r>
      <w:r w:rsidRPr="00863F30">
        <w:rPr>
          <w:sz w:val="28"/>
          <w:szCs w:val="28"/>
        </w:rPr>
        <w:t xml:space="preserve"> </w:t>
      </w:r>
      <w:r w:rsidR="00863F30" w:rsidRPr="00863F30">
        <w:rPr>
          <w:sz w:val="28"/>
          <w:szCs w:val="28"/>
        </w:rPr>
        <w:t>на</w:t>
      </w:r>
      <w:r w:rsidRPr="00863F30">
        <w:rPr>
          <w:sz w:val="28"/>
          <w:szCs w:val="28"/>
        </w:rPr>
        <w:t xml:space="preserve"> сайт</w:t>
      </w:r>
      <w:r w:rsidR="00863F30" w:rsidRPr="00863F30">
        <w:rPr>
          <w:sz w:val="28"/>
          <w:szCs w:val="28"/>
        </w:rPr>
        <w:t>е</w:t>
      </w:r>
      <w:r w:rsidRPr="00863F30">
        <w:rPr>
          <w:sz w:val="28"/>
          <w:szCs w:val="28"/>
        </w:rPr>
        <w:t xml:space="preserve"> Оператора электронной площадки.</w:t>
      </w:r>
    </w:p>
    <w:p w14:paraId="1ED5D059" w14:textId="3BEE9DC9" w:rsidR="00EC1094" w:rsidRPr="00863F30" w:rsidRDefault="00EC1094" w:rsidP="00863F30">
      <w:pPr>
        <w:ind w:firstLine="709"/>
        <w:jc w:val="both"/>
        <w:rPr>
          <w:sz w:val="28"/>
          <w:szCs w:val="28"/>
        </w:rPr>
      </w:pPr>
      <w:r w:rsidRPr="00863F30">
        <w:rPr>
          <w:sz w:val="28"/>
          <w:szCs w:val="28"/>
        </w:rPr>
        <w:t xml:space="preserve">Учитывая изложенное, Комиссия приходит к выводу, что Оператором электронной площадки не обеспечена надежность функционирования программно-аппаратных средств, используемых при проведении Аукциона, что нарушает </w:t>
      </w:r>
      <w:r w:rsidR="00A313F4">
        <w:rPr>
          <w:sz w:val="28"/>
          <w:szCs w:val="28"/>
        </w:rPr>
        <w:t xml:space="preserve">                  </w:t>
      </w:r>
      <w:r w:rsidRPr="00863F30">
        <w:rPr>
          <w:sz w:val="28"/>
          <w:szCs w:val="28"/>
        </w:rPr>
        <w:t xml:space="preserve">часть 13 статьи 24.1 Закона о контрактной системе и содержит признаки состава административного правонарушения, ответственность за совершение которого </w:t>
      </w:r>
      <w:r w:rsidRPr="00863F30">
        <w:rPr>
          <w:sz w:val="28"/>
          <w:szCs w:val="28"/>
        </w:rPr>
        <w:lastRenderedPageBreak/>
        <w:t xml:space="preserve">предусмотрена частью 5 статьи 7.31.1 Кодекса Российской Федерации </w:t>
      </w:r>
      <w:r w:rsidR="00980B7D">
        <w:rPr>
          <w:sz w:val="28"/>
          <w:szCs w:val="28"/>
        </w:rPr>
        <w:t xml:space="preserve">                                       </w:t>
      </w:r>
      <w:r w:rsidRPr="00863F30">
        <w:rPr>
          <w:sz w:val="28"/>
          <w:szCs w:val="28"/>
        </w:rPr>
        <w:t>об административных правонарушениях.</w:t>
      </w:r>
    </w:p>
    <w:p w14:paraId="0BA6B490" w14:textId="6107D233" w:rsidR="00EC1094" w:rsidRDefault="00EC1094" w:rsidP="00304D05">
      <w:pPr>
        <w:ind w:firstLine="567"/>
        <w:jc w:val="both"/>
        <w:rPr>
          <w:sz w:val="28"/>
          <w:szCs w:val="28"/>
        </w:rPr>
      </w:pPr>
      <w:r w:rsidRPr="00863F30">
        <w:rPr>
          <w:sz w:val="28"/>
          <w:szCs w:val="28"/>
        </w:rPr>
        <w:t xml:space="preserve">На основании изложенного и руководствуясь частью 1 статьи 2, пунктом 1 </w:t>
      </w:r>
      <w:r w:rsidR="00EC26F6">
        <w:rPr>
          <w:sz w:val="28"/>
          <w:szCs w:val="28"/>
        </w:rPr>
        <w:t xml:space="preserve">                 </w:t>
      </w:r>
      <w:r w:rsidRPr="00863F30">
        <w:rPr>
          <w:sz w:val="28"/>
          <w:szCs w:val="28"/>
        </w:rPr>
        <w:t>части 15, пунктом 2 части 22 статьи 99, частью 8 статьи 106 Закона о контрактной систем</w:t>
      </w:r>
      <w:r w:rsidR="004D24C6" w:rsidRPr="00863F30">
        <w:rPr>
          <w:sz w:val="28"/>
          <w:szCs w:val="28"/>
        </w:rPr>
        <w:t xml:space="preserve">е, Административным регламентом, </w:t>
      </w:r>
      <w:r w:rsidRPr="00863F30">
        <w:rPr>
          <w:sz w:val="28"/>
          <w:szCs w:val="28"/>
        </w:rPr>
        <w:t>Комиссия</w:t>
      </w:r>
    </w:p>
    <w:p w14:paraId="15699DB4" w14:textId="77777777" w:rsidR="00EC1094" w:rsidRDefault="00EC1094" w:rsidP="00304D05">
      <w:pPr>
        <w:jc w:val="center"/>
        <w:rPr>
          <w:sz w:val="28"/>
          <w:szCs w:val="28"/>
        </w:rPr>
      </w:pPr>
    </w:p>
    <w:p w14:paraId="0FD3CE5F" w14:textId="77777777" w:rsidR="00EC1094" w:rsidRPr="00805D8B" w:rsidRDefault="00EC1094" w:rsidP="00304D05">
      <w:pPr>
        <w:jc w:val="center"/>
        <w:rPr>
          <w:sz w:val="28"/>
          <w:szCs w:val="28"/>
        </w:rPr>
      </w:pPr>
      <w:r w:rsidRPr="00805D8B">
        <w:rPr>
          <w:sz w:val="28"/>
          <w:szCs w:val="28"/>
        </w:rPr>
        <w:t>РЕШИЛА:</w:t>
      </w:r>
    </w:p>
    <w:p w14:paraId="4BA0CD08" w14:textId="77777777" w:rsidR="00EC1094" w:rsidRPr="00805D8B" w:rsidRDefault="00EC1094" w:rsidP="00304D05">
      <w:pPr>
        <w:ind w:firstLine="567"/>
        <w:jc w:val="center"/>
        <w:rPr>
          <w:sz w:val="28"/>
          <w:szCs w:val="28"/>
        </w:rPr>
      </w:pPr>
    </w:p>
    <w:p w14:paraId="72E6806C" w14:textId="576866BB" w:rsidR="00EC1094" w:rsidRPr="00CF3ADD" w:rsidRDefault="00EC1094" w:rsidP="00304D05">
      <w:pPr>
        <w:widowControl w:val="0"/>
        <w:numPr>
          <w:ilvl w:val="0"/>
          <w:numId w:val="3"/>
        </w:numPr>
        <w:autoSpaceDE w:val="0"/>
        <w:autoSpaceDN w:val="0"/>
        <w:adjustRightInd w:val="0"/>
        <w:ind w:left="0" w:firstLine="567"/>
        <w:jc w:val="both"/>
        <w:rPr>
          <w:sz w:val="28"/>
          <w:szCs w:val="28"/>
        </w:rPr>
      </w:pPr>
      <w:r w:rsidRPr="00CF3ADD">
        <w:rPr>
          <w:sz w:val="28"/>
          <w:szCs w:val="28"/>
        </w:rPr>
        <w:t>Признать жалобу</w:t>
      </w:r>
      <w:r>
        <w:rPr>
          <w:sz w:val="28"/>
          <w:szCs w:val="28"/>
        </w:rPr>
        <w:t xml:space="preserve"> </w:t>
      </w:r>
      <w:r w:rsidRPr="00A738FA">
        <w:rPr>
          <w:sz w:val="28"/>
          <w:szCs w:val="28"/>
        </w:rPr>
        <w:t xml:space="preserve">ООО </w:t>
      </w:r>
      <w:r w:rsidR="00863F30">
        <w:rPr>
          <w:sz w:val="28"/>
          <w:szCs w:val="28"/>
        </w:rPr>
        <w:t>«Энергия</w:t>
      </w:r>
      <w:r>
        <w:rPr>
          <w:sz w:val="28"/>
          <w:szCs w:val="28"/>
        </w:rPr>
        <w:t xml:space="preserve"> </w:t>
      </w:r>
      <w:r w:rsidRPr="00CF3ADD">
        <w:rPr>
          <w:sz w:val="28"/>
          <w:szCs w:val="28"/>
        </w:rPr>
        <w:t>обоснованной.</w:t>
      </w:r>
    </w:p>
    <w:p w14:paraId="0FD9AB3E" w14:textId="77777777" w:rsidR="00EC1094" w:rsidRDefault="00EC1094" w:rsidP="00304D05">
      <w:pPr>
        <w:widowControl w:val="0"/>
        <w:numPr>
          <w:ilvl w:val="0"/>
          <w:numId w:val="3"/>
        </w:numPr>
        <w:autoSpaceDE w:val="0"/>
        <w:autoSpaceDN w:val="0"/>
        <w:adjustRightInd w:val="0"/>
        <w:ind w:left="0" w:firstLine="567"/>
        <w:jc w:val="both"/>
        <w:rPr>
          <w:sz w:val="28"/>
          <w:szCs w:val="28"/>
        </w:rPr>
      </w:pPr>
      <w:r w:rsidRPr="00CF3ADD">
        <w:rPr>
          <w:sz w:val="28"/>
          <w:szCs w:val="28"/>
        </w:rPr>
        <w:t>Признать в действиях Оператора электронной площадки нарушение части 13 статьи 24.1 Закона о контрактной системе.</w:t>
      </w:r>
    </w:p>
    <w:p w14:paraId="2C8B34AE" w14:textId="799D0463" w:rsidR="00EC1094" w:rsidRPr="00CF3ADD" w:rsidRDefault="00EC1094" w:rsidP="00304D05">
      <w:pPr>
        <w:widowControl w:val="0"/>
        <w:numPr>
          <w:ilvl w:val="0"/>
          <w:numId w:val="3"/>
        </w:numPr>
        <w:autoSpaceDE w:val="0"/>
        <w:autoSpaceDN w:val="0"/>
        <w:adjustRightInd w:val="0"/>
        <w:ind w:left="0" w:firstLine="567"/>
        <w:jc w:val="both"/>
        <w:rPr>
          <w:sz w:val="28"/>
          <w:szCs w:val="28"/>
        </w:rPr>
      </w:pPr>
      <w:r w:rsidRPr="004D24C6">
        <w:rPr>
          <w:sz w:val="28"/>
          <w:szCs w:val="28"/>
        </w:rPr>
        <w:t>Выдать Заказчику, Аукционной комиссии,</w:t>
      </w:r>
      <w:r w:rsidR="009F777C">
        <w:rPr>
          <w:sz w:val="28"/>
          <w:szCs w:val="28"/>
        </w:rPr>
        <w:t xml:space="preserve"> </w:t>
      </w:r>
      <w:r w:rsidRPr="00CF3ADD">
        <w:rPr>
          <w:sz w:val="28"/>
          <w:szCs w:val="28"/>
        </w:rPr>
        <w:t>Оператору электронной площадки предписание об устранении выявленного нарушения Закона о контрактной системе.</w:t>
      </w:r>
    </w:p>
    <w:p w14:paraId="7370B1CD" w14:textId="42066B17" w:rsidR="00EC1094" w:rsidRPr="00CF3ADD" w:rsidRDefault="00EC1094" w:rsidP="00304D05">
      <w:pPr>
        <w:widowControl w:val="0"/>
        <w:numPr>
          <w:ilvl w:val="0"/>
          <w:numId w:val="3"/>
        </w:numPr>
        <w:autoSpaceDE w:val="0"/>
        <w:autoSpaceDN w:val="0"/>
        <w:adjustRightInd w:val="0"/>
        <w:ind w:left="0" w:firstLine="567"/>
        <w:jc w:val="both"/>
        <w:rPr>
          <w:sz w:val="28"/>
          <w:szCs w:val="28"/>
        </w:rPr>
      </w:pPr>
      <w:r w:rsidRPr="00CF3ADD">
        <w:rPr>
          <w:sz w:val="28"/>
          <w:szCs w:val="28"/>
        </w:rPr>
        <w:t xml:space="preserve">Передать материалы от </w:t>
      </w:r>
      <w:r w:rsidR="004D24C6">
        <w:rPr>
          <w:sz w:val="28"/>
          <w:szCs w:val="28"/>
        </w:rPr>
        <w:t>2</w:t>
      </w:r>
      <w:r w:rsidR="00863F30">
        <w:rPr>
          <w:sz w:val="28"/>
          <w:szCs w:val="28"/>
        </w:rPr>
        <w:t>7</w:t>
      </w:r>
      <w:r w:rsidR="004D24C6">
        <w:rPr>
          <w:sz w:val="28"/>
          <w:szCs w:val="28"/>
        </w:rPr>
        <w:t>.10.2021</w:t>
      </w:r>
      <w:r w:rsidR="004D24C6" w:rsidRPr="00600F02">
        <w:rPr>
          <w:sz w:val="28"/>
          <w:szCs w:val="28"/>
        </w:rPr>
        <w:t xml:space="preserve"> </w:t>
      </w:r>
      <w:r w:rsidRPr="00600F02">
        <w:rPr>
          <w:sz w:val="28"/>
          <w:szCs w:val="28"/>
        </w:rPr>
        <w:t>по делу №</w:t>
      </w:r>
      <w:r w:rsidR="004D24C6">
        <w:rPr>
          <w:sz w:val="28"/>
          <w:szCs w:val="28"/>
        </w:rPr>
        <w:t> </w:t>
      </w:r>
      <w:r w:rsidR="004D24C6" w:rsidRPr="00A738FA">
        <w:rPr>
          <w:spacing w:val="20"/>
          <w:sz w:val="28"/>
          <w:szCs w:val="28"/>
        </w:rPr>
        <w:t>28/06/106-1052/2021</w:t>
      </w:r>
      <w:r w:rsidR="004D24C6" w:rsidRPr="00CF3ADD">
        <w:rPr>
          <w:sz w:val="28"/>
          <w:szCs w:val="28"/>
        </w:rPr>
        <w:t xml:space="preserve"> </w:t>
      </w:r>
      <w:r w:rsidRPr="00CF3ADD">
        <w:rPr>
          <w:sz w:val="28"/>
          <w:szCs w:val="28"/>
        </w:rPr>
        <w:t xml:space="preserve">соответствующему должностному лицу Управления контроля размещения государственного </w:t>
      </w:r>
      <w:r w:rsidR="00863F30">
        <w:rPr>
          <w:sz w:val="28"/>
          <w:szCs w:val="28"/>
        </w:rPr>
        <w:t xml:space="preserve">заказа и государственного </w:t>
      </w:r>
      <w:r>
        <w:rPr>
          <w:sz w:val="28"/>
          <w:szCs w:val="28"/>
        </w:rPr>
        <w:t xml:space="preserve">оборонного </w:t>
      </w:r>
      <w:r w:rsidRPr="00CF3ADD">
        <w:rPr>
          <w:sz w:val="28"/>
          <w:szCs w:val="28"/>
        </w:rPr>
        <w:t xml:space="preserve">заказа ФАС </w:t>
      </w:r>
      <w:r w:rsidR="00863F30">
        <w:rPr>
          <w:sz w:val="28"/>
          <w:szCs w:val="28"/>
        </w:rPr>
        <w:t xml:space="preserve">России для рассмотрения вопроса </w:t>
      </w:r>
      <w:r w:rsidRPr="00CF3ADD">
        <w:rPr>
          <w:sz w:val="28"/>
          <w:szCs w:val="28"/>
        </w:rPr>
        <w:t>о возбуждении дела об административном правонарушении.</w:t>
      </w:r>
    </w:p>
    <w:p w14:paraId="45620753" w14:textId="77777777" w:rsidR="00EC1094" w:rsidRPr="00805D8B" w:rsidRDefault="00EC1094" w:rsidP="00304D05">
      <w:pPr>
        <w:ind w:firstLine="567"/>
        <w:jc w:val="both"/>
        <w:rPr>
          <w:sz w:val="28"/>
          <w:szCs w:val="28"/>
        </w:rPr>
      </w:pPr>
    </w:p>
    <w:p w14:paraId="5CBFCCBF" w14:textId="77777777" w:rsidR="00EC1094" w:rsidRDefault="00EC1094" w:rsidP="00304D05">
      <w:pPr>
        <w:spacing w:after="600"/>
        <w:ind w:firstLine="567"/>
        <w:jc w:val="both"/>
        <w:rPr>
          <w:sz w:val="28"/>
          <w:szCs w:val="28"/>
        </w:rPr>
      </w:pPr>
      <w:r w:rsidRPr="00805D8B">
        <w:rPr>
          <w:sz w:val="28"/>
          <w:szCs w:val="28"/>
        </w:rPr>
        <w:t>Настоящее решение может быть обжаловано в суде, арбитражном суде в течение трех месяцев в установленном законом порядке.</w:t>
      </w:r>
    </w:p>
    <w:p w14:paraId="249F3FAC" w14:textId="66C5A241" w:rsidR="006F2684" w:rsidRPr="0045701E" w:rsidRDefault="006F2684" w:rsidP="00304D05">
      <w:pPr>
        <w:ind w:firstLine="567"/>
        <w:jc w:val="both"/>
        <w:rPr>
          <w:sz w:val="28"/>
          <w:szCs w:val="28"/>
        </w:rPr>
      </w:pPr>
    </w:p>
    <w:p w14:paraId="4E92C319" w14:textId="37DF3B12" w:rsidR="00220F95" w:rsidRPr="00AD7AE4" w:rsidRDefault="00220F95" w:rsidP="00304D05">
      <w:pPr>
        <w:rPr>
          <w:color w:val="000000" w:themeColor="text1"/>
        </w:rPr>
      </w:pPr>
      <w:bookmarkStart w:id="0" w:name="_GoBack"/>
      <w:bookmarkEnd w:id="0"/>
    </w:p>
    <w:sectPr w:rsidR="00220F95" w:rsidRPr="00AD7AE4" w:rsidSect="00EC26F6">
      <w:headerReference w:type="even" r:id="rId7"/>
      <w:headerReference w:type="default" r:id="rId8"/>
      <w:footerReference w:type="even" r:id="rId9"/>
      <w:footerReference w:type="default" r:id="rId10"/>
      <w:headerReference w:type="first" r:id="rId11"/>
      <w:footerReference w:type="first" r:id="rId12"/>
      <w:pgSz w:w="11906" w:h="16838"/>
      <w:pgMar w:top="851" w:right="566"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7062C" w14:textId="77777777" w:rsidR="008F0792" w:rsidRDefault="008F0792" w:rsidP="00711C7D">
      <w:r>
        <w:separator/>
      </w:r>
    </w:p>
  </w:endnote>
  <w:endnote w:type="continuationSeparator" w:id="0">
    <w:p w14:paraId="2FBE2D1E" w14:textId="77777777" w:rsidR="008F0792" w:rsidRDefault="008F0792" w:rsidP="007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C9971" w14:textId="77777777" w:rsidR="000C2223" w:rsidRDefault="000C22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7EEB" w14:textId="77777777" w:rsidR="000C2223" w:rsidRDefault="000C22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50EB" w14:textId="77777777" w:rsidR="000C2223" w:rsidRDefault="000C22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2139" w14:textId="77777777" w:rsidR="008F0792" w:rsidRDefault="008F0792" w:rsidP="00711C7D">
      <w:r>
        <w:separator/>
      </w:r>
    </w:p>
  </w:footnote>
  <w:footnote w:type="continuationSeparator" w:id="0">
    <w:p w14:paraId="56330437" w14:textId="77777777" w:rsidR="008F0792" w:rsidRDefault="008F0792" w:rsidP="0071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4379" w14:textId="77777777" w:rsidR="000C2223" w:rsidRDefault="000C22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64829"/>
      <w:docPartObj>
        <w:docPartGallery w:val="Page Numbers (Top of Page)"/>
        <w:docPartUnique/>
      </w:docPartObj>
    </w:sdtPr>
    <w:sdtEndPr/>
    <w:sdtContent>
      <w:p w14:paraId="1B3A65CC" w14:textId="40835325" w:rsidR="000C2223" w:rsidRDefault="000C2223">
        <w:pPr>
          <w:pStyle w:val="a6"/>
          <w:jc w:val="center"/>
        </w:pPr>
        <w:r>
          <w:fldChar w:fldCharType="begin"/>
        </w:r>
        <w:r>
          <w:instrText>PAGE   \* MERGEFORMAT</w:instrText>
        </w:r>
        <w:r>
          <w:fldChar w:fldCharType="separate"/>
        </w:r>
        <w:r w:rsidR="005A7F9C">
          <w:rPr>
            <w:noProof/>
          </w:rPr>
          <w:t>3</w:t>
        </w:r>
        <w:r>
          <w:fldChar w:fldCharType="end"/>
        </w:r>
      </w:p>
    </w:sdtContent>
  </w:sdt>
  <w:p w14:paraId="70A499CF" w14:textId="77777777" w:rsidR="00363B4A" w:rsidRDefault="00363B4A" w:rsidP="00363B4A">
    <w:pPr>
      <w:pStyle w:val="a6"/>
      <w:tabs>
        <w:tab w:val="clear" w:pos="4677"/>
        <w:tab w:val="clear" w:pos="9355"/>
        <w:tab w:val="left" w:pos="1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D6D8" w14:textId="77777777" w:rsidR="000C2223" w:rsidRDefault="000C22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F80B4"/>
    <w:multiLevelType w:val="hybridMultilevel"/>
    <w:tmpl w:val="FFFFFFFF"/>
    <w:lvl w:ilvl="0" w:tplc="D1B6CEB4">
      <w:start w:val="1"/>
      <w:numFmt w:val="decimal"/>
      <w:lvlText w:val="%1)"/>
      <w:lvlJc w:val="left"/>
      <w:pPr>
        <w:ind w:left="1070" w:hanging="360"/>
      </w:pPr>
      <w:rPr>
        <w:rFonts w:cs="Times New Roman"/>
        <w:color w:val="000000"/>
        <w:sz w:val="28"/>
        <w:szCs w:val="28"/>
      </w:rPr>
    </w:lvl>
    <w:lvl w:ilvl="1" w:tplc="04190019">
      <w:start w:val="1"/>
      <w:numFmt w:val="lowerLetter"/>
      <w:lvlText w:val="%2."/>
      <w:lvlJc w:val="left"/>
      <w:pPr>
        <w:ind w:left="2499" w:hanging="360"/>
      </w:pPr>
      <w:rPr>
        <w:rFonts w:cs="Times New Roman"/>
        <w:color w:val="000000"/>
      </w:rPr>
    </w:lvl>
    <w:lvl w:ilvl="2" w:tplc="0419001B">
      <w:start w:val="1"/>
      <w:numFmt w:val="lowerRoman"/>
      <w:lvlText w:val="%3."/>
      <w:lvlJc w:val="right"/>
      <w:pPr>
        <w:ind w:left="3219" w:hanging="180"/>
      </w:pPr>
      <w:rPr>
        <w:rFonts w:cs="Times New Roman"/>
        <w:color w:val="000000"/>
      </w:rPr>
    </w:lvl>
    <w:lvl w:ilvl="3" w:tplc="D1B6CEB4">
      <w:start w:val="1"/>
      <w:numFmt w:val="decimal"/>
      <w:lvlText w:val="%4."/>
      <w:lvlJc w:val="left"/>
      <w:pPr>
        <w:ind w:left="3939" w:hanging="360"/>
      </w:pPr>
      <w:rPr>
        <w:rFonts w:cs="Times New Roman"/>
        <w:color w:val="000000"/>
      </w:rPr>
    </w:lvl>
    <w:lvl w:ilvl="4" w:tplc="04190019">
      <w:start w:val="1"/>
      <w:numFmt w:val="lowerLetter"/>
      <w:lvlText w:val="%5."/>
      <w:lvlJc w:val="left"/>
      <w:pPr>
        <w:ind w:left="4659" w:hanging="360"/>
      </w:pPr>
      <w:rPr>
        <w:rFonts w:cs="Times New Roman"/>
        <w:color w:val="000000"/>
      </w:rPr>
    </w:lvl>
    <w:lvl w:ilvl="5" w:tplc="0419001B">
      <w:start w:val="1"/>
      <w:numFmt w:val="lowerRoman"/>
      <w:lvlText w:val="%6."/>
      <w:lvlJc w:val="right"/>
      <w:pPr>
        <w:ind w:left="5379" w:hanging="180"/>
      </w:pPr>
      <w:rPr>
        <w:rFonts w:cs="Times New Roman"/>
        <w:color w:val="000000"/>
      </w:rPr>
    </w:lvl>
    <w:lvl w:ilvl="6" w:tplc="D1B6CEB4">
      <w:start w:val="1"/>
      <w:numFmt w:val="decimal"/>
      <w:lvlText w:val="%7."/>
      <w:lvlJc w:val="left"/>
      <w:pPr>
        <w:ind w:left="6099" w:hanging="360"/>
      </w:pPr>
      <w:rPr>
        <w:rFonts w:cs="Times New Roman"/>
        <w:color w:val="000000"/>
      </w:rPr>
    </w:lvl>
    <w:lvl w:ilvl="7" w:tplc="04190019">
      <w:start w:val="1"/>
      <w:numFmt w:val="lowerLetter"/>
      <w:lvlText w:val="%8."/>
      <w:lvlJc w:val="left"/>
      <w:pPr>
        <w:ind w:left="6819" w:hanging="360"/>
      </w:pPr>
      <w:rPr>
        <w:rFonts w:cs="Times New Roman"/>
        <w:color w:val="000000"/>
      </w:rPr>
    </w:lvl>
    <w:lvl w:ilvl="8" w:tplc="0419001B">
      <w:start w:val="1"/>
      <w:numFmt w:val="lowerRoman"/>
      <w:lvlText w:val="%9."/>
      <w:lvlJc w:val="right"/>
      <w:pPr>
        <w:ind w:left="7539" w:hanging="180"/>
      </w:pPr>
      <w:rPr>
        <w:rFonts w:cs="Times New Roman"/>
        <w:color w:val="000000"/>
      </w:rPr>
    </w:lvl>
  </w:abstractNum>
  <w:abstractNum w:abstractNumId="1">
    <w:nsid w:val="519C257A"/>
    <w:multiLevelType w:val="hybridMultilevel"/>
    <w:tmpl w:val="F67CB5D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78DA19E4"/>
    <w:multiLevelType w:val="multilevel"/>
    <w:tmpl w:val="CF5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FC"/>
    <w:rsid w:val="00026F8B"/>
    <w:rsid w:val="0003324F"/>
    <w:rsid w:val="00084A8B"/>
    <w:rsid w:val="000A5B01"/>
    <w:rsid w:val="000C2223"/>
    <w:rsid w:val="000D08B3"/>
    <w:rsid w:val="000D66CC"/>
    <w:rsid w:val="000F268E"/>
    <w:rsid w:val="00114E0B"/>
    <w:rsid w:val="00114EFB"/>
    <w:rsid w:val="00123581"/>
    <w:rsid w:val="00123D4C"/>
    <w:rsid w:val="00142456"/>
    <w:rsid w:val="001463C9"/>
    <w:rsid w:val="0015390E"/>
    <w:rsid w:val="00176175"/>
    <w:rsid w:val="001801BD"/>
    <w:rsid w:val="001A1EA1"/>
    <w:rsid w:val="001C7014"/>
    <w:rsid w:val="001D1A6E"/>
    <w:rsid w:val="00200E5A"/>
    <w:rsid w:val="00210CA9"/>
    <w:rsid w:val="00211C89"/>
    <w:rsid w:val="00212299"/>
    <w:rsid w:val="00220F95"/>
    <w:rsid w:val="00222B44"/>
    <w:rsid w:val="00225456"/>
    <w:rsid w:val="00232013"/>
    <w:rsid w:val="00243E92"/>
    <w:rsid w:val="00245191"/>
    <w:rsid w:val="002713D6"/>
    <w:rsid w:val="00281016"/>
    <w:rsid w:val="002C590F"/>
    <w:rsid w:val="002E4C98"/>
    <w:rsid w:val="002F6659"/>
    <w:rsid w:val="002F6B57"/>
    <w:rsid w:val="00304D05"/>
    <w:rsid w:val="003205CE"/>
    <w:rsid w:val="00363B4A"/>
    <w:rsid w:val="00376B3B"/>
    <w:rsid w:val="0038233B"/>
    <w:rsid w:val="00395A5E"/>
    <w:rsid w:val="003A219B"/>
    <w:rsid w:val="003F643D"/>
    <w:rsid w:val="003F71BC"/>
    <w:rsid w:val="0041383C"/>
    <w:rsid w:val="00431754"/>
    <w:rsid w:val="004431BA"/>
    <w:rsid w:val="00446856"/>
    <w:rsid w:val="00454385"/>
    <w:rsid w:val="00491E10"/>
    <w:rsid w:val="004A22DC"/>
    <w:rsid w:val="004B18CE"/>
    <w:rsid w:val="004B7018"/>
    <w:rsid w:val="004D24C6"/>
    <w:rsid w:val="004D3FEF"/>
    <w:rsid w:val="004F19EC"/>
    <w:rsid w:val="004F7FF7"/>
    <w:rsid w:val="00500D1A"/>
    <w:rsid w:val="00505905"/>
    <w:rsid w:val="00512940"/>
    <w:rsid w:val="00544F53"/>
    <w:rsid w:val="005510B9"/>
    <w:rsid w:val="00551A58"/>
    <w:rsid w:val="00564807"/>
    <w:rsid w:val="005A715D"/>
    <w:rsid w:val="005A7F9C"/>
    <w:rsid w:val="005B72A0"/>
    <w:rsid w:val="005C12BB"/>
    <w:rsid w:val="005C2AF1"/>
    <w:rsid w:val="005C41B7"/>
    <w:rsid w:val="005E1A32"/>
    <w:rsid w:val="005F56C5"/>
    <w:rsid w:val="00612045"/>
    <w:rsid w:val="00622C7A"/>
    <w:rsid w:val="00622DF6"/>
    <w:rsid w:val="00626FEE"/>
    <w:rsid w:val="00633D53"/>
    <w:rsid w:val="00637722"/>
    <w:rsid w:val="006B5FD9"/>
    <w:rsid w:val="006E1FF3"/>
    <w:rsid w:val="006F2684"/>
    <w:rsid w:val="00711C7D"/>
    <w:rsid w:val="007132F0"/>
    <w:rsid w:val="00736734"/>
    <w:rsid w:val="007454CA"/>
    <w:rsid w:val="00750172"/>
    <w:rsid w:val="00755ED8"/>
    <w:rsid w:val="00787196"/>
    <w:rsid w:val="00797531"/>
    <w:rsid w:val="007B1EB8"/>
    <w:rsid w:val="007C0CA9"/>
    <w:rsid w:val="007C6227"/>
    <w:rsid w:val="007D628B"/>
    <w:rsid w:val="007F6BD0"/>
    <w:rsid w:val="00824EEE"/>
    <w:rsid w:val="0083146F"/>
    <w:rsid w:val="008341B1"/>
    <w:rsid w:val="00841938"/>
    <w:rsid w:val="00863F30"/>
    <w:rsid w:val="00875E16"/>
    <w:rsid w:val="008A11D9"/>
    <w:rsid w:val="008B656A"/>
    <w:rsid w:val="008C1C0E"/>
    <w:rsid w:val="008D74C8"/>
    <w:rsid w:val="008D7CB3"/>
    <w:rsid w:val="008F0792"/>
    <w:rsid w:val="008F2BA7"/>
    <w:rsid w:val="0090165C"/>
    <w:rsid w:val="00927927"/>
    <w:rsid w:val="00936EF3"/>
    <w:rsid w:val="009421F9"/>
    <w:rsid w:val="0094429F"/>
    <w:rsid w:val="0096521D"/>
    <w:rsid w:val="00970916"/>
    <w:rsid w:val="00980B7D"/>
    <w:rsid w:val="009814B9"/>
    <w:rsid w:val="00995ECC"/>
    <w:rsid w:val="009A157A"/>
    <w:rsid w:val="009A31BC"/>
    <w:rsid w:val="009A42A1"/>
    <w:rsid w:val="009E48D0"/>
    <w:rsid w:val="009F777C"/>
    <w:rsid w:val="00A220C6"/>
    <w:rsid w:val="00A25121"/>
    <w:rsid w:val="00A313F4"/>
    <w:rsid w:val="00A51CD0"/>
    <w:rsid w:val="00A673B5"/>
    <w:rsid w:val="00A738FA"/>
    <w:rsid w:val="00A74AA6"/>
    <w:rsid w:val="00A86616"/>
    <w:rsid w:val="00AA09D4"/>
    <w:rsid w:val="00AC3570"/>
    <w:rsid w:val="00AE0467"/>
    <w:rsid w:val="00AF2908"/>
    <w:rsid w:val="00B0774A"/>
    <w:rsid w:val="00B143B4"/>
    <w:rsid w:val="00B17481"/>
    <w:rsid w:val="00B44011"/>
    <w:rsid w:val="00B4449F"/>
    <w:rsid w:val="00B543CD"/>
    <w:rsid w:val="00B55007"/>
    <w:rsid w:val="00B86B63"/>
    <w:rsid w:val="00BA1365"/>
    <w:rsid w:val="00BA268F"/>
    <w:rsid w:val="00BA4452"/>
    <w:rsid w:val="00BB1073"/>
    <w:rsid w:val="00BB44C3"/>
    <w:rsid w:val="00BC27A5"/>
    <w:rsid w:val="00BC7BA1"/>
    <w:rsid w:val="00BE00F8"/>
    <w:rsid w:val="00BE4EA4"/>
    <w:rsid w:val="00BE7610"/>
    <w:rsid w:val="00C01ECE"/>
    <w:rsid w:val="00C33FDE"/>
    <w:rsid w:val="00C3408A"/>
    <w:rsid w:val="00C34F91"/>
    <w:rsid w:val="00C750D7"/>
    <w:rsid w:val="00C831B7"/>
    <w:rsid w:val="00C87566"/>
    <w:rsid w:val="00C955E3"/>
    <w:rsid w:val="00C97C54"/>
    <w:rsid w:val="00CB05FC"/>
    <w:rsid w:val="00CF40F4"/>
    <w:rsid w:val="00D14595"/>
    <w:rsid w:val="00D237D5"/>
    <w:rsid w:val="00D31C31"/>
    <w:rsid w:val="00D35ADF"/>
    <w:rsid w:val="00D842E1"/>
    <w:rsid w:val="00D85EFB"/>
    <w:rsid w:val="00DA0DF1"/>
    <w:rsid w:val="00DB32EE"/>
    <w:rsid w:val="00DC4619"/>
    <w:rsid w:val="00DF32D1"/>
    <w:rsid w:val="00DF614C"/>
    <w:rsid w:val="00E0401D"/>
    <w:rsid w:val="00E1400B"/>
    <w:rsid w:val="00E33526"/>
    <w:rsid w:val="00E71178"/>
    <w:rsid w:val="00E87E92"/>
    <w:rsid w:val="00E90896"/>
    <w:rsid w:val="00EC1094"/>
    <w:rsid w:val="00EC26F6"/>
    <w:rsid w:val="00EC6791"/>
    <w:rsid w:val="00EE31D9"/>
    <w:rsid w:val="00EF0C19"/>
    <w:rsid w:val="00F15C9D"/>
    <w:rsid w:val="00F3577C"/>
    <w:rsid w:val="00F511F5"/>
    <w:rsid w:val="00F56BCF"/>
    <w:rsid w:val="00F74729"/>
    <w:rsid w:val="00FF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D476AF"/>
  <w15:chartTrackingRefBased/>
  <w15:docId w15:val="{728431F9-D9E4-43E2-B801-5C320ADD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20F95"/>
    <w:rPr>
      <w:color w:val="808080"/>
    </w:rPr>
  </w:style>
  <w:style w:type="character" w:styleId="a5">
    <w:name w:val="Hyperlink"/>
    <w:basedOn w:val="a0"/>
    <w:unhideWhenUsed/>
    <w:rsid w:val="00220F95"/>
    <w:rPr>
      <w:color w:val="0000FF"/>
      <w:u w:val="single"/>
    </w:rPr>
  </w:style>
  <w:style w:type="paragraph" w:styleId="a6">
    <w:name w:val="header"/>
    <w:basedOn w:val="a"/>
    <w:link w:val="a7"/>
    <w:uiPriority w:val="99"/>
    <w:unhideWhenUsed/>
    <w:rsid w:val="00711C7D"/>
    <w:pPr>
      <w:tabs>
        <w:tab w:val="center" w:pos="4677"/>
        <w:tab w:val="right" w:pos="9355"/>
      </w:tabs>
    </w:pPr>
  </w:style>
  <w:style w:type="character" w:customStyle="1" w:styleId="a7">
    <w:name w:val="Верхний колонтитул Знак"/>
    <w:basedOn w:val="a0"/>
    <w:link w:val="a6"/>
    <w:uiPriority w:val="99"/>
    <w:rsid w:val="00711C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1C7D"/>
    <w:pPr>
      <w:tabs>
        <w:tab w:val="center" w:pos="4677"/>
        <w:tab w:val="right" w:pos="9355"/>
      </w:tabs>
    </w:pPr>
  </w:style>
  <w:style w:type="character" w:customStyle="1" w:styleId="a9">
    <w:name w:val="Нижний колонтитул Знак"/>
    <w:basedOn w:val="a0"/>
    <w:link w:val="a8"/>
    <w:uiPriority w:val="99"/>
    <w:rsid w:val="00711C7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E00F8"/>
    <w:pPr>
      <w:spacing w:before="100" w:beforeAutospacing="1" w:after="119"/>
    </w:pPr>
  </w:style>
  <w:style w:type="paragraph" w:customStyle="1" w:styleId="ab">
    <w:name w:val="Содержимое таблицы"/>
    <w:basedOn w:val="a"/>
    <w:rsid w:val="004D3FEF"/>
    <w:pPr>
      <w:widowControl w:val="0"/>
      <w:suppressLineNumbers/>
      <w:suppressAutoHyphens/>
    </w:pPr>
    <w:rPr>
      <w:rFonts w:eastAsia="SimSun" w:cs="Mangal"/>
      <w:kern w:val="1"/>
      <w:lang w:eastAsia="hi-IN" w:bidi="hi-IN"/>
    </w:rPr>
  </w:style>
  <w:style w:type="paragraph" w:customStyle="1" w:styleId="Standard">
    <w:name w:val="Standard"/>
    <w:rsid w:val="004D3FE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c">
    <w:name w:val="annotation reference"/>
    <w:basedOn w:val="a0"/>
    <w:uiPriority w:val="99"/>
    <w:semiHidden/>
    <w:unhideWhenUsed/>
    <w:rsid w:val="004D3FEF"/>
    <w:rPr>
      <w:sz w:val="16"/>
      <w:szCs w:val="16"/>
    </w:rPr>
  </w:style>
  <w:style w:type="paragraph" w:styleId="ad">
    <w:name w:val="annotation text"/>
    <w:basedOn w:val="a"/>
    <w:link w:val="ae"/>
    <w:uiPriority w:val="99"/>
    <w:semiHidden/>
    <w:unhideWhenUsed/>
    <w:rsid w:val="004D3FEF"/>
    <w:rPr>
      <w:sz w:val="20"/>
      <w:szCs w:val="20"/>
    </w:rPr>
  </w:style>
  <w:style w:type="character" w:customStyle="1" w:styleId="ae">
    <w:name w:val="Текст примечания Знак"/>
    <w:basedOn w:val="a0"/>
    <w:link w:val="ad"/>
    <w:uiPriority w:val="99"/>
    <w:semiHidden/>
    <w:rsid w:val="004D3FE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D3FEF"/>
    <w:rPr>
      <w:rFonts w:ascii="Segoe UI" w:hAnsi="Segoe UI" w:cs="Segoe UI"/>
      <w:sz w:val="18"/>
      <w:szCs w:val="18"/>
    </w:rPr>
  </w:style>
  <w:style w:type="character" w:customStyle="1" w:styleId="af0">
    <w:name w:val="Текст выноски Знак"/>
    <w:basedOn w:val="a0"/>
    <w:link w:val="af"/>
    <w:uiPriority w:val="99"/>
    <w:semiHidden/>
    <w:rsid w:val="004D3FEF"/>
    <w:rPr>
      <w:rFonts w:ascii="Segoe UI" w:eastAsia="Times New Roman" w:hAnsi="Segoe UI" w:cs="Segoe UI"/>
      <w:sz w:val="18"/>
      <w:szCs w:val="18"/>
      <w:lang w:eastAsia="ru-RU"/>
    </w:rPr>
  </w:style>
  <w:style w:type="paragraph" w:styleId="af1">
    <w:name w:val="No Spacing"/>
    <w:uiPriority w:val="1"/>
    <w:qFormat/>
    <w:rsid w:val="00C750D7"/>
    <w:pPr>
      <w:spacing w:after="0" w:line="240" w:lineRule="auto"/>
    </w:pPr>
  </w:style>
  <w:style w:type="table" w:customStyle="1" w:styleId="3">
    <w:name w:val="Сетка таблицы3"/>
    <w:basedOn w:val="a1"/>
    <w:next w:val="a3"/>
    <w:uiPriority w:val="39"/>
    <w:rsid w:val="007C0C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B143B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2E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6F268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
    <w:link w:val="af3"/>
    <w:uiPriority w:val="34"/>
    <w:qFormat/>
    <w:rsid w:val="00A220C6"/>
    <w:pPr>
      <w:ind w:left="720"/>
      <w:contextualSpacing/>
    </w:pPr>
  </w:style>
  <w:style w:type="character" w:customStyle="1" w:styleId="af3">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f2"/>
    <w:uiPriority w:val="34"/>
    <w:locked/>
    <w:rsid w:val="00A220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9394">
      <w:bodyDiv w:val="1"/>
      <w:marLeft w:val="0"/>
      <w:marRight w:val="0"/>
      <w:marTop w:val="0"/>
      <w:marBottom w:val="0"/>
      <w:divBdr>
        <w:top w:val="none" w:sz="0" w:space="0" w:color="auto"/>
        <w:left w:val="none" w:sz="0" w:space="0" w:color="auto"/>
        <w:bottom w:val="none" w:sz="0" w:space="0" w:color="auto"/>
        <w:right w:val="none" w:sz="0" w:space="0" w:color="auto"/>
      </w:divBdr>
    </w:div>
    <w:div w:id="286274585">
      <w:bodyDiv w:val="1"/>
      <w:marLeft w:val="0"/>
      <w:marRight w:val="0"/>
      <w:marTop w:val="0"/>
      <w:marBottom w:val="0"/>
      <w:divBdr>
        <w:top w:val="none" w:sz="0" w:space="0" w:color="auto"/>
        <w:left w:val="none" w:sz="0" w:space="0" w:color="auto"/>
        <w:bottom w:val="none" w:sz="0" w:space="0" w:color="auto"/>
        <w:right w:val="none" w:sz="0" w:space="0" w:color="auto"/>
      </w:divBdr>
    </w:div>
    <w:div w:id="1303073447">
      <w:bodyDiv w:val="1"/>
      <w:marLeft w:val="0"/>
      <w:marRight w:val="0"/>
      <w:marTop w:val="0"/>
      <w:marBottom w:val="0"/>
      <w:divBdr>
        <w:top w:val="none" w:sz="0" w:space="0" w:color="auto"/>
        <w:left w:val="none" w:sz="0" w:space="0" w:color="auto"/>
        <w:bottom w:val="none" w:sz="0" w:space="0" w:color="auto"/>
        <w:right w:val="none" w:sz="0" w:space="0" w:color="auto"/>
      </w:divBdr>
    </w:div>
    <w:div w:id="18648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Валерьевич Трущин</dc:creator>
  <cp:keywords/>
  <dc:description/>
  <cp:lastModifiedBy>Бутова Елена Владимировна</cp:lastModifiedBy>
  <cp:revision>2</cp:revision>
  <cp:lastPrinted>2021-10-29T12:10:00Z</cp:lastPrinted>
  <dcterms:created xsi:type="dcterms:W3CDTF">2021-11-08T15:13:00Z</dcterms:created>
  <dcterms:modified xsi:type="dcterms:W3CDTF">2021-11-08T15:13:00Z</dcterms:modified>
</cp:coreProperties>
</file>