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97E50" w14:textId="00E2E994" w:rsidR="007C0CA9" w:rsidRPr="00A738FA" w:rsidRDefault="007C0CA9" w:rsidP="00E0645B">
      <w:pPr>
        <w:spacing w:before="240" w:line="276" w:lineRule="auto"/>
        <w:ind w:firstLine="4395"/>
        <w:rPr>
          <w:sz w:val="28"/>
          <w:szCs w:val="28"/>
        </w:rPr>
      </w:pPr>
      <w:r w:rsidRPr="00A738FA">
        <w:rPr>
          <w:sz w:val="28"/>
          <w:szCs w:val="28"/>
        </w:rPr>
        <w:t>РЕШЕНИЕ</w:t>
      </w:r>
    </w:p>
    <w:p w14:paraId="0FAFA2D3" w14:textId="111917D2" w:rsidR="007C0CA9" w:rsidRPr="00A738FA" w:rsidRDefault="007C0CA9" w:rsidP="00E0645B">
      <w:pPr>
        <w:spacing w:line="276" w:lineRule="auto"/>
        <w:contextualSpacing/>
        <w:jc w:val="center"/>
        <w:rPr>
          <w:sz w:val="28"/>
          <w:szCs w:val="28"/>
        </w:rPr>
      </w:pPr>
      <w:r w:rsidRPr="00A738FA">
        <w:rPr>
          <w:sz w:val="28"/>
          <w:szCs w:val="28"/>
        </w:rPr>
        <w:t xml:space="preserve">по делу № </w:t>
      </w:r>
      <w:r w:rsidR="00EC6791" w:rsidRPr="00A738FA">
        <w:rPr>
          <w:spacing w:val="20"/>
          <w:sz w:val="28"/>
          <w:szCs w:val="28"/>
        </w:rPr>
        <w:t>28/06/105-1051/2021</w:t>
      </w:r>
      <w:r w:rsidR="00EC6791" w:rsidRPr="00A738FA">
        <w:rPr>
          <w:sz w:val="28"/>
          <w:szCs w:val="28"/>
        </w:rPr>
        <w:t xml:space="preserve"> </w:t>
      </w:r>
      <w:r w:rsidRPr="00A738FA">
        <w:rPr>
          <w:sz w:val="28"/>
          <w:szCs w:val="28"/>
        </w:rPr>
        <w:t xml:space="preserve">о нарушении </w:t>
      </w:r>
    </w:p>
    <w:p w14:paraId="6006315F" w14:textId="77777777" w:rsidR="007C0CA9" w:rsidRPr="00A738FA" w:rsidRDefault="007C0CA9" w:rsidP="00E0645B">
      <w:pPr>
        <w:spacing w:line="276" w:lineRule="auto"/>
        <w:contextualSpacing/>
        <w:jc w:val="center"/>
        <w:rPr>
          <w:sz w:val="28"/>
          <w:szCs w:val="28"/>
        </w:rPr>
      </w:pPr>
      <w:r w:rsidRPr="00A738FA">
        <w:rPr>
          <w:sz w:val="28"/>
          <w:szCs w:val="28"/>
        </w:rPr>
        <w:t xml:space="preserve">законодательства Российской Федерации </w:t>
      </w:r>
    </w:p>
    <w:p w14:paraId="68A0F69B" w14:textId="77777777" w:rsidR="007C0CA9" w:rsidRPr="00A738FA" w:rsidRDefault="007C0CA9" w:rsidP="00E0645B">
      <w:pPr>
        <w:spacing w:after="360" w:line="276" w:lineRule="auto"/>
        <w:jc w:val="center"/>
        <w:rPr>
          <w:sz w:val="28"/>
          <w:szCs w:val="28"/>
        </w:rPr>
      </w:pPr>
      <w:r w:rsidRPr="00A738FA">
        <w:rPr>
          <w:sz w:val="28"/>
          <w:szCs w:val="28"/>
        </w:rPr>
        <w:t>о контрактной системе в сфере закупок</w:t>
      </w:r>
    </w:p>
    <w:tbl>
      <w:tblPr>
        <w:tblStyle w:val="3"/>
        <w:tblpPr w:leftFromText="180" w:rightFromText="180" w:vertAnchor="text" w:horzAnchor="margin" w:tblpX="-142" w:tblpY="10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9"/>
      </w:tblGrid>
      <w:tr w:rsidR="007C0CA9" w:rsidRPr="00A738FA" w14:paraId="034B7118" w14:textId="77777777" w:rsidTr="0087478F">
        <w:tc>
          <w:tcPr>
            <w:tcW w:w="5097" w:type="dxa"/>
          </w:tcPr>
          <w:p w14:paraId="44E2CBFD" w14:textId="77777777" w:rsidR="007C0CA9" w:rsidRPr="00A738FA" w:rsidRDefault="007C0CA9" w:rsidP="00E0645B">
            <w:pPr>
              <w:spacing w:line="276" w:lineRule="auto"/>
              <w:ind w:left="34"/>
              <w:rPr>
                <w:sz w:val="28"/>
                <w:szCs w:val="28"/>
              </w:rPr>
            </w:pPr>
            <w:r w:rsidRPr="00A738FA">
              <w:rPr>
                <w:sz w:val="28"/>
                <w:szCs w:val="28"/>
              </w:rPr>
              <w:t>26.10.2021</w:t>
            </w:r>
          </w:p>
        </w:tc>
        <w:tc>
          <w:tcPr>
            <w:tcW w:w="5109" w:type="dxa"/>
          </w:tcPr>
          <w:p w14:paraId="65962C06" w14:textId="7253958A" w:rsidR="007C0CA9" w:rsidRDefault="007C0CA9" w:rsidP="00E0645B">
            <w:pPr>
              <w:spacing w:line="276" w:lineRule="auto"/>
              <w:ind w:right="34"/>
              <w:jc w:val="right"/>
              <w:rPr>
                <w:sz w:val="28"/>
                <w:szCs w:val="28"/>
              </w:rPr>
            </w:pPr>
            <w:r w:rsidRPr="00A738FA">
              <w:rPr>
                <w:sz w:val="28"/>
                <w:szCs w:val="28"/>
              </w:rPr>
              <w:t>Москва</w:t>
            </w:r>
          </w:p>
          <w:p w14:paraId="4BB8957B" w14:textId="70A642A6" w:rsidR="00737B62" w:rsidRPr="00A738FA" w:rsidRDefault="00737B62" w:rsidP="00E0645B">
            <w:pPr>
              <w:spacing w:line="276" w:lineRule="auto"/>
              <w:ind w:right="34"/>
              <w:jc w:val="right"/>
              <w:rPr>
                <w:sz w:val="28"/>
                <w:szCs w:val="28"/>
              </w:rPr>
            </w:pPr>
          </w:p>
        </w:tc>
      </w:tr>
    </w:tbl>
    <w:p w14:paraId="783F2FD4" w14:textId="077DD7E7" w:rsidR="00EC6791" w:rsidRPr="00024E85" w:rsidRDefault="00EC6791" w:rsidP="00E0645B">
      <w:pPr>
        <w:widowControl w:val="0"/>
        <w:spacing w:line="276" w:lineRule="auto"/>
        <w:ind w:firstLine="851"/>
        <w:jc w:val="both"/>
        <w:rPr>
          <w:rFonts w:eastAsiaTheme="minorHAnsi"/>
          <w:sz w:val="28"/>
          <w:szCs w:val="28"/>
          <w:lang w:eastAsia="en-US"/>
        </w:rPr>
      </w:pPr>
      <w:r w:rsidRPr="00A738FA">
        <w:rPr>
          <w:sz w:val="28"/>
          <w:szCs w:val="28"/>
        </w:rPr>
        <w:t xml:space="preserve">рассмотрев </w:t>
      </w:r>
      <w:r w:rsidRPr="00024E85">
        <w:rPr>
          <w:sz w:val="28"/>
          <w:szCs w:val="28"/>
        </w:rPr>
        <w:t>посредством системы видео-конференц-связи жалобу</w:t>
      </w:r>
      <w:r w:rsidRPr="00A738FA">
        <w:rPr>
          <w:sz w:val="28"/>
          <w:szCs w:val="28"/>
        </w:rPr>
        <w:t xml:space="preserve"> </w:t>
      </w:r>
      <w:r w:rsidR="00024E85">
        <w:rPr>
          <w:sz w:val="28"/>
          <w:szCs w:val="28"/>
        </w:rPr>
        <w:t xml:space="preserve">                        </w:t>
      </w:r>
      <w:r w:rsidR="00024E85" w:rsidRPr="00024E85">
        <w:rPr>
          <w:sz w:val="28"/>
          <w:szCs w:val="28"/>
        </w:rPr>
        <w:t>ООО «Единое мнение»</w:t>
      </w:r>
      <w:r w:rsidRPr="00A738FA">
        <w:rPr>
          <w:sz w:val="28"/>
          <w:szCs w:val="28"/>
        </w:rPr>
        <w:t xml:space="preserve"> (далее – Заявитель) на действия </w:t>
      </w:r>
      <w:r w:rsidR="00024E85" w:rsidRPr="00024E85">
        <w:rPr>
          <w:sz w:val="28"/>
          <w:szCs w:val="28"/>
        </w:rPr>
        <w:t xml:space="preserve">ООО «РТС-тендер» </w:t>
      </w:r>
      <w:r w:rsidR="00024E85">
        <w:rPr>
          <w:sz w:val="28"/>
          <w:szCs w:val="28"/>
        </w:rPr>
        <w:t xml:space="preserve">          </w:t>
      </w:r>
      <w:r w:rsidR="00737B62">
        <w:rPr>
          <w:sz w:val="28"/>
          <w:szCs w:val="28"/>
        </w:rPr>
        <w:t xml:space="preserve">            </w:t>
      </w:r>
      <w:r w:rsidR="00024E85">
        <w:rPr>
          <w:sz w:val="28"/>
          <w:szCs w:val="28"/>
        </w:rPr>
        <w:t xml:space="preserve"> </w:t>
      </w:r>
      <w:r w:rsidRPr="00A738FA">
        <w:rPr>
          <w:sz w:val="28"/>
          <w:szCs w:val="28"/>
        </w:rPr>
        <w:t xml:space="preserve">(далее – Оператор электронной площадки) при проведении </w:t>
      </w:r>
      <w:r w:rsidR="00024E85" w:rsidRPr="00024E85">
        <w:rPr>
          <w:sz w:val="28"/>
          <w:szCs w:val="28"/>
        </w:rPr>
        <w:t>Главн</w:t>
      </w:r>
      <w:r w:rsidR="00024E85">
        <w:rPr>
          <w:sz w:val="28"/>
          <w:szCs w:val="28"/>
        </w:rPr>
        <w:t>ым</w:t>
      </w:r>
      <w:r w:rsidR="00024E85" w:rsidRPr="00024E85">
        <w:rPr>
          <w:sz w:val="28"/>
          <w:szCs w:val="28"/>
        </w:rPr>
        <w:t xml:space="preserve"> управлени</w:t>
      </w:r>
      <w:r w:rsidR="00024E85">
        <w:rPr>
          <w:sz w:val="28"/>
          <w:szCs w:val="28"/>
        </w:rPr>
        <w:t>ем</w:t>
      </w:r>
      <w:r w:rsidR="00024E85" w:rsidRPr="00024E85">
        <w:rPr>
          <w:sz w:val="28"/>
          <w:szCs w:val="28"/>
        </w:rPr>
        <w:t xml:space="preserve"> по физической культуре и спорту Администрации города Красноярска</w:t>
      </w:r>
      <w:r w:rsidR="00024E85">
        <w:rPr>
          <w:rFonts w:eastAsiaTheme="minorHAnsi"/>
          <w:sz w:val="28"/>
          <w:szCs w:val="28"/>
          <w:lang w:eastAsia="en-US"/>
        </w:rPr>
        <w:t xml:space="preserve"> </w:t>
      </w:r>
      <w:r w:rsidR="00492780">
        <w:rPr>
          <w:rFonts w:eastAsiaTheme="minorHAnsi"/>
          <w:sz w:val="28"/>
          <w:szCs w:val="28"/>
          <w:lang w:eastAsia="en-US"/>
        </w:rPr>
        <w:t xml:space="preserve">                                </w:t>
      </w:r>
      <w:r w:rsidRPr="00A738FA">
        <w:rPr>
          <w:sz w:val="28"/>
          <w:szCs w:val="28"/>
        </w:rPr>
        <w:t xml:space="preserve">(далее – Заказчик), </w:t>
      </w:r>
      <w:r w:rsidR="00024E85" w:rsidRPr="00024E85">
        <w:rPr>
          <w:sz w:val="28"/>
          <w:szCs w:val="28"/>
        </w:rPr>
        <w:t>Департамент</w:t>
      </w:r>
      <w:r w:rsidR="00024E85">
        <w:rPr>
          <w:sz w:val="28"/>
          <w:szCs w:val="28"/>
        </w:rPr>
        <w:t>ом</w:t>
      </w:r>
      <w:r w:rsidR="00024E85" w:rsidRPr="00024E85">
        <w:rPr>
          <w:sz w:val="28"/>
          <w:szCs w:val="28"/>
        </w:rPr>
        <w:t xml:space="preserve"> муниципального заказа администрации города Красноярска</w:t>
      </w:r>
      <w:r w:rsidR="00492780">
        <w:rPr>
          <w:sz w:val="28"/>
          <w:szCs w:val="28"/>
        </w:rPr>
        <w:t xml:space="preserve"> </w:t>
      </w:r>
      <w:r w:rsidR="00454385" w:rsidRPr="00A738FA">
        <w:rPr>
          <w:sz w:val="28"/>
          <w:szCs w:val="28"/>
        </w:rPr>
        <w:t>(далее – Уполномоченный орган)</w:t>
      </w:r>
      <w:r w:rsidR="00454385">
        <w:rPr>
          <w:sz w:val="28"/>
          <w:szCs w:val="28"/>
        </w:rPr>
        <w:t xml:space="preserve">, </w:t>
      </w:r>
      <w:r w:rsidRPr="00A738FA">
        <w:rPr>
          <w:sz w:val="28"/>
          <w:szCs w:val="28"/>
        </w:rPr>
        <w:t xml:space="preserve">Оператором </w:t>
      </w:r>
      <w:r w:rsidR="00024E85">
        <w:rPr>
          <w:sz w:val="28"/>
          <w:szCs w:val="28"/>
        </w:rPr>
        <w:t>электронного аукциона на право заключения государственного контракта на</w:t>
      </w:r>
      <w:r w:rsidR="00A220C6" w:rsidRPr="00521AD9">
        <w:rPr>
          <w:sz w:val="28"/>
          <w:szCs w:val="28"/>
        </w:rPr>
        <w:t xml:space="preserve"> </w:t>
      </w:r>
      <w:r w:rsidR="00176175" w:rsidRPr="00A738FA">
        <w:rPr>
          <w:sz w:val="28"/>
          <w:szCs w:val="28"/>
        </w:rPr>
        <w:t>выполнение работ по исследованию текущего состояния отрасли физической культуры и спорта города Красноярска и подготовке предложений по ее перспективному развитию до 2030 года</w:t>
      </w:r>
      <w:r w:rsidRPr="00A738FA">
        <w:rPr>
          <w:sz w:val="28"/>
          <w:szCs w:val="28"/>
        </w:rPr>
        <w:t xml:space="preserve"> </w:t>
      </w:r>
      <w:r w:rsidR="00492780">
        <w:rPr>
          <w:sz w:val="28"/>
          <w:szCs w:val="28"/>
        </w:rPr>
        <w:t xml:space="preserve">  </w:t>
      </w:r>
      <w:r w:rsidRPr="00A738FA">
        <w:rPr>
          <w:sz w:val="28"/>
          <w:szCs w:val="28"/>
        </w:rPr>
        <w:t xml:space="preserve">(номер извещения в единой информационной системе в сфере закупок www.zakupki.gov.ru (далее – ЕИС) – </w:t>
      </w:r>
      <w:r w:rsidR="00176175" w:rsidRPr="00A738FA">
        <w:rPr>
          <w:sz w:val="28"/>
          <w:szCs w:val="28"/>
        </w:rPr>
        <w:t>0119300019821001811</w:t>
      </w:r>
      <w:r w:rsidR="00492780">
        <w:rPr>
          <w:sz w:val="28"/>
          <w:szCs w:val="28"/>
        </w:rPr>
        <w:t xml:space="preserve">) </w:t>
      </w:r>
      <w:r w:rsidRPr="00A738FA">
        <w:rPr>
          <w:sz w:val="28"/>
          <w:szCs w:val="28"/>
        </w:rPr>
        <w:t xml:space="preserve">(далее – Аукцион), и в результате осуществления внеплановой проверки в части действий Оператора электронной площадки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492780">
        <w:rPr>
          <w:sz w:val="28"/>
          <w:szCs w:val="28"/>
        </w:rPr>
        <w:t xml:space="preserve"> </w:t>
      </w:r>
      <w:r w:rsidRPr="00A738FA">
        <w:rPr>
          <w:sz w:val="28"/>
          <w:szCs w:val="28"/>
        </w:rPr>
        <w:t xml:space="preserve">(далее – Закон о контрактной системе), пунктом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w:t>
      </w:r>
      <w:r w:rsidR="00492780">
        <w:rPr>
          <w:sz w:val="28"/>
          <w:szCs w:val="28"/>
        </w:rPr>
        <w:t xml:space="preserve">                                              </w:t>
      </w:r>
      <w:proofErr w:type="gramStart"/>
      <w:r w:rsidR="00492780">
        <w:rPr>
          <w:sz w:val="28"/>
          <w:szCs w:val="28"/>
        </w:rPr>
        <w:t xml:space="preserve">   </w:t>
      </w:r>
      <w:r w:rsidRPr="00A738FA">
        <w:rPr>
          <w:sz w:val="28"/>
          <w:szCs w:val="28"/>
        </w:rPr>
        <w:t>(</w:t>
      </w:r>
      <w:proofErr w:type="gramEnd"/>
      <w:r w:rsidRPr="00A738FA">
        <w:rPr>
          <w:sz w:val="28"/>
          <w:szCs w:val="28"/>
        </w:rPr>
        <w:t>далее – Административный регламент),</w:t>
      </w:r>
    </w:p>
    <w:p w14:paraId="2B1ABD9F" w14:textId="77777777" w:rsidR="00EC6791" w:rsidRPr="00A738FA" w:rsidRDefault="00EC6791" w:rsidP="00E0645B">
      <w:pPr>
        <w:spacing w:line="276" w:lineRule="auto"/>
        <w:ind w:firstLine="851"/>
        <w:jc w:val="both"/>
        <w:rPr>
          <w:sz w:val="28"/>
          <w:szCs w:val="28"/>
        </w:rPr>
      </w:pPr>
    </w:p>
    <w:p w14:paraId="3BE93BED" w14:textId="77777777" w:rsidR="00EC6791" w:rsidRPr="00A738FA" w:rsidRDefault="00EC6791" w:rsidP="00E0645B">
      <w:pPr>
        <w:spacing w:line="276" w:lineRule="auto"/>
        <w:ind w:firstLine="567"/>
        <w:jc w:val="center"/>
        <w:rPr>
          <w:sz w:val="28"/>
          <w:szCs w:val="28"/>
        </w:rPr>
      </w:pPr>
      <w:r w:rsidRPr="00A738FA">
        <w:rPr>
          <w:sz w:val="28"/>
          <w:szCs w:val="28"/>
        </w:rPr>
        <w:t>УСТАНОВИЛА:</w:t>
      </w:r>
    </w:p>
    <w:p w14:paraId="7DACD1A7" w14:textId="77777777" w:rsidR="00EC6791" w:rsidRPr="00A738FA" w:rsidRDefault="00EC6791" w:rsidP="00E0645B">
      <w:pPr>
        <w:spacing w:line="276" w:lineRule="auto"/>
        <w:ind w:firstLine="567"/>
        <w:jc w:val="both"/>
        <w:rPr>
          <w:sz w:val="28"/>
          <w:szCs w:val="28"/>
        </w:rPr>
      </w:pPr>
    </w:p>
    <w:p w14:paraId="43D9FEAC" w14:textId="77777777" w:rsidR="00737B62" w:rsidRDefault="00EC1094" w:rsidP="00E0645B">
      <w:pPr>
        <w:spacing w:line="276" w:lineRule="auto"/>
        <w:ind w:firstLine="709"/>
        <w:jc w:val="both"/>
        <w:rPr>
          <w:sz w:val="28"/>
          <w:szCs w:val="28"/>
        </w:rPr>
      </w:pPr>
      <w:r w:rsidRPr="00805D8B">
        <w:rPr>
          <w:sz w:val="28"/>
          <w:szCs w:val="28"/>
        </w:rPr>
        <w:t>В Федеральную антимонопольную службу поступила жалоба Заявителя на действия Оператора электронной площадки при проведении Заказчик</w:t>
      </w:r>
      <w:r>
        <w:rPr>
          <w:sz w:val="28"/>
          <w:szCs w:val="28"/>
        </w:rPr>
        <w:t>ом</w:t>
      </w:r>
      <w:r w:rsidRPr="00805D8B">
        <w:rPr>
          <w:sz w:val="28"/>
          <w:szCs w:val="28"/>
        </w:rPr>
        <w:t>,</w:t>
      </w:r>
      <w:r w:rsidR="009F777C">
        <w:rPr>
          <w:sz w:val="28"/>
          <w:szCs w:val="28"/>
        </w:rPr>
        <w:t xml:space="preserve"> </w:t>
      </w:r>
      <w:r w:rsidR="00454385" w:rsidRPr="00A738FA">
        <w:rPr>
          <w:sz w:val="28"/>
          <w:szCs w:val="28"/>
        </w:rPr>
        <w:t>Уполномоченным органом,</w:t>
      </w:r>
      <w:r w:rsidRPr="00EC1094">
        <w:rPr>
          <w:sz w:val="28"/>
          <w:szCs w:val="28"/>
        </w:rPr>
        <w:t xml:space="preserve"> Оператором электронной площадки Аукциона.</w:t>
      </w:r>
    </w:p>
    <w:p w14:paraId="2F1705D2" w14:textId="77777777" w:rsidR="00737B62" w:rsidRDefault="00737B62" w:rsidP="00E0645B">
      <w:pPr>
        <w:spacing w:line="276" w:lineRule="auto"/>
        <w:ind w:firstLine="709"/>
        <w:jc w:val="both"/>
        <w:rPr>
          <w:sz w:val="28"/>
          <w:szCs w:val="28"/>
        </w:rPr>
      </w:pPr>
      <w:r w:rsidRPr="00737B62">
        <w:rPr>
          <w:sz w:val="28"/>
          <w:szCs w:val="28"/>
        </w:rPr>
        <w:t xml:space="preserve">Согласно доводу жалобы Заявителя его права и законные интересы нарушены действиями Оператора электронной площадки, не обеспечившего надежность </w:t>
      </w:r>
      <w:r w:rsidRPr="00737B62">
        <w:rPr>
          <w:sz w:val="28"/>
          <w:szCs w:val="28"/>
        </w:rPr>
        <w:lastRenderedPageBreak/>
        <w:t>функционирования программных и технических средств, используемых при заключении государственного контракта.</w:t>
      </w:r>
    </w:p>
    <w:p w14:paraId="0371598A" w14:textId="77777777" w:rsidR="00737B62" w:rsidRDefault="00EC1094" w:rsidP="00E0645B">
      <w:pPr>
        <w:spacing w:line="276" w:lineRule="auto"/>
        <w:ind w:firstLine="709"/>
        <w:jc w:val="both"/>
        <w:rPr>
          <w:sz w:val="28"/>
          <w:szCs w:val="28"/>
        </w:rPr>
      </w:pPr>
      <w:r w:rsidRPr="00024E85">
        <w:rPr>
          <w:sz w:val="28"/>
          <w:szCs w:val="28"/>
        </w:rPr>
        <w:t>Представитель Оператора электронной площадки на заседании Комиссии не согласился с доводом Заявителя и сообщил, что при проведении Аукциона Оператор электронной площадки действовал в соответствии с законодательством Российской Федерации о контрактной системе в сфере закупок.</w:t>
      </w:r>
    </w:p>
    <w:p w14:paraId="20773444" w14:textId="2E84BCFB" w:rsidR="00EC1094" w:rsidRPr="00DE5BCC" w:rsidRDefault="00EC1094" w:rsidP="00E0645B">
      <w:pPr>
        <w:spacing w:line="276" w:lineRule="auto"/>
        <w:ind w:firstLine="709"/>
        <w:jc w:val="both"/>
        <w:rPr>
          <w:sz w:val="28"/>
          <w:szCs w:val="28"/>
        </w:rPr>
      </w:pPr>
      <w:r w:rsidRPr="00DE5BCC">
        <w:rPr>
          <w:sz w:val="28"/>
          <w:szCs w:val="28"/>
        </w:rPr>
        <w:t>В соответствии с извещением о проведении Аукциона, документацией об Аукционе, протоколами, составленными при проведении Аукциона:</w:t>
      </w:r>
    </w:p>
    <w:p w14:paraId="181CE434" w14:textId="0F230193" w:rsidR="00EC1094" w:rsidRPr="00DE5BCC" w:rsidRDefault="00492780" w:rsidP="00E0645B">
      <w:pPr>
        <w:numPr>
          <w:ilvl w:val="0"/>
          <w:numId w:val="2"/>
        </w:numPr>
        <w:tabs>
          <w:tab w:val="left" w:pos="902"/>
        </w:tabs>
        <w:spacing w:line="276" w:lineRule="auto"/>
        <w:ind w:left="1069"/>
        <w:jc w:val="both"/>
        <w:rPr>
          <w:sz w:val="28"/>
          <w:szCs w:val="28"/>
        </w:rPr>
      </w:pPr>
      <w:r>
        <w:rPr>
          <w:sz w:val="28"/>
          <w:szCs w:val="28"/>
        </w:rPr>
        <w:t xml:space="preserve">     </w:t>
      </w:r>
      <w:r w:rsidR="00EC1094" w:rsidRPr="00DE5BCC">
        <w:rPr>
          <w:sz w:val="28"/>
          <w:szCs w:val="28"/>
        </w:rPr>
        <w:t xml:space="preserve">извещение о проведении Аукциона размещено в ЕИС – </w:t>
      </w:r>
      <w:r w:rsidR="00024E85">
        <w:rPr>
          <w:sz w:val="28"/>
          <w:szCs w:val="28"/>
        </w:rPr>
        <w:t>23.09.2021</w:t>
      </w:r>
      <w:r w:rsidR="00EC1094" w:rsidRPr="00DE5BCC">
        <w:rPr>
          <w:sz w:val="28"/>
          <w:szCs w:val="28"/>
        </w:rPr>
        <w:t>;</w:t>
      </w:r>
    </w:p>
    <w:p w14:paraId="276B6E04" w14:textId="77777777" w:rsidR="00EC1094" w:rsidRPr="00DE5BCC" w:rsidRDefault="00EC1094" w:rsidP="00E0645B">
      <w:pPr>
        <w:numPr>
          <w:ilvl w:val="0"/>
          <w:numId w:val="2"/>
        </w:numPr>
        <w:tabs>
          <w:tab w:val="left" w:pos="902"/>
        </w:tabs>
        <w:spacing w:line="276" w:lineRule="auto"/>
        <w:ind w:left="0" w:firstLine="709"/>
        <w:jc w:val="both"/>
        <w:rPr>
          <w:sz w:val="28"/>
          <w:szCs w:val="28"/>
        </w:rPr>
      </w:pPr>
      <w:r w:rsidRPr="00DE5BCC">
        <w:rPr>
          <w:sz w:val="28"/>
          <w:szCs w:val="28"/>
        </w:rPr>
        <w:t>способ определения поставщика (подрядчика, исполнителя) – электронный аукцион;</w:t>
      </w:r>
    </w:p>
    <w:p w14:paraId="5F686219" w14:textId="35B918E4" w:rsidR="00EC1094" w:rsidRPr="00DE5BCC" w:rsidRDefault="00EC1094" w:rsidP="00E0645B">
      <w:pPr>
        <w:numPr>
          <w:ilvl w:val="0"/>
          <w:numId w:val="2"/>
        </w:numPr>
        <w:tabs>
          <w:tab w:val="left" w:pos="902"/>
        </w:tabs>
        <w:spacing w:line="276" w:lineRule="auto"/>
        <w:ind w:left="0" w:firstLine="709"/>
        <w:jc w:val="both"/>
        <w:rPr>
          <w:sz w:val="28"/>
          <w:szCs w:val="28"/>
        </w:rPr>
      </w:pPr>
      <w:r w:rsidRPr="00DE5BCC">
        <w:rPr>
          <w:sz w:val="28"/>
          <w:szCs w:val="28"/>
        </w:rPr>
        <w:t xml:space="preserve">начальная (максимальная) цена контракта – </w:t>
      </w:r>
      <w:r w:rsidRPr="00A738FA">
        <w:rPr>
          <w:sz w:val="28"/>
          <w:szCs w:val="28"/>
        </w:rPr>
        <w:t>1</w:t>
      </w:r>
      <w:r w:rsidR="00492780">
        <w:rPr>
          <w:sz w:val="28"/>
          <w:szCs w:val="28"/>
        </w:rPr>
        <w:t xml:space="preserve"> </w:t>
      </w:r>
      <w:r w:rsidRPr="00A738FA">
        <w:rPr>
          <w:sz w:val="28"/>
          <w:szCs w:val="28"/>
        </w:rPr>
        <w:t>000</w:t>
      </w:r>
      <w:r w:rsidR="00492780">
        <w:rPr>
          <w:sz w:val="28"/>
          <w:szCs w:val="28"/>
        </w:rPr>
        <w:t xml:space="preserve"> </w:t>
      </w:r>
      <w:r w:rsidRPr="00A738FA">
        <w:rPr>
          <w:sz w:val="28"/>
          <w:szCs w:val="28"/>
        </w:rPr>
        <w:t>000</w:t>
      </w:r>
      <w:r w:rsidR="00492780">
        <w:rPr>
          <w:sz w:val="28"/>
          <w:szCs w:val="28"/>
        </w:rPr>
        <w:t>,</w:t>
      </w:r>
      <w:r w:rsidRPr="00A738FA">
        <w:rPr>
          <w:sz w:val="28"/>
          <w:szCs w:val="28"/>
        </w:rPr>
        <w:t>00</w:t>
      </w:r>
      <w:r w:rsidR="001F45B2">
        <w:rPr>
          <w:sz w:val="28"/>
          <w:szCs w:val="28"/>
        </w:rPr>
        <w:t xml:space="preserve"> рублей</w:t>
      </w:r>
      <w:r w:rsidRPr="00DE5BCC">
        <w:rPr>
          <w:sz w:val="28"/>
          <w:szCs w:val="28"/>
        </w:rPr>
        <w:t>;</w:t>
      </w:r>
    </w:p>
    <w:p w14:paraId="42884055" w14:textId="268BBA62" w:rsidR="00EC1094" w:rsidRPr="00492780" w:rsidRDefault="00EC1094" w:rsidP="00E0645B">
      <w:pPr>
        <w:numPr>
          <w:ilvl w:val="0"/>
          <w:numId w:val="2"/>
        </w:numPr>
        <w:tabs>
          <w:tab w:val="left" w:pos="902"/>
        </w:tabs>
        <w:spacing w:line="276" w:lineRule="auto"/>
        <w:ind w:left="0" w:firstLine="709"/>
        <w:jc w:val="both"/>
        <w:rPr>
          <w:sz w:val="28"/>
          <w:szCs w:val="28"/>
        </w:rPr>
      </w:pPr>
      <w:r w:rsidRPr="00DE5BCC">
        <w:rPr>
          <w:sz w:val="28"/>
          <w:szCs w:val="28"/>
        </w:rPr>
        <w:t xml:space="preserve">источник финансирования – </w:t>
      </w:r>
      <w:r w:rsidR="00E025AF">
        <w:rPr>
          <w:sz w:val="28"/>
          <w:szCs w:val="28"/>
        </w:rPr>
        <w:t>б</w:t>
      </w:r>
      <w:r w:rsidR="00E025AF" w:rsidRPr="00E025AF">
        <w:rPr>
          <w:sz w:val="28"/>
          <w:szCs w:val="28"/>
        </w:rPr>
        <w:t>юджет г</w:t>
      </w:r>
      <w:r w:rsidR="00E025AF">
        <w:rPr>
          <w:sz w:val="28"/>
          <w:szCs w:val="28"/>
        </w:rPr>
        <w:t xml:space="preserve">орода Красноярска на 2021, 2022 годы, </w:t>
      </w:r>
      <w:r w:rsidR="00E025AF" w:rsidRPr="00492780">
        <w:rPr>
          <w:sz w:val="28"/>
          <w:szCs w:val="28"/>
        </w:rPr>
        <w:t>КБК: 918 1105 0640000210 244</w:t>
      </w:r>
      <w:r w:rsidRPr="00492780">
        <w:rPr>
          <w:sz w:val="28"/>
          <w:szCs w:val="28"/>
        </w:rPr>
        <w:t>;</w:t>
      </w:r>
    </w:p>
    <w:p w14:paraId="0018E243" w14:textId="5DC47AF7" w:rsidR="00EC1094" w:rsidRPr="00492780" w:rsidRDefault="00EC1094" w:rsidP="00E0645B">
      <w:pPr>
        <w:numPr>
          <w:ilvl w:val="0"/>
          <w:numId w:val="2"/>
        </w:numPr>
        <w:tabs>
          <w:tab w:val="left" w:pos="902"/>
        </w:tabs>
        <w:spacing w:line="276" w:lineRule="auto"/>
        <w:ind w:left="0" w:firstLine="709"/>
        <w:jc w:val="both"/>
        <w:rPr>
          <w:sz w:val="28"/>
          <w:szCs w:val="28"/>
        </w:rPr>
      </w:pPr>
      <w:r w:rsidRPr="00492780">
        <w:rPr>
          <w:sz w:val="28"/>
          <w:szCs w:val="28"/>
        </w:rPr>
        <w:t xml:space="preserve">дата окончания срока подачи заявок на участие в Аукционе – </w:t>
      </w:r>
      <w:r w:rsidR="00024E85" w:rsidRPr="00492780">
        <w:rPr>
          <w:sz w:val="28"/>
          <w:szCs w:val="28"/>
        </w:rPr>
        <w:t>07.10.2021;</w:t>
      </w:r>
    </w:p>
    <w:p w14:paraId="55ACCE99" w14:textId="0CA0B108" w:rsidR="00EC1094" w:rsidRDefault="00EC1094" w:rsidP="00E0645B">
      <w:pPr>
        <w:numPr>
          <w:ilvl w:val="0"/>
          <w:numId w:val="2"/>
        </w:numPr>
        <w:tabs>
          <w:tab w:val="left" w:pos="902"/>
        </w:tabs>
        <w:spacing w:line="276" w:lineRule="auto"/>
        <w:ind w:left="0" w:firstLine="709"/>
        <w:jc w:val="both"/>
        <w:rPr>
          <w:sz w:val="28"/>
          <w:szCs w:val="28"/>
        </w:rPr>
      </w:pPr>
      <w:r w:rsidRPr="00492780">
        <w:rPr>
          <w:sz w:val="28"/>
          <w:szCs w:val="28"/>
        </w:rPr>
        <w:t xml:space="preserve">на участие в Аукционе подано </w:t>
      </w:r>
      <w:r w:rsidR="00737B62" w:rsidRPr="00492780">
        <w:rPr>
          <w:sz w:val="28"/>
          <w:szCs w:val="28"/>
        </w:rPr>
        <w:t>10</w:t>
      </w:r>
      <w:r w:rsidRPr="00492780">
        <w:rPr>
          <w:sz w:val="28"/>
          <w:szCs w:val="28"/>
        </w:rPr>
        <w:t xml:space="preserve"> заяв</w:t>
      </w:r>
      <w:r w:rsidR="00737B62" w:rsidRPr="00492780">
        <w:rPr>
          <w:sz w:val="28"/>
          <w:szCs w:val="28"/>
        </w:rPr>
        <w:t>ок</w:t>
      </w:r>
      <w:r w:rsidRPr="00492780">
        <w:rPr>
          <w:sz w:val="28"/>
          <w:szCs w:val="28"/>
        </w:rPr>
        <w:t xml:space="preserve"> от участников закупки;</w:t>
      </w:r>
    </w:p>
    <w:p w14:paraId="21B1F74F" w14:textId="2B1126FE" w:rsidR="004C2C04" w:rsidRPr="004C2C04" w:rsidRDefault="004C2C04" w:rsidP="00E0645B">
      <w:pPr>
        <w:pStyle w:val="af2"/>
        <w:numPr>
          <w:ilvl w:val="0"/>
          <w:numId w:val="2"/>
        </w:numPr>
        <w:spacing w:line="276" w:lineRule="auto"/>
        <w:ind w:left="0" w:firstLine="710"/>
        <w:rPr>
          <w:sz w:val="28"/>
          <w:szCs w:val="28"/>
        </w:rPr>
      </w:pPr>
      <w:r w:rsidRPr="004C2C04">
        <w:rPr>
          <w:sz w:val="28"/>
          <w:szCs w:val="28"/>
        </w:rPr>
        <w:t>дата рассмотрения первых частей заявок</w:t>
      </w:r>
      <w:r w:rsidRPr="004C2C04">
        <w:t xml:space="preserve"> </w:t>
      </w:r>
      <w:r w:rsidRPr="004C2C04">
        <w:rPr>
          <w:sz w:val="28"/>
          <w:szCs w:val="28"/>
        </w:rPr>
        <w:t>на участие в Аукционе – 0</w:t>
      </w:r>
      <w:r>
        <w:rPr>
          <w:sz w:val="28"/>
          <w:szCs w:val="28"/>
        </w:rPr>
        <w:t>8</w:t>
      </w:r>
      <w:r w:rsidRPr="004C2C04">
        <w:rPr>
          <w:sz w:val="28"/>
          <w:szCs w:val="28"/>
        </w:rPr>
        <w:t>.10.2021;</w:t>
      </w:r>
    </w:p>
    <w:p w14:paraId="617EAE81" w14:textId="1D51AF30" w:rsidR="00EC1094" w:rsidRPr="00492780" w:rsidRDefault="00EC1094" w:rsidP="00E0645B">
      <w:pPr>
        <w:numPr>
          <w:ilvl w:val="0"/>
          <w:numId w:val="2"/>
        </w:numPr>
        <w:tabs>
          <w:tab w:val="left" w:pos="902"/>
        </w:tabs>
        <w:spacing w:line="276" w:lineRule="auto"/>
        <w:ind w:left="0" w:firstLine="709"/>
        <w:jc w:val="both"/>
        <w:rPr>
          <w:sz w:val="28"/>
          <w:szCs w:val="28"/>
        </w:rPr>
      </w:pPr>
      <w:r w:rsidRPr="00492780">
        <w:rPr>
          <w:sz w:val="28"/>
          <w:szCs w:val="28"/>
        </w:rPr>
        <w:t xml:space="preserve">к участию в Аукционе допущено </w:t>
      </w:r>
      <w:r w:rsidR="00737B62" w:rsidRPr="00492780">
        <w:rPr>
          <w:sz w:val="28"/>
          <w:szCs w:val="28"/>
        </w:rPr>
        <w:t>10</w:t>
      </w:r>
      <w:r w:rsidRPr="00492780">
        <w:rPr>
          <w:sz w:val="28"/>
          <w:szCs w:val="28"/>
        </w:rPr>
        <w:t xml:space="preserve"> участник</w:t>
      </w:r>
      <w:r w:rsidR="00737B62" w:rsidRPr="00492780">
        <w:rPr>
          <w:sz w:val="28"/>
          <w:szCs w:val="28"/>
        </w:rPr>
        <w:t>ов</w:t>
      </w:r>
      <w:r w:rsidRPr="00492780">
        <w:rPr>
          <w:sz w:val="28"/>
          <w:szCs w:val="28"/>
        </w:rPr>
        <w:t xml:space="preserve"> закупки;</w:t>
      </w:r>
    </w:p>
    <w:p w14:paraId="53F97A0E" w14:textId="64469AB7" w:rsidR="00EC1094" w:rsidRPr="00492780" w:rsidRDefault="00EC1094" w:rsidP="00E0645B">
      <w:pPr>
        <w:numPr>
          <w:ilvl w:val="0"/>
          <w:numId w:val="2"/>
        </w:numPr>
        <w:tabs>
          <w:tab w:val="left" w:pos="902"/>
        </w:tabs>
        <w:spacing w:line="276" w:lineRule="auto"/>
        <w:ind w:left="0" w:firstLine="709"/>
        <w:jc w:val="both"/>
        <w:rPr>
          <w:sz w:val="28"/>
          <w:szCs w:val="28"/>
        </w:rPr>
      </w:pPr>
      <w:r w:rsidRPr="00492780">
        <w:rPr>
          <w:sz w:val="28"/>
          <w:szCs w:val="28"/>
        </w:rPr>
        <w:t>дата провед</w:t>
      </w:r>
      <w:r w:rsidR="00E025AF" w:rsidRPr="00492780">
        <w:rPr>
          <w:sz w:val="28"/>
          <w:szCs w:val="28"/>
        </w:rPr>
        <w:t>ения Аукциона – 11.10.2021</w:t>
      </w:r>
      <w:r w:rsidRPr="00492780">
        <w:rPr>
          <w:sz w:val="28"/>
          <w:szCs w:val="28"/>
        </w:rPr>
        <w:t>;</w:t>
      </w:r>
    </w:p>
    <w:p w14:paraId="24CC5A35" w14:textId="60D6B8A0" w:rsidR="00EC1094" w:rsidRPr="00492780" w:rsidRDefault="00EC1094" w:rsidP="00E0645B">
      <w:pPr>
        <w:numPr>
          <w:ilvl w:val="0"/>
          <w:numId w:val="2"/>
        </w:numPr>
        <w:tabs>
          <w:tab w:val="left" w:pos="567"/>
        </w:tabs>
        <w:spacing w:line="276" w:lineRule="auto"/>
        <w:ind w:left="0" w:firstLine="709"/>
        <w:jc w:val="both"/>
        <w:rPr>
          <w:sz w:val="28"/>
          <w:szCs w:val="28"/>
        </w:rPr>
      </w:pPr>
      <w:r w:rsidRPr="00492780">
        <w:rPr>
          <w:sz w:val="28"/>
          <w:szCs w:val="28"/>
        </w:rPr>
        <w:t xml:space="preserve">в период проведения Аукциона предложения о цене контракта подавали </w:t>
      </w:r>
      <w:r w:rsidR="001F45B2">
        <w:rPr>
          <w:sz w:val="28"/>
          <w:szCs w:val="28"/>
        </w:rPr>
        <w:t>6</w:t>
      </w:r>
      <w:r w:rsidRPr="00492780">
        <w:rPr>
          <w:sz w:val="28"/>
          <w:szCs w:val="28"/>
        </w:rPr>
        <w:t xml:space="preserve"> участник</w:t>
      </w:r>
      <w:r w:rsidR="00737B62" w:rsidRPr="00492780">
        <w:rPr>
          <w:sz w:val="28"/>
          <w:szCs w:val="28"/>
        </w:rPr>
        <w:t>ов</w:t>
      </w:r>
      <w:r w:rsidRPr="00492780">
        <w:rPr>
          <w:sz w:val="28"/>
          <w:szCs w:val="28"/>
        </w:rPr>
        <w:t xml:space="preserve"> Аукциона, </w:t>
      </w:r>
      <w:r w:rsidR="001F45B2">
        <w:rPr>
          <w:sz w:val="28"/>
          <w:szCs w:val="28"/>
        </w:rPr>
        <w:t xml:space="preserve">5 из </w:t>
      </w:r>
      <w:r w:rsidRPr="00492780">
        <w:rPr>
          <w:sz w:val="28"/>
          <w:szCs w:val="28"/>
        </w:rPr>
        <w:t>которых признаны соответствующими требованиям документации об Аукционе и Закона о контрактной системе;</w:t>
      </w:r>
    </w:p>
    <w:p w14:paraId="4EAD650A" w14:textId="1B1F48E1" w:rsidR="00EC1094" w:rsidRPr="00492780" w:rsidRDefault="00737B62" w:rsidP="00E0645B">
      <w:pPr>
        <w:numPr>
          <w:ilvl w:val="0"/>
          <w:numId w:val="2"/>
        </w:numPr>
        <w:tabs>
          <w:tab w:val="left" w:pos="902"/>
        </w:tabs>
        <w:spacing w:line="276" w:lineRule="auto"/>
        <w:ind w:left="0" w:firstLine="710"/>
        <w:jc w:val="both"/>
        <w:rPr>
          <w:sz w:val="28"/>
          <w:szCs w:val="28"/>
        </w:rPr>
      </w:pPr>
      <w:r w:rsidRPr="00492780">
        <w:rPr>
          <w:sz w:val="28"/>
          <w:szCs w:val="28"/>
        </w:rPr>
        <w:t>победителем Аукциона признан Заявитель</w:t>
      </w:r>
      <w:r w:rsidR="00E025AF" w:rsidRPr="00492780">
        <w:rPr>
          <w:sz w:val="28"/>
          <w:szCs w:val="28"/>
        </w:rPr>
        <w:t xml:space="preserve"> </w:t>
      </w:r>
      <w:r w:rsidR="00EC1094" w:rsidRPr="00492780">
        <w:rPr>
          <w:sz w:val="28"/>
          <w:szCs w:val="28"/>
        </w:rPr>
        <w:t xml:space="preserve">с минимальным предложением о цене контракта в размере </w:t>
      </w:r>
      <w:r w:rsidR="00E025AF" w:rsidRPr="00492780">
        <w:rPr>
          <w:sz w:val="28"/>
          <w:szCs w:val="28"/>
        </w:rPr>
        <w:t>390 000 рублей.</w:t>
      </w:r>
    </w:p>
    <w:p w14:paraId="0E2947C4" w14:textId="4328A6C8" w:rsidR="00F11CEB" w:rsidRDefault="00F11CEB" w:rsidP="00E0645B">
      <w:pPr>
        <w:autoSpaceDE w:val="0"/>
        <w:autoSpaceDN w:val="0"/>
        <w:adjustRightInd w:val="0"/>
        <w:spacing w:line="276" w:lineRule="auto"/>
        <w:ind w:firstLine="851"/>
        <w:jc w:val="both"/>
        <w:rPr>
          <w:sz w:val="28"/>
          <w:szCs w:val="28"/>
        </w:rPr>
      </w:pPr>
      <w:r>
        <w:rPr>
          <w:sz w:val="28"/>
          <w:szCs w:val="28"/>
        </w:rPr>
        <w:t xml:space="preserve">Согласно доводу жалобы Заявителя Оператором электронной площадки </w:t>
      </w:r>
      <w:r w:rsidR="00737B62">
        <w:rPr>
          <w:sz w:val="28"/>
          <w:szCs w:val="28"/>
        </w:rPr>
        <w:t>2</w:t>
      </w:r>
      <w:r w:rsidR="004C5594">
        <w:rPr>
          <w:sz w:val="28"/>
          <w:szCs w:val="28"/>
        </w:rPr>
        <w:t>0</w:t>
      </w:r>
      <w:r>
        <w:rPr>
          <w:sz w:val="28"/>
          <w:szCs w:val="28"/>
        </w:rPr>
        <w:t>.10.2021 не обеспечена надежность функционирования программно-аппаратных средств, используемых при заключении государственного контракта.</w:t>
      </w:r>
    </w:p>
    <w:p w14:paraId="60B2EBC4" w14:textId="5F5293F3" w:rsidR="00F11CEB" w:rsidRDefault="00492780" w:rsidP="00E0645B">
      <w:pPr>
        <w:widowControl w:val="0"/>
        <w:tabs>
          <w:tab w:val="left" w:pos="851"/>
        </w:tabs>
        <w:autoSpaceDE w:val="0"/>
        <w:autoSpaceDN w:val="0"/>
        <w:adjustRightInd w:val="0"/>
        <w:spacing w:line="276" w:lineRule="auto"/>
        <w:ind w:firstLine="709"/>
        <w:jc w:val="both"/>
        <w:rPr>
          <w:sz w:val="28"/>
          <w:szCs w:val="28"/>
        </w:rPr>
      </w:pPr>
      <w:r>
        <w:rPr>
          <w:sz w:val="28"/>
          <w:szCs w:val="28"/>
        </w:rPr>
        <w:t>Частью</w:t>
      </w:r>
      <w:r w:rsidR="00F11CEB">
        <w:rPr>
          <w:sz w:val="28"/>
          <w:szCs w:val="28"/>
        </w:rPr>
        <w:t xml:space="preserve"> 2 статьи 83.2 Закона о контрактной системе</w:t>
      </w:r>
      <w:r>
        <w:rPr>
          <w:sz w:val="28"/>
          <w:szCs w:val="28"/>
        </w:rPr>
        <w:t xml:space="preserve"> установлено</w:t>
      </w:r>
      <w:r w:rsidR="00F11CEB">
        <w:rPr>
          <w:sz w:val="28"/>
          <w:szCs w:val="28"/>
        </w:rPr>
        <w:t>,</w:t>
      </w:r>
      <w:r>
        <w:rPr>
          <w:sz w:val="28"/>
          <w:szCs w:val="28"/>
        </w:rPr>
        <w:t xml:space="preserve"> что</w:t>
      </w:r>
      <w:r w:rsidR="00F11CEB">
        <w:rPr>
          <w:sz w:val="28"/>
          <w:szCs w:val="28"/>
        </w:rPr>
        <w:t xml:space="preserve"> в течение пяти дней с даты размещения в ЕИС указанных в части 12 статьи 54.7, части 8</w:t>
      </w:r>
      <w:r w:rsidR="00207334">
        <w:rPr>
          <w:sz w:val="28"/>
          <w:szCs w:val="28"/>
        </w:rPr>
        <w:t xml:space="preserve"> </w:t>
      </w:r>
      <w:r w:rsidR="00F11CEB">
        <w:rPr>
          <w:sz w:val="28"/>
          <w:szCs w:val="28"/>
        </w:rPr>
        <w:t>статьи 69, части 8 статьи 82.4, части 23 статьи 83.1 Закона о контрактной системе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о контрактной системе,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Закона о контрактной системе, указанных в заявке, окончательном предложении участника электронной процедуры.</w:t>
      </w:r>
    </w:p>
    <w:p w14:paraId="1675D3F0" w14:textId="01D06607" w:rsidR="00F11CEB" w:rsidRDefault="00F11CEB" w:rsidP="00E0645B">
      <w:pPr>
        <w:widowControl w:val="0"/>
        <w:autoSpaceDE w:val="0"/>
        <w:autoSpaceDN w:val="0"/>
        <w:adjustRightInd w:val="0"/>
        <w:spacing w:line="276" w:lineRule="auto"/>
        <w:ind w:firstLine="567"/>
        <w:jc w:val="both"/>
        <w:rPr>
          <w:sz w:val="28"/>
          <w:szCs w:val="28"/>
        </w:rPr>
      </w:pPr>
      <w:r>
        <w:rPr>
          <w:sz w:val="28"/>
          <w:szCs w:val="28"/>
        </w:rPr>
        <w:t xml:space="preserve">В соответствии с частью 3 статьи 83.2 Закона о контрактной системе в течение пяти </w:t>
      </w:r>
      <w:r>
        <w:rPr>
          <w:sz w:val="28"/>
          <w:szCs w:val="28"/>
        </w:rPr>
        <w:lastRenderedPageBreak/>
        <w:t>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контрактной системе.</w:t>
      </w:r>
    </w:p>
    <w:p w14:paraId="4150661E" w14:textId="77777777" w:rsidR="00F11CEB" w:rsidRDefault="00F11CEB" w:rsidP="00E0645B">
      <w:pPr>
        <w:widowControl w:val="0"/>
        <w:autoSpaceDE w:val="0"/>
        <w:autoSpaceDN w:val="0"/>
        <w:adjustRightInd w:val="0"/>
        <w:spacing w:line="276" w:lineRule="auto"/>
        <w:ind w:firstLine="567"/>
        <w:jc w:val="both"/>
        <w:rPr>
          <w:sz w:val="28"/>
          <w:szCs w:val="28"/>
        </w:rPr>
      </w:pPr>
      <w:r>
        <w:rPr>
          <w:sz w:val="28"/>
          <w:szCs w:val="28"/>
        </w:rPr>
        <w:t>Согласно части 5 статьи 83.2 Закона о контрактной системе в течение трех рабочих дней с даты размещения победителем электронной процедуры на электронной площадке в соответствии с частью 4 статьи 83.2 Закона о контрактной системе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 о контрактной системе.</w:t>
      </w:r>
    </w:p>
    <w:p w14:paraId="446A7520" w14:textId="44D9D524" w:rsidR="00F11CEB" w:rsidRDefault="00F11CEB" w:rsidP="00E0645B">
      <w:pPr>
        <w:widowControl w:val="0"/>
        <w:autoSpaceDE w:val="0"/>
        <w:autoSpaceDN w:val="0"/>
        <w:adjustRightInd w:val="0"/>
        <w:spacing w:line="276" w:lineRule="auto"/>
        <w:ind w:firstLine="851"/>
        <w:jc w:val="both"/>
        <w:rPr>
          <w:sz w:val="28"/>
          <w:szCs w:val="28"/>
        </w:rPr>
      </w:pPr>
      <w:r>
        <w:rPr>
          <w:sz w:val="28"/>
          <w:szCs w:val="28"/>
        </w:rPr>
        <w:t xml:space="preserve">В соответствии со сведениями ЕИС проект государственного контракта размещен </w:t>
      </w:r>
      <w:r w:rsidR="001F45B2">
        <w:rPr>
          <w:sz w:val="28"/>
          <w:szCs w:val="28"/>
        </w:rPr>
        <w:t xml:space="preserve">в ЕИС и на сайте Оператора электронной площадки </w:t>
      </w:r>
      <w:r>
        <w:rPr>
          <w:sz w:val="28"/>
          <w:szCs w:val="28"/>
        </w:rPr>
        <w:t xml:space="preserve">Заявителя Заказчиком </w:t>
      </w:r>
      <w:r w:rsidR="00492780">
        <w:rPr>
          <w:sz w:val="28"/>
          <w:szCs w:val="28"/>
        </w:rPr>
        <w:t>15</w:t>
      </w:r>
      <w:r>
        <w:rPr>
          <w:sz w:val="28"/>
          <w:szCs w:val="28"/>
        </w:rPr>
        <w:t>.</w:t>
      </w:r>
      <w:r w:rsidR="00492780">
        <w:rPr>
          <w:sz w:val="28"/>
          <w:szCs w:val="28"/>
        </w:rPr>
        <w:t>10</w:t>
      </w:r>
      <w:r>
        <w:rPr>
          <w:sz w:val="28"/>
          <w:szCs w:val="28"/>
        </w:rPr>
        <w:t xml:space="preserve">.2021, в связи с чем регламентированный срок подписания проекта государственного контракта Заявителем </w:t>
      </w:r>
      <w:r w:rsidR="001F45B2">
        <w:rPr>
          <w:sz w:val="28"/>
          <w:szCs w:val="28"/>
        </w:rPr>
        <w:t xml:space="preserve">или направления протокола разногласий </w:t>
      </w:r>
      <w:r>
        <w:rPr>
          <w:sz w:val="28"/>
          <w:szCs w:val="28"/>
        </w:rPr>
        <w:t xml:space="preserve">– </w:t>
      </w:r>
      <w:r w:rsidR="00492780">
        <w:rPr>
          <w:sz w:val="28"/>
          <w:szCs w:val="28"/>
        </w:rPr>
        <w:t>2</w:t>
      </w:r>
      <w:r w:rsidR="004C5594">
        <w:rPr>
          <w:sz w:val="28"/>
          <w:szCs w:val="28"/>
        </w:rPr>
        <w:t>0</w:t>
      </w:r>
      <w:r>
        <w:rPr>
          <w:sz w:val="28"/>
          <w:szCs w:val="28"/>
        </w:rPr>
        <w:t>.10.2021.</w:t>
      </w:r>
    </w:p>
    <w:p w14:paraId="4F880C39" w14:textId="5109CA20" w:rsidR="00F11CEB" w:rsidRDefault="00F11CEB" w:rsidP="00E0645B">
      <w:pPr>
        <w:widowControl w:val="0"/>
        <w:autoSpaceDE w:val="0"/>
        <w:autoSpaceDN w:val="0"/>
        <w:adjustRightInd w:val="0"/>
        <w:spacing w:line="276" w:lineRule="auto"/>
        <w:ind w:firstLine="851"/>
        <w:jc w:val="both"/>
        <w:rPr>
          <w:sz w:val="28"/>
          <w:szCs w:val="28"/>
        </w:rPr>
      </w:pPr>
      <w:r>
        <w:rPr>
          <w:sz w:val="28"/>
          <w:szCs w:val="28"/>
        </w:rPr>
        <w:t>Вместе с тем</w:t>
      </w:r>
      <w:r w:rsidR="001F45B2">
        <w:rPr>
          <w:sz w:val="28"/>
          <w:szCs w:val="28"/>
        </w:rPr>
        <w:t>,</w:t>
      </w:r>
      <w:r>
        <w:rPr>
          <w:sz w:val="28"/>
          <w:szCs w:val="28"/>
        </w:rPr>
        <w:t xml:space="preserve"> в установленный Законом о контрактной системе срок</w:t>
      </w:r>
      <w:r w:rsidR="001F45B2">
        <w:rPr>
          <w:sz w:val="28"/>
          <w:szCs w:val="28"/>
        </w:rPr>
        <w:t>,</w:t>
      </w:r>
      <w:r>
        <w:rPr>
          <w:sz w:val="28"/>
          <w:szCs w:val="28"/>
        </w:rPr>
        <w:t xml:space="preserve"> Заявителем не размещен </w:t>
      </w:r>
      <w:r w:rsidR="001F45B2">
        <w:rPr>
          <w:sz w:val="28"/>
          <w:szCs w:val="28"/>
        </w:rPr>
        <w:t>на сайте Оператора электронной площадки</w:t>
      </w:r>
      <w:r>
        <w:rPr>
          <w:sz w:val="28"/>
          <w:szCs w:val="28"/>
        </w:rPr>
        <w:t xml:space="preserve"> проект </w:t>
      </w:r>
      <w:r w:rsidR="001F45B2">
        <w:rPr>
          <w:sz w:val="28"/>
          <w:szCs w:val="28"/>
        </w:rPr>
        <w:t xml:space="preserve">государственного </w:t>
      </w:r>
      <w:r>
        <w:rPr>
          <w:sz w:val="28"/>
          <w:szCs w:val="28"/>
        </w:rPr>
        <w:t xml:space="preserve">контракта, подписанный усиленной электронной цифровой подписью лица, имеющего право действовать от имени такого победителя, а также документ, подтверждающий предоставление обеспечения исполнения контракта </w:t>
      </w:r>
      <w:r w:rsidR="001F45B2">
        <w:rPr>
          <w:sz w:val="28"/>
          <w:szCs w:val="28"/>
        </w:rPr>
        <w:t>или протокол разногласий</w:t>
      </w:r>
      <w:r>
        <w:rPr>
          <w:sz w:val="28"/>
          <w:szCs w:val="28"/>
        </w:rPr>
        <w:t>.</w:t>
      </w:r>
    </w:p>
    <w:p w14:paraId="3149C0D9" w14:textId="4ECDC3E5" w:rsidR="00F11CEB" w:rsidRDefault="00F11CEB" w:rsidP="00E0645B">
      <w:pPr>
        <w:widowControl w:val="0"/>
        <w:autoSpaceDE w:val="0"/>
        <w:autoSpaceDN w:val="0"/>
        <w:adjustRightInd w:val="0"/>
        <w:spacing w:line="276" w:lineRule="auto"/>
        <w:ind w:firstLine="851"/>
        <w:jc w:val="both"/>
        <w:rPr>
          <w:sz w:val="28"/>
          <w:szCs w:val="28"/>
        </w:rPr>
      </w:pPr>
      <w:r>
        <w:rPr>
          <w:sz w:val="28"/>
          <w:szCs w:val="28"/>
        </w:rPr>
        <w:t xml:space="preserve">На заседании Комиссии представитель Заявителя пояснил, что </w:t>
      </w:r>
      <w:r w:rsidR="00207334" w:rsidRPr="00207334">
        <w:rPr>
          <w:sz w:val="28"/>
          <w:szCs w:val="28"/>
        </w:rPr>
        <w:t>Оператор</w:t>
      </w:r>
      <w:r w:rsidR="00207334">
        <w:rPr>
          <w:sz w:val="28"/>
          <w:szCs w:val="28"/>
        </w:rPr>
        <w:t>ом</w:t>
      </w:r>
      <w:r w:rsidR="00207334" w:rsidRPr="00207334">
        <w:rPr>
          <w:sz w:val="28"/>
          <w:szCs w:val="28"/>
        </w:rPr>
        <w:t xml:space="preserve"> электронной площадки </w:t>
      </w:r>
      <w:r w:rsidR="00207334">
        <w:rPr>
          <w:sz w:val="28"/>
          <w:szCs w:val="28"/>
        </w:rPr>
        <w:t>2</w:t>
      </w:r>
      <w:r w:rsidR="004C5594">
        <w:rPr>
          <w:sz w:val="28"/>
          <w:szCs w:val="28"/>
        </w:rPr>
        <w:t>0</w:t>
      </w:r>
      <w:r>
        <w:rPr>
          <w:sz w:val="28"/>
          <w:szCs w:val="28"/>
        </w:rPr>
        <w:t xml:space="preserve">.10.2021 </w:t>
      </w:r>
      <w:r w:rsidR="00207334" w:rsidRPr="00207334">
        <w:rPr>
          <w:sz w:val="28"/>
          <w:szCs w:val="28"/>
        </w:rPr>
        <w:t>не обеспечена надежность функционирования программных и технических средств, используемых при подписании государственного контракта</w:t>
      </w:r>
      <w:r w:rsidR="00207334">
        <w:rPr>
          <w:sz w:val="28"/>
          <w:szCs w:val="28"/>
        </w:rPr>
        <w:t xml:space="preserve"> </w:t>
      </w:r>
      <w:r>
        <w:rPr>
          <w:sz w:val="28"/>
          <w:szCs w:val="28"/>
        </w:rPr>
        <w:t>в личном кабинете на сайте</w:t>
      </w:r>
      <w:r w:rsidR="00207334">
        <w:rPr>
          <w:sz w:val="28"/>
          <w:szCs w:val="28"/>
        </w:rPr>
        <w:t xml:space="preserve"> Оператора электронной площадки, в связи с чем государственный контракт не подписан Заявителем.</w:t>
      </w:r>
      <w:r>
        <w:rPr>
          <w:sz w:val="28"/>
          <w:szCs w:val="28"/>
        </w:rPr>
        <w:t xml:space="preserve"> </w:t>
      </w:r>
    </w:p>
    <w:p w14:paraId="75780C03" w14:textId="404D2F22" w:rsidR="00F11CEB" w:rsidRDefault="00F11CEB" w:rsidP="00E0645B">
      <w:pPr>
        <w:widowControl w:val="0"/>
        <w:autoSpaceDE w:val="0"/>
        <w:autoSpaceDN w:val="0"/>
        <w:adjustRightInd w:val="0"/>
        <w:spacing w:line="276" w:lineRule="auto"/>
        <w:ind w:firstLine="851"/>
        <w:jc w:val="both"/>
        <w:rPr>
          <w:sz w:val="28"/>
          <w:szCs w:val="28"/>
        </w:rPr>
      </w:pPr>
      <w:r>
        <w:rPr>
          <w:sz w:val="28"/>
          <w:szCs w:val="28"/>
        </w:rPr>
        <w:t xml:space="preserve">Заказчиком </w:t>
      </w:r>
      <w:r w:rsidR="00207334">
        <w:rPr>
          <w:sz w:val="28"/>
          <w:szCs w:val="28"/>
        </w:rPr>
        <w:t>21</w:t>
      </w:r>
      <w:r>
        <w:rPr>
          <w:sz w:val="28"/>
          <w:szCs w:val="28"/>
        </w:rPr>
        <w:t xml:space="preserve">.10.2021 размещен протокол признания участника уклонившимся от заключения контракта от </w:t>
      </w:r>
      <w:r w:rsidR="00207334" w:rsidRPr="00207334">
        <w:rPr>
          <w:sz w:val="28"/>
          <w:szCs w:val="28"/>
        </w:rPr>
        <w:t>21.10.2021 №</w:t>
      </w:r>
      <w:r w:rsidR="00207334">
        <w:rPr>
          <w:sz w:val="28"/>
          <w:szCs w:val="28"/>
        </w:rPr>
        <w:t> </w:t>
      </w:r>
      <w:r w:rsidR="00207334" w:rsidRPr="00207334">
        <w:rPr>
          <w:sz w:val="28"/>
          <w:szCs w:val="28"/>
        </w:rPr>
        <w:t>ППУ1</w:t>
      </w:r>
      <w:r>
        <w:rPr>
          <w:sz w:val="28"/>
          <w:szCs w:val="28"/>
        </w:rPr>
        <w:t>.</w:t>
      </w:r>
    </w:p>
    <w:p w14:paraId="4D49EDBC" w14:textId="31C19720" w:rsidR="00207334" w:rsidRPr="00207334" w:rsidRDefault="00F11CEB" w:rsidP="00E0645B">
      <w:pPr>
        <w:widowControl w:val="0"/>
        <w:autoSpaceDE w:val="0"/>
        <w:autoSpaceDN w:val="0"/>
        <w:adjustRightInd w:val="0"/>
        <w:spacing w:line="276" w:lineRule="auto"/>
        <w:jc w:val="both"/>
        <w:rPr>
          <w:sz w:val="28"/>
          <w:szCs w:val="28"/>
        </w:rPr>
      </w:pPr>
      <w:r>
        <w:rPr>
          <w:sz w:val="28"/>
          <w:szCs w:val="28"/>
        </w:rPr>
        <w:t xml:space="preserve">           </w:t>
      </w:r>
      <w:r w:rsidR="00207334">
        <w:rPr>
          <w:sz w:val="28"/>
          <w:szCs w:val="28"/>
        </w:rPr>
        <w:t xml:space="preserve"> При этом на заседании Комиссии представитель </w:t>
      </w:r>
      <w:r w:rsidR="00207334" w:rsidRPr="00207334">
        <w:rPr>
          <w:sz w:val="28"/>
          <w:szCs w:val="28"/>
        </w:rPr>
        <w:t>Оператор</w:t>
      </w:r>
      <w:r w:rsidR="00207334">
        <w:rPr>
          <w:sz w:val="28"/>
          <w:szCs w:val="28"/>
        </w:rPr>
        <w:t>а</w:t>
      </w:r>
      <w:r w:rsidR="00207334" w:rsidRPr="00207334">
        <w:rPr>
          <w:sz w:val="28"/>
          <w:szCs w:val="28"/>
        </w:rPr>
        <w:t xml:space="preserve"> электронной площадки сообщил, что в период подписания контракта с 15.10.2021 по 2</w:t>
      </w:r>
      <w:r w:rsidR="004C5594">
        <w:rPr>
          <w:sz w:val="28"/>
          <w:szCs w:val="28"/>
        </w:rPr>
        <w:t>0</w:t>
      </w:r>
      <w:r w:rsidR="00207334">
        <w:rPr>
          <w:sz w:val="28"/>
          <w:szCs w:val="28"/>
        </w:rPr>
        <w:t>.</w:t>
      </w:r>
      <w:r w:rsidR="00207334" w:rsidRPr="00207334">
        <w:rPr>
          <w:sz w:val="28"/>
          <w:szCs w:val="28"/>
        </w:rPr>
        <w:t xml:space="preserve">10.2021 </w:t>
      </w:r>
      <w:r w:rsidR="00207334" w:rsidRPr="00207334">
        <w:rPr>
          <w:sz w:val="28"/>
          <w:szCs w:val="28"/>
        </w:rPr>
        <w:lastRenderedPageBreak/>
        <w:t xml:space="preserve">программно-аппаратный комплекс электронной площадки работал в штатном режиме, без сбоев. </w:t>
      </w:r>
    </w:p>
    <w:p w14:paraId="570336F2" w14:textId="4BC24260" w:rsidR="00207334" w:rsidRPr="00207334" w:rsidRDefault="00207334" w:rsidP="00E0645B">
      <w:pPr>
        <w:widowControl w:val="0"/>
        <w:autoSpaceDE w:val="0"/>
        <w:autoSpaceDN w:val="0"/>
        <w:adjustRightInd w:val="0"/>
        <w:spacing w:line="276" w:lineRule="auto"/>
        <w:ind w:firstLine="851"/>
        <w:jc w:val="both"/>
        <w:rPr>
          <w:sz w:val="28"/>
          <w:szCs w:val="28"/>
        </w:rPr>
      </w:pPr>
      <w:r>
        <w:rPr>
          <w:sz w:val="28"/>
          <w:szCs w:val="28"/>
        </w:rPr>
        <w:t>Кроме того</w:t>
      </w:r>
      <w:r w:rsidR="004C5594">
        <w:rPr>
          <w:sz w:val="28"/>
          <w:szCs w:val="28"/>
        </w:rPr>
        <w:t>,</w:t>
      </w:r>
      <w:r>
        <w:rPr>
          <w:sz w:val="28"/>
          <w:szCs w:val="28"/>
        </w:rPr>
        <w:t xml:space="preserve"> представитель</w:t>
      </w:r>
      <w:r w:rsidRPr="00207334">
        <w:rPr>
          <w:sz w:val="28"/>
          <w:szCs w:val="28"/>
        </w:rPr>
        <w:t xml:space="preserve"> Оператор</w:t>
      </w:r>
      <w:r>
        <w:rPr>
          <w:sz w:val="28"/>
          <w:szCs w:val="28"/>
        </w:rPr>
        <w:t>а</w:t>
      </w:r>
      <w:r w:rsidRPr="00207334">
        <w:rPr>
          <w:sz w:val="28"/>
          <w:szCs w:val="28"/>
        </w:rPr>
        <w:t xml:space="preserve"> электронной площадки представил сведения, согласно которым </w:t>
      </w:r>
      <w:r w:rsidR="004C5594">
        <w:rPr>
          <w:sz w:val="28"/>
          <w:szCs w:val="28"/>
        </w:rPr>
        <w:t>20.10.2021</w:t>
      </w:r>
      <w:r w:rsidRPr="00207334">
        <w:rPr>
          <w:sz w:val="28"/>
          <w:szCs w:val="28"/>
        </w:rPr>
        <w:t xml:space="preserve"> </w:t>
      </w:r>
      <w:r w:rsidR="004C5594" w:rsidRPr="00207334">
        <w:rPr>
          <w:sz w:val="28"/>
          <w:szCs w:val="28"/>
        </w:rPr>
        <w:t>Заявител</w:t>
      </w:r>
      <w:r w:rsidR="004C5594">
        <w:rPr>
          <w:sz w:val="28"/>
          <w:szCs w:val="28"/>
        </w:rPr>
        <w:t>ем неоднократно осуществлялся вход</w:t>
      </w:r>
      <w:r w:rsidR="004C5594" w:rsidRPr="00207334">
        <w:rPr>
          <w:sz w:val="28"/>
          <w:szCs w:val="28"/>
        </w:rPr>
        <w:t xml:space="preserve"> в личный кабинет на сайте</w:t>
      </w:r>
      <w:r w:rsidR="004C5594">
        <w:rPr>
          <w:sz w:val="28"/>
          <w:szCs w:val="28"/>
        </w:rPr>
        <w:t xml:space="preserve"> Оператора электронной площадки.</w:t>
      </w:r>
    </w:p>
    <w:p w14:paraId="07FF6C1F" w14:textId="6DB6F6CC" w:rsidR="00207334" w:rsidRPr="00207334" w:rsidRDefault="00207334" w:rsidP="00E0645B">
      <w:pPr>
        <w:widowControl w:val="0"/>
        <w:autoSpaceDE w:val="0"/>
        <w:autoSpaceDN w:val="0"/>
        <w:adjustRightInd w:val="0"/>
        <w:spacing w:line="276" w:lineRule="auto"/>
        <w:ind w:firstLine="851"/>
        <w:jc w:val="both"/>
        <w:rPr>
          <w:sz w:val="28"/>
          <w:szCs w:val="28"/>
        </w:rPr>
      </w:pPr>
      <w:r w:rsidRPr="00207334">
        <w:rPr>
          <w:sz w:val="28"/>
          <w:szCs w:val="28"/>
        </w:rPr>
        <w:t>На заседании Комиссии Заявителем не представлена информация об использовании специализированного программного обеспечения информационной системы «Независимый регистратор», предназначенного для видео</w:t>
      </w:r>
      <w:r w:rsidR="004C5594">
        <w:rPr>
          <w:sz w:val="28"/>
          <w:szCs w:val="28"/>
        </w:rPr>
        <w:t>-</w:t>
      </w:r>
      <w:r w:rsidRPr="00207334">
        <w:rPr>
          <w:sz w:val="28"/>
          <w:szCs w:val="28"/>
        </w:rPr>
        <w:t xml:space="preserve">фиксации действий участников закупок в процессе проведения торгов на электронных площадках и в ЕИС, в связи с чем у Комиссии отсутствуют сведения об отображаемой на компьютере Заявителя информации. </w:t>
      </w:r>
    </w:p>
    <w:p w14:paraId="3C23E83E" w14:textId="45D42ACB" w:rsidR="00F11CEB" w:rsidRPr="00E0645B" w:rsidRDefault="00207334" w:rsidP="00E0645B">
      <w:pPr>
        <w:widowControl w:val="0"/>
        <w:autoSpaceDE w:val="0"/>
        <w:autoSpaceDN w:val="0"/>
        <w:adjustRightInd w:val="0"/>
        <w:spacing w:line="276" w:lineRule="auto"/>
        <w:ind w:firstLine="851"/>
        <w:jc w:val="both"/>
        <w:rPr>
          <w:sz w:val="28"/>
          <w:szCs w:val="28"/>
        </w:rPr>
      </w:pPr>
      <w:r w:rsidRPr="00207334">
        <w:rPr>
          <w:sz w:val="28"/>
          <w:szCs w:val="28"/>
        </w:rPr>
        <w:t>Вместе с тем на заседании Комиссии представитель Заявителя не представил доказательств, подтверждающих, что Оператором электронной площадки не обеспечена надежность функционирования программных и технических средств, используемых при подписании государственного контракта, в связи с чем довод Заявителя не нашел своего подтверждения.</w:t>
      </w:r>
      <w:r w:rsidR="00F11CEB">
        <w:rPr>
          <w:sz w:val="28"/>
          <w:szCs w:val="28"/>
        </w:rPr>
        <w:t xml:space="preserve"> </w:t>
      </w:r>
      <w:bookmarkStart w:id="0" w:name="_GoBack"/>
      <w:bookmarkEnd w:id="0"/>
    </w:p>
    <w:p w14:paraId="0BA6B490" w14:textId="63F4984A" w:rsidR="00EC1094" w:rsidRDefault="00EC1094" w:rsidP="00E0645B">
      <w:pPr>
        <w:spacing w:line="276" w:lineRule="auto"/>
        <w:ind w:firstLine="567"/>
        <w:jc w:val="both"/>
        <w:rPr>
          <w:sz w:val="28"/>
          <w:szCs w:val="28"/>
        </w:rPr>
      </w:pPr>
      <w:r w:rsidRPr="004B79DD">
        <w:rPr>
          <w:sz w:val="28"/>
          <w:szCs w:val="28"/>
        </w:rPr>
        <w:t xml:space="preserve">На основании изложенного и руководствуясь частью </w:t>
      </w:r>
      <w:r w:rsidR="00A92146">
        <w:rPr>
          <w:sz w:val="28"/>
          <w:szCs w:val="28"/>
        </w:rPr>
        <w:t xml:space="preserve">1 статьи 2, пунктом 1 части 15 </w:t>
      </w:r>
      <w:r w:rsidRPr="004B79DD">
        <w:rPr>
          <w:sz w:val="28"/>
          <w:szCs w:val="28"/>
        </w:rPr>
        <w:t>статьи 99, частью 8 статьи 106 Закона о контрактной систем</w:t>
      </w:r>
      <w:r w:rsidR="004D24C6">
        <w:rPr>
          <w:sz w:val="28"/>
          <w:szCs w:val="28"/>
        </w:rPr>
        <w:t xml:space="preserve">е, Административным регламентом, </w:t>
      </w:r>
      <w:r w:rsidRPr="004B79DD">
        <w:rPr>
          <w:sz w:val="28"/>
          <w:szCs w:val="28"/>
        </w:rPr>
        <w:t>Комиссия</w:t>
      </w:r>
    </w:p>
    <w:p w14:paraId="15699DB4" w14:textId="77777777" w:rsidR="00EC1094" w:rsidRDefault="00EC1094" w:rsidP="00E0645B">
      <w:pPr>
        <w:spacing w:line="276" w:lineRule="auto"/>
        <w:jc w:val="center"/>
        <w:rPr>
          <w:sz w:val="28"/>
          <w:szCs w:val="28"/>
        </w:rPr>
      </w:pPr>
    </w:p>
    <w:p w14:paraId="0FD3CE5F" w14:textId="77777777" w:rsidR="00EC1094" w:rsidRPr="00805D8B" w:rsidRDefault="00EC1094" w:rsidP="00E0645B">
      <w:pPr>
        <w:spacing w:line="276" w:lineRule="auto"/>
        <w:jc w:val="center"/>
        <w:rPr>
          <w:sz w:val="28"/>
          <w:szCs w:val="28"/>
        </w:rPr>
      </w:pPr>
      <w:r w:rsidRPr="00805D8B">
        <w:rPr>
          <w:sz w:val="28"/>
          <w:szCs w:val="28"/>
        </w:rPr>
        <w:t>РЕШИЛА:</w:t>
      </w:r>
    </w:p>
    <w:p w14:paraId="4BA0CD08" w14:textId="77777777" w:rsidR="00EC1094" w:rsidRPr="00805D8B" w:rsidRDefault="00EC1094" w:rsidP="00E0645B">
      <w:pPr>
        <w:spacing w:line="276" w:lineRule="auto"/>
        <w:ind w:firstLine="567"/>
        <w:jc w:val="center"/>
        <w:rPr>
          <w:sz w:val="28"/>
          <w:szCs w:val="28"/>
        </w:rPr>
      </w:pPr>
    </w:p>
    <w:p w14:paraId="72E6806C" w14:textId="3737B0F8" w:rsidR="00EC1094" w:rsidRDefault="00F11CEB" w:rsidP="00E0645B">
      <w:pPr>
        <w:widowControl w:val="0"/>
        <w:autoSpaceDE w:val="0"/>
        <w:autoSpaceDN w:val="0"/>
        <w:adjustRightInd w:val="0"/>
        <w:spacing w:line="276" w:lineRule="auto"/>
        <w:jc w:val="both"/>
        <w:rPr>
          <w:sz w:val="28"/>
          <w:szCs w:val="28"/>
        </w:rPr>
      </w:pPr>
      <w:r>
        <w:rPr>
          <w:sz w:val="28"/>
          <w:szCs w:val="28"/>
        </w:rPr>
        <w:t xml:space="preserve">       </w:t>
      </w:r>
      <w:r w:rsidR="00EC1094" w:rsidRPr="00CF3ADD">
        <w:rPr>
          <w:sz w:val="28"/>
          <w:szCs w:val="28"/>
        </w:rPr>
        <w:t>Признать жалобу</w:t>
      </w:r>
      <w:r w:rsidR="00EC1094">
        <w:rPr>
          <w:sz w:val="28"/>
          <w:szCs w:val="28"/>
        </w:rPr>
        <w:t xml:space="preserve"> </w:t>
      </w:r>
      <w:r w:rsidR="00EC1094" w:rsidRPr="00A738FA">
        <w:rPr>
          <w:sz w:val="28"/>
          <w:szCs w:val="28"/>
        </w:rPr>
        <w:t xml:space="preserve">ООО </w:t>
      </w:r>
      <w:r w:rsidR="004C5594">
        <w:rPr>
          <w:sz w:val="28"/>
          <w:szCs w:val="28"/>
        </w:rPr>
        <w:t>«Единое мнение»</w:t>
      </w:r>
      <w:r w:rsidR="00EC1094">
        <w:rPr>
          <w:sz w:val="28"/>
          <w:szCs w:val="28"/>
        </w:rPr>
        <w:t xml:space="preserve"> </w:t>
      </w:r>
      <w:r>
        <w:rPr>
          <w:sz w:val="28"/>
          <w:szCs w:val="28"/>
        </w:rPr>
        <w:t>не</w:t>
      </w:r>
      <w:r w:rsidR="00EC1094" w:rsidRPr="00CF3ADD">
        <w:rPr>
          <w:sz w:val="28"/>
          <w:szCs w:val="28"/>
        </w:rPr>
        <w:t>обоснованной.</w:t>
      </w:r>
    </w:p>
    <w:p w14:paraId="0C47B7F5" w14:textId="77777777" w:rsidR="00F11CEB" w:rsidRPr="00CF3ADD" w:rsidRDefault="00F11CEB" w:rsidP="00E0645B">
      <w:pPr>
        <w:widowControl w:val="0"/>
        <w:autoSpaceDE w:val="0"/>
        <w:autoSpaceDN w:val="0"/>
        <w:adjustRightInd w:val="0"/>
        <w:spacing w:line="276" w:lineRule="auto"/>
        <w:jc w:val="both"/>
        <w:rPr>
          <w:sz w:val="28"/>
          <w:szCs w:val="28"/>
        </w:rPr>
      </w:pPr>
    </w:p>
    <w:p w14:paraId="5CBFCCBF" w14:textId="5412BBAE" w:rsidR="00EC1094" w:rsidRDefault="00EC1094" w:rsidP="00E0645B">
      <w:pPr>
        <w:spacing w:after="600" w:line="276" w:lineRule="auto"/>
        <w:ind w:firstLine="567"/>
        <w:jc w:val="both"/>
        <w:rPr>
          <w:sz w:val="28"/>
          <w:szCs w:val="28"/>
        </w:rPr>
      </w:pPr>
      <w:r w:rsidRPr="00805D8B">
        <w:rPr>
          <w:sz w:val="28"/>
          <w:szCs w:val="28"/>
        </w:rPr>
        <w:t xml:space="preserve">Настоящее решение может быть обжаловано в суде, арбитражном суде </w:t>
      </w:r>
      <w:r w:rsidR="004C5594">
        <w:rPr>
          <w:sz w:val="28"/>
          <w:szCs w:val="28"/>
        </w:rPr>
        <w:t xml:space="preserve">                              </w:t>
      </w:r>
      <w:r w:rsidRPr="00805D8B">
        <w:rPr>
          <w:sz w:val="28"/>
          <w:szCs w:val="28"/>
        </w:rPr>
        <w:t>в течение трех месяцев в установленном законом порядке.</w:t>
      </w:r>
    </w:p>
    <w:p w14:paraId="249F3FAC" w14:textId="77777777" w:rsidR="006F2684" w:rsidRPr="0045701E" w:rsidRDefault="006F2684" w:rsidP="00E0645B">
      <w:pPr>
        <w:spacing w:line="276" w:lineRule="auto"/>
        <w:ind w:firstLine="567"/>
        <w:jc w:val="both"/>
        <w:rPr>
          <w:sz w:val="28"/>
          <w:szCs w:val="28"/>
        </w:rPr>
      </w:pPr>
    </w:p>
    <w:p w14:paraId="4E92C319" w14:textId="66A412BA" w:rsidR="00220F95" w:rsidRPr="00AD7AE4" w:rsidRDefault="00220F95" w:rsidP="00E0645B">
      <w:pPr>
        <w:spacing w:line="276" w:lineRule="auto"/>
        <w:rPr>
          <w:color w:val="000000" w:themeColor="text1"/>
        </w:rPr>
      </w:pPr>
    </w:p>
    <w:sectPr w:rsidR="00220F95" w:rsidRPr="00AD7AE4" w:rsidSect="00E0645B">
      <w:headerReference w:type="default" r:id="rId7"/>
      <w:headerReference w:type="first" r:id="rId8"/>
      <w:pgSz w:w="11906" w:h="16838"/>
      <w:pgMar w:top="0" w:right="707" w:bottom="851" w:left="709"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7062C" w14:textId="77777777" w:rsidR="008F0792" w:rsidRDefault="008F0792" w:rsidP="00711C7D">
      <w:r>
        <w:separator/>
      </w:r>
    </w:p>
  </w:endnote>
  <w:endnote w:type="continuationSeparator" w:id="0">
    <w:p w14:paraId="2FBE2D1E" w14:textId="77777777" w:rsidR="008F0792" w:rsidRDefault="008F0792" w:rsidP="0071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12139" w14:textId="77777777" w:rsidR="008F0792" w:rsidRDefault="008F0792" w:rsidP="00711C7D">
      <w:r>
        <w:separator/>
      </w:r>
    </w:p>
  </w:footnote>
  <w:footnote w:type="continuationSeparator" w:id="0">
    <w:p w14:paraId="56330437" w14:textId="77777777" w:rsidR="008F0792" w:rsidRDefault="008F0792" w:rsidP="0071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756334"/>
      <w:docPartObj>
        <w:docPartGallery w:val="Page Numbers (Top of Page)"/>
        <w:docPartUnique/>
      </w:docPartObj>
    </w:sdtPr>
    <w:sdtEndPr/>
    <w:sdtContent>
      <w:p w14:paraId="1B3A65CC" w14:textId="40835325" w:rsidR="000C2223" w:rsidRDefault="000C2223">
        <w:pPr>
          <w:pStyle w:val="a6"/>
          <w:jc w:val="center"/>
        </w:pPr>
        <w:r>
          <w:fldChar w:fldCharType="begin"/>
        </w:r>
        <w:r>
          <w:instrText>PAGE   \* MERGEFORMAT</w:instrText>
        </w:r>
        <w:r>
          <w:fldChar w:fldCharType="separate"/>
        </w:r>
        <w:r w:rsidR="00E0645B">
          <w:rPr>
            <w:noProof/>
          </w:rPr>
          <w:t>4</w:t>
        </w:r>
        <w:r>
          <w:fldChar w:fldCharType="end"/>
        </w:r>
      </w:p>
    </w:sdtContent>
  </w:sdt>
  <w:p w14:paraId="70A499CF" w14:textId="77777777" w:rsidR="00363B4A" w:rsidRDefault="00363B4A" w:rsidP="00363B4A">
    <w:pPr>
      <w:pStyle w:val="a6"/>
      <w:tabs>
        <w:tab w:val="clear" w:pos="4677"/>
        <w:tab w:val="clear" w:pos="9355"/>
        <w:tab w:val="left" w:pos="10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D6D8" w14:textId="77777777" w:rsidR="000C2223" w:rsidRDefault="000C22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F80B4"/>
    <w:multiLevelType w:val="hybridMultilevel"/>
    <w:tmpl w:val="FFFFFFFF"/>
    <w:lvl w:ilvl="0" w:tplc="D1B6CEB4">
      <w:start w:val="1"/>
      <w:numFmt w:val="decimal"/>
      <w:lvlText w:val="%1)"/>
      <w:lvlJc w:val="left"/>
      <w:pPr>
        <w:ind w:left="1070" w:hanging="360"/>
      </w:pPr>
      <w:rPr>
        <w:rFonts w:cs="Times New Roman"/>
        <w:color w:val="000000"/>
        <w:sz w:val="28"/>
        <w:szCs w:val="28"/>
      </w:rPr>
    </w:lvl>
    <w:lvl w:ilvl="1" w:tplc="04190019">
      <w:start w:val="1"/>
      <w:numFmt w:val="lowerLetter"/>
      <w:lvlText w:val="%2."/>
      <w:lvlJc w:val="left"/>
      <w:pPr>
        <w:ind w:left="2499" w:hanging="360"/>
      </w:pPr>
      <w:rPr>
        <w:rFonts w:cs="Times New Roman"/>
        <w:color w:val="000000"/>
      </w:rPr>
    </w:lvl>
    <w:lvl w:ilvl="2" w:tplc="0419001B">
      <w:start w:val="1"/>
      <w:numFmt w:val="lowerRoman"/>
      <w:lvlText w:val="%3."/>
      <w:lvlJc w:val="right"/>
      <w:pPr>
        <w:ind w:left="3219" w:hanging="180"/>
      </w:pPr>
      <w:rPr>
        <w:rFonts w:cs="Times New Roman"/>
        <w:color w:val="000000"/>
      </w:rPr>
    </w:lvl>
    <w:lvl w:ilvl="3" w:tplc="D1B6CEB4">
      <w:start w:val="1"/>
      <w:numFmt w:val="decimal"/>
      <w:lvlText w:val="%4."/>
      <w:lvlJc w:val="left"/>
      <w:pPr>
        <w:ind w:left="3939" w:hanging="360"/>
      </w:pPr>
      <w:rPr>
        <w:rFonts w:cs="Times New Roman"/>
        <w:color w:val="000000"/>
      </w:rPr>
    </w:lvl>
    <w:lvl w:ilvl="4" w:tplc="04190019">
      <w:start w:val="1"/>
      <w:numFmt w:val="lowerLetter"/>
      <w:lvlText w:val="%5."/>
      <w:lvlJc w:val="left"/>
      <w:pPr>
        <w:ind w:left="4659" w:hanging="360"/>
      </w:pPr>
      <w:rPr>
        <w:rFonts w:cs="Times New Roman"/>
        <w:color w:val="000000"/>
      </w:rPr>
    </w:lvl>
    <w:lvl w:ilvl="5" w:tplc="0419001B">
      <w:start w:val="1"/>
      <w:numFmt w:val="lowerRoman"/>
      <w:lvlText w:val="%6."/>
      <w:lvlJc w:val="right"/>
      <w:pPr>
        <w:ind w:left="5379" w:hanging="180"/>
      </w:pPr>
      <w:rPr>
        <w:rFonts w:cs="Times New Roman"/>
        <w:color w:val="000000"/>
      </w:rPr>
    </w:lvl>
    <w:lvl w:ilvl="6" w:tplc="D1B6CEB4">
      <w:start w:val="1"/>
      <w:numFmt w:val="decimal"/>
      <w:lvlText w:val="%7."/>
      <w:lvlJc w:val="left"/>
      <w:pPr>
        <w:ind w:left="6099" w:hanging="360"/>
      </w:pPr>
      <w:rPr>
        <w:rFonts w:cs="Times New Roman"/>
        <w:color w:val="000000"/>
      </w:rPr>
    </w:lvl>
    <w:lvl w:ilvl="7" w:tplc="04190019">
      <w:start w:val="1"/>
      <w:numFmt w:val="lowerLetter"/>
      <w:lvlText w:val="%8."/>
      <w:lvlJc w:val="left"/>
      <w:pPr>
        <w:ind w:left="6819" w:hanging="360"/>
      </w:pPr>
      <w:rPr>
        <w:rFonts w:cs="Times New Roman"/>
        <w:color w:val="000000"/>
      </w:rPr>
    </w:lvl>
    <w:lvl w:ilvl="8" w:tplc="0419001B">
      <w:start w:val="1"/>
      <w:numFmt w:val="lowerRoman"/>
      <w:lvlText w:val="%9."/>
      <w:lvlJc w:val="right"/>
      <w:pPr>
        <w:ind w:left="7539" w:hanging="180"/>
      </w:pPr>
      <w:rPr>
        <w:rFonts w:cs="Times New Roman"/>
        <w:color w:val="000000"/>
      </w:rPr>
    </w:lvl>
  </w:abstractNum>
  <w:abstractNum w:abstractNumId="1">
    <w:nsid w:val="519C257A"/>
    <w:multiLevelType w:val="hybridMultilevel"/>
    <w:tmpl w:val="F67CB5D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78DA19E4"/>
    <w:multiLevelType w:val="multilevel"/>
    <w:tmpl w:val="CF5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FC"/>
    <w:rsid w:val="00024E85"/>
    <w:rsid w:val="00026F8B"/>
    <w:rsid w:val="00084A8B"/>
    <w:rsid w:val="000A5B01"/>
    <w:rsid w:val="000C2223"/>
    <w:rsid w:val="000D08B3"/>
    <w:rsid w:val="000D66CC"/>
    <w:rsid w:val="000F268E"/>
    <w:rsid w:val="00114E0B"/>
    <w:rsid w:val="00114EFB"/>
    <w:rsid w:val="00123581"/>
    <w:rsid w:val="00123D4C"/>
    <w:rsid w:val="00142456"/>
    <w:rsid w:val="0015390E"/>
    <w:rsid w:val="00176175"/>
    <w:rsid w:val="001801BD"/>
    <w:rsid w:val="001A033D"/>
    <w:rsid w:val="001A1EA1"/>
    <w:rsid w:val="001C7014"/>
    <w:rsid w:val="001D1A6E"/>
    <w:rsid w:val="001F45B2"/>
    <w:rsid w:val="00200E5A"/>
    <w:rsid w:val="00207334"/>
    <w:rsid w:val="00210CA9"/>
    <w:rsid w:val="00211C89"/>
    <w:rsid w:val="00212299"/>
    <w:rsid w:val="00220F95"/>
    <w:rsid w:val="00222B44"/>
    <w:rsid w:val="00225456"/>
    <w:rsid w:val="00232013"/>
    <w:rsid w:val="00243E92"/>
    <w:rsid w:val="00245191"/>
    <w:rsid w:val="002713D6"/>
    <w:rsid w:val="00281016"/>
    <w:rsid w:val="002C590F"/>
    <w:rsid w:val="002E4C98"/>
    <w:rsid w:val="002F6659"/>
    <w:rsid w:val="002F6B57"/>
    <w:rsid w:val="003205CE"/>
    <w:rsid w:val="00363B4A"/>
    <w:rsid w:val="00376B3B"/>
    <w:rsid w:val="0038233B"/>
    <w:rsid w:val="00395A5E"/>
    <w:rsid w:val="003F643D"/>
    <w:rsid w:val="003F71BC"/>
    <w:rsid w:val="0041383C"/>
    <w:rsid w:val="00431754"/>
    <w:rsid w:val="004431BA"/>
    <w:rsid w:val="00446856"/>
    <w:rsid w:val="00454385"/>
    <w:rsid w:val="00491E10"/>
    <w:rsid w:val="00492780"/>
    <w:rsid w:val="004A22DC"/>
    <w:rsid w:val="004B18CE"/>
    <w:rsid w:val="004B7018"/>
    <w:rsid w:val="004C2C04"/>
    <w:rsid w:val="004C5594"/>
    <w:rsid w:val="004D24C6"/>
    <w:rsid w:val="004D3FEF"/>
    <w:rsid w:val="004F19EC"/>
    <w:rsid w:val="004F7FF7"/>
    <w:rsid w:val="00505905"/>
    <w:rsid w:val="00512940"/>
    <w:rsid w:val="00544F53"/>
    <w:rsid w:val="005510B9"/>
    <w:rsid w:val="005A715D"/>
    <w:rsid w:val="005B72A0"/>
    <w:rsid w:val="005C12BB"/>
    <w:rsid w:val="005C2AF1"/>
    <w:rsid w:val="005C41B7"/>
    <w:rsid w:val="005C44F1"/>
    <w:rsid w:val="005E1A32"/>
    <w:rsid w:val="005F56C5"/>
    <w:rsid w:val="00612045"/>
    <w:rsid w:val="00622C7A"/>
    <w:rsid w:val="00622DF6"/>
    <w:rsid w:val="00626FEE"/>
    <w:rsid w:val="00633D53"/>
    <w:rsid w:val="00637722"/>
    <w:rsid w:val="006B5FD9"/>
    <w:rsid w:val="006E1FF3"/>
    <w:rsid w:val="006F2684"/>
    <w:rsid w:val="00711C7D"/>
    <w:rsid w:val="007132F0"/>
    <w:rsid w:val="00736734"/>
    <w:rsid w:val="00737B62"/>
    <w:rsid w:val="007454CA"/>
    <w:rsid w:val="00750172"/>
    <w:rsid w:val="00755ED8"/>
    <w:rsid w:val="00787196"/>
    <w:rsid w:val="00797531"/>
    <w:rsid w:val="007B1EB8"/>
    <w:rsid w:val="007C0CA9"/>
    <w:rsid w:val="007C6227"/>
    <w:rsid w:val="007D628B"/>
    <w:rsid w:val="007F6BD0"/>
    <w:rsid w:val="00824EEE"/>
    <w:rsid w:val="0083146F"/>
    <w:rsid w:val="008341B1"/>
    <w:rsid w:val="00841938"/>
    <w:rsid w:val="0087478F"/>
    <w:rsid w:val="00875E16"/>
    <w:rsid w:val="008A11D9"/>
    <w:rsid w:val="008B656A"/>
    <w:rsid w:val="008C1C0E"/>
    <w:rsid w:val="008D74C8"/>
    <w:rsid w:val="008D7CB3"/>
    <w:rsid w:val="008F0792"/>
    <w:rsid w:val="008F2BA7"/>
    <w:rsid w:val="0090165C"/>
    <w:rsid w:val="00927927"/>
    <w:rsid w:val="00936EF3"/>
    <w:rsid w:val="009421F9"/>
    <w:rsid w:val="0094429F"/>
    <w:rsid w:val="0096521D"/>
    <w:rsid w:val="00970916"/>
    <w:rsid w:val="009814B9"/>
    <w:rsid w:val="00995ECC"/>
    <w:rsid w:val="009A157A"/>
    <w:rsid w:val="009A31BC"/>
    <w:rsid w:val="009A42A1"/>
    <w:rsid w:val="009E48D0"/>
    <w:rsid w:val="009F777C"/>
    <w:rsid w:val="00A220C6"/>
    <w:rsid w:val="00A25121"/>
    <w:rsid w:val="00A51CD0"/>
    <w:rsid w:val="00A673B5"/>
    <w:rsid w:val="00A738FA"/>
    <w:rsid w:val="00A74AA6"/>
    <w:rsid w:val="00A86616"/>
    <w:rsid w:val="00A92146"/>
    <w:rsid w:val="00AA09D4"/>
    <w:rsid w:val="00AC3570"/>
    <w:rsid w:val="00AE0467"/>
    <w:rsid w:val="00AF2908"/>
    <w:rsid w:val="00B0774A"/>
    <w:rsid w:val="00B143B4"/>
    <w:rsid w:val="00B17481"/>
    <w:rsid w:val="00B44011"/>
    <w:rsid w:val="00B4449F"/>
    <w:rsid w:val="00B543CD"/>
    <w:rsid w:val="00B55007"/>
    <w:rsid w:val="00B86B63"/>
    <w:rsid w:val="00BA1365"/>
    <w:rsid w:val="00BA268F"/>
    <w:rsid w:val="00BA4452"/>
    <w:rsid w:val="00BB1073"/>
    <w:rsid w:val="00BC27A5"/>
    <w:rsid w:val="00BC7BA1"/>
    <w:rsid w:val="00BE00F8"/>
    <w:rsid w:val="00BE4EA4"/>
    <w:rsid w:val="00BE7610"/>
    <w:rsid w:val="00C01ECE"/>
    <w:rsid w:val="00C33FDE"/>
    <w:rsid w:val="00C3408A"/>
    <w:rsid w:val="00C34F91"/>
    <w:rsid w:val="00C644AB"/>
    <w:rsid w:val="00C750D7"/>
    <w:rsid w:val="00C831B7"/>
    <w:rsid w:val="00C87566"/>
    <w:rsid w:val="00C955E3"/>
    <w:rsid w:val="00C97C54"/>
    <w:rsid w:val="00CB05FC"/>
    <w:rsid w:val="00CF40F4"/>
    <w:rsid w:val="00D14595"/>
    <w:rsid w:val="00D237D5"/>
    <w:rsid w:val="00D31C31"/>
    <w:rsid w:val="00D35ADF"/>
    <w:rsid w:val="00D842E1"/>
    <w:rsid w:val="00D85EFB"/>
    <w:rsid w:val="00DA0DF1"/>
    <w:rsid w:val="00DB32EE"/>
    <w:rsid w:val="00DC4619"/>
    <w:rsid w:val="00DF32D1"/>
    <w:rsid w:val="00DF614C"/>
    <w:rsid w:val="00E025AF"/>
    <w:rsid w:val="00E0401D"/>
    <w:rsid w:val="00E0645B"/>
    <w:rsid w:val="00E1400B"/>
    <w:rsid w:val="00E33526"/>
    <w:rsid w:val="00E71178"/>
    <w:rsid w:val="00E87E92"/>
    <w:rsid w:val="00E90896"/>
    <w:rsid w:val="00EC1094"/>
    <w:rsid w:val="00EC6791"/>
    <w:rsid w:val="00EE31D9"/>
    <w:rsid w:val="00EF0C19"/>
    <w:rsid w:val="00F11CEB"/>
    <w:rsid w:val="00F15C9D"/>
    <w:rsid w:val="00F3577C"/>
    <w:rsid w:val="00F511F5"/>
    <w:rsid w:val="00F56BCF"/>
    <w:rsid w:val="00FF1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476AF"/>
  <w15:chartTrackingRefBased/>
  <w15:docId w15:val="{728431F9-D9E4-43E2-B801-5C320ADD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20F95"/>
    <w:rPr>
      <w:color w:val="808080"/>
    </w:rPr>
  </w:style>
  <w:style w:type="character" w:styleId="a5">
    <w:name w:val="Hyperlink"/>
    <w:basedOn w:val="a0"/>
    <w:unhideWhenUsed/>
    <w:rsid w:val="00220F95"/>
    <w:rPr>
      <w:color w:val="0000FF"/>
      <w:u w:val="single"/>
    </w:rPr>
  </w:style>
  <w:style w:type="paragraph" w:styleId="a6">
    <w:name w:val="header"/>
    <w:basedOn w:val="a"/>
    <w:link w:val="a7"/>
    <w:uiPriority w:val="99"/>
    <w:unhideWhenUsed/>
    <w:rsid w:val="00711C7D"/>
    <w:pPr>
      <w:tabs>
        <w:tab w:val="center" w:pos="4677"/>
        <w:tab w:val="right" w:pos="9355"/>
      </w:tabs>
    </w:pPr>
  </w:style>
  <w:style w:type="character" w:customStyle="1" w:styleId="a7">
    <w:name w:val="Верхний колонтитул Знак"/>
    <w:basedOn w:val="a0"/>
    <w:link w:val="a6"/>
    <w:uiPriority w:val="99"/>
    <w:rsid w:val="00711C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11C7D"/>
    <w:pPr>
      <w:tabs>
        <w:tab w:val="center" w:pos="4677"/>
        <w:tab w:val="right" w:pos="9355"/>
      </w:tabs>
    </w:pPr>
  </w:style>
  <w:style w:type="character" w:customStyle="1" w:styleId="a9">
    <w:name w:val="Нижний колонтитул Знак"/>
    <w:basedOn w:val="a0"/>
    <w:link w:val="a8"/>
    <w:uiPriority w:val="99"/>
    <w:rsid w:val="00711C7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BE00F8"/>
    <w:pPr>
      <w:spacing w:before="100" w:beforeAutospacing="1" w:after="119"/>
    </w:pPr>
  </w:style>
  <w:style w:type="paragraph" w:customStyle="1" w:styleId="ab">
    <w:name w:val="Содержимое таблицы"/>
    <w:basedOn w:val="a"/>
    <w:rsid w:val="004D3FEF"/>
    <w:pPr>
      <w:widowControl w:val="0"/>
      <w:suppressLineNumbers/>
      <w:suppressAutoHyphens/>
    </w:pPr>
    <w:rPr>
      <w:rFonts w:eastAsia="SimSun" w:cs="Mangal"/>
      <w:kern w:val="1"/>
      <w:lang w:eastAsia="hi-IN" w:bidi="hi-IN"/>
    </w:rPr>
  </w:style>
  <w:style w:type="paragraph" w:customStyle="1" w:styleId="Standard">
    <w:name w:val="Standard"/>
    <w:rsid w:val="004D3FE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c">
    <w:name w:val="annotation reference"/>
    <w:basedOn w:val="a0"/>
    <w:uiPriority w:val="99"/>
    <w:semiHidden/>
    <w:unhideWhenUsed/>
    <w:rsid w:val="004D3FEF"/>
    <w:rPr>
      <w:sz w:val="16"/>
      <w:szCs w:val="16"/>
    </w:rPr>
  </w:style>
  <w:style w:type="paragraph" w:styleId="ad">
    <w:name w:val="annotation text"/>
    <w:basedOn w:val="a"/>
    <w:link w:val="ae"/>
    <w:uiPriority w:val="99"/>
    <w:semiHidden/>
    <w:unhideWhenUsed/>
    <w:rsid w:val="004D3FEF"/>
    <w:rPr>
      <w:sz w:val="20"/>
      <w:szCs w:val="20"/>
    </w:rPr>
  </w:style>
  <w:style w:type="character" w:customStyle="1" w:styleId="ae">
    <w:name w:val="Текст примечания Знак"/>
    <w:basedOn w:val="a0"/>
    <w:link w:val="ad"/>
    <w:uiPriority w:val="99"/>
    <w:semiHidden/>
    <w:rsid w:val="004D3FE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D3FEF"/>
    <w:rPr>
      <w:rFonts w:ascii="Segoe UI" w:hAnsi="Segoe UI" w:cs="Segoe UI"/>
      <w:sz w:val="18"/>
      <w:szCs w:val="18"/>
    </w:rPr>
  </w:style>
  <w:style w:type="character" w:customStyle="1" w:styleId="af0">
    <w:name w:val="Текст выноски Знак"/>
    <w:basedOn w:val="a0"/>
    <w:link w:val="af"/>
    <w:uiPriority w:val="99"/>
    <w:semiHidden/>
    <w:rsid w:val="004D3FEF"/>
    <w:rPr>
      <w:rFonts w:ascii="Segoe UI" w:eastAsia="Times New Roman" w:hAnsi="Segoe UI" w:cs="Segoe UI"/>
      <w:sz w:val="18"/>
      <w:szCs w:val="18"/>
      <w:lang w:eastAsia="ru-RU"/>
    </w:rPr>
  </w:style>
  <w:style w:type="paragraph" w:styleId="af1">
    <w:name w:val="No Spacing"/>
    <w:uiPriority w:val="1"/>
    <w:qFormat/>
    <w:rsid w:val="00C750D7"/>
    <w:pPr>
      <w:spacing w:after="0" w:line="240" w:lineRule="auto"/>
    </w:pPr>
  </w:style>
  <w:style w:type="table" w:customStyle="1" w:styleId="3">
    <w:name w:val="Сетка таблицы3"/>
    <w:basedOn w:val="a1"/>
    <w:next w:val="a3"/>
    <w:uiPriority w:val="39"/>
    <w:rsid w:val="007C0C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B143B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2E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6F268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
    <w:basedOn w:val="a"/>
    <w:link w:val="af3"/>
    <w:uiPriority w:val="34"/>
    <w:qFormat/>
    <w:rsid w:val="00A220C6"/>
    <w:pPr>
      <w:ind w:left="720"/>
      <w:contextualSpacing/>
    </w:pPr>
  </w:style>
  <w:style w:type="character" w:customStyle="1" w:styleId="af3">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f2"/>
    <w:uiPriority w:val="34"/>
    <w:locked/>
    <w:rsid w:val="00A220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9394">
      <w:bodyDiv w:val="1"/>
      <w:marLeft w:val="0"/>
      <w:marRight w:val="0"/>
      <w:marTop w:val="0"/>
      <w:marBottom w:val="0"/>
      <w:divBdr>
        <w:top w:val="none" w:sz="0" w:space="0" w:color="auto"/>
        <w:left w:val="none" w:sz="0" w:space="0" w:color="auto"/>
        <w:bottom w:val="none" w:sz="0" w:space="0" w:color="auto"/>
        <w:right w:val="none" w:sz="0" w:space="0" w:color="auto"/>
      </w:divBdr>
    </w:div>
    <w:div w:id="286274585">
      <w:bodyDiv w:val="1"/>
      <w:marLeft w:val="0"/>
      <w:marRight w:val="0"/>
      <w:marTop w:val="0"/>
      <w:marBottom w:val="0"/>
      <w:divBdr>
        <w:top w:val="none" w:sz="0" w:space="0" w:color="auto"/>
        <w:left w:val="none" w:sz="0" w:space="0" w:color="auto"/>
        <w:bottom w:val="none" w:sz="0" w:space="0" w:color="auto"/>
        <w:right w:val="none" w:sz="0" w:space="0" w:color="auto"/>
      </w:divBdr>
    </w:div>
    <w:div w:id="1303073447">
      <w:bodyDiv w:val="1"/>
      <w:marLeft w:val="0"/>
      <w:marRight w:val="0"/>
      <w:marTop w:val="0"/>
      <w:marBottom w:val="0"/>
      <w:divBdr>
        <w:top w:val="none" w:sz="0" w:space="0" w:color="auto"/>
        <w:left w:val="none" w:sz="0" w:space="0" w:color="auto"/>
        <w:bottom w:val="none" w:sz="0" w:space="0" w:color="auto"/>
        <w:right w:val="none" w:sz="0" w:space="0" w:color="auto"/>
      </w:divBdr>
    </w:div>
    <w:div w:id="1776515928">
      <w:bodyDiv w:val="1"/>
      <w:marLeft w:val="0"/>
      <w:marRight w:val="0"/>
      <w:marTop w:val="0"/>
      <w:marBottom w:val="0"/>
      <w:divBdr>
        <w:top w:val="none" w:sz="0" w:space="0" w:color="auto"/>
        <w:left w:val="none" w:sz="0" w:space="0" w:color="auto"/>
        <w:bottom w:val="none" w:sz="0" w:space="0" w:color="auto"/>
        <w:right w:val="none" w:sz="0" w:space="0" w:color="auto"/>
      </w:divBdr>
    </w:div>
    <w:div w:id="18648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Валерьевич Трущин</dc:creator>
  <cp:keywords/>
  <dc:description/>
  <cp:lastModifiedBy>Бутова Елена Владимировна</cp:lastModifiedBy>
  <cp:revision>2</cp:revision>
  <cp:lastPrinted>2021-10-29T07:13:00Z</cp:lastPrinted>
  <dcterms:created xsi:type="dcterms:W3CDTF">2021-10-29T16:25:00Z</dcterms:created>
  <dcterms:modified xsi:type="dcterms:W3CDTF">2021-10-29T16:25:00Z</dcterms:modified>
</cp:coreProperties>
</file>