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0" w:type="dxa"/>
        <w:tblLook w:val="04A0"/>
      </w:tblPr>
      <w:tblGrid>
        <w:gridCol w:w="5070"/>
        <w:gridCol w:w="5245"/>
        <w:gridCol w:w="4955"/>
      </w:tblGrid>
      <w:tr w:rsidR="002B496F" w:rsidRPr="00AC7D27" w:rsidTr="0051758A">
        <w:tc>
          <w:tcPr>
            <w:tcW w:w="5070" w:type="dxa"/>
          </w:tcPr>
          <w:p w:rsidR="002B496F" w:rsidRPr="00AC7D27" w:rsidRDefault="002B496F" w:rsidP="0051758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45" w:type="dxa"/>
          </w:tcPr>
          <w:p w:rsidR="002B496F" w:rsidRPr="0003561A" w:rsidRDefault="002B496F" w:rsidP="0051758A">
            <w:pPr>
              <w:keepNext/>
              <w:ind w:left="175"/>
              <w:rPr>
                <w:color w:val="444444"/>
                <w:sz w:val="25"/>
                <w:szCs w:val="25"/>
              </w:rPr>
            </w:pPr>
          </w:p>
          <w:p w:rsidR="002B496F" w:rsidRPr="00AC7D27" w:rsidRDefault="002B496F" w:rsidP="0051758A">
            <w:pPr>
              <w:keepNext/>
              <w:ind w:firstLine="33"/>
              <w:rPr>
                <w:sz w:val="26"/>
                <w:szCs w:val="26"/>
              </w:rPr>
            </w:pPr>
          </w:p>
          <w:p w:rsidR="002B496F" w:rsidRPr="00E311A4" w:rsidRDefault="002B496F" w:rsidP="0051758A">
            <w:pPr>
              <w:tabs>
                <w:tab w:val="left" w:pos="2640"/>
              </w:tabs>
              <w:rPr>
                <w:sz w:val="26"/>
                <w:szCs w:val="26"/>
                <w:lang w:val="en-US"/>
              </w:rPr>
            </w:pPr>
            <w:r w:rsidRPr="00AC7D27">
              <w:rPr>
                <w:b/>
                <w:sz w:val="26"/>
                <w:szCs w:val="26"/>
              </w:rPr>
              <w:t>Дело № 031/06/64-</w:t>
            </w:r>
            <w:r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  <w:lang w:val="en-US"/>
              </w:rPr>
              <w:t>4</w:t>
            </w:r>
            <w:r>
              <w:rPr>
                <w:b/>
                <w:sz w:val="26"/>
                <w:szCs w:val="26"/>
              </w:rPr>
              <w:t>6</w:t>
            </w:r>
            <w:r w:rsidRPr="00AC7D27">
              <w:rPr>
                <w:b/>
                <w:sz w:val="26"/>
                <w:szCs w:val="26"/>
              </w:rPr>
              <w:t>/20</w:t>
            </w:r>
            <w:r>
              <w:rPr>
                <w:b/>
                <w:sz w:val="26"/>
                <w:szCs w:val="26"/>
                <w:lang w:val="en-US"/>
              </w:rPr>
              <w:t>21</w:t>
            </w:r>
          </w:p>
        </w:tc>
        <w:tc>
          <w:tcPr>
            <w:tcW w:w="4955" w:type="dxa"/>
          </w:tcPr>
          <w:p w:rsidR="002B496F" w:rsidRPr="00AC7D27" w:rsidRDefault="002B496F" w:rsidP="0051758A">
            <w:pPr>
              <w:rPr>
                <w:b/>
                <w:sz w:val="26"/>
                <w:szCs w:val="26"/>
              </w:rPr>
            </w:pPr>
          </w:p>
        </w:tc>
      </w:tr>
    </w:tbl>
    <w:p w:rsidR="002B496F" w:rsidRPr="00AC7D27" w:rsidRDefault="002B496F" w:rsidP="002B496F">
      <w:pPr>
        <w:jc w:val="center"/>
        <w:rPr>
          <w:b/>
          <w:sz w:val="26"/>
          <w:szCs w:val="26"/>
        </w:rPr>
      </w:pPr>
    </w:p>
    <w:p w:rsidR="002B496F" w:rsidRPr="00AC7D27" w:rsidRDefault="002B496F" w:rsidP="002B496F">
      <w:pPr>
        <w:jc w:val="center"/>
        <w:rPr>
          <w:b/>
          <w:sz w:val="26"/>
          <w:szCs w:val="26"/>
        </w:rPr>
      </w:pPr>
    </w:p>
    <w:p w:rsidR="002B496F" w:rsidRPr="00AC7D27" w:rsidRDefault="002B496F" w:rsidP="002B496F">
      <w:pPr>
        <w:jc w:val="center"/>
        <w:rPr>
          <w:b/>
          <w:sz w:val="26"/>
          <w:szCs w:val="26"/>
        </w:rPr>
      </w:pPr>
    </w:p>
    <w:p w:rsidR="002B496F" w:rsidRPr="002B496F" w:rsidRDefault="002B496F" w:rsidP="002B496F">
      <w:pPr>
        <w:jc w:val="center"/>
        <w:rPr>
          <w:b/>
          <w:sz w:val="26"/>
          <w:szCs w:val="26"/>
        </w:rPr>
      </w:pPr>
      <w:r w:rsidRPr="00AC7D27">
        <w:rPr>
          <w:b/>
          <w:sz w:val="26"/>
          <w:szCs w:val="26"/>
        </w:rPr>
        <w:t xml:space="preserve">ПРЕДПИСАНИЕ № </w:t>
      </w:r>
      <w:r>
        <w:rPr>
          <w:b/>
          <w:sz w:val="26"/>
          <w:szCs w:val="26"/>
        </w:rPr>
        <w:t>55 (исх.№4544/2 от 29.10.2021)</w:t>
      </w:r>
    </w:p>
    <w:p w:rsidR="002B496F" w:rsidRPr="00AC7D27" w:rsidRDefault="002B496F" w:rsidP="002B496F">
      <w:pPr>
        <w:jc w:val="center"/>
        <w:rPr>
          <w:b/>
          <w:sz w:val="26"/>
          <w:szCs w:val="26"/>
        </w:rPr>
      </w:pPr>
    </w:p>
    <w:p w:rsidR="002B496F" w:rsidRPr="00AC7D27" w:rsidRDefault="002B496F" w:rsidP="002B496F">
      <w:pPr>
        <w:pStyle w:val="2"/>
        <w:jc w:val="center"/>
        <w:rPr>
          <w:sz w:val="26"/>
          <w:szCs w:val="26"/>
        </w:rPr>
      </w:pPr>
      <w:r w:rsidRPr="00AC7D27">
        <w:rPr>
          <w:sz w:val="26"/>
          <w:szCs w:val="26"/>
        </w:rPr>
        <w:t>об устранении нарушений законодательства Российской Федерации о контрактной системе в сфере закупок</w:t>
      </w:r>
    </w:p>
    <w:p w:rsidR="002B496F" w:rsidRPr="00AC7D27" w:rsidRDefault="002B496F" w:rsidP="002B496F">
      <w:pPr>
        <w:pStyle w:val="1"/>
        <w:keepNext/>
        <w:jc w:val="both"/>
        <w:rPr>
          <w:sz w:val="26"/>
          <w:szCs w:val="26"/>
        </w:rPr>
      </w:pPr>
    </w:p>
    <w:p w:rsidR="002B496F" w:rsidRPr="00387552" w:rsidRDefault="002B496F" w:rsidP="002B496F">
      <w:pPr>
        <w:pStyle w:val="2"/>
        <w:ind w:firstLine="709"/>
        <w:jc w:val="both"/>
        <w:rPr>
          <w:sz w:val="25"/>
          <w:szCs w:val="25"/>
        </w:rPr>
      </w:pPr>
    </w:p>
    <w:p w:rsidR="002B496F" w:rsidRPr="0003561A" w:rsidRDefault="002B496F" w:rsidP="002B496F">
      <w:pPr>
        <w:pStyle w:val="3"/>
        <w:tabs>
          <w:tab w:val="center" w:pos="4818"/>
          <w:tab w:val="left" w:pos="5977"/>
        </w:tabs>
        <w:spacing w:before="0"/>
        <w:ind w:firstLine="709"/>
        <w:jc w:val="both"/>
        <w:rPr>
          <w:rFonts w:ascii="Times New Roman" w:hAnsi="Times New Roman"/>
          <w:b w:val="0"/>
          <w:color w:val="auto"/>
          <w:sz w:val="25"/>
          <w:szCs w:val="25"/>
        </w:rPr>
      </w:pPr>
      <w:proofErr w:type="gramStart"/>
      <w:r w:rsidRPr="00E311A4">
        <w:rPr>
          <w:rFonts w:ascii="Times New Roman" w:hAnsi="Times New Roman"/>
          <w:b w:val="0"/>
          <w:color w:val="auto"/>
          <w:sz w:val="25"/>
          <w:szCs w:val="25"/>
        </w:rPr>
        <w:t xml:space="preserve">Комиссия Белгородского УФАС России по контролю в сфере закупок, созданная в соответствии с приказом Белгородского УФАС России от 21.10.2021 № 730 "О создании комиссии по контролю в сфере закупок для рассмотрения жалоб ООО «Изумруд» (далее – Комиссия), </w:t>
      </w:r>
      <w:r w:rsidRPr="0003561A">
        <w:rPr>
          <w:rFonts w:ascii="Times New Roman" w:hAnsi="Times New Roman"/>
          <w:b w:val="0"/>
          <w:color w:val="auto"/>
          <w:sz w:val="25"/>
          <w:szCs w:val="25"/>
        </w:rPr>
        <w:t>руководствуясь частями 22, 23 статьи 99 Федерального закона от 05.04.2013 № 44-ФЗ «О контрактной системе в сфере закупок товаров, работ, услуг для обеспечения  государственных и муниципальных</w:t>
      </w:r>
      <w:proofErr w:type="gramEnd"/>
      <w:r w:rsidRPr="0003561A">
        <w:rPr>
          <w:rFonts w:ascii="Times New Roman" w:hAnsi="Times New Roman"/>
          <w:b w:val="0"/>
          <w:color w:val="auto"/>
          <w:sz w:val="25"/>
          <w:szCs w:val="25"/>
        </w:rPr>
        <w:t xml:space="preserve"> </w:t>
      </w:r>
      <w:proofErr w:type="gramStart"/>
      <w:r w:rsidRPr="0003561A">
        <w:rPr>
          <w:rFonts w:ascii="Times New Roman" w:hAnsi="Times New Roman"/>
          <w:b w:val="0"/>
          <w:color w:val="auto"/>
          <w:sz w:val="25"/>
          <w:szCs w:val="25"/>
        </w:rPr>
        <w:t xml:space="preserve">нужд» (далее – Закон о контрактной системе), на основании решения от </w:t>
      </w:r>
      <w:r>
        <w:rPr>
          <w:rFonts w:ascii="Times New Roman" w:hAnsi="Times New Roman"/>
          <w:b w:val="0"/>
          <w:color w:val="auto"/>
          <w:sz w:val="25"/>
          <w:szCs w:val="25"/>
        </w:rPr>
        <w:t>28</w:t>
      </w:r>
      <w:r w:rsidRPr="0003561A">
        <w:rPr>
          <w:rFonts w:ascii="Times New Roman" w:hAnsi="Times New Roman"/>
          <w:b w:val="0"/>
          <w:color w:val="auto"/>
          <w:sz w:val="25"/>
          <w:szCs w:val="25"/>
        </w:rPr>
        <w:t>.</w:t>
      </w:r>
      <w:r>
        <w:rPr>
          <w:rFonts w:ascii="Times New Roman" w:hAnsi="Times New Roman"/>
          <w:b w:val="0"/>
          <w:color w:val="auto"/>
          <w:sz w:val="25"/>
          <w:szCs w:val="25"/>
        </w:rPr>
        <w:t>10</w:t>
      </w:r>
      <w:r w:rsidRPr="0003561A">
        <w:rPr>
          <w:rFonts w:ascii="Times New Roman" w:hAnsi="Times New Roman"/>
          <w:b w:val="0"/>
          <w:color w:val="auto"/>
          <w:sz w:val="25"/>
          <w:szCs w:val="25"/>
        </w:rPr>
        <w:t>.20</w:t>
      </w:r>
      <w:r>
        <w:rPr>
          <w:rFonts w:ascii="Times New Roman" w:hAnsi="Times New Roman"/>
          <w:b w:val="0"/>
          <w:color w:val="auto"/>
          <w:sz w:val="25"/>
          <w:szCs w:val="25"/>
        </w:rPr>
        <w:t>21</w:t>
      </w:r>
      <w:r w:rsidRPr="0003561A">
        <w:rPr>
          <w:rFonts w:ascii="Times New Roman" w:hAnsi="Times New Roman"/>
          <w:b w:val="0"/>
          <w:color w:val="auto"/>
          <w:sz w:val="25"/>
          <w:szCs w:val="25"/>
        </w:rPr>
        <w:t xml:space="preserve"> по делу № 031/06/64-7</w:t>
      </w:r>
      <w:r>
        <w:rPr>
          <w:rFonts w:ascii="Times New Roman" w:hAnsi="Times New Roman"/>
          <w:b w:val="0"/>
          <w:color w:val="auto"/>
          <w:sz w:val="25"/>
          <w:szCs w:val="25"/>
        </w:rPr>
        <w:t>4</w:t>
      </w:r>
      <w:r w:rsidRPr="0003561A">
        <w:rPr>
          <w:rFonts w:ascii="Times New Roman" w:hAnsi="Times New Roman"/>
          <w:b w:val="0"/>
          <w:color w:val="auto"/>
          <w:sz w:val="25"/>
          <w:szCs w:val="25"/>
        </w:rPr>
        <w:t>6/20</w:t>
      </w:r>
      <w:r>
        <w:rPr>
          <w:rFonts w:ascii="Times New Roman" w:hAnsi="Times New Roman"/>
          <w:b w:val="0"/>
          <w:color w:val="auto"/>
          <w:sz w:val="25"/>
          <w:szCs w:val="25"/>
        </w:rPr>
        <w:t>21</w:t>
      </w:r>
      <w:r w:rsidRPr="0003561A">
        <w:rPr>
          <w:rFonts w:ascii="Times New Roman" w:hAnsi="Times New Roman"/>
          <w:b w:val="0"/>
          <w:color w:val="auto"/>
          <w:sz w:val="25"/>
          <w:szCs w:val="25"/>
        </w:rPr>
        <w:t>, принятого по итогам рассмотрения жалобы ООО «</w:t>
      </w:r>
      <w:r>
        <w:rPr>
          <w:rFonts w:ascii="Times New Roman" w:hAnsi="Times New Roman"/>
          <w:b w:val="0"/>
          <w:color w:val="auto"/>
          <w:sz w:val="25"/>
          <w:szCs w:val="25"/>
        </w:rPr>
        <w:t>Изумруд</w:t>
      </w:r>
      <w:r w:rsidRPr="0003561A">
        <w:rPr>
          <w:rFonts w:ascii="Times New Roman" w:hAnsi="Times New Roman"/>
          <w:b w:val="0"/>
          <w:color w:val="auto"/>
          <w:sz w:val="25"/>
          <w:szCs w:val="25"/>
        </w:rPr>
        <w:t xml:space="preserve">»  </w:t>
      </w:r>
      <w:r w:rsidRPr="00E311A4">
        <w:rPr>
          <w:rFonts w:ascii="Times New Roman" w:hAnsi="Times New Roman"/>
          <w:b w:val="0"/>
          <w:color w:val="auto"/>
          <w:sz w:val="25"/>
          <w:szCs w:val="25"/>
        </w:rPr>
        <w:t>на положения документации об электронном аукционе на поставку и монтаж праздничного оборудования (з</w:t>
      </w:r>
      <w:r w:rsidRPr="00E311A4">
        <w:rPr>
          <w:rFonts w:ascii="Times New Roman" w:hAnsi="Times New Roman"/>
          <w:b w:val="0"/>
          <w:color w:val="auto"/>
          <w:sz w:val="25"/>
          <w:szCs w:val="25"/>
          <w:shd w:val="clear" w:color="auto" w:fill="FFFFFF"/>
        </w:rPr>
        <w:t>акупка</w:t>
      </w:r>
      <w:r w:rsidRPr="00E311A4">
        <w:rPr>
          <w:rFonts w:ascii="Times New Roman" w:hAnsi="Times New Roman"/>
          <w:b w:val="0"/>
          <w:color w:val="auto"/>
          <w:sz w:val="25"/>
          <w:szCs w:val="25"/>
        </w:rPr>
        <w:t xml:space="preserve"> №0126300035821000810) (далее – Электронный аукцион)</w:t>
      </w:r>
      <w:r w:rsidRPr="00E311A4">
        <w:rPr>
          <w:rFonts w:ascii="Times New Roman" w:hAnsi="Times New Roman"/>
          <w:b w:val="0"/>
          <w:color w:val="auto"/>
          <w:sz w:val="25"/>
          <w:szCs w:val="25"/>
          <w:shd w:val="clear" w:color="auto" w:fill="FFFFFF"/>
        </w:rPr>
        <w:t>,</w:t>
      </w:r>
      <w:r w:rsidRPr="0003561A">
        <w:rPr>
          <w:rFonts w:ascii="Times New Roman" w:hAnsi="Times New Roman"/>
          <w:b w:val="0"/>
          <w:color w:val="auto"/>
          <w:sz w:val="25"/>
          <w:szCs w:val="25"/>
          <w:shd w:val="clear" w:color="auto" w:fill="FFFFFF"/>
        </w:rPr>
        <w:t xml:space="preserve"> </w:t>
      </w:r>
      <w:r w:rsidRPr="0003561A">
        <w:rPr>
          <w:rFonts w:ascii="Times New Roman" w:hAnsi="Times New Roman"/>
          <w:b w:val="0"/>
          <w:color w:val="auto"/>
          <w:sz w:val="25"/>
          <w:szCs w:val="25"/>
        </w:rPr>
        <w:t>проведения внеплановой проверки в соответствии с пунктом 1 части 15 статьи 99  Закона о контрактной системе,</w:t>
      </w:r>
      <w:proofErr w:type="gramEnd"/>
    </w:p>
    <w:p w:rsidR="002B496F" w:rsidRPr="0003561A" w:rsidRDefault="002B496F" w:rsidP="002B496F">
      <w:pPr>
        <w:pStyle w:val="3"/>
        <w:tabs>
          <w:tab w:val="center" w:pos="4818"/>
          <w:tab w:val="left" w:pos="5977"/>
        </w:tabs>
        <w:spacing w:before="0"/>
        <w:ind w:firstLine="709"/>
        <w:jc w:val="both"/>
        <w:rPr>
          <w:rFonts w:ascii="Times New Roman" w:hAnsi="Times New Roman"/>
          <w:b w:val="0"/>
          <w:bCs w:val="0"/>
          <w:color w:val="auto"/>
          <w:sz w:val="25"/>
          <w:szCs w:val="25"/>
        </w:rPr>
      </w:pPr>
    </w:p>
    <w:p w:rsidR="002B496F" w:rsidRPr="00E311A4" w:rsidRDefault="002B496F" w:rsidP="002B496F">
      <w:pPr>
        <w:pStyle w:val="10"/>
        <w:widowControl/>
        <w:spacing w:before="0"/>
        <w:ind w:firstLine="709"/>
        <w:rPr>
          <w:b w:val="0"/>
          <w:sz w:val="25"/>
          <w:szCs w:val="25"/>
        </w:rPr>
      </w:pPr>
      <w:r w:rsidRPr="00E311A4">
        <w:rPr>
          <w:b w:val="0"/>
          <w:sz w:val="25"/>
          <w:szCs w:val="25"/>
        </w:rPr>
        <w:t>ПРЕДПИСЫВАЕТ:</w:t>
      </w:r>
    </w:p>
    <w:p w:rsidR="002B496F" w:rsidRPr="0003561A" w:rsidRDefault="002B496F" w:rsidP="002B496F">
      <w:pPr>
        <w:pStyle w:val="10"/>
        <w:widowControl/>
        <w:spacing w:before="0"/>
        <w:ind w:firstLine="709"/>
        <w:rPr>
          <w:b w:val="0"/>
          <w:sz w:val="25"/>
          <w:szCs w:val="25"/>
        </w:rPr>
      </w:pPr>
    </w:p>
    <w:p w:rsidR="002B496F" w:rsidRPr="0003561A" w:rsidRDefault="002B496F" w:rsidP="002B496F">
      <w:pPr>
        <w:pStyle w:val="a7"/>
        <w:ind w:firstLine="708"/>
        <w:jc w:val="both"/>
        <w:rPr>
          <w:rFonts w:ascii="Times New Roman" w:hAnsi="Times New Roman"/>
          <w:sz w:val="25"/>
          <w:szCs w:val="25"/>
        </w:rPr>
      </w:pPr>
      <w:r w:rsidRPr="0003561A">
        <w:rPr>
          <w:rFonts w:ascii="Times New Roman" w:hAnsi="Times New Roman"/>
          <w:sz w:val="25"/>
          <w:szCs w:val="25"/>
        </w:rPr>
        <w:t>Заказчику –</w:t>
      </w:r>
      <w:r>
        <w:rPr>
          <w:rFonts w:ascii="Times New Roman" w:hAnsi="Times New Roman"/>
          <w:sz w:val="25"/>
          <w:szCs w:val="25"/>
        </w:rPr>
        <w:t xml:space="preserve"> </w:t>
      </w:r>
      <w:r w:rsidRPr="00AA2BFC">
        <w:rPr>
          <w:rFonts w:ascii="Times New Roman" w:hAnsi="Times New Roman"/>
          <w:sz w:val="25"/>
          <w:szCs w:val="25"/>
        </w:rPr>
        <w:t xml:space="preserve">МБУ «Управление </w:t>
      </w:r>
      <w:proofErr w:type="spellStart"/>
      <w:r w:rsidRPr="00AA2BFC">
        <w:rPr>
          <w:rFonts w:ascii="Times New Roman" w:hAnsi="Times New Roman"/>
          <w:sz w:val="25"/>
          <w:szCs w:val="25"/>
        </w:rPr>
        <w:t>Белгорблагоустройство</w:t>
      </w:r>
      <w:proofErr w:type="spellEnd"/>
      <w:r w:rsidRPr="00AA2BFC">
        <w:rPr>
          <w:rFonts w:ascii="Times New Roman" w:hAnsi="Times New Roman"/>
          <w:sz w:val="25"/>
          <w:szCs w:val="25"/>
        </w:rPr>
        <w:t>» устранить</w:t>
      </w:r>
      <w:r w:rsidRPr="0003561A">
        <w:rPr>
          <w:rFonts w:ascii="Times New Roman" w:hAnsi="Times New Roman"/>
          <w:sz w:val="25"/>
          <w:szCs w:val="25"/>
        </w:rPr>
        <w:t xml:space="preserve"> нарушение </w:t>
      </w:r>
      <w:r>
        <w:rPr>
          <w:rFonts w:ascii="Times New Roman" w:hAnsi="Times New Roman"/>
          <w:sz w:val="25"/>
          <w:szCs w:val="25"/>
        </w:rPr>
        <w:t xml:space="preserve">пункта 2 статьи 42 и </w:t>
      </w:r>
      <w:r w:rsidRPr="009B1D63">
        <w:rPr>
          <w:rFonts w:ascii="Times New Roman" w:hAnsi="Times New Roman"/>
          <w:sz w:val="25"/>
          <w:szCs w:val="25"/>
        </w:rPr>
        <w:t>статьи 64 Закона о контрактной системе</w:t>
      </w:r>
      <w:r w:rsidRPr="0003561A">
        <w:rPr>
          <w:rFonts w:ascii="Times New Roman" w:hAnsi="Times New Roman"/>
          <w:sz w:val="25"/>
          <w:szCs w:val="25"/>
        </w:rPr>
        <w:t xml:space="preserve"> Закона о контрактной системе</w:t>
      </w:r>
      <w:r w:rsidRPr="0003561A">
        <w:rPr>
          <w:rFonts w:ascii="Times New Roman" w:hAnsi="Times New Roman"/>
          <w:bCs/>
          <w:sz w:val="25"/>
          <w:szCs w:val="25"/>
        </w:rPr>
        <w:t>,</w:t>
      </w:r>
      <w:r w:rsidRPr="0003561A">
        <w:rPr>
          <w:rFonts w:ascii="Times New Roman" w:hAnsi="Times New Roman"/>
          <w:sz w:val="25"/>
          <w:szCs w:val="25"/>
        </w:rPr>
        <w:t xml:space="preserve"> </w:t>
      </w:r>
      <w:r w:rsidRPr="0003561A">
        <w:rPr>
          <w:rFonts w:ascii="Times New Roman" w:hAnsi="Times New Roman"/>
          <w:bCs/>
          <w:sz w:val="25"/>
          <w:szCs w:val="25"/>
        </w:rPr>
        <w:t>допущенн</w:t>
      </w:r>
      <w:r>
        <w:rPr>
          <w:rFonts w:ascii="Times New Roman" w:hAnsi="Times New Roman"/>
          <w:bCs/>
          <w:sz w:val="25"/>
          <w:szCs w:val="25"/>
        </w:rPr>
        <w:t>ые</w:t>
      </w:r>
      <w:r w:rsidRPr="0003561A">
        <w:rPr>
          <w:rFonts w:ascii="Times New Roman" w:hAnsi="Times New Roman"/>
          <w:bCs/>
          <w:sz w:val="25"/>
          <w:szCs w:val="25"/>
        </w:rPr>
        <w:t xml:space="preserve"> при проведении Электронного а</w:t>
      </w:r>
      <w:r w:rsidRPr="0003561A">
        <w:rPr>
          <w:rFonts w:ascii="Times New Roman" w:hAnsi="Times New Roman"/>
          <w:sz w:val="25"/>
          <w:szCs w:val="25"/>
        </w:rPr>
        <w:t>укциона.</w:t>
      </w:r>
    </w:p>
    <w:p w:rsidR="002B496F" w:rsidRPr="00387552" w:rsidRDefault="002B496F" w:rsidP="002B496F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387552">
        <w:rPr>
          <w:sz w:val="25"/>
          <w:szCs w:val="25"/>
        </w:rPr>
        <w:t>С этой целью</w:t>
      </w:r>
      <w:r>
        <w:rPr>
          <w:sz w:val="25"/>
          <w:szCs w:val="25"/>
        </w:rPr>
        <w:t xml:space="preserve"> при направлении проекта контракта победителю в приложении </w:t>
      </w:r>
      <w:r w:rsidRPr="009B1D63">
        <w:rPr>
          <w:sz w:val="25"/>
          <w:szCs w:val="25"/>
        </w:rPr>
        <w:t xml:space="preserve">№ </w:t>
      </w:r>
      <w:r w:rsidRPr="009B1D63">
        <w:rPr>
          <w:bCs/>
          <w:sz w:val="25"/>
          <w:szCs w:val="25"/>
        </w:rPr>
        <w:t xml:space="preserve">2 к </w:t>
      </w:r>
      <w:r>
        <w:rPr>
          <w:bCs/>
          <w:sz w:val="25"/>
          <w:szCs w:val="25"/>
        </w:rPr>
        <w:t xml:space="preserve">проекту </w:t>
      </w:r>
      <w:r w:rsidRPr="009B1D63">
        <w:rPr>
          <w:bCs/>
          <w:sz w:val="25"/>
          <w:szCs w:val="25"/>
        </w:rPr>
        <w:t>контракт</w:t>
      </w:r>
      <w:r>
        <w:rPr>
          <w:bCs/>
          <w:sz w:val="25"/>
          <w:szCs w:val="25"/>
        </w:rPr>
        <w:t>а указать</w:t>
      </w:r>
      <w:r w:rsidRPr="00387552">
        <w:rPr>
          <w:sz w:val="25"/>
          <w:szCs w:val="25"/>
        </w:rPr>
        <w:t xml:space="preserve"> </w:t>
      </w:r>
      <w:r>
        <w:rPr>
          <w:rFonts w:eastAsiaTheme="minorHAnsi"/>
          <w:sz w:val="25"/>
          <w:szCs w:val="25"/>
          <w:lang w:eastAsia="en-US"/>
        </w:rPr>
        <w:t>м</w:t>
      </w:r>
      <w:r w:rsidRPr="009B1D63">
        <w:rPr>
          <w:sz w:val="25"/>
          <w:szCs w:val="25"/>
        </w:rPr>
        <w:t>есто доставки товара</w:t>
      </w:r>
      <w:r>
        <w:rPr>
          <w:sz w:val="25"/>
          <w:szCs w:val="25"/>
        </w:rPr>
        <w:t xml:space="preserve"> и его монтажа </w:t>
      </w:r>
      <w:r>
        <w:rPr>
          <w:bCs/>
          <w:sz w:val="25"/>
          <w:szCs w:val="25"/>
        </w:rPr>
        <w:t xml:space="preserve">с учетом </w:t>
      </w:r>
      <w:r w:rsidRPr="00387552">
        <w:rPr>
          <w:sz w:val="25"/>
          <w:szCs w:val="25"/>
        </w:rPr>
        <w:t>мотивировочн</w:t>
      </w:r>
      <w:r>
        <w:rPr>
          <w:sz w:val="25"/>
          <w:szCs w:val="25"/>
        </w:rPr>
        <w:t>ой</w:t>
      </w:r>
      <w:r w:rsidRPr="00387552">
        <w:rPr>
          <w:sz w:val="25"/>
          <w:szCs w:val="25"/>
        </w:rPr>
        <w:t xml:space="preserve"> част</w:t>
      </w:r>
      <w:r>
        <w:rPr>
          <w:sz w:val="25"/>
          <w:szCs w:val="25"/>
        </w:rPr>
        <w:t>и</w:t>
      </w:r>
      <w:r w:rsidRPr="00387552">
        <w:rPr>
          <w:sz w:val="25"/>
          <w:szCs w:val="25"/>
        </w:rPr>
        <w:t xml:space="preserve"> решения от </w:t>
      </w:r>
      <w:r>
        <w:rPr>
          <w:sz w:val="25"/>
          <w:szCs w:val="25"/>
        </w:rPr>
        <w:t>28</w:t>
      </w:r>
      <w:r w:rsidRPr="00387552">
        <w:rPr>
          <w:sz w:val="25"/>
          <w:szCs w:val="25"/>
        </w:rPr>
        <w:t>.</w:t>
      </w:r>
      <w:r>
        <w:rPr>
          <w:sz w:val="25"/>
          <w:szCs w:val="25"/>
        </w:rPr>
        <w:t>10</w:t>
      </w:r>
      <w:r w:rsidRPr="00387552">
        <w:rPr>
          <w:sz w:val="25"/>
          <w:szCs w:val="25"/>
        </w:rPr>
        <w:t>.20</w:t>
      </w:r>
      <w:r>
        <w:rPr>
          <w:sz w:val="25"/>
          <w:szCs w:val="25"/>
        </w:rPr>
        <w:t>21</w:t>
      </w:r>
      <w:r w:rsidRPr="00387552">
        <w:rPr>
          <w:sz w:val="25"/>
          <w:szCs w:val="25"/>
        </w:rPr>
        <w:t xml:space="preserve"> по делу </w:t>
      </w:r>
      <w:r>
        <w:rPr>
          <w:sz w:val="25"/>
          <w:szCs w:val="25"/>
        </w:rPr>
        <w:t xml:space="preserve"> </w:t>
      </w:r>
      <w:r w:rsidRPr="00387552">
        <w:rPr>
          <w:sz w:val="25"/>
          <w:szCs w:val="25"/>
        </w:rPr>
        <w:t>№ 031/06/64-7</w:t>
      </w:r>
      <w:r>
        <w:rPr>
          <w:sz w:val="25"/>
          <w:szCs w:val="25"/>
        </w:rPr>
        <w:t>4</w:t>
      </w:r>
      <w:r w:rsidRPr="00387552">
        <w:rPr>
          <w:sz w:val="25"/>
          <w:szCs w:val="25"/>
        </w:rPr>
        <w:t>6/20</w:t>
      </w:r>
      <w:r>
        <w:rPr>
          <w:sz w:val="25"/>
          <w:szCs w:val="25"/>
        </w:rPr>
        <w:t>21.</w:t>
      </w:r>
      <w:r w:rsidRPr="00387552">
        <w:rPr>
          <w:sz w:val="25"/>
          <w:szCs w:val="25"/>
        </w:rPr>
        <w:t xml:space="preserve"> </w:t>
      </w:r>
    </w:p>
    <w:p w:rsidR="002B496F" w:rsidRPr="00387552" w:rsidRDefault="002B496F" w:rsidP="002B496F">
      <w:pPr>
        <w:ind w:firstLine="709"/>
        <w:jc w:val="both"/>
        <w:rPr>
          <w:rFonts w:eastAsia="Times New Roman CYR"/>
          <w:sz w:val="25"/>
          <w:szCs w:val="25"/>
        </w:rPr>
      </w:pPr>
    </w:p>
    <w:p w:rsidR="002B496F" w:rsidRPr="00387552" w:rsidRDefault="002B496F" w:rsidP="002B496F">
      <w:pPr>
        <w:ind w:firstLine="709"/>
        <w:jc w:val="both"/>
        <w:rPr>
          <w:b/>
          <w:sz w:val="25"/>
          <w:szCs w:val="25"/>
        </w:rPr>
      </w:pPr>
      <w:r w:rsidRPr="00387552">
        <w:rPr>
          <w:sz w:val="25"/>
          <w:szCs w:val="25"/>
        </w:rPr>
        <w:t xml:space="preserve">Настоящее предписание подлежит исполнению в течение </w:t>
      </w:r>
      <w:r w:rsidRPr="00387552">
        <w:rPr>
          <w:b/>
          <w:sz w:val="25"/>
          <w:szCs w:val="25"/>
        </w:rPr>
        <w:t>десяти рабочих дней с</w:t>
      </w:r>
      <w:r w:rsidRPr="00387552">
        <w:rPr>
          <w:sz w:val="25"/>
          <w:szCs w:val="25"/>
        </w:rPr>
        <w:t xml:space="preserve"> </w:t>
      </w:r>
      <w:r w:rsidRPr="00387552">
        <w:rPr>
          <w:b/>
          <w:sz w:val="25"/>
          <w:szCs w:val="25"/>
        </w:rPr>
        <w:t>момента получения копии настоящего предписания.</w:t>
      </w:r>
    </w:p>
    <w:p w:rsidR="002B496F" w:rsidRPr="00387552" w:rsidRDefault="002B496F" w:rsidP="002B496F">
      <w:pPr>
        <w:ind w:firstLine="709"/>
        <w:jc w:val="both"/>
        <w:rPr>
          <w:sz w:val="25"/>
          <w:szCs w:val="25"/>
        </w:rPr>
      </w:pPr>
      <w:r w:rsidRPr="00387552">
        <w:rPr>
          <w:sz w:val="25"/>
          <w:szCs w:val="25"/>
        </w:rPr>
        <w:t xml:space="preserve">Об исполнении настоящего предписания незамедлительно уведомить </w:t>
      </w:r>
      <w:proofErr w:type="gramStart"/>
      <w:r w:rsidRPr="00387552">
        <w:rPr>
          <w:sz w:val="25"/>
          <w:szCs w:val="25"/>
        </w:rPr>
        <w:t>Белгородское</w:t>
      </w:r>
      <w:proofErr w:type="gramEnd"/>
      <w:r w:rsidRPr="00387552">
        <w:rPr>
          <w:sz w:val="25"/>
          <w:szCs w:val="25"/>
        </w:rPr>
        <w:t xml:space="preserve"> УФАС России по факсу (4722) 32-16-92 или электронной почте </w:t>
      </w:r>
      <w:hyperlink r:id="rId4" w:history="1">
        <w:r w:rsidRPr="00387552">
          <w:rPr>
            <w:rStyle w:val="a6"/>
            <w:color w:val="000000"/>
            <w:sz w:val="25"/>
            <w:szCs w:val="25"/>
            <w:lang w:val="en-US"/>
          </w:rPr>
          <w:t>to</w:t>
        </w:r>
        <w:r w:rsidRPr="00387552">
          <w:rPr>
            <w:rStyle w:val="a6"/>
            <w:color w:val="000000"/>
            <w:sz w:val="25"/>
            <w:szCs w:val="25"/>
          </w:rPr>
          <w:t>31@</w:t>
        </w:r>
        <w:proofErr w:type="spellStart"/>
        <w:r w:rsidRPr="00387552">
          <w:rPr>
            <w:rStyle w:val="a6"/>
            <w:color w:val="000000"/>
            <w:sz w:val="25"/>
            <w:szCs w:val="25"/>
            <w:lang w:val="en-US"/>
          </w:rPr>
          <w:t>fas</w:t>
        </w:r>
        <w:proofErr w:type="spellEnd"/>
        <w:r w:rsidRPr="00387552">
          <w:rPr>
            <w:rStyle w:val="a6"/>
            <w:color w:val="000000"/>
            <w:sz w:val="25"/>
            <w:szCs w:val="25"/>
          </w:rPr>
          <w:t>.</w:t>
        </w:r>
        <w:proofErr w:type="spellStart"/>
        <w:r w:rsidRPr="00387552">
          <w:rPr>
            <w:rStyle w:val="a6"/>
            <w:color w:val="000000"/>
            <w:sz w:val="25"/>
            <w:szCs w:val="25"/>
            <w:lang w:val="en-US"/>
          </w:rPr>
          <w:t>gov</w:t>
        </w:r>
        <w:proofErr w:type="spellEnd"/>
        <w:r w:rsidRPr="00387552">
          <w:rPr>
            <w:rStyle w:val="a6"/>
            <w:color w:val="000000"/>
            <w:sz w:val="25"/>
            <w:szCs w:val="25"/>
          </w:rPr>
          <w:t>.</w:t>
        </w:r>
        <w:proofErr w:type="spellStart"/>
        <w:r w:rsidRPr="00387552">
          <w:rPr>
            <w:rStyle w:val="a6"/>
            <w:color w:val="000000"/>
            <w:sz w:val="25"/>
            <w:szCs w:val="25"/>
            <w:lang w:val="en-US"/>
          </w:rPr>
          <w:t>ru</w:t>
        </w:r>
        <w:proofErr w:type="spellEnd"/>
      </w:hyperlink>
      <w:r w:rsidRPr="00387552">
        <w:rPr>
          <w:sz w:val="25"/>
          <w:szCs w:val="25"/>
        </w:rPr>
        <w:t xml:space="preserve"> с направлением подтверждающих документов в письменном виде.</w:t>
      </w:r>
      <w:r w:rsidRPr="00387552">
        <w:rPr>
          <w:b/>
          <w:sz w:val="25"/>
          <w:szCs w:val="25"/>
        </w:rPr>
        <w:t xml:space="preserve"> </w:t>
      </w:r>
    </w:p>
    <w:p w:rsidR="002B496F" w:rsidRPr="00387552" w:rsidRDefault="002B496F" w:rsidP="002B496F">
      <w:pPr>
        <w:pStyle w:val="1"/>
        <w:ind w:firstLine="709"/>
        <w:jc w:val="both"/>
        <w:rPr>
          <w:b/>
          <w:sz w:val="25"/>
          <w:szCs w:val="25"/>
        </w:rPr>
      </w:pPr>
    </w:p>
    <w:p w:rsidR="002B496F" w:rsidRPr="00387552" w:rsidRDefault="002B496F" w:rsidP="002B496F">
      <w:pPr>
        <w:ind w:firstLine="709"/>
        <w:jc w:val="both"/>
        <w:rPr>
          <w:sz w:val="25"/>
          <w:szCs w:val="25"/>
        </w:rPr>
      </w:pPr>
      <w:r w:rsidRPr="00387552">
        <w:rPr>
          <w:sz w:val="25"/>
          <w:szCs w:val="25"/>
        </w:rPr>
        <w:t>Предписание может быть обжаловано в судебном порядке в течение трех месяцев со дня его вынесения.</w:t>
      </w:r>
    </w:p>
    <w:p w:rsidR="002B496F" w:rsidRPr="00387552" w:rsidRDefault="002B496F" w:rsidP="002B496F">
      <w:pPr>
        <w:ind w:firstLine="709"/>
        <w:jc w:val="both"/>
        <w:rPr>
          <w:sz w:val="25"/>
          <w:szCs w:val="25"/>
        </w:rPr>
      </w:pPr>
    </w:p>
    <w:p w:rsidR="002B496F" w:rsidRPr="00F74D3F" w:rsidRDefault="002B496F" w:rsidP="002B496F">
      <w:pPr>
        <w:ind w:firstLine="720"/>
        <w:jc w:val="both"/>
        <w:rPr>
          <w:sz w:val="25"/>
          <w:szCs w:val="25"/>
        </w:rPr>
      </w:pPr>
      <w:r w:rsidRPr="00F74D3F">
        <w:rPr>
          <w:sz w:val="25"/>
          <w:szCs w:val="25"/>
        </w:rPr>
        <w:t xml:space="preserve">Примечание: В случае неисполнения либо ненадлежащего исполнения в установленный срок настоящего предписания  </w:t>
      </w:r>
      <w:proofErr w:type="gramStart"/>
      <w:r w:rsidRPr="00F74D3F">
        <w:rPr>
          <w:sz w:val="25"/>
          <w:szCs w:val="25"/>
        </w:rPr>
        <w:t>Белгородское</w:t>
      </w:r>
      <w:proofErr w:type="gramEnd"/>
      <w:r w:rsidRPr="00F74D3F">
        <w:rPr>
          <w:sz w:val="25"/>
          <w:szCs w:val="25"/>
        </w:rPr>
        <w:t xml:space="preserve"> УФАС России вправе обратиться в суд с иском о понуждении к исполнению  предписания.</w:t>
      </w:r>
    </w:p>
    <w:p w:rsidR="002B496F" w:rsidRPr="00F74D3F" w:rsidRDefault="002B496F" w:rsidP="002B496F">
      <w:pPr>
        <w:ind w:firstLine="720"/>
        <w:jc w:val="both"/>
        <w:rPr>
          <w:sz w:val="25"/>
          <w:szCs w:val="25"/>
        </w:rPr>
      </w:pPr>
      <w:r w:rsidRPr="00F74D3F">
        <w:rPr>
          <w:sz w:val="25"/>
          <w:szCs w:val="25"/>
        </w:rPr>
        <w:t>Невыполнение в срок законного предписания органа, осуществляющего государственный надзор (контроль), является административным правонарушением, ответственность за совершение которого предусмотрена Кодексом Российской Федерации об административных правонарушениях.</w:t>
      </w:r>
    </w:p>
    <w:p w:rsidR="002B496F" w:rsidRPr="00AC7D27" w:rsidRDefault="002B496F" w:rsidP="002B496F">
      <w:pPr>
        <w:ind w:firstLine="720"/>
        <w:jc w:val="both"/>
        <w:rPr>
          <w:sz w:val="26"/>
          <w:szCs w:val="26"/>
        </w:rPr>
      </w:pPr>
    </w:p>
    <w:p w:rsidR="002B496F" w:rsidRPr="00AC7D27" w:rsidRDefault="002B496F" w:rsidP="002B496F">
      <w:pPr>
        <w:ind w:firstLine="567"/>
        <w:jc w:val="both"/>
        <w:rPr>
          <w:sz w:val="26"/>
          <w:szCs w:val="26"/>
        </w:rPr>
      </w:pPr>
    </w:p>
    <w:p w:rsidR="002B496F" w:rsidRPr="005833A9" w:rsidRDefault="002B496F" w:rsidP="002B496F">
      <w:pPr>
        <w:ind w:right="-83"/>
        <w:jc w:val="both"/>
        <w:rPr>
          <w:szCs w:val="25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42C18">
        <w:rPr>
          <w:szCs w:val="25"/>
        </w:rPr>
        <w:t xml:space="preserve"> </w:t>
      </w:r>
    </w:p>
    <w:p w:rsidR="007E41AA" w:rsidRDefault="007E41AA"/>
    <w:sectPr w:rsidR="007E41AA" w:rsidSect="004A4948">
      <w:headerReference w:type="even" r:id="rId5"/>
      <w:headerReference w:type="default" r:id="rId6"/>
      <w:pgSz w:w="11906" w:h="16838"/>
      <w:pgMar w:top="851" w:right="851" w:bottom="567" w:left="1418" w:header="720" w:footer="720" w:gutter="0"/>
      <w:cols w:space="720"/>
      <w:titlePg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63" w:rsidRDefault="002B49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62963" w:rsidRDefault="002B49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63" w:rsidRDefault="002B49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62963" w:rsidRDefault="002B496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B496F"/>
    <w:rsid w:val="002B496F"/>
    <w:rsid w:val="007E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B496F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496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rsid w:val="002B496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B49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B496F"/>
  </w:style>
  <w:style w:type="character" w:styleId="a6">
    <w:name w:val="Hyperlink"/>
    <w:basedOn w:val="a0"/>
    <w:rsid w:val="002B496F"/>
    <w:rPr>
      <w:color w:val="0000FF"/>
      <w:u w:val="single"/>
    </w:rPr>
  </w:style>
  <w:style w:type="paragraph" w:customStyle="1" w:styleId="1">
    <w:name w:val="Обычный1"/>
    <w:rsid w:val="002B4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2B496F"/>
    <w:pPr>
      <w:widowControl w:val="0"/>
      <w:spacing w:before="120"/>
      <w:jc w:val="center"/>
    </w:pPr>
    <w:rPr>
      <w:b/>
      <w:sz w:val="28"/>
    </w:rPr>
  </w:style>
  <w:style w:type="paragraph" w:customStyle="1" w:styleId="2">
    <w:name w:val="Обычный2"/>
    <w:rsid w:val="002B4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aliases w:val="мой,МОЙ,Без интервала 111,Основной"/>
    <w:uiPriority w:val="1"/>
    <w:qFormat/>
    <w:rsid w:val="002B496F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mailto:to31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Бесчастнова М.В.</dc:creator>
  <cp:keywords/>
  <dc:description/>
  <cp:lastModifiedBy>Бесчастнова М.В.</cp:lastModifiedBy>
  <cp:revision>2</cp:revision>
  <dcterms:created xsi:type="dcterms:W3CDTF">2021-11-01T12:06:00Z</dcterms:created>
  <dcterms:modified xsi:type="dcterms:W3CDTF">2021-11-01T12:07:00Z</dcterms:modified>
</cp:coreProperties>
</file>