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Уполномоченное учреждение: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Муниципальное казенное учреждение Пушкинского городского округа Московской области «Тендерный комитет»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 xml:space="preserve">141207, Московская </w:t>
      </w:r>
      <w:proofErr w:type="spellStart"/>
      <w:r w:rsidRPr="002D4EEB">
        <w:rPr>
          <w:bCs/>
          <w:color w:val="auto"/>
          <w:sz w:val="26"/>
          <w:szCs w:val="26"/>
        </w:rPr>
        <w:t>обл</w:t>
      </w:r>
      <w:proofErr w:type="spellEnd"/>
      <w:r w:rsidRPr="002D4EEB">
        <w:rPr>
          <w:bCs/>
          <w:color w:val="auto"/>
          <w:sz w:val="26"/>
          <w:szCs w:val="26"/>
        </w:rPr>
        <w:t>, Пушкино г, проспект Московский, д. 12/2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zakupki@adm-pushkino.ru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Оператор электронной площадки: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ЭТП НЭП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proofErr w:type="spellStart"/>
      <w:r w:rsidRPr="002D4EEB">
        <w:rPr>
          <w:bCs/>
          <w:color w:val="auto"/>
          <w:sz w:val="26"/>
          <w:szCs w:val="26"/>
        </w:rPr>
        <w:t>Тестовская</w:t>
      </w:r>
      <w:proofErr w:type="spellEnd"/>
      <w:r w:rsidRPr="002D4EEB">
        <w:rPr>
          <w:bCs/>
          <w:color w:val="auto"/>
          <w:sz w:val="26"/>
          <w:szCs w:val="26"/>
        </w:rPr>
        <w:t xml:space="preserve"> ул., д. 10, этаж 13,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Москва, 123317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auditors@etpz.ru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Заявитель: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ООО «КРУГ ПЛЮС»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117574, Москва, Голубинская улица,</w:t>
      </w:r>
    </w:p>
    <w:p w:rsidR="002D4EEB" w:rsidRPr="002D4EEB" w:rsidRDefault="002D4EEB" w:rsidP="002D4EEB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дом 17/9, квартира 454,</w:t>
      </w:r>
    </w:p>
    <w:p w:rsidR="002D14BF" w:rsidRDefault="002D4EEB" w:rsidP="002D4EEB">
      <w:pPr>
        <w:spacing w:before="0"/>
        <w:ind w:left="4820" w:firstLine="0"/>
        <w:rPr>
          <w:b/>
          <w:sz w:val="26"/>
          <w:szCs w:val="26"/>
        </w:rPr>
      </w:pPr>
      <w:r w:rsidRPr="002D4EEB">
        <w:rPr>
          <w:bCs/>
          <w:color w:val="auto"/>
          <w:sz w:val="26"/>
          <w:szCs w:val="26"/>
        </w:rPr>
        <w:t>plyuskrug@yandex.ru</w:t>
      </w: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AB427F" w:rsidRDefault="008B731D" w:rsidP="00946994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CE57A8">
        <w:rPr>
          <w:sz w:val="26"/>
          <w:szCs w:val="26"/>
        </w:rPr>
        <w:t>№ 50/06/</w:t>
      </w:r>
      <w:r w:rsidR="00063A77" w:rsidRPr="00063A77">
        <w:rPr>
          <w:sz w:val="26"/>
          <w:szCs w:val="26"/>
        </w:rPr>
        <w:t>42319эп</w:t>
      </w:r>
      <w:r w:rsidR="00CE57A8">
        <w:rPr>
          <w:sz w:val="26"/>
          <w:szCs w:val="26"/>
        </w:rPr>
        <w:t>/21, № 50/06/</w:t>
      </w:r>
      <w:r w:rsidR="00063A77" w:rsidRPr="00063A77">
        <w:rPr>
          <w:sz w:val="26"/>
          <w:szCs w:val="26"/>
        </w:rPr>
        <w:t>42414эп</w:t>
      </w:r>
      <w:r w:rsidR="00946994">
        <w:rPr>
          <w:sz w:val="26"/>
          <w:szCs w:val="26"/>
        </w:rPr>
        <w:t>/21</w:t>
      </w:r>
    </w:p>
    <w:p w:rsidR="00AB427F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946994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 w:rsidR="00CE57A8"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53272B" w:rsidRPr="00CE57A8" w:rsidRDefault="00CC48D4" w:rsidP="00CE57A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  <w:r w:rsidR="0053272B" w:rsidRPr="00CE57A8">
        <w:rPr>
          <w:rFonts w:eastAsia="Calibri"/>
          <w:sz w:val="26"/>
          <w:szCs w:val="26"/>
        </w:rPr>
        <w:t>в составе:</w:t>
      </w:r>
    </w:p>
    <w:p w:rsidR="0053272B" w:rsidRPr="00CE57A8" w:rsidRDefault="0053272B" w:rsidP="00CE57A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ведущего заседание Комиссии:</w:t>
      </w:r>
    </w:p>
    <w:p w:rsidR="0053272B" w:rsidRPr="00CE57A8" w:rsidRDefault="0053272B" w:rsidP="00CE57A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CE57A8">
        <w:rPr>
          <w:rFonts w:eastAsia="Calibri"/>
          <w:sz w:val="26"/>
          <w:szCs w:val="26"/>
        </w:rPr>
        <w:t>Карданова</w:t>
      </w:r>
      <w:proofErr w:type="spellEnd"/>
      <w:r w:rsidRPr="00CE57A8">
        <w:rPr>
          <w:rFonts w:eastAsia="Calibri"/>
          <w:sz w:val="26"/>
          <w:szCs w:val="26"/>
        </w:rPr>
        <w:t xml:space="preserve"> А.Х. –</w:t>
      </w:r>
      <w:r w:rsidR="007A6F70" w:rsidRPr="00CE57A8">
        <w:rPr>
          <w:rFonts w:eastAsia="Calibri"/>
          <w:sz w:val="26"/>
          <w:szCs w:val="26"/>
        </w:rPr>
        <w:t xml:space="preserve"> </w:t>
      </w:r>
      <w:r w:rsidRPr="00CE57A8">
        <w:rPr>
          <w:rFonts w:eastAsia="Calibri"/>
          <w:sz w:val="26"/>
          <w:szCs w:val="26"/>
        </w:rPr>
        <w:t xml:space="preserve">начальника отдела </w:t>
      </w:r>
      <w:r w:rsidR="007A6F70" w:rsidRPr="00CE57A8">
        <w:rPr>
          <w:rFonts w:eastAsia="Calibri"/>
          <w:sz w:val="26"/>
          <w:szCs w:val="26"/>
        </w:rPr>
        <w:t xml:space="preserve">административных производств </w:t>
      </w:r>
      <w:r w:rsidR="002D14BF" w:rsidRPr="00CE57A8">
        <w:rPr>
          <w:rFonts w:eastAsia="Calibri"/>
          <w:sz w:val="26"/>
          <w:szCs w:val="26"/>
        </w:rPr>
        <w:br/>
      </w:r>
      <w:r w:rsidR="007A6F70" w:rsidRPr="00CE57A8">
        <w:rPr>
          <w:rFonts w:eastAsia="Calibri"/>
          <w:sz w:val="26"/>
          <w:szCs w:val="26"/>
        </w:rPr>
        <w:t>в сфере</w:t>
      </w:r>
      <w:r w:rsidRPr="00CE57A8">
        <w:rPr>
          <w:rFonts w:eastAsia="Calibri"/>
          <w:sz w:val="26"/>
          <w:szCs w:val="26"/>
        </w:rPr>
        <w:t xml:space="preserve"> закупок Управления, заместителя председателя Комиссии;</w:t>
      </w:r>
    </w:p>
    <w:p w:rsidR="0053272B" w:rsidRPr="00CE57A8" w:rsidRDefault="0053272B" w:rsidP="00CE57A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членов Комиссии:</w:t>
      </w:r>
    </w:p>
    <w:p w:rsidR="00946994" w:rsidRPr="00CE57A8" w:rsidRDefault="00946994" w:rsidP="0094699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CE57A8">
        <w:rPr>
          <w:rFonts w:eastAsia="Calibri"/>
          <w:sz w:val="26"/>
          <w:szCs w:val="26"/>
        </w:rPr>
        <w:t>Тукабаевой</w:t>
      </w:r>
      <w:proofErr w:type="spellEnd"/>
      <w:r w:rsidRPr="00CE57A8">
        <w:rPr>
          <w:rFonts w:eastAsia="Calibri"/>
          <w:sz w:val="26"/>
          <w:szCs w:val="26"/>
        </w:rPr>
        <w:t xml:space="preserve"> М.К. – главного специалиста-эксперта отдела обжалования закупок Управления,</w:t>
      </w:r>
    </w:p>
    <w:p w:rsidR="00B65462" w:rsidRPr="00CE57A8" w:rsidRDefault="00946994" w:rsidP="00CE57A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Силаева</w:t>
      </w:r>
      <w:r w:rsidR="00A41157" w:rsidRPr="00CE57A8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А.А</w:t>
      </w:r>
      <w:r w:rsidR="00A41157" w:rsidRPr="00CE57A8">
        <w:rPr>
          <w:rFonts w:eastAsia="Calibri"/>
          <w:sz w:val="26"/>
          <w:szCs w:val="26"/>
        </w:rPr>
        <w:t>.</w:t>
      </w:r>
      <w:r w:rsidR="0053272B" w:rsidRPr="00CE57A8">
        <w:rPr>
          <w:rFonts w:eastAsia="Calibri"/>
          <w:sz w:val="26"/>
          <w:szCs w:val="26"/>
        </w:rPr>
        <w:t xml:space="preserve"> – </w:t>
      </w:r>
      <w:r>
        <w:rPr>
          <w:rFonts w:eastAsia="Calibri"/>
          <w:sz w:val="26"/>
          <w:szCs w:val="26"/>
        </w:rPr>
        <w:t>специалиста 1 разряд</w:t>
      </w:r>
      <w:r w:rsidR="00356563" w:rsidRPr="00CE57A8">
        <w:rPr>
          <w:rFonts w:eastAsia="Calibri"/>
          <w:sz w:val="26"/>
          <w:szCs w:val="26"/>
        </w:rPr>
        <w:t xml:space="preserve"> </w:t>
      </w:r>
      <w:r w:rsidR="0053272B" w:rsidRPr="00CE57A8">
        <w:rPr>
          <w:rFonts w:eastAsia="Calibri"/>
          <w:sz w:val="26"/>
          <w:szCs w:val="26"/>
        </w:rPr>
        <w:t>отдела обжалования закупок Управления,</w:t>
      </w:r>
    </w:p>
    <w:p w:rsidR="00562667" w:rsidRPr="00CE57A8" w:rsidRDefault="000E4E89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063A77" w:rsidRPr="00063A77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Пушкинского городского округа Московской области «Тендерный комитет» (далее – Уполномоченное учреждение) при определении поставщика (подрядчика, исполнителя) </w:t>
      </w:r>
      <w:r w:rsidR="00D60301">
        <w:rPr>
          <w:sz w:val="26"/>
          <w:szCs w:val="26"/>
        </w:rPr>
        <w:br/>
      </w:r>
      <w:r w:rsidR="00063A77" w:rsidRPr="00063A77">
        <w:rPr>
          <w:sz w:val="26"/>
          <w:szCs w:val="26"/>
        </w:rPr>
        <w:lastRenderedPageBreak/>
        <w:t xml:space="preserve">путем проведения ЭТП НЭП (далее – Оператор электронной площадки) конкурсов </w:t>
      </w:r>
      <w:r w:rsidR="00D60301">
        <w:rPr>
          <w:sz w:val="26"/>
          <w:szCs w:val="26"/>
        </w:rPr>
        <w:br/>
      </w:r>
      <w:r w:rsidR="00063A77" w:rsidRPr="00063A77">
        <w:rPr>
          <w:sz w:val="26"/>
          <w:szCs w:val="26"/>
        </w:rPr>
        <w:t>с ограниченным участием в электронной форме на оказание услуг по организации питани</w:t>
      </w:r>
      <w:r w:rsidR="00063A77">
        <w:rPr>
          <w:sz w:val="26"/>
          <w:szCs w:val="26"/>
        </w:rPr>
        <w:t xml:space="preserve">я воспитанников (извещения № </w:t>
      </w:r>
      <w:r w:rsidR="00063A77" w:rsidRPr="00063A77">
        <w:rPr>
          <w:sz w:val="26"/>
          <w:szCs w:val="26"/>
        </w:rPr>
        <w:t xml:space="preserve">0348300380721000577, </w:t>
      </w:r>
      <w:r w:rsidR="00063A77">
        <w:rPr>
          <w:sz w:val="26"/>
          <w:szCs w:val="26"/>
        </w:rPr>
        <w:br/>
      </w:r>
      <w:r w:rsidR="00063A77" w:rsidRPr="00063A77">
        <w:rPr>
          <w:sz w:val="26"/>
          <w:szCs w:val="26"/>
        </w:rPr>
        <w:t>№ 0348300380721000579</w:t>
      </w:r>
      <w:r w:rsidR="00CE57A8" w:rsidRPr="00CE57A8">
        <w:rPr>
          <w:sz w:val="26"/>
          <w:szCs w:val="26"/>
        </w:rPr>
        <w:t xml:space="preserve">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D60301">
        <w:rPr>
          <w:sz w:val="26"/>
          <w:szCs w:val="26"/>
        </w:rPr>
        <w:br/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открытом конкурсе в электронной форме, величины значимости этих критериев, порядок рассмотрения и оценки заявок на участие в открытом конкурсе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условиями определения поставщиков (подрядчиков, исполнителей) по критериям оценки и в порядке, установленном в документации о закупке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 соответствии с требованиями настоящих Правил, лучших условий исполнения контракта, указанных в заявках (предложениях) участников закупки, которые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763C15" w:rsidRPr="00CE57A8" w:rsidRDefault="00763C15" w:rsidP="00CE57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E57A8">
        <w:rPr>
          <w:rFonts w:eastAsia="Calibri"/>
          <w:color w:val="auto"/>
          <w:sz w:val="26"/>
          <w:szCs w:val="26"/>
          <w:lang w:eastAsia="en-US"/>
        </w:rPr>
        <w:t>Вместе с тем, Комиссия приходит к выводу о том, что в связи с допущенной технической ошибкой в формуле расчета баллов, присуждаемых участникам закупки, 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763C15" w:rsidRDefault="00763C15" w:rsidP="00CE57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E57A8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Заказчиков, Уполномоченного учреждения нарушают пункт 8 части 1 статьи 54.3 Закона о контрактной системе </w:t>
      </w:r>
      <w:r w:rsidR="00D60301">
        <w:rPr>
          <w:rFonts w:eastAsia="Calibri"/>
          <w:color w:val="auto"/>
          <w:sz w:val="26"/>
          <w:szCs w:val="26"/>
          <w:lang w:eastAsia="en-US"/>
        </w:rPr>
        <w:br/>
      </w:r>
      <w:r w:rsidRPr="00CE57A8">
        <w:rPr>
          <w:rFonts w:eastAsia="Calibri"/>
          <w:color w:val="auto"/>
          <w:sz w:val="26"/>
          <w:szCs w:val="26"/>
          <w:lang w:eastAsia="en-US"/>
        </w:rPr>
        <w:t xml:space="preserve">и содержат признаки состава административного правонарушения, предусмотренного частью 4.2 статьи 7.30 Кодекса Российской Федерации </w:t>
      </w:r>
      <w:r w:rsidR="00D60301">
        <w:rPr>
          <w:rFonts w:eastAsia="Calibri"/>
          <w:color w:val="auto"/>
          <w:sz w:val="26"/>
          <w:szCs w:val="26"/>
          <w:lang w:eastAsia="en-US"/>
        </w:rPr>
        <w:br/>
      </w:r>
      <w:r w:rsidRPr="00CE57A8">
        <w:rPr>
          <w:rFonts w:eastAsia="Calibri"/>
          <w:color w:val="auto"/>
          <w:sz w:val="26"/>
          <w:szCs w:val="26"/>
          <w:lang w:eastAsia="en-US"/>
        </w:rPr>
        <w:t>об административных правонарушениях.</w:t>
      </w:r>
    </w:p>
    <w:p w:rsidR="002D4EEB" w:rsidRPr="00CE57A8" w:rsidRDefault="002D4EEB" w:rsidP="00CE57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2D4EEB">
        <w:rPr>
          <w:rFonts w:eastAsia="Calibri"/>
          <w:color w:val="auto"/>
          <w:sz w:val="26"/>
          <w:szCs w:val="26"/>
          <w:lang w:eastAsia="en-US"/>
        </w:rPr>
        <w:t xml:space="preserve">Вместе с тем, Комиссия приходит к выводу, что указанные нарушения 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2D4EEB">
        <w:rPr>
          <w:rFonts w:eastAsia="Calibri"/>
          <w:color w:val="auto"/>
          <w:sz w:val="26"/>
          <w:szCs w:val="26"/>
          <w:lang w:eastAsia="en-US"/>
        </w:rPr>
        <w:t>не повлияли на результат определения поставщика (подрядчика, исполнителя).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Опыт участника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="00D60301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CE57A8" w:rsidRDefault="0029546B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D60301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2D4EEB" w:rsidRDefault="00D60301" w:rsidP="002D4EEB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CD0495">
        <w:rPr>
          <w:bCs/>
          <w:sz w:val="26"/>
          <w:szCs w:val="26"/>
        </w:rPr>
        <w:t>ов</w:t>
      </w:r>
      <w:r w:rsidRPr="00764E6E">
        <w:rPr>
          <w:bCs/>
          <w:sz w:val="26"/>
          <w:szCs w:val="26"/>
        </w:rPr>
        <w:t xml:space="preserve"> нарушение</w:t>
      </w:r>
      <w:r>
        <w:rPr>
          <w:bCs/>
          <w:sz w:val="26"/>
          <w:szCs w:val="26"/>
        </w:rPr>
        <w:t xml:space="preserve"> пункта</w:t>
      </w:r>
      <w:r w:rsidRPr="00764E6E">
        <w:rPr>
          <w:bCs/>
          <w:sz w:val="26"/>
          <w:szCs w:val="26"/>
        </w:rPr>
        <w:t xml:space="preserve"> 8 части 1 статьи 54.3 Закона о контрактной системе.</w:t>
      </w:r>
    </w:p>
    <w:p w:rsidR="002D4EEB" w:rsidRDefault="002D4EEB" w:rsidP="00E84A87">
      <w:pPr>
        <w:pStyle w:val="a4"/>
        <w:widowControl/>
        <w:numPr>
          <w:ilvl w:val="3"/>
          <w:numId w:val="2"/>
        </w:numPr>
        <w:tabs>
          <w:tab w:val="left" w:pos="709"/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D4EEB">
        <w:rPr>
          <w:bCs/>
          <w:sz w:val="26"/>
          <w:szCs w:val="26"/>
        </w:rPr>
        <w:t>Заказчик</w:t>
      </w:r>
      <w:r w:rsidR="00CD0495">
        <w:rPr>
          <w:bCs/>
          <w:sz w:val="26"/>
          <w:szCs w:val="26"/>
        </w:rPr>
        <w:t>ам</w:t>
      </w:r>
      <w:r w:rsidRPr="002D4EEB">
        <w:rPr>
          <w:bCs/>
          <w:sz w:val="26"/>
          <w:szCs w:val="26"/>
        </w:rPr>
        <w:t>,</w:t>
      </w:r>
      <w:r w:rsidR="00CD0495">
        <w:rPr>
          <w:bCs/>
          <w:sz w:val="26"/>
          <w:szCs w:val="26"/>
        </w:rPr>
        <w:t xml:space="preserve"> Уполномоченному учреждению,</w:t>
      </w:r>
      <w:bookmarkStart w:id="0" w:name="_GoBack"/>
      <w:bookmarkEnd w:id="0"/>
      <w:r w:rsidRPr="002D4EEB">
        <w:rPr>
          <w:bCs/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 Закона о контрактной системе не выдавать.</w:t>
      </w:r>
    </w:p>
    <w:p w:rsidR="002D4EEB" w:rsidRPr="002D4EEB" w:rsidRDefault="002D4EEB" w:rsidP="00C458C4">
      <w:pPr>
        <w:pStyle w:val="a4"/>
        <w:widowControl/>
        <w:numPr>
          <w:ilvl w:val="3"/>
          <w:numId w:val="2"/>
        </w:numPr>
        <w:tabs>
          <w:tab w:val="left" w:pos="709"/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D4EEB">
        <w:rPr>
          <w:bCs/>
          <w:sz w:val="26"/>
          <w:szCs w:val="26"/>
        </w:rPr>
        <w:t xml:space="preserve"> Передать материалы дела от 09.11.2021 № 50/06/</w:t>
      </w:r>
      <w:r w:rsidRPr="002D4EEB">
        <w:rPr>
          <w:sz w:val="26"/>
          <w:szCs w:val="26"/>
        </w:rPr>
        <w:t>42319эп</w:t>
      </w:r>
      <w:r w:rsidRPr="002D4EEB">
        <w:rPr>
          <w:bCs/>
          <w:sz w:val="26"/>
          <w:szCs w:val="26"/>
        </w:rPr>
        <w:t xml:space="preserve">/21, </w:t>
      </w:r>
      <w:r w:rsidRPr="002D4EEB">
        <w:rPr>
          <w:bCs/>
          <w:sz w:val="26"/>
          <w:szCs w:val="26"/>
        </w:rPr>
        <w:br/>
      </w:r>
      <w:r w:rsidRPr="002D4EEB">
        <w:rPr>
          <w:sz w:val="26"/>
          <w:szCs w:val="26"/>
        </w:rPr>
        <w:t>№ 50/06/42414эп/21</w:t>
      </w:r>
      <w:r w:rsidRPr="002D4EEB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</w:t>
      </w:r>
      <w:r w:rsidRPr="002D4EEB">
        <w:rPr>
          <w:bCs/>
          <w:sz w:val="26"/>
          <w:szCs w:val="26"/>
        </w:rPr>
        <w:br/>
        <w:t>о возбуждении дел об административных правонарушениях.</w:t>
      </w:r>
    </w:p>
    <w:p w:rsidR="008D2DBD" w:rsidRPr="00CE57A8" w:rsidRDefault="008D2DBD" w:rsidP="00CE57A8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color w:val="auto"/>
          <w:sz w:val="26"/>
          <w:szCs w:val="26"/>
        </w:rPr>
      </w:pPr>
    </w:p>
    <w:p w:rsidR="008D2DBD" w:rsidRPr="00CE57A8" w:rsidRDefault="008D2DBD" w:rsidP="00CE57A8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D60301">
        <w:rPr>
          <w:color w:val="auto"/>
          <w:sz w:val="26"/>
          <w:szCs w:val="26"/>
        </w:rPr>
        <w:br/>
      </w:r>
      <w:r w:rsidRPr="00CE57A8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562667" w:rsidRPr="00764E6E" w:rsidRDefault="00562667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3272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763C15" w:rsidRDefault="00763C15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53272B" w:rsidRPr="004474C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474CB">
        <w:rPr>
          <w:rFonts w:eastAsia="Calibri"/>
          <w:color w:val="auto"/>
          <w:sz w:val="26"/>
          <w:szCs w:val="26"/>
          <w:lang w:eastAsia="en-US"/>
        </w:rPr>
        <w:t xml:space="preserve">Заместитель председателя Комиссии                       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4474CB">
        <w:rPr>
          <w:rFonts w:eastAsia="Calibri"/>
          <w:color w:val="auto"/>
          <w:sz w:val="26"/>
          <w:szCs w:val="26"/>
          <w:lang w:eastAsia="en-US"/>
        </w:rPr>
        <w:t xml:space="preserve">       А.Х. Карданов</w:t>
      </w:r>
    </w:p>
    <w:p w:rsidR="0053272B" w:rsidRPr="004474C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53272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763C15" w:rsidRDefault="00763C15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D60301" w:rsidRPr="004474CB" w:rsidRDefault="0053272B" w:rsidP="00D6030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right"/>
        <w:rPr>
          <w:rFonts w:eastAsia="Calibri"/>
          <w:color w:val="auto"/>
          <w:sz w:val="26"/>
          <w:szCs w:val="26"/>
          <w:lang w:eastAsia="en-US"/>
        </w:rPr>
      </w:pPr>
      <w:r w:rsidRPr="004474CB">
        <w:rPr>
          <w:rFonts w:eastAsia="Calibri"/>
          <w:color w:val="auto"/>
          <w:sz w:val="26"/>
          <w:szCs w:val="26"/>
          <w:lang w:eastAsia="en-US"/>
        </w:rPr>
        <w:t xml:space="preserve">Члены Комиссии                                      </w:t>
      </w:r>
      <w:r w:rsidR="002D14BF">
        <w:rPr>
          <w:rFonts w:eastAsia="Calibri"/>
          <w:color w:val="auto"/>
          <w:sz w:val="26"/>
          <w:szCs w:val="26"/>
          <w:lang w:eastAsia="en-US"/>
        </w:rPr>
        <w:t xml:space="preserve">                      </w:t>
      </w:r>
      <w:r w:rsidRPr="004474CB">
        <w:rPr>
          <w:rFonts w:eastAsia="Calibri"/>
          <w:color w:val="auto"/>
          <w:sz w:val="26"/>
          <w:szCs w:val="26"/>
          <w:lang w:eastAsia="en-US"/>
        </w:rPr>
        <w:t xml:space="preserve">          </w:t>
      </w:r>
      <w:r w:rsidR="00D60301">
        <w:rPr>
          <w:rFonts w:eastAsia="Calibri"/>
          <w:color w:val="auto"/>
          <w:sz w:val="26"/>
          <w:szCs w:val="26"/>
          <w:lang w:eastAsia="en-US"/>
        </w:rPr>
        <w:t xml:space="preserve">          </w:t>
      </w:r>
      <w:r w:rsidR="00763C15">
        <w:rPr>
          <w:rFonts w:eastAsia="Calibri"/>
          <w:color w:val="auto"/>
          <w:sz w:val="26"/>
          <w:szCs w:val="26"/>
          <w:lang w:eastAsia="en-US"/>
        </w:rPr>
        <w:t xml:space="preserve">   </w:t>
      </w:r>
      <w:r w:rsidR="00CE57A8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="00D60301">
        <w:rPr>
          <w:rFonts w:eastAsia="Calibri"/>
          <w:color w:val="auto"/>
          <w:sz w:val="26"/>
          <w:szCs w:val="26"/>
          <w:lang w:eastAsia="en-US"/>
        </w:rPr>
        <w:t xml:space="preserve">М.К. </w:t>
      </w:r>
      <w:proofErr w:type="spellStart"/>
      <w:r w:rsidR="00D60301">
        <w:rPr>
          <w:rFonts w:eastAsia="Calibri"/>
          <w:color w:val="auto"/>
          <w:sz w:val="26"/>
          <w:szCs w:val="26"/>
          <w:lang w:eastAsia="en-US"/>
        </w:rPr>
        <w:t>Тукабаева</w:t>
      </w:r>
      <w:proofErr w:type="spellEnd"/>
    </w:p>
    <w:p w:rsidR="002D14BF" w:rsidRPr="004474CB" w:rsidRDefault="002D14BF" w:rsidP="002D14BF">
      <w:pPr>
        <w:widowControl/>
        <w:tabs>
          <w:tab w:val="left" w:pos="709"/>
          <w:tab w:val="left" w:pos="902"/>
        </w:tabs>
        <w:spacing w:before="0" w:line="276" w:lineRule="auto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763C15" w:rsidRPr="004474CB" w:rsidRDefault="00763C15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2D4EEB" w:rsidRDefault="002D4EE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right"/>
        <w:rPr>
          <w:rFonts w:eastAsia="Calibri"/>
          <w:color w:val="auto"/>
          <w:sz w:val="26"/>
          <w:szCs w:val="26"/>
          <w:lang w:eastAsia="en-US"/>
        </w:rPr>
      </w:pPr>
    </w:p>
    <w:p w:rsidR="0053272B" w:rsidRPr="004474CB" w:rsidRDefault="00D60301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right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А</w:t>
      </w:r>
      <w:r w:rsidR="00763EA8">
        <w:rPr>
          <w:rFonts w:eastAsia="Calibri"/>
          <w:color w:val="auto"/>
          <w:sz w:val="26"/>
          <w:szCs w:val="26"/>
          <w:lang w:eastAsia="en-US"/>
        </w:rPr>
        <w:t>.</w:t>
      </w:r>
      <w:r>
        <w:rPr>
          <w:rFonts w:eastAsia="Calibri"/>
          <w:color w:val="auto"/>
          <w:sz w:val="26"/>
          <w:szCs w:val="26"/>
          <w:lang w:eastAsia="en-US"/>
        </w:rPr>
        <w:t>А</w:t>
      </w:r>
      <w:r w:rsidR="00763EA8">
        <w:rPr>
          <w:rFonts w:eastAsia="Calibri"/>
          <w:color w:val="auto"/>
          <w:sz w:val="26"/>
          <w:szCs w:val="26"/>
          <w:lang w:eastAsia="en-US"/>
        </w:rPr>
        <w:t xml:space="preserve">. </w:t>
      </w:r>
      <w:r>
        <w:rPr>
          <w:rFonts w:eastAsia="Calibri"/>
          <w:color w:val="auto"/>
          <w:sz w:val="26"/>
          <w:szCs w:val="26"/>
          <w:lang w:eastAsia="en-US"/>
        </w:rPr>
        <w:t>Силаев</w:t>
      </w:r>
    </w:p>
    <w:p w:rsidR="0053272B" w:rsidRPr="004474C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53272B" w:rsidRPr="004474C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29546B" w:rsidRDefault="0029546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CE57A8" w:rsidRDefault="00CE57A8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CE57A8" w:rsidRDefault="00CE57A8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2D4EEB" w:rsidRDefault="002D4EE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2D4EEB" w:rsidRDefault="002D4EE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CE57A8" w:rsidRDefault="00CE57A8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53272B" w:rsidRPr="004474CB" w:rsidRDefault="00D60301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  <w:r>
        <w:rPr>
          <w:rFonts w:eastAsia="Calibri"/>
          <w:color w:val="auto"/>
          <w:sz w:val="16"/>
          <w:szCs w:val="16"/>
          <w:lang w:eastAsia="en-US"/>
        </w:rPr>
        <w:t>А.А. Силаев</w:t>
      </w:r>
    </w:p>
    <w:p w:rsidR="00613D9B" w:rsidRDefault="0053272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74CB">
        <w:rPr>
          <w:rFonts w:eastAsia="Calibri"/>
          <w:color w:val="auto"/>
          <w:sz w:val="16"/>
          <w:szCs w:val="16"/>
          <w:lang w:eastAsia="en-US"/>
        </w:rPr>
        <w:t>(499) 755-23-23 (050-</w:t>
      </w:r>
      <w:r w:rsidR="00D60301">
        <w:rPr>
          <w:rFonts w:eastAsia="Calibri"/>
          <w:color w:val="auto"/>
          <w:sz w:val="16"/>
          <w:szCs w:val="16"/>
          <w:lang w:eastAsia="en-US"/>
        </w:rPr>
        <w:t>243</w:t>
      </w:r>
      <w:r w:rsidRPr="004474CB">
        <w:rPr>
          <w:rFonts w:eastAsia="Calibri"/>
          <w:color w:val="auto"/>
          <w:sz w:val="16"/>
          <w:szCs w:val="16"/>
          <w:lang w:eastAsia="en-US"/>
        </w:rPr>
        <w:t>)</w:t>
      </w:r>
    </w:p>
    <w:sectPr w:rsidR="00613D9B" w:rsidSect="0029546B">
      <w:headerReference w:type="even" r:id="rId9"/>
      <w:headerReference w:type="default" r:id="rId10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D049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D049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3A77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D4EEB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46994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495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0301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F0B43-E809-4E41-9758-4A9F1DEDA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1612</Words>
  <Characters>9195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29</cp:revision>
  <cp:lastPrinted>2021-01-19T10:31:00Z</cp:lastPrinted>
  <dcterms:created xsi:type="dcterms:W3CDTF">2021-06-02T20:32:00Z</dcterms:created>
  <dcterms:modified xsi:type="dcterms:W3CDTF">2021-11-12T17:39:00Z</dcterms:modified>
</cp:coreProperties>
</file>