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Заказчик:</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Комитет по здравоохранению Ленинградской области</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 xml:space="preserve">191124, г. Санкт-Петербург, </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ул. Лафонская, д. 6, лит. А</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Телефон: (812) 539-45-45</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sek.lokz@lenreg.ru</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nn_ionina@lenreg.ru</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Уполномоченный орган:</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Комитет государственного заказа Ленинградской области</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191124, г. Санкт-Петербург, ул. Смольного, д. 3, лит. А</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Телефон: (812) 611-40-58</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konkurs@lenreg.ru</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aev_petelina@lenreg.ru</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Заявитель:</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ООО «Сайлент 2000»</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 xml:space="preserve">123103,  г. Москва, </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пр. Маршала Жукова,  д. 74, к. 2</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Телефон: (903) 612-70-23</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lex02002@yandex.ru</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Оператор электронной площадки:</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ОАО «Единая электронная торговая площадка»</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www.etp.roseltorg.ru</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Телефон: (495) 542 4020, доб. 102</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r w:rsidRPr="00347BDD">
        <w:rPr>
          <w:rFonts w:ascii="Times New Roman" w:hAnsi="Times New Roman" w:cs="Times New Roman"/>
          <w:iCs/>
          <w:sz w:val="26"/>
          <w:szCs w:val="26"/>
        </w:rPr>
        <w:t>info@roseltorg.ru</w:t>
      </w:r>
    </w:p>
    <w:p w:rsidR="00347BDD" w:rsidRPr="00347BDD" w:rsidRDefault="00347BDD" w:rsidP="00347BDD">
      <w:pPr>
        <w:tabs>
          <w:tab w:val="left" w:pos="4820"/>
          <w:tab w:val="left" w:pos="5245"/>
        </w:tabs>
        <w:suppressAutoHyphens/>
        <w:spacing w:after="0" w:line="240" w:lineRule="auto"/>
        <w:ind w:left="5529"/>
        <w:rPr>
          <w:rFonts w:ascii="Times New Roman" w:hAnsi="Times New Roman" w:cs="Times New Roman"/>
          <w:iCs/>
          <w:sz w:val="26"/>
          <w:szCs w:val="26"/>
        </w:rPr>
      </w:pPr>
    </w:p>
    <w:p w:rsidR="00D02269" w:rsidRPr="003374DF" w:rsidRDefault="00347BDD" w:rsidP="00347BDD">
      <w:pPr>
        <w:tabs>
          <w:tab w:val="left" w:pos="4820"/>
          <w:tab w:val="left" w:pos="5245"/>
        </w:tabs>
        <w:suppressAutoHyphens/>
        <w:spacing w:after="0" w:line="240" w:lineRule="auto"/>
        <w:ind w:left="5529"/>
        <w:rPr>
          <w:rFonts w:ascii="Times New Roman" w:eastAsia="Times New Roman" w:hAnsi="Times New Roman" w:cs="Times New Roman"/>
          <w:i/>
          <w:sz w:val="20"/>
          <w:szCs w:val="20"/>
          <w:lang w:eastAsia="ar-SA"/>
        </w:rPr>
      </w:pPr>
      <w:r w:rsidRPr="00347BDD">
        <w:rPr>
          <w:rFonts w:ascii="Times New Roman" w:hAnsi="Times New Roman" w:cs="Times New Roman"/>
          <w:iCs/>
          <w:sz w:val="26"/>
          <w:szCs w:val="26"/>
        </w:rPr>
        <w:t>Извещение № 0145200000421001281</w:t>
      </w:r>
    </w:p>
    <w:p w:rsidR="002B3B35" w:rsidRDefault="002B3B35" w:rsidP="002B3B35">
      <w:pPr>
        <w:widowControl w:val="0"/>
        <w:autoSpaceDE w:val="0"/>
        <w:autoSpaceDN w:val="0"/>
        <w:adjustRightInd w:val="0"/>
        <w:spacing w:after="0" w:line="240" w:lineRule="auto"/>
        <w:ind w:left="5670"/>
        <w:rPr>
          <w:rFonts w:ascii="Times New Roman" w:hAnsi="Times New Roman" w:cs="Times New Roman"/>
          <w:iCs/>
          <w:color w:val="000000" w:themeColor="text1"/>
          <w:sz w:val="26"/>
          <w:szCs w:val="26"/>
        </w:rPr>
      </w:pPr>
    </w:p>
    <w:p w:rsidR="002B3B35" w:rsidRPr="00DD72DE" w:rsidRDefault="002B3B35" w:rsidP="002B3B35">
      <w:pPr>
        <w:widowControl w:val="0"/>
        <w:autoSpaceDE w:val="0"/>
        <w:autoSpaceDN w:val="0"/>
        <w:adjustRightInd w:val="0"/>
        <w:spacing w:after="0" w:line="240" w:lineRule="auto"/>
        <w:ind w:left="5670"/>
        <w:rPr>
          <w:rFonts w:ascii="Times New Roman" w:hAnsi="Times New Roman" w:cs="Times New Roman"/>
          <w:bCs/>
          <w:sz w:val="26"/>
          <w:szCs w:val="26"/>
        </w:rPr>
      </w:pP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по контролю в сфере закупок по делу </w:t>
      </w:r>
    </w:p>
    <w:p w:rsidR="00E104B8"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Pr="009207B4">
        <w:t xml:space="preserve"> </w:t>
      </w:r>
      <w:r w:rsidR="00347BDD" w:rsidRPr="00347BDD">
        <w:rPr>
          <w:rFonts w:ascii="Times New Roman" w:hAnsi="Times New Roman" w:cs="Times New Roman"/>
          <w:bCs/>
          <w:sz w:val="26"/>
          <w:szCs w:val="26"/>
        </w:rPr>
        <w:t>047/06/64-2327/2021</w:t>
      </w:r>
    </w:p>
    <w:p w:rsidR="0058073D" w:rsidRPr="00DD72DE" w:rsidRDefault="0058073D" w:rsidP="00E104B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E104B8" w:rsidRPr="00DD72DE" w:rsidRDefault="00347BDD" w:rsidP="00E104B8">
      <w:pPr>
        <w:widowControl w:val="0"/>
        <w:autoSpaceDE w:val="0"/>
        <w:autoSpaceDN w:val="0"/>
        <w:adjustRightInd w:val="0"/>
        <w:spacing w:after="0" w:line="240" w:lineRule="auto"/>
        <w:rPr>
          <w:rFonts w:ascii="Times New Roman" w:hAnsi="Times New Roman" w:cs="Times New Roman"/>
          <w:sz w:val="26"/>
          <w:szCs w:val="26"/>
        </w:rPr>
      </w:pPr>
      <w:r w:rsidRPr="00AA31ED">
        <w:rPr>
          <w:rFonts w:ascii="Times New Roman" w:hAnsi="Times New Roman" w:cs="Times New Roman"/>
          <w:sz w:val="26"/>
          <w:szCs w:val="26"/>
        </w:rPr>
        <w:t>29</w:t>
      </w:r>
      <w:r w:rsidR="00CE1C57">
        <w:rPr>
          <w:rFonts w:ascii="Times New Roman" w:hAnsi="Times New Roman" w:cs="Times New Roman"/>
          <w:sz w:val="26"/>
          <w:szCs w:val="26"/>
        </w:rPr>
        <w:t xml:space="preserve"> октября </w:t>
      </w:r>
      <w:r w:rsidR="00E104B8" w:rsidRPr="00DD72DE">
        <w:rPr>
          <w:rFonts w:ascii="Times New Roman" w:hAnsi="Times New Roman" w:cs="Times New Roman"/>
          <w:sz w:val="26"/>
          <w:szCs w:val="26"/>
        </w:rPr>
        <w:t>202</w:t>
      </w:r>
      <w:r w:rsidR="00E104B8">
        <w:rPr>
          <w:rFonts w:ascii="Times New Roman" w:hAnsi="Times New Roman" w:cs="Times New Roman"/>
          <w:sz w:val="26"/>
          <w:szCs w:val="26"/>
        </w:rPr>
        <w:t>1</w:t>
      </w:r>
      <w:r w:rsidR="00E104B8" w:rsidRPr="00DD72DE">
        <w:rPr>
          <w:rFonts w:ascii="Times New Roman" w:hAnsi="Times New Roman" w:cs="Times New Roman"/>
          <w:sz w:val="26"/>
          <w:szCs w:val="26"/>
        </w:rPr>
        <w:t xml:space="preserve"> года </w:t>
      </w:r>
      <w:r w:rsidR="00E104B8" w:rsidRPr="00DD72DE">
        <w:rPr>
          <w:rFonts w:ascii="Times New Roman" w:hAnsi="Times New Roman" w:cs="Times New Roman"/>
          <w:sz w:val="26"/>
          <w:szCs w:val="26"/>
        </w:rPr>
        <w:tab/>
      </w:r>
      <w:r w:rsidR="00E104B8" w:rsidRPr="00DD72DE">
        <w:rPr>
          <w:rFonts w:ascii="Times New Roman" w:hAnsi="Times New Roman" w:cs="Times New Roman"/>
          <w:sz w:val="26"/>
          <w:szCs w:val="26"/>
        </w:rPr>
        <w:tab/>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A24496">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31EA5">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1D55F0">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Санкт-Петербург</w:t>
      </w:r>
    </w:p>
    <w:p w:rsidR="00E104B8" w:rsidRPr="00DD72DE" w:rsidRDefault="00E104B8" w:rsidP="00E104B8">
      <w:pPr>
        <w:widowControl w:val="0"/>
        <w:autoSpaceDE w:val="0"/>
        <w:autoSpaceDN w:val="0"/>
        <w:adjustRightInd w:val="0"/>
        <w:spacing w:after="0" w:line="240" w:lineRule="auto"/>
        <w:ind w:firstLine="709"/>
        <w:rPr>
          <w:rFonts w:ascii="Times New Roman" w:hAnsi="Times New Roman" w:cs="Times New Roman"/>
          <w:sz w:val="26"/>
          <w:szCs w:val="26"/>
        </w:rPr>
      </w:pPr>
    </w:p>
    <w:p w:rsidR="00E104B8" w:rsidRDefault="00E104B8" w:rsidP="00E104B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A31ED" w:rsidRDefault="00AA31ED" w:rsidP="0058073D">
      <w:pPr>
        <w:pStyle w:val="HTML"/>
        <w:ind w:firstLine="709"/>
        <w:jc w:val="both"/>
        <w:rPr>
          <w:rFonts w:ascii="Times New Roman" w:eastAsiaTheme="minorEastAsia" w:hAnsi="Times New Roman" w:cs="Times New Roman"/>
          <w:sz w:val="26"/>
          <w:szCs w:val="26"/>
        </w:rPr>
      </w:pPr>
    </w:p>
    <w:p w:rsidR="00AA31ED" w:rsidRDefault="00AA31ED" w:rsidP="0058073D">
      <w:pPr>
        <w:pStyle w:val="HTML"/>
        <w:ind w:firstLine="709"/>
        <w:jc w:val="both"/>
        <w:rPr>
          <w:rFonts w:ascii="Times New Roman" w:eastAsiaTheme="minorEastAsia" w:hAnsi="Times New Roman" w:cs="Times New Roman"/>
          <w:sz w:val="26"/>
          <w:szCs w:val="26"/>
        </w:rPr>
      </w:pPr>
    </w:p>
    <w:p w:rsidR="00AA31ED" w:rsidRDefault="00AA31ED" w:rsidP="0058073D">
      <w:pPr>
        <w:pStyle w:val="HTML"/>
        <w:ind w:firstLine="709"/>
        <w:jc w:val="both"/>
        <w:rPr>
          <w:rFonts w:ascii="Times New Roman" w:eastAsiaTheme="minorEastAsia" w:hAnsi="Times New Roman" w:cs="Times New Roman"/>
          <w:sz w:val="26"/>
          <w:szCs w:val="26"/>
        </w:rPr>
      </w:pPr>
    </w:p>
    <w:p w:rsidR="00AA31ED" w:rsidRDefault="00AA31ED" w:rsidP="0058073D">
      <w:pPr>
        <w:pStyle w:val="HTML"/>
        <w:ind w:firstLine="709"/>
        <w:jc w:val="both"/>
        <w:rPr>
          <w:rFonts w:ascii="Times New Roman" w:eastAsiaTheme="minorEastAsia" w:hAnsi="Times New Roman" w:cs="Times New Roman"/>
          <w:sz w:val="26"/>
          <w:szCs w:val="26"/>
        </w:rPr>
      </w:pPr>
    </w:p>
    <w:p w:rsidR="00434BD7" w:rsidRDefault="00434BD7"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65425C" w:rsidRPr="0065425C" w:rsidRDefault="00434BD7" w:rsidP="0065425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00347BDD" w:rsidRPr="00347BDD">
        <w:rPr>
          <w:rFonts w:ascii="Times New Roman" w:hAnsi="Times New Roman" w:cs="Times New Roman"/>
          <w:iCs/>
          <w:sz w:val="26"/>
          <w:szCs w:val="26"/>
        </w:rPr>
        <w:t>Комитет</w:t>
      </w:r>
      <w:r w:rsidR="00347BDD">
        <w:rPr>
          <w:rFonts w:ascii="Times New Roman" w:hAnsi="Times New Roman" w:cs="Times New Roman"/>
          <w:iCs/>
          <w:sz w:val="26"/>
          <w:szCs w:val="26"/>
        </w:rPr>
        <w:t>а</w:t>
      </w:r>
      <w:r w:rsidR="00347BDD" w:rsidRPr="00347BDD">
        <w:rPr>
          <w:rFonts w:ascii="Times New Roman" w:hAnsi="Times New Roman" w:cs="Times New Roman"/>
          <w:iCs/>
          <w:sz w:val="26"/>
          <w:szCs w:val="26"/>
        </w:rPr>
        <w:t xml:space="preserve"> по здравоохранению Ленинградской области</w:t>
      </w:r>
      <w:r>
        <w:rPr>
          <w:rFonts w:ascii="Times New Roman" w:eastAsiaTheme="minorEastAsia" w:hAnsi="Times New Roman" w:cs="Times New Roman"/>
          <w:sz w:val="26"/>
          <w:szCs w:val="26"/>
        </w:rPr>
        <w:t xml:space="preserve">: </w:t>
      </w:r>
    </w:p>
    <w:p w:rsidR="00AA31ED" w:rsidRDefault="0065425C" w:rsidP="0065425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Заказчика – </w:t>
      </w:r>
      <w:r w:rsidRPr="0065425C">
        <w:rPr>
          <w:rFonts w:ascii="Times New Roman" w:hAnsi="Times New Roman" w:cs="Times New Roman"/>
          <w:iCs/>
          <w:sz w:val="26"/>
          <w:szCs w:val="26"/>
        </w:rPr>
        <w:t>Комитет</w:t>
      </w:r>
      <w:r>
        <w:rPr>
          <w:rFonts w:ascii="Times New Roman" w:hAnsi="Times New Roman" w:cs="Times New Roman"/>
          <w:iCs/>
          <w:sz w:val="26"/>
          <w:szCs w:val="26"/>
        </w:rPr>
        <w:t>а</w:t>
      </w:r>
      <w:r w:rsidRPr="0065425C">
        <w:rPr>
          <w:rFonts w:ascii="Times New Roman" w:hAnsi="Times New Roman" w:cs="Times New Roman"/>
          <w:iCs/>
          <w:sz w:val="26"/>
          <w:szCs w:val="26"/>
        </w:rPr>
        <w:t xml:space="preserve"> государственного заказа Ленинградской области</w:t>
      </w:r>
      <w:r>
        <w:rPr>
          <w:rFonts w:ascii="Times New Roman" w:eastAsiaTheme="minorEastAsia" w:hAnsi="Times New Roman" w:cs="Times New Roman"/>
          <w:sz w:val="26"/>
          <w:szCs w:val="26"/>
        </w:rPr>
        <w:t xml:space="preserve">: </w:t>
      </w:r>
    </w:p>
    <w:p w:rsidR="0065425C" w:rsidRDefault="0065425C" w:rsidP="0065425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162566">
        <w:rPr>
          <w:rFonts w:ascii="Times New Roman" w:eastAsiaTheme="minorEastAsia" w:hAnsi="Times New Roman" w:cs="Times New Roman"/>
          <w:sz w:val="26"/>
          <w:szCs w:val="26"/>
        </w:rPr>
        <w:t xml:space="preserve">Заявителя – </w:t>
      </w:r>
      <w:r w:rsidRPr="0065425C">
        <w:rPr>
          <w:rFonts w:ascii="Times New Roman" w:eastAsiaTheme="minorEastAsia" w:hAnsi="Times New Roman" w:cs="Times New Roman"/>
          <w:sz w:val="26"/>
          <w:szCs w:val="26"/>
        </w:rPr>
        <w:t>ООО «Сайлент 2000»</w:t>
      </w:r>
      <w:r>
        <w:rPr>
          <w:rFonts w:ascii="Times New Roman" w:eastAsiaTheme="minorEastAsia" w:hAnsi="Times New Roman" w:cs="Times New Roman"/>
          <w:sz w:val="26"/>
          <w:szCs w:val="26"/>
        </w:rPr>
        <w:t>:</w:t>
      </w:r>
      <w:r w:rsidRPr="0065425C">
        <w:rPr>
          <w:rFonts w:ascii="Times New Roman" w:eastAsiaTheme="minorEastAsia" w:hAnsi="Times New Roman" w:cs="Times New Roman"/>
          <w:sz w:val="26"/>
          <w:szCs w:val="26"/>
        </w:rPr>
        <w:t xml:space="preserve"> </w:t>
      </w:r>
    </w:p>
    <w:p w:rsidR="00AA31ED" w:rsidRDefault="00AA31ED" w:rsidP="0065425C">
      <w:pPr>
        <w:pStyle w:val="HTML"/>
        <w:ind w:firstLine="709"/>
        <w:jc w:val="both"/>
        <w:rPr>
          <w:rFonts w:ascii="Times New Roman" w:eastAsiaTheme="minorEastAsia" w:hAnsi="Times New Roman" w:cs="Times New Roman"/>
          <w:sz w:val="26"/>
          <w:szCs w:val="26"/>
        </w:rPr>
      </w:pPr>
    </w:p>
    <w:p w:rsidR="00E104B8" w:rsidRDefault="00E104B8" w:rsidP="00E104B8">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eastAsiaTheme="minorHAnsi" w:hAnsi="Times New Roman" w:cs="Times New Roman"/>
          <w:sz w:val="26"/>
          <w:szCs w:val="26"/>
          <w:lang w:eastAsia="en-US"/>
        </w:rPr>
        <w:t>,</w:t>
      </w:r>
    </w:p>
    <w:p w:rsidR="00E104B8" w:rsidRPr="00850EEA" w:rsidRDefault="00E104B8" w:rsidP="00E104B8">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E104B8" w:rsidRPr="00DD72DE" w:rsidRDefault="00E104B8" w:rsidP="00E104B8">
      <w:pPr>
        <w:spacing w:after="0" w:line="240" w:lineRule="auto"/>
        <w:jc w:val="both"/>
        <w:rPr>
          <w:rFonts w:ascii="Times New Roman" w:hAnsi="Times New Roman" w:cs="Times New Roman"/>
          <w:sz w:val="26"/>
          <w:szCs w:val="26"/>
        </w:rPr>
      </w:pPr>
    </w:p>
    <w:p w:rsidR="00E104B8" w:rsidRPr="00DD72DE" w:rsidRDefault="00E104B8" w:rsidP="00E104B8">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E104B8" w:rsidRPr="00DD72DE" w:rsidRDefault="00E104B8" w:rsidP="00E104B8">
      <w:pPr>
        <w:spacing w:after="0" w:line="240" w:lineRule="auto"/>
        <w:ind w:firstLine="709"/>
        <w:jc w:val="center"/>
        <w:rPr>
          <w:rFonts w:ascii="Times New Roman" w:hAnsi="Times New Roman" w:cs="Times New Roman"/>
          <w:sz w:val="26"/>
          <w:szCs w:val="26"/>
        </w:rPr>
      </w:pPr>
    </w:p>
    <w:p w:rsidR="00452E4A"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347BDD" w:rsidRPr="00347BDD">
        <w:rPr>
          <w:rFonts w:ascii="Times New Roman" w:hAnsi="Times New Roman" w:cs="Times New Roman"/>
          <w:sz w:val="26"/>
          <w:szCs w:val="26"/>
        </w:rPr>
        <w:t>(вх. № 12803 от 19.10.2021) на действия заказчика при проведении электронного аукциона на поставку в 2021-2022 годах специализированных продуктов лечебного питания</w:t>
      </w:r>
      <w:r w:rsidR="00452E4A" w:rsidRPr="00452E4A">
        <w:rPr>
          <w:rFonts w:ascii="Times New Roman" w:hAnsi="Times New Roman" w:cs="Times New Roman"/>
          <w:sz w:val="26"/>
          <w:szCs w:val="26"/>
        </w:rPr>
        <w:t>.</w:t>
      </w:r>
    </w:p>
    <w:p w:rsidR="00D02269" w:rsidRPr="00DD72DE" w:rsidRDefault="00D02269" w:rsidP="00D02269">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электронного аукциона размещено </w:t>
      </w:r>
      <w:r w:rsidR="00347BDD" w:rsidRPr="00347BDD">
        <w:rPr>
          <w:rFonts w:ascii="Times New Roman" w:hAnsi="Times New Roman" w:cs="Times New Roman"/>
          <w:sz w:val="26"/>
          <w:szCs w:val="26"/>
        </w:rPr>
        <w:t>13</w:t>
      </w:r>
      <w:r>
        <w:rPr>
          <w:rFonts w:ascii="Times New Roman" w:hAnsi="Times New Roman" w:cs="Times New Roman"/>
          <w:sz w:val="26"/>
          <w:szCs w:val="26"/>
        </w:rPr>
        <w:t>.10</w:t>
      </w:r>
      <w:r w:rsidRPr="00DD72DE">
        <w:rPr>
          <w:rFonts w:ascii="Times New Roman" w:hAnsi="Times New Roman" w:cs="Times New Roman"/>
          <w:sz w:val="26"/>
          <w:szCs w:val="26"/>
        </w:rPr>
        <w:t>.202</w:t>
      </w:r>
      <w:r>
        <w:rPr>
          <w:rFonts w:ascii="Times New Roman" w:hAnsi="Times New Roman" w:cs="Times New Roman"/>
          <w:sz w:val="26"/>
          <w:szCs w:val="26"/>
        </w:rPr>
        <w:t>1</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D02269" w:rsidRDefault="00D02269" w:rsidP="00D02269">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347BDD" w:rsidRPr="00347BDD">
        <w:rPr>
          <w:rFonts w:ascii="Times New Roman" w:hAnsi="Times New Roman" w:cs="Times New Roman"/>
          <w:sz w:val="26"/>
          <w:szCs w:val="26"/>
        </w:rPr>
        <w:t>1 261 595,36</w:t>
      </w:r>
      <w:r w:rsidR="00B869CF">
        <w:rPr>
          <w:rFonts w:ascii="Times New Roman" w:hAnsi="Times New Roman" w:cs="Times New Roman"/>
          <w:sz w:val="26"/>
          <w:szCs w:val="26"/>
        </w:rPr>
        <w:t xml:space="preserve"> </w:t>
      </w:r>
      <w:r w:rsidRPr="00DD72DE">
        <w:rPr>
          <w:rFonts w:ascii="Times New Roman" w:hAnsi="Times New Roman" w:cs="Times New Roman"/>
          <w:sz w:val="26"/>
          <w:szCs w:val="26"/>
        </w:rPr>
        <w:t>руб.</w:t>
      </w:r>
    </w:p>
    <w:p w:rsidR="00D02269" w:rsidRDefault="00D02269" w:rsidP="00D02269">
      <w:pPr>
        <w:spacing w:after="0" w:line="240" w:lineRule="auto"/>
        <w:ind w:firstLine="709"/>
        <w:jc w:val="both"/>
        <w:rPr>
          <w:rFonts w:ascii="Times New Roman" w:hAnsi="Times New Roman" w:cs="Times New Roman"/>
          <w:sz w:val="26"/>
          <w:szCs w:val="26"/>
        </w:rPr>
      </w:pPr>
    </w:p>
    <w:p w:rsidR="00D02269"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D02269" w:rsidRDefault="00D02269" w:rsidP="00D0226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D02269"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D02269" w:rsidRPr="00A66E76" w:rsidRDefault="00D02269" w:rsidP="00D02269">
      <w:pPr>
        <w:spacing w:after="0" w:line="240" w:lineRule="auto"/>
        <w:ind w:firstLine="709"/>
        <w:jc w:val="both"/>
        <w:rPr>
          <w:rFonts w:ascii="Times New Roman" w:hAnsi="Times New Roman" w:cs="Times New Roman"/>
          <w:sz w:val="26"/>
          <w:szCs w:val="26"/>
        </w:rPr>
      </w:pP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w:t>
      </w:r>
      <w:r>
        <w:rPr>
          <w:rFonts w:ascii="Times New Roman" w:hAnsi="Times New Roman" w:cs="Times New Roman"/>
          <w:sz w:val="26"/>
          <w:szCs w:val="26"/>
        </w:rPr>
        <w:t>–</w:t>
      </w:r>
      <w:r w:rsidRPr="00A66E76">
        <w:rPr>
          <w:rFonts w:ascii="Times New Roman" w:hAnsi="Times New Roman" w:cs="Times New Roman"/>
          <w:sz w:val="26"/>
          <w:szCs w:val="26"/>
        </w:rPr>
        <w:t xml:space="preserve"> законодательство</w:t>
      </w:r>
      <w:r>
        <w:rPr>
          <w:rFonts w:ascii="Times New Roman" w:hAnsi="Times New Roman" w:cs="Times New Roman"/>
          <w:sz w:val="26"/>
          <w:szCs w:val="26"/>
        </w:rPr>
        <w:t xml:space="preserve"> </w:t>
      </w:r>
      <w:r w:rsidRPr="00A66E76">
        <w:rPr>
          <w:rFonts w:ascii="Times New Roman" w:hAnsi="Times New Roman" w:cs="Times New Roman"/>
          <w:sz w:val="26"/>
          <w:szCs w:val="26"/>
        </w:rPr>
        <w:t xml:space="preserve">Российской Федерации о контрактной системе в сфере закупок) основывается на положениях Конституции </w:t>
      </w:r>
      <w:r w:rsidRPr="00A66E76">
        <w:rPr>
          <w:rFonts w:ascii="Times New Roman" w:hAnsi="Times New Roman" w:cs="Times New Roman"/>
          <w:sz w:val="26"/>
          <w:szCs w:val="26"/>
        </w:rPr>
        <w:lastRenderedPageBreak/>
        <w:t>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D02269" w:rsidRPr="00A66E76" w:rsidRDefault="00D02269" w:rsidP="00D02269">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Под аукционом в электронной форме</w:t>
      </w:r>
      <w:r>
        <w:rPr>
          <w:rFonts w:ascii="Times New Roman" w:hAnsi="Times New Roman" w:cs="Times New Roman"/>
          <w:sz w:val="26"/>
          <w:szCs w:val="26"/>
        </w:rPr>
        <w:t xml:space="preserve"> </w:t>
      </w:r>
      <w:r w:rsidRPr="00A66E76">
        <w:rPr>
          <w:rFonts w:ascii="Times New Roman" w:hAnsi="Times New Roman" w:cs="Times New Roman"/>
          <w:sz w:val="26"/>
          <w:szCs w:val="26"/>
        </w:rPr>
        <w:t xml:space="preserve">(электронным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D02269" w:rsidRPr="00932307" w:rsidRDefault="00D02269" w:rsidP="00D0226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D02269" w:rsidRDefault="00D02269" w:rsidP="00D02269">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lastRenderedPageBreak/>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E104B8" w:rsidRPr="00452E4A" w:rsidRDefault="00E104B8" w:rsidP="00E104B8">
      <w:pPr>
        <w:spacing w:after="0" w:line="240" w:lineRule="auto"/>
        <w:ind w:firstLine="709"/>
        <w:jc w:val="both"/>
        <w:rPr>
          <w:rFonts w:ascii="Times New Roman" w:hAnsi="Times New Roman" w:cs="Times New Roman"/>
          <w:bCs/>
          <w:sz w:val="26"/>
          <w:szCs w:val="26"/>
        </w:rPr>
      </w:pP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доводах жалобы Заявитель указывает, что Заказчиком неправомерно </w:t>
      </w:r>
      <w:r w:rsidR="00857F7B" w:rsidRPr="00857F7B">
        <w:rPr>
          <w:rFonts w:ascii="Times New Roman" w:hAnsi="Times New Roman" w:cs="Times New Roman"/>
          <w:sz w:val="26"/>
          <w:szCs w:val="26"/>
        </w:rPr>
        <w:t>указан</w:t>
      </w:r>
      <w:r w:rsidR="00857F7B">
        <w:rPr>
          <w:rFonts w:ascii="Times New Roman" w:hAnsi="Times New Roman" w:cs="Times New Roman"/>
          <w:sz w:val="26"/>
          <w:szCs w:val="26"/>
        </w:rPr>
        <w:t>ы</w:t>
      </w:r>
      <w:r w:rsidR="00857F7B" w:rsidRPr="00857F7B">
        <w:rPr>
          <w:rFonts w:ascii="Times New Roman" w:hAnsi="Times New Roman" w:cs="Times New Roman"/>
          <w:sz w:val="26"/>
          <w:szCs w:val="26"/>
        </w:rPr>
        <w:t xml:space="preserve"> характеристик</w:t>
      </w:r>
      <w:r w:rsidR="00857F7B">
        <w:rPr>
          <w:rFonts w:ascii="Times New Roman" w:hAnsi="Times New Roman" w:cs="Times New Roman"/>
          <w:sz w:val="26"/>
          <w:szCs w:val="26"/>
        </w:rPr>
        <w:t>и товара таким образом</w:t>
      </w:r>
      <w:r w:rsidR="00857F7B" w:rsidRPr="00857F7B">
        <w:rPr>
          <w:rFonts w:ascii="Times New Roman" w:hAnsi="Times New Roman" w:cs="Times New Roman"/>
          <w:sz w:val="26"/>
          <w:szCs w:val="26"/>
        </w:rPr>
        <w:t>,</w:t>
      </w:r>
      <w:r w:rsidR="00857F7B">
        <w:rPr>
          <w:rFonts w:ascii="Times New Roman" w:hAnsi="Times New Roman" w:cs="Times New Roman"/>
          <w:sz w:val="26"/>
          <w:szCs w:val="26"/>
        </w:rPr>
        <w:t xml:space="preserve"> что их специализация влечет</w:t>
      </w:r>
      <w:r w:rsidR="00857F7B" w:rsidRPr="00857F7B">
        <w:rPr>
          <w:rFonts w:ascii="Times New Roman" w:hAnsi="Times New Roman" w:cs="Times New Roman"/>
          <w:sz w:val="26"/>
          <w:szCs w:val="26"/>
        </w:rPr>
        <w:t xml:space="preserve"> ограничение</w:t>
      </w:r>
      <w:r w:rsidR="00857F7B">
        <w:rPr>
          <w:rFonts w:ascii="Times New Roman" w:hAnsi="Times New Roman" w:cs="Times New Roman"/>
          <w:sz w:val="26"/>
          <w:szCs w:val="26"/>
        </w:rPr>
        <w:t xml:space="preserve"> потенциальных</w:t>
      </w:r>
      <w:r w:rsidR="00857F7B" w:rsidRPr="00857F7B">
        <w:rPr>
          <w:rFonts w:ascii="Times New Roman" w:hAnsi="Times New Roman" w:cs="Times New Roman"/>
          <w:sz w:val="26"/>
          <w:szCs w:val="26"/>
        </w:rPr>
        <w:t xml:space="preserve"> участников</w:t>
      </w:r>
      <w:r>
        <w:rPr>
          <w:rFonts w:ascii="Times New Roman" w:hAnsi="Times New Roman" w:cs="Times New Roman"/>
          <w:sz w:val="26"/>
          <w:szCs w:val="26"/>
        </w:rPr>
        <w:t>.</w:t>
      </w:r>
    </w:p>
    <w:p w:rsidR="00857F7B" w:rsidRDefault="00857F7B" w:rsidP="00A179BB">
      <w:pPr>
        <w:spacing w:after="0" w:line="240" w:lineRule="auto"/>
        <w:ind w:firstLine="709"/>
        <w:jc w:val="both"/>
        <w:rPr>
          <w:rFonts w:ascii="Times New Roman" w:hAnsi="Times New Roman" w:cs="Times New Roman"/>
          <w:sz w:val="26"/>
          <w:szCs w:val="26"/>
        </w:rPr>
      </w:pPr>
    </w:p>
    <w:p w:rsidR="00857F7B" w:rsidRPr="00857F7B" w:rsidRDefault="00857F7B" w:rsidP="00857F7B">
      <w:pPr>
        <w:spacing w:after="0" w:line="240" w:lineRule="auto"/>
        <w:ind w:firstLine="709"/>
        <w:jc w:val="both"/>
        <w:rPr>
          <w:rFonts w:ascii="Times New Roman" w:hAnsi="Times New Roman" w:cs="Times New Roman"/>
          <w:sz w:val="26"/>
          <w:szCs w:val="26"/>
        </w:rPr>
      </w:pPr>
      <w:r w:rsidRPr="00857F7B">
        <w:rPr>
          <w:rFonts w:ascii="Times New Roman" w:hAnsi="Times New Roman" w:cs="Times New Roman"/>
          <w:sz w:val="26"/>
          <w:szCs w:val="26"/>
        </w:rPr>
        <w:t>В соответствии с пунктом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в том числе: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57F7B" w:rsidRPr="00857F7B" w:rsidRDefault="00857F7B" w:rsidP="00857F7B">
      <w:pPr>
        <w:spacing w:after="0" w:line="240" w:lineRule="auto"/>
        <w:ind w:firstLine="709"/>
        <w:jc w:val="both"/>
        <w:rPr>
          <w:rFonts w:ascii="Times New Roman" w:hAnsi="Times New Roman" w:cs="Times New Roman"/>
          <w:sz w:val="26"/>
          <w:szCs w:val="26"/>
        </w:rPr>
      </w:pPr>
      <w:r w:rsidRPr="00857F7B">
        <w:rPr>
          <w:rFonts w:ascii="Times New Roman" w:hAnsi="Times New Roman" w:cs="Times New Roman"/>
          <w:sz w:val="26"/>
          <w:szCs w:val="26"/>
        </w:rPr>
        <w:t>В силу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в сфере закупок, должна содержать показатели, позволяющие определить соответствие закупаемых товаров, работ, услуг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57F7B" w:rsidRPr="00857F7B" w:rsidRDefault="00857F7B" w:rsidP="00857F7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на заседании комиссии указал, что у</w:t>
      </w:r>
      <w:r w:rsidRPr="00857F7B">
        <w:rPr>
          <w:rFonts w:ascii="Times New Roman" w:hAnsi="Times New Roman" w:cs="Times New Roman"/>
          <w:sz w:val="26"/>
          <w:szCs w:val="26"/>
        </w:rPr>
        <w:t>казанная в описании объекта закупки информация позволяет довести до неограниченного круга лиц сведения о потребности заказчика, относительно поставляемого товара, что, в свою очередь, позволяет участникам размещения заказа сформировать цену своего предложения на аукционе, с учетом конкретных необходимых характеристик товара.</w:t>
      </w:r>
      <w:r>
        <w:rPr>
          <w:rFonts w:ascii="Times New Roman" w:hAnsi="Times New Roman" w:cs="Times New Roman"/>
          <w:sz w:val="26"/>
          <w:szCs w:val="26"/>
        </w:rPr>
        <w:t xml:space="preserve"> </w:t>
      </w:r>
      <w:r w:rsidRPr="00857F7B">
        <w:rPr>
          <w:rFonts w:ascii="Times New Roman" w:hAnsi="Times New Roman" w:cs="Times New Roman"/>
          <w:sz w:val="26"/>
          <w:szCs w:val="26"/>
        </w:rPr>
        <w:t>Описание объекта закупки содержит качественные и количественные показатели продукта, согласно которому к поставке требуется специализированное лечебное питание с соответствующими показателями.</w:t>
      </w:r>
    </w:p>
    <w:p w:rsidR="00857F7B" w:rsidRPr="00857F7B" w:rsidRDefault="00857F7B" w:rsidP="00857F7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также пояснил, то д</w:t>
      </w:r>
      <w:r w:rsidRPr="00857F7B">
        <w:rPr>
          <w:rFonts w:ascii="Times New Roman" w:hAnsi="Times New Roman" w:cs="Times New Roman"/>
          <w:sz w:val="26"/>
          <w:szCs w:val="26"/>
        </w:rPr>
        <w:t>ействующее законодательство не накладывает на заказчика при осуществлении закупки обязанность указания в описании объекта закупки максимально широких диапазонов функциональных характеристик, как и обязанность в описании характеристик под двух, трех и более производителей, а также учитывать интересы каждого участника рынка, осуществляющего реализацию товаров данной группы.</w:t>
      </w:r>
    </w:p>
    <w:p w:rsidR="00857F7B" w:rsidRPr="00857F7B" w:rsidRDefault="00857F7B" w:rsidP="00857F7B">
      <w:pPr>
        <w:spacing w:after="0" w:line="240" w:lineRule="auto"/>
        <w:ind w:firstLine="709"/>
        <w:jc w:val="both"/>
        <w:rPr>
          <w:rFonts w:ascii="Times New Roman" w:hAnsi="Times New Roman" w:cs="Times New Roman"/>
          <w:sz w:val="26"/>
          <w:szCs w:val="26"/>
        </w:rPr>
      </w:pPr>
      <w:r w:rsidRPr="00857F7B">
        <w:rPr>
          <w:rFonts w:ascii="Times New Roman" w:hAnsi="Times New Roman" w:cs="Times New Roman"/>
          <w:sz w:val="26"/>
          <w:szCs w:val="26"/>
        </w:rPr>
        <w:t xml:space="preserve">Невозможность ряда поставщиков поставить требуемый специализированный продукт лечебного питания с установленными техническими характеристиками, не свидетельствует о том, что включение рассматриваемых требований в документацию об аукционе влечет ограничение количества участников размещения заказа, поскольку речь </w:t>
      </w:r>
      <w:r w:rsidRPr="00857F7B">
        <w:rPr>
          <w:rFonts w:ascii="Times New Roman" w:hAnsi="Times New Roman" w:cs="Times New Roman"/>
          <w:sz w:val="26"/>
          <w:szCs w:val="26"/>
        </w:rPr>
        <w:lastRenderedPageBreak/>
        <w:t>идет о поставке, а не о производстве и товар может быть предложен заказчику различными участниками размещения заказа (поставщиками товара, круг которых не ограничен).</w:t>
      </w:r>
    </w:p>
    <w:p w:rsidR="00857F7B" w:rsidRPr="00857F7B" w:rsidRDefault="00857F7B" w:rsidP="00857F7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что Заказчиком</w:t>
      </w:r>
      <w:r w:rsidRPr="00857F7B">
        <w:rPr>
          <w:rFonts w:ascii="Times New Roman" w:hAnsi="Times New Roman" w:cs="Times New Roman"/>
          <w:sz w:val="26"/>
          <w:szCs w:val="26"/>
        </w:rPr>
        <w:t xml:space="preserve"> объявлен электронный аукцион на поставку специализированного продукта лечебного питания с определенным набором технических характеристик, а невозможность (или не желание) Заявителя заключать договор с заводом- изготовителем на поставку описанного продукта питания, не может рассматриваться как ограничение конкуренции.</w:t>
      </w:r>
    </w:p>
    <w:p w:rsidR="00857F7B" w:rsidRPr="00857F7B" w:rsidRDefault="00857F7B" w:rsidP="00857F7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также пояснил, что в</w:t>
      </w:r>
      <w:r w:rsidRPr="00857F7B">
        <w:rPr>
          <w:rFonts w:ascii="Times New Roman" w:hAnsi="Times New Roman" w:cs="Times New Roman"/>
          <w:sz w:val="26"/>
          <w:szCs w:val="26"/>
        </w:rPr>
        <w:t xml:space="preserve"> описании объекта закупки изложены технические характеристики продукта, который приобретается для детей, страдающих кистозным фиброзом, а также с иными диагнозами, имеющих категорию льготы «ребенок-инвалид»</w:t>
      </w:r>
      <w:r>
        <w:rPr>
          <w:rFonts w:ascii="Times New Roman" w:hAnsi="Times New Roman" w:cs="Times New Roman"/>
          <w:sz w:val="26"/>
          <w:szCs w:val="26"/>
        </w:rPr>
        <w:t>.</w:t>
      </w:r>
    </w:p>
    <w:p w:rsidR="00857F7B" w:rsidRDefault="00857F7B" w:rsidP="00857F7B">
      <w:pPr>
        <w:spacing w:after="0" w:line="240" w:lineRule="auto"/>
        <w:ind w:firstLine="709"/>
        <w:jc w:val="both"/>
        <w:rPr>
          <w:rFonts w:ascii="Times New Roman" w:hAnsi="Times New Roman" w:cs="Times New Roman"/>
          <w:sz w:val="26"/>
          <w:szCs w:val="26"/>
        </w:rPr>
      </w:pPr>
      <w:r w:rsidRPr="00857F7B">
        <w:rPr>
          <w:rFonts w:ascii="Times New Roman" w:hAnsi="Times New Roman" w:cs="Times New Roman"/>
          <w:sz w:val="26"/>
          <w:szCs w:val="26"/>
        </w:rPr>
        <w:t>В соответствии со ст</w:t>
      </w:r>
      <w:r>
        <w:rPr>
          <w:rFonts w:ascii="Times New Roman" w:hAnsi="Times New Roman" w:cs="Times New Roman"/>
          <w:sz w:val="26"/>
          <w:szCs w:val="26"/>
        </w:rPr>
        <w:t xml:space="preserve">атьей </w:t>
      </w:r>
      <w:r w:rsidRPr="00857F7B">
        <w:rPr>
          <w:rFonts w:ascii="Times New Roman" w:hAnsi="Times New Roman" w:cs="Times New Roman"/>
          <w:sz w:val="26"/>
          <w:szCs w:val="26"/>
        </w:rPr>
        <w:t xml:space="preserve">6.1 Федерального закона от </w:t>
      </w:r>
      <w:r>
        <w:rPr>
          <w:rFonts w:ascii="Times New Roman" w:hAnsi="Times New Roman" w:cs="Times New Roman"/>
          <w:sz w:val="26"/>
          <w:szCs w:val="26"/>
        </w:rPr>
        <w:t>17.07.</w:t>
      </w:r>
      <w:r w:rsidRPr="00857F7B">
        <w:rPr>
          <w:rFonts w:ascii="Times New Roman" w:hAnsi="Times New Roman" w:cs="Times New Roman"/>
          <w:sz w:val="26"/>
          <w:szCs w:val="26"/>
        </w:rPr>
        <w:t>1999 №</w:t>
      </w:r>
      <w:r>
        <w:rPr>
          <w:rFonts w:ascii="Times New Roman" w:hAnsi="Times New Roman" w:cs="Times New Roman"/>
          <w:sz w:val="26"/>
          <w:szCs w:val="26"/>
        </w:rPr>
        <w:t xml:space="preserve"> </w:t>
      </w:r>
      <w:r w:rsidRPr="00857F7B">
        <w:rPr>
          <w:rFonts w:ascii="Times New Roman" w:hAnsi="Times New Roman" w:cs="Times New Roman"/>
          <w:sz w:val="26"/>
          <w:szCs w:val="26"/>
        </w:rPr>
        <w:t>178-ФЗ «О государственной социальной помощи»</w:t>
      </w:r>
      <w:r>
        <w:rPr>
          <w:rFonts w:ascii="Times New Roman" w:hAnsi="Times New Roman" w:cs="Times New Roman"/>
          <w:sz w:val="26"/>
          <w:szCs w:val="26"/>
        </w:rPr>
        <w:t xml:space="preserve"> (далее – ФЗ № 178)</w:t>
      </w:r>
      <w:r w:rsidRPr="00857F7B">
        <w:rPr>
          <w:rFonts w:ascii="Times New Roman" w:hAnsi="Times New Roman" w:cs="Times New Roman"/>
          <w:sz w:val="26"/>
          <w:szCs w:val="26"/>
        </w:rPr>
        <w:t xml:space="preserve"> дети-инвалиды имеют право на получение государственной социальной помощи в виде набора социальных услуг (</w:t>
      </w:r>
      <w:r>
        <w:rPr>
          <w:rFonts w:ascii="Times New Roman" w:hAnsi="Times New Roman" w:cs="Times New Roman"/>
          <w:sz w:val="26"/>
          <w:szCs w:val="26"/>
        </w:rPr>
        <w:t xml:space="preserve">далее – </w:t>
      </w:r>
      <w:r w:rsidRPr="00857F7B">
        <w:rPr>
          <w:rFonts w:ascii="Times New Roman" w:hAnsi="Times New Roman" w:cs="Times New Roman"/>
          <w:sz w:val="26"/>
          <w:szCs w:val="26"/>
        </w:rPr>
        <w:t xml:space="preserve">НСУ). </w:t>
      </w:r>
    </w:p>
    <w:p w:rsidR="00857F7B" w:rsidRPr="00857F7B" w:rsidRDefault="00857F7B" w:rsidP="00857F7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6.2 ФЗ №178 в</w:t>
      </w:r>
      <w:r w:rsidRPr="00857F7B">
        <w:rPr>
          <w:rFonts w:ascii="Times New Roman" w:hAnsi="Times New Roman" w:cs="Times New Roman"/>
          <w:sz w:val="26"/>
          <w:szCs w:val="26"/>
        </w:rPr>
        <w:t xml:space="preserve"> состав НСУ входит обеспечение специализированными продуктами лечебного питания для детей-инвалидов из перечня, ут</w:t>
      </w:r>
      <w:r>
        <w:rPr>
          <w:rFonts w:ascii="Times New Roman" w:hAnsi="Times New Roman" w:cs="Times New Roman"/>
          <w:sz w:val="26"/>
          <w:szCs w:val="26"/>
        </w:rPr>
        <w:t>вержденного правительством РФ.</w:t>
      </w:r>
    </w:p>
    <w:p w:rsidR="00857F7B" w:rsidRPr="00857F7B" w:rsidRDefault="00857F7B" w:rsidP="00857F7B">
      <w:pPr>
        <w:spacing w:after="0" w:line="240" w:lineRule="auto"/>
        <w:ind w:firstLine="709"/>
        <w:jc w:val="both"/>
        <w:rPr>
          <w:rFonts w:ascii="Times New Roman" w:hAnsi="Times New Roman" w:cs="Times New Roman"/>
          <w:sz w:val="26"/>
          <w:szCs w:val="26"/>
        </w:rPr>
      </w:pPr>
      <w:r w:rsidRPr="00857F7B">
        <w:rPr>
          <w:rFonts w:ascii="Times New Roman" w:hAnsi="Times New Roman" w:cs="Times New Roman"/>
          <w:sz w:val="26"/>
          <w:szCs w:val="26"/>
        </w:rPr>
        <w:t>В соответствии с Федеральным законом №</w:t>
      </w:r>
      <w:r>
        <w:rPr>
          <w:rFonts w:ascii="Times New Roman" w:hAnsi="Times New Roman" w:cs="Times New Roman"/>
          <w:sz w:val="26"/>
          <w:szCs w:val="26"/>
        </w:rPr>
        <w:t xml:space="preserve"> </w:t>
      </w:r>
      <w:r w:rsidRPr="00857F7B">
        <w:rPr>
          <w:rFonts w:ascii="Times New Roman" w:hAnsi="Times New Roman" w:cs="Times New Roman"/>
          <w:sz w:val="26"/>
          <w:szCs w:val="26"/>
        </w:rPr>
        <w:t xml:space="preserve">323-Ф3 от </w:t>
      </w:r>
      <w:r>
        <w:rPr>
          <w:rFonts w:ascii="Times New Roman" w:hAnsi="Times New Roman" w:cs="Times New Roman"/>
          <w:sz w:val="26"/>
          <w:szCs w:val="26"/>
        </w:rPr>
        <w:t>21.11.</w:t>
      </w:r>
      <w:r w:rsidRPr="00857F7B">
        <w:rPr>
          <w:rFonts w:ascii="Times New Roman" w:hAnsi="Times New Roman" w:cs="Times New Roman"/>
          <w:sz w:val="26"/>
          <w:szCs w:val="26"/>
        </w:rPr>
        <w:t xml:space="preserve"> </w:t>
      </w:r>
      <w:r>
        <w:rPr>
          <w:rFonts w:ascii="Times New Roman" w:hAnsi="Times New Roman" w:cs="Times New Roman"/>
          <w:sz w:val="26"/>
          <w:szCs w:val="26"/>
        </w:rPr>
        <w:t>«</w:t>
      </w:r>
      <w:r w:rsidRPr="00857F7B">
        <w:rPr>
          <w:rFonts w:ascii="Times New Roman" w:hAnsi="Times New Roman" w:cs="Times New Roman"/>
          <w:sz w:val="26"/>
          <w:szCs w:val="26"/>
        </w:rPr>
        <w:t>Об основах охраны здоровья граждан в Российской Федерации</w:t>
      </w:r>
      <w:r>
        <w:rPr>
          <w:rFonts w:ascii="Times New Roman" w:hAnsi="Times New Roman" w:cs="Times New Roman"/>
          <w:sz w:val="26"/>
          <w:szCs w:val="26"/>
        </w:rPr>
        <w:t xml:space="preserve">» </w:t>
      </w:r>
      <w:r w:rsidRPr="00857F7B">
        <w:rPr>
          <w:rFonts w:ascii="Times New Roman" w:hAnsi="Times New Roman" w:cs="Times New Roman"/>
          <w:sz w:val="26"/>
          <w:szCs w:val="26"/>
        </w:rPr>
        <w:t>лечащий врач назначает лечение пациенту, в том числе и диетотерапию. Подбор, расчет, составление диеты осуществляется строго лечащим врачом с учетом диагноза, тяжести течения заболевания, сопутствующих осложнений, возраста, ростово</w:t>
      </w:r>
      <w:r>
        <w:rPr>
          <w:rFonts w:ascii="Times New Roman" w:hAnsi="Times New Roman" w:cs="Times New Roman"/>
          <w:sz w:val="26"/>
          <w:szCs w:val="26"/>
        </w:rPr>
        <w:t>-</w:t>
      </w:r>
      <w:r w:rsidRPr="00857F7B">
        <w:rPr>
          <w:rFonts w:ascii="Times New Roman" w:hAnsi="Times New Roman" w:cs="Times New Roman"/>
          <w:sz w:val="26"/>
          <w:szCs w:val="26"/>
        </w:rPr>
        <w:t>весовых показателей, личностных особенностей физического и психомоторного развития, а также индивидуальной переносимости продуктов, при этом для различной категории пациентов устанавливаются требования к специализированным смесям лечебного питания по адаптированному энергетическому, белковому, витаминному и минеральному составу, обеспечивающим безопасность и не создающие при этом дополнительных барьеров в терапии, тем самым позволяя пациентам получить нужную терапевтическую дозу в нужном объеме и способствуя длительности диетотерапии и приверженности лечения.</w:t>
      </w:r>
    </w:p>
    <w:p w:rsidR="00857F7B" w:rsidRPr="00857F7B" w:rsidRDefault="00857F7B" w:rsidP="00857F7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также указал, что з</w:t>
      </w:r>
      <w:r w:rsidRPr="00857F7B">
        <w:rPr>
          <w:rFonts w:ascii="Times New Roman" w:hAnsi="Times New Roman" w:cs="Times New Roman"/>
          <w:sz w:val="26"/>
          <w:szCs w:val="26"/>
        </w:rPr>
        <w:t>акупка специализированного продукта лечебного питания осуществляется по заявке главного внештатного специалиста генетика Комитета по здравоохранению Ленинградской области и по заявкам медицинских организаций муниципальных районов Ленинградской области.</w:t>
      </w:r>
    </w:p>
    <w:p w:rsidR="00857F7B" w:rsidRPr="00857F7B" w:rsidRDefault="00857F7B" w:rsidP="00857F7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также пояснил, </w:t>
      </w:r>
      <w:r w:rsidRPr="00857F7B">
        <w:rPr>
          <w:rFonts w:ascii="Times New Roman" w:hAnsi="Times New Roman" w:cs="Times New Roman"/>
          <w:sz w:val="26"/>
          <w:szCs w:val="26"/>
        </w:rPr>
        <w:t>что специализированные продукты лечебного питания не явл</w:t>
      </w:r>
      <w:r>
        <w:rPr>
          <w:rFonts w:ascii="Times New Roman" w:hAnsi="Times New Roman" w:cs="Times New Roman"/>
          <w:sz w:val="26"/>
          <w:szCs w:val="26"/>
        </w:rPr>
        <w:t>яются лекарственными средствами</w:t>
      </w:r>
      <w:r w:rsidRPr="00857F7B">
        <w:rPr>
          <w:rFonts w:ascii="Times New Roman" w:hAnsi="Times New Roman" w:cs="Times New Roman"/>
          <w:sz w:val="26"/>
          <w:szCs w:val="26"/>
        </w:rPr>
        <w:t>, ввиду многокомпонентности состава с различным содержанием ингредиентов, не являются аналогичными.</w:t>
      </w:r>
    </w:p>
    <w:p w:rsidR="00857F7B" w:rsidRDefault="004C2892" w:rsidP="00857F7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дополнениях к жалобе Заявитель также приводит довод о том, что по энергетической ценности, равно как и по другим характеристикам, товар, который может предложить Заявитель, отличающийся в одном параметре, заданном Заказчиком в аукционной документации, равноценен и взаимозаменяем товару, необходимому Заказчику.</w:t>
      </w:r>
    </w:p>
    <w:p w:rsidR="004C2892" w:rsidRDefault="004C2892" w:rsidP="00857F7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w:t>
      </w:r>
      <w:r w:rsidRPr="004C2892">
        <w:rPr>
          <w:rFonts w:ascii="Times New Roman" w:hAnsi="Times New Roman" w:cs="Times New Roman"/>
          <w:sz w:val="26"/>
          <w:szCs w:val="26"/>
        </w:rPr>
        <w:t>, что в специализированном продукте лечебного питания, в настоящее время остро нуждаются дети, страдающие муковисцидозом, дети-инвалиды. Специализированный продукт лечебного питания подобран главным специалистом пульмонологом для персонального обеспечения детей, увеличение сроков поставки может создать угрозу жизни и здоровью пациентов, нуждающихся в жизненно-важном лечебном питании</w:t>
      </w:r>
    </w:p>
    <w:p w:rsidR="00A179BB" w:rsidRDefault="00A179BB" w:rsidP="00857F7B">
      <w:pPr>
        <w:spacing w:after="0" w:line="240" w:lineRule="auto"/>
        <w:ind w:firstLine="709"/>
        <w:jc w:val="both"/>
        <w:rPr>
          <w:rFonts w:ascii="Times New Roman" w:hAnsi="Times New Roman" w:cs="Times New Roman"/>
          <w:sz w:val="26"/>
          <w:szCs w:val="26"/>
        </w:rPr>
      </w:pPr>
      <w:r w:rsidRPr="00194FEA">
        <w:rPr>
          <w:rFonts w:ascii="Times New Roman" w:hAnsi="Times New Roman" w:cs="Times New Roman"/>
          <w:sz w:val="26"/>
          <w:szCs w:val="26"/>
        </w:rPr>
        <w:lastRenderedPageBreak/>
        <w:t>На основании изложенного, а также учитывая тот факт, что Заявитель материалов и сведений в обоснование довод</w:t>
      </w:r>
      <w:r>
        <w:rPr>
          <w:rFonts w:ascii="Times New Roman" w:hAnsi="Times New Roman" w:cs="Times New Roman"/>
          <w:sz w:val="26"/>
          <w:szCs w:val="26"/>
        </w:rPr>
        <w:t>ов</w:t>
      </w:r>
      <w:r w:rsidRPr="00194FEA">
        <w:rPr>
          <w:rFonts w:ascii="Times New Roman" w:hAnsi="Times New Roman" w:cs="Times New Roman"/>
          <w:sz w:val="26"/>
          <w:szCs w:val="26"/>
        </w:rPr>
        <w:t xml:space="preserve"> в составе жалобы не предоставил, Комиссия приходит к выводу, что довод</w:t>
      </w:r>
      <w:r>
        <w:rPr>
          <w:rFonts w:ascii="Times New Roman" w:hAnsi="Times New Roman" w:cs="Times New Roman"/>
          <w:sz w:val="26"/>
          <w:szCs w:val="26"/>
        </w:rPr>
        <w:t>ы</w:t>
      </w:r>
      <w:r w:rsidRPr="00194FEA">
        <w:rPr>
          <w:rFonts w:ascii="Times New Roman" w:hAnsi="Times New Roman" w:cs="Times New Roman"/>
          <w:sz w:val="26"/>
          <w:szCs w:val="26"/>
        </w:rPr>
        <w:t xml:space="preserve"> жалобы Заявителя не </w:t>
      </w:r>
      <w:r>
        <w:rPr>
          <w:rFonts w:ascii="Times New Roman" w:hAnsi="Times New Roman" w:cs="Times New Roman"/>
          <w:sz w:val="26"/>
          <w:szCs w:val="26"/>
        </w:rPr>
        <w:t>находят своего</w:t>
      </w:r>
      <w:r w:rsidRPr="00194FEA">
        <w:rPr>
          <w:rFonts w:ascii="Times New Roman" w:hAnsi="Times New Roman" w:cs="Times New Roman"/>
          <w:sz w:val="26"/>
          <w:szCs w:val="26"/>
        </w:rPr>
        <w:t xml:space="preserve"> подтверждения.</w:t>
      </w:r>
    </w:p>
    <w:p w:rsidR="00452E4A" w:rsidRDefault="00452E4A"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w:t>
      </w:r>
      <w:r w:rsidR="00E1142C">
        <w:rPr>
          <w:rFonts w:ascii="Times New Roman" w:hAnsi="Times New Roman" w:cs="Times New Roman"/>
          <w:sz w:val="26"/>
          <w:szCs w:val="26"/>
          <w:shd w:val="clear" w:color="auto" w:fill="FFFFFF"/>
        </w:rPr>
        <w:t>,</w:t>
      </w:r>
      <w:r w:rsidRPr="00107A41">
        <w:rPr>
          <w:rFonts w:ascii="Times New Roman" w:hAnsi="Times New Roman" w:cs="Times New Roman"/>
          <w:sz w:val="26"/>
          <w:szCs w:val="26"/>
          <w:shd w:val="clear" w:color="auto" w:fill="FFFFFF"/>
        </w:rPr>
        <w:t xml:space="preserve">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8B25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Закона о контрактной системе </w:t>
      </w:r>
      <w:r w:rsidRPr="00107A41">
        <w:rPr>
          <w:rFonts w:ascii="Times New Roman" w:hAnsi="Times New Roman" w:cs="Times New Roman"/>
          <w:sz w:val="26"/>
          <w:szCs w:val="26"/>
          <w:shd w:val="clear" w:color="auto" w:fill="FFFFFF"/>
        </w:rPr>
        <w:t>Закона о контрактной системе, Комиссия</w:t>
      </w: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Pr="004B1A7F" w:rsidRDefault="00E104B8" w:rsidP="00E104B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B25D2" w:rsidRPr="00816068" w:rsidRDefault="008B25D2" w:rsidP="00816068">
      <w:pPr>
        <w:widowControl w:val="0"/>
        <w:autoSpaceDE w:val="0"/>
        <w:autoSpaceDN w:val="0"/>
        <w:adjustRightInd w:val="0"/>
        <w:spacing w:after="0" w:line="240" w:lineRule="auto"/>
        <w:ind w:firstLine="992"/>
        <w:jc w:val="center"/>
        <w:rPr>
          <w:rFonts w:ascii="Times New Roman" w:hAnsi="Times New Roman" w:cs="Times New Roman"/>
          <w:bCs/>
          <w:sz w:val="26"/>
          <w:szCs w:val="26"/>
        </w:rPr>
      </w:pPr>
      <w:r w:rsidRPr="00094CDC">
        <w:rPr>
          <w:rFonts w:ascii="Times New Roman" w:hAnsi="Times New Roman" w:cs="Times New Roman"/>
          <w:bCs/>
          <w:sz w:val="26"/>
          <w:szCs w:val="26"/>
        </w:rPr>
        <w:t xml:space="preserve">Признать жалобу </w:t>
      </w:r>
      <w:r w:rsidR="00816068" w:rsidRPr="00816068">
        <w:rPr>
          <w:rFonts w:ascii="Times New Roman" w:hAnsi="Times New Roman" w:cs="Times New Roman"/>
          <w:sz w:val="26"/>
          <w:szCs w:val="26"/>
        </w:rPr>
        <w:t xml:space="preserve">ООО «Сайлент 2000» </w:t>
      </w:r>
      <w:r>
        <w:rPr>
          <w:rFonts w:ascii="Times New Roman" w:hAnsi="Times New Roman" w:cs="Times New Roman"/>
          <w:sz w:val="26"/>
          <w:szCs w:val="26"/>
        </w:rPr>
        <w:t>необоснованной</w:t>
      </w:r>
      <w:r w:rsidR="00816068">
        <w:rPr>
          <w:rFonts w:ascii="Times New Roman" w:hAnsi="Times New Roman" w:cs="Times New Roman"/>
          <w:bCs/>
          <w:sz w:val="26"/>
          <w:szCs w:val="26"/>
        </w:rPr>
        <w:t>.</w:t>
      </w:r>
    </w:p>
    <w:p w:rsidR="00452E4A" w:rsidRDefault="00452E4A"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8B3BD0" w:rsidRDefault="008B3BD0" w:rsidP="00E104B8">
      <w:pPr>
        <w:rPr>
          <w:rFonts w:ascii="Times New Roman" w:eastAsia="Times New Roman" w:hAnsi="Times New Roman" w:cs="Times New Roman"/>
          <w:sz w:val="26"/>
          <w:szCs w:val="26"/>
        </w:rPr>
      </w:pPr>
    </w:p>
    <w:p w:rsidR="00AA31ED" w:rsidRPr="00E104B8" w:rsidRDefault="00AA31ED" w:rsidP="00E104B8">
      <w:bookmarkStart w:id="0" w:name="_GoBack"/>
      <w:bookmarkEnd w:id="0"/>
    </w:p>
    <w:sectPr w:rsidR="00AA31ED" w:rsidRPr="00E104B8" w:rsidSect="00E31EA5">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5AB" w:rsidRDefault="00F975AB" w:rsidP="00CB05C2">
      <w:pPr>
        <w:spacing w:after="0" w:line="240" w:lineRule="auto"/>
      </w:pPr>
      <w:r>
        <w:separator/>
      </w:r>
    </w:p>
  </w:endnote>
  <w:endnote w:type="continuationSeparator" w:id="0">
    <w:p w:rsidR="00F975AB" w:rsidRDefault="00F975AB"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5AB" w:rsidRDefault="00F975AB" w:rsidP="00CB05C2">
      <w:pPr>
        <w:spacing w:after="0" w:line="240" w:lineRule="auto"/>
      </w:pPr>
      <w:r>
        <w:separator/>
      </w:r>
    </w:p>
  </w:footnote>
  <w:footnote w:type="continuationSeparator" w:id="0">
    <w:p w:rsidR="00F975AB" w:rsidRDefault="00F975AB"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A31ED">
          <w:rPr>
            <w:rFonts w:ascii="Times New Roman" w:hAnsi="Times New Roman" w:cs="Times New Roman"/>
            <w:noProof/>
          </w:rPr>
          <w:t>6</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2BF4C99"/>
    <w:multiLevelType w:val="multilevel"/>
    <w:tmpl w:val="D2D6014A"/>
    <w:lvl w:ilvl="0">
      <w:start w:val="2"/>
      <w:numFmt w:val="decimal"/>
      <w:lvlText w:val="%1."/>
      <w:lvlJc w:val="left"/>
      <w:pPr>
        <w:ind w:left="168" w:hanging="339"/>
      </w:pPr>
      <w:rPr>
        <w:rFonts w:ascii="Times New Roman" w:eastAsia="Times New Roman" w:hAnsi="Times New Roman" w:hint="default"/>
        <w:b/>
        <w:bCs/>
        <w:w w:val="94"/>
        <w:sz w:val="24"/>
        <w:szCs w:val="24"/>
      </w:rPr>
    </w:lvl>
    <w:lvl w:ilvl="1">
      <w:start w:val="1"/>
      <w:numFmt w:val="decimal"/>
      <w:lvlText w:val="%1.%2."/>
      <w:lvlJc w:val="left"/>
      <w:pPr>
        <w:ind w:left="416" w:hanging="416"/>
      </w:pPr>
      <w:rPr>
        <w:rFonts w:ascii="Times New Roman" w:eastAsia="Times New Roman" w:hAnsi="Times New Roman" w:hint="default"/>
        <w:b/>
        <w:bCs/>
        <w:w w:val="97"/>
      </w:rPr>
    </w:lvl>
    <w:lvl w:ilvl="2">
      <w:start w:val="1"/>
      <w:numFmt w:val="bullet"/>
      <w:lvlText w:val="•"/>
      <w:lvlJc w:val="left"/>
      <w:pPr>
        <w:ind w:left="2152" w:hanging="416"/>
      </w:pPr>
      <w:rPr>
        <w:rFonts w:hint="default"/>
      </w:rPr>
    </w:lvl>
    <w:lvl w:ilvl="3">
      <w:start w:val="1"/>
      <w:numFmt w:val="bullet"/>
      <w:lvlText w:val="•"/>
      <w:lvlJc w:val="left"/>
      <w:pPr>
        <w:ind w:left="3148" w:hanging="416"/>
      </w:pPr>
      <w:rPr>
        <w:rFonts w:hint="default"/>
      </w:rPr>
    </w:lvl>
    <w:lvl w:ilvl="4">
      <w:start w:val="1"/>
      <w:numFmt w:val="bullet"/>
      <w:lvlText w:val="•"/>
      <w:lvlJc w:val="left"/>
      <w:pPr>
        <w:ind w:left="4144" w:hanging="416"/>
      </w:pPr>
      <w:rPr>
        <w:rFonts w:hint="default"/>
      </w:rPr>
    </w:lvl>
    <w:lvl w:ilvl="5">
      <w:start w:val="1"/>
      <w:numFmt w:val="bullet"/>
      <w:lvlText w:val="•"/>
      <w:lvlJc w:val="left"/>
      <w:pPr>
        <w:ind w:left="5140" w:hanging="416"/>
      </w:pPr>
      <w:rPr>
        <w:rFonts w:hint="default"/>
      </w:rPr>
    </w:lvl>
    <w:lvl w:ilvl="6">
      <w:start w:val="1"/>
      <w:numFmt w:val="bullet"/>
      <w:lvlText w:val="•"/>
      <w:lvlJc w:val="left"/>
      <w:pPr>
        <w:ind w:left="6136" w:hanging="416"/>
      </w:pPr>
      <w:rPr>
        <w:rFonts w:hint="default"/>
      </w:rPr>
    </w:lvl>
    <w:lvl w:ilvl="7">
      <w:start w:val="1"/>
      <w:numFmt w:val="bullet"/>
      <w:lvlText w:val="•"/>
      <w:lvlJc w:val="left"/>
      <w:pPr>
        <w:ind w:left="7132" w:hanging="416"/>
      </w:pPr>
      <w:rPr>
        <w:rFonts w:hint="default"/>
      </w:rPr>
    </w:lvl>
    <w:lvl w:ilvl="8">
      <w:start w:val="1"/>
      <w:numFmt w:val="bullet"/>
      <w:lvlText w:val="•"/>
      <w:lvlJc w:val="left"/>
      <w:pPr>
        <w:ind w:left="8128" w:hanging="416"/>
      </w:pPr>
      <w:rPr>
        <w:rFonts w:hint="default"/>
      </w:rPr>
    </w:lvl>
  </w:abstractNum>
  <w:abstractNum w:abstractNumId="4">
    <w:nsid w:val="159F2993"/>
    <w:multiLevelType w:val="hybridMultilevel"/>
    <w:tmpl w:val="891EB0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34"/>
  </w:num>
  <w:num w:numId="3">
    <w:abstractNumId w:val="16"/>
  </w:num>
  <w:num w:numId="4">
    <w:abstractNumId w:val="20"/>
  </w:num>
  <w:num w:numId="5">
    <w:abstractNumId w:val="21"/>
  </w:num>
  <w:num w:numId="6">
    <w:abstractNumId w:val="25"/>
  </w:num>
  <w:num w:numId="7">
    <w:abstractNumId w:val="32"/>
  </w:num>
  <w:num w:numId="8">
    <w:abstractNumId w:val="1"/>
  </w:num>
  <w:num w:numId="9">
    <w:abstractNumId w:val="8"/>
  </w:num>
  <w:num w:numId="10">
    <w:abstractNumId w:val="18"/>
  </w:num>
  <w:num w:numId="11">
    <w:abstractNumId w:val="0"/>
  </w:num>
  <w:num w:numId="12">
    <w:abstractNumId w:val="27"/>
  </w:num>
  <w:num w:numId="13">
    <w:abstractNumId w:val="23"/>
  </w:num>
  <w:num w:numId="14">
    <w:abstractNumId w:val="35"/>
  </w:num>
  <w:num w:numId="15">
    <w:abstractNumId w:val="28"/>
  </w:num>
  <w:num w:numId="16">
    <w:abstractNumId w:val="24"/>
  </w:num>
  <w:num w:numId="17">
    <w:abstractNumId w:val="22"/>
  </w:num>
  <w:num w:numId="18">
    <w:abstractNumId w:val="29"/>
  </w:num>
  <w:num w:numId="19">
    <w:abstractNumId w:val="14"/>
  </w:num>
  <w:num w:numId="20">
    <w:abstractNumId w:val="33"/>
  </w:num>
  <w:num w:numId="21">
    <w:abstractNumId w:val="36"/>
  </w:num>
  <w:num w:numId="22">
    <w:abstractNumId w:val="15"/>
  </w:num>
  <w:num w:numId="23">
    <w:abstractNumId w:val="38"/>
  </w:num>
  <w:num w:numId="24">
    <w:abstractNumId w:val="17"/>
  </w:num>
  <w:num w:numId="25">
    <w:abstractNumId w:val="9"/>
  </w:num>
  <w:num w:numId="26">
    <w:abstractNumId w:val="31"/>
  </w:num>
  <w:num w:numId="27">
    <w:abstractNumId w:val="5"/>
  </w:num>
  <w:num w:numId="28">
    <w:abstractNumId w:val="19"/>
  </w:num>
  <w:num w:numId="29">
    <w:abstractNumId w:val="11"/>
  </w:num>
  <w:num w:numId="30">
    <w:abstractNumId w:val="6"/>
  </w:num>
  <w:num w:numId="31">
    <w:abstractNumId w:val="12"/>
  </w:num>
  <w:num w:numId="32">
    <w:abstractNumId w:val="7"/>
  </w:num>
  <w:num w:numId="33">
    <w:abstractNumId w:val="37"/>
  </w:num>
  <w:num w:numId="34">
    <w:abstractNumId w:val="13"/>
  </w:num>
  <w:num w:numId="35">
    <w:abstractNumId w:val="26"/>
  </w:num>
  <w:num w:numId="36">
    <w:abstractNumId w:val="2"/>
  </w:num>
  <w:num w:numId="37">
    <w:abstractNumId w:val="10"/>
  </w:num>
  <w:num w:numId="38">
    <w:abstractNumId w:val="3"/>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F1B"/>
    <w:rsid w:val="00006960"/>
    <w:rsid w:val="00007D12"/>
    <w:rsid w:val="00011262"/>
    <w:rsid w:val="00012137"/>
    <w:rsid w:val="00012CCC"/>
    <w:rsid w:val="00013696"/>
    <w:rsid w:val="00015752"/>
    <w:rsid w:val="00022525"/>
    <w:rsid w:val="000236DA"/>
    <w:rsid w:val="000258F3"/>
    <w:rsid w:val="00025D6A"/>
    <w:rsid w:val="000275EA"/>
    <w:rsid w:val="00030EC7"/>
    <w:rsid w:val="000324BB"/>
    <w:rsid w:val="0003414B"/>
    <w:rsid w:val="00034FB2"/>
    <w:rsid w:val="000374B2"/>
    <w:rsid w:val="00041856"/>
    <w:rsid w:val="00042ABC"/>
    <w:rsid w:val="000439C2"/>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C7521"/>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0D17"/>
    <w:rsid w:val="00161FA7"/>
    <w:rsid w:val="00162566"/>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95470"/>
    <w:rsid w:val="00197D63"/>
    <w:rsid w:val="001A034D"/>
    <w:rsid w:val="001A1835"/>
    <w:rsid w:val="001A26A3"/>
    <w:rsid w:val="001A3E89"/>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5F0"/>
    <w:rsid w:val="001D5B88"/>
    <w:rsid w:val="001D6BA8"/>
    <w:rsid w:val="001D6F4E"/>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386D"/>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3720F"/>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4AE"/>
    <w:rsid w:val="002A6DAE"/>
    <w:rsid w:val="002A6FE0"/>
    <w:rsid w:val="002A794A"/>
    <w:rsid w:val="002B16D5"/>
    <w:rsid w:val="002B17A5"/>
    <w:rsid w:val="002B3B3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67E"/>
    <w:rsid w:val="003467E7"/>
    <w:rsid w:val="003467EF"/>
    <w:rsid w:val="00347B92"/>
    <w:rsid w:val="00347BDD"/>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205E"/>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4BD7"/>
    <w:rsid w:val="0043579E"/>
    <w:rsid w:val="00435844"/>
    <w:rsid w:val="004365E5"/>
    <w:rsid w:val="00440021"/>
    <w:rsid w:val="004447B1"/>
    <w:rsid w:val="00445903"/>
    <w:rsid w:val="0044752F"/>
    <w:rsid w:val="00451B91"/>
    <w:rsid w:val="00452E4A"/>
    <w:rsid w:val="00453BBC"/>
    <w:rsid w:val="004552B6"/>
    <w:rsid w:val="00456926"/>
    <w:rsid w:val="004605EB"/>
    <w:rsid w:val="00460B1F"/>
    <w:rsid w:val="00462487"/>
    <w:rsid w:val="00464AD5"/>
    <w:rsid w:val="00465CB5"/>
    <w:rsid w:val="00465E02"/>
    <w:rsid w:val="004665D3"/>
    <w:rsid w:val="00467814"/>
    <w:rsid w:val="00470002"/>
    <w:rsid w:val="00471553"/>
    <w:rsid w:val="004720E9"/>
    <w:rsid w:val="00472CF9"/>
    <w:rsid w:val="00472DCC"/>
    <w:rsid w:val="00473090"/>
    <w:rsid w:val="00476E9B"/>
    <w:rsid w:val="004816DE"/>
    <w:rsid w:val="00482A8F"/>
    <w:rsid w:val="00482B24"/>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2892"/>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4F6FAA"/>
    <w:rsid w:val="00500AB4"/>
    <w:rsid w:val="00501147"/>
    <w:rsid w:val="00502138"/>
    <w:rsid w:val="005022B6"/>
    <w:rsid w:val="00504C2C"/>
    <w:rsid w:val="005062B1"/>
    <w:rsid w:val="00512D61"/>
    <w:rsid w:val="00513273"/>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6CB"/>
    <w:rsid w:val="00552F59"/>
    <w:rsid w:val="0055343B"/>
    <w:rsid w:val="0055381E"/>
    <w:rsid w:val="00553AD3"/>
    <w:rsid w:val="00554418"/>
    <w:rsid w:val="0055797D"/>
    <w:rsid w:val="005608B9"/>
    <w:rsid w:val="00560B10"/>
    <w:rsid w:val="00562EF9"/>
    <w:rsid w:val="00564F14"/>
    <w:rsid w:val="005661B3"/>
    <w:rsid w:val="00567FC5"/>
    <w:rsid w:val="00572453"/>
    <w:rsid w:val="005749CC"/>
    <w:rsid w:val="00575306"/>
    <w:rsid w:val="00576FF2"/>
    <w:rsid w:val="0058057F"/>
    <w:rsid w:val="0058073D"/>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0F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932"/>
    <w:rsid w:val="00617EA0"/>
    <w:rsid w:val="00620CD1"/>
    <w:rsid w:val="00622CF6"/>
    <w:rsid w:val="00623912"/>
    <w:rsid w:val="00625343"/>
    <w:rsid w:val="00627492"/>
    <w:rsid w:val="00636F5F"/>
    <w:rsid w:val="0063717E"/>
    <w:rsid w:val="006409CA"/>
    <w:rsid w:val="0064100B"/>
    <w:rsid w:val="00641AA4"/>
    <w:rsid w:val="00642283"/>
    <w:rsid w:val="00642F1E"/>
    <w:rsid w:val="00644AEE"/>
    <w:rsid w:val="00644F6E"/>
    <w:rsid w:val="0064744E"/>
    <w:rsid w:val="006538A7"/>
    <w:rsid w:val="00653B35"/>
    <w:rsid w:val="006541BD"/>
    <w:rsid w:val="0065425C"/>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5FC4"/>
    <w:rsid w:val="006B62A4"/>
    <w:rsid w:val="006B7DCA"/>
    <w:rsid w:val="006C18C9"/>
    <w:rsid w:val="006C1E59"/>
    <w:rsid w:val="006C41F7"/>
    <w:rsid w:val="006C54A4"/>
    <w:rsid w:val="006C6830"/>
    <w:rsid w:val="006C7FE7"/>
    <w:rsid w:val="006D0B74"/>
    <w:rsid w:val="006D3630"/>
    <w:rsid w:val="006D3C36"/>
    <w:rsid w:val="006D44B1"/>
    <w:rsid w:val="006D4AA4"/>
    <w:rsid w:val="006E17DB"/>
    <w:rsid w:val="006E1892"/>
    <w:rsid w:val="006E28B6"/>
    <w:rsid w:val="006E3DFB"/>
    <w:rsid w:val="006E54E4"/>
    <w:rsid w:val="006E7AEB"/>
    <w:rsid w:val="006F11A9"/>
    <w:rsid w:val="006F5B27"/>
    <w:rsid w:val="006F7154"/>
    <w:rsid w:val="006F71E7"/>
    <w:rsid w:val="00703AC0"/>
    <w:rsid w:val="0070520C"/>
    <w:rsid w:val="00706BCD"/>
    <w:rsid w:val="00707922"/>
    <w:rsid w:val="00710474"/>
    <w:rsid w:val="0071141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C59"/>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5D1"/>
    <w:rsid w:val="0081289B"/>
    <w:rsid w:val="00814339"/>
    <w:rsid w:val="008146BD"/>
    <w:rsid w:val="008148E5"/>
    <w:rsid w:val="008149C6"/>
    <w:rsid w:val="00816068"/>
    <w:rsid w:val="008263EA"/>
    <w:rsid w:val="008315EB"/>
    <w:rsid w:val="008319C4"/>
    <w:rsid w:val="00832DC1"/>
    <w:rsid w:val="00834C5D"/>
    <w:rsid w:val="0083675E"/>
    <w:rsid w:val="00837F74"/>
    <w:rsid w:val="00845C09"/>
    <w:rsid w:val="00846107"/>
    <w:rsid w:val="008504E7"/>
    <w:rsid w:val="00850F00"/>
    <w:rsid w:val="00854183"/>
    <w:rsid w:val="008541A7"/>
    <w:rsid w:val="00855717"/>
    <w:rsid w:val="00856859"/>
    <w:rsid w:val="00856CF5"/>
    <w:rsid w:val="00856EED"/>
    <w:rsid w:val="00857AE6"/>
    <w:rsid w:val="00857F7B"/>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0C3"/>
    <w:rsid w:val="008A1CD5"/>
    <w:rsid w:val="008A2B6F"/>
    <w:rsid w:val="008A3499"/>
    <w:rsid w:val="008A3810"/>
    <w:rsid w:val="008A44D0"/>
    <w:rsid w:val="008A4EA5"/>
    <w:rsid w:val="008B0023"/>
    <w:rsid w:val="008B25D2"/>
    <w:rsid w:val="008B2E67"/>
    <w:rsid w:val="008B3BD0"/>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3787D"/>
    <w:rsid w:val="009447D8"/>
    <w:rsid w:val="0094556C"/>
    <w:rsid w:val="00955172"/>
    <w:rsid w:val="00955D49"/>
    <w:rsid w:val="00957798"/>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9BB"/>
    <w:rsid w:val="00A21CFE"/>
    <w:rsid w:val="00A229D0"/>
    <w:rsid w:val="00A22BA7"/>
    <w:rsid w:val="00A23133"/>
    <w:rsid w:val="00A2427E"/>
    <w:rsid w:val="00A24496"/>
    <w:rsid w:val="00A31B22"/>
    <w:rsid w:val="00A32269"/>
    <w:rsid w:val="00A327AD"/>
    <w:rsid w:val="00A331CC"/>
    <w:rsid w:val="00A34E68"/>
    <w:rsid w:val="00A36370"/>
    <w:rsid w:val="00A43AB3"/>
    <w:rsid w:val="00A44095"/>
    <w:rsid w:val="00A4421B"/>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3B12"/>
    <w:rsid w:val="00A84759"/>
    <w:rsid w:val="00A847CD"/>
    <w:rsid w:val="00A8549B"/>
    <w:rsid w:val="00A86FE5"/>
    <w:rsid w:val="00A9041A"/>
    <w:rsid w:val="00A911B4"/>
    <w:rsid w:val="00A91954"/>
    <w:rsid w:val="00A91E57"/>
    <w:rsid w:val="00A9282A"/>
    <w:rsid w:val="00A96AF1"/>
    <w:rsid w:val="00A973F3"/>
    <w:rsid w:val="00A97844"/>
    <w:rsid w:val="00A97E28"/>
    <w:rsid w:val="00AA001C"/>
    <w:rsid w:val="00AA094A"/>
    <w:rsid w:val="00AA31ED"/>
    <w:rsid w:val="00AA5E95"/>
    <w:rsid w:val="00AA6AB3"/>
    <w:rsid w:val="00AA7AAD"/>
    <w:rsid w:val="00AB0B5A"/>
    <w:rsid w:val="00AB0DF3"/>
    <w:rsid w:val="00AB2788"/>
    <w:rsid w:val="00AB6392"/>
    <w:rsid w:val="00AB66AC"/>
    <w:rsid w:val="00AC34A1"/>
    <w:rsid w:val="00AC49EB"/>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5E1"/>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416C"/>
    <w:rsid w:val="00B56228"/>
    <w:rsid w:val="00B5652A"/>
    <w:rsid w:val="00B61182"/>
    <w:rsid w:val="00B62793"/>
    <w:rsid w:val="00B62CB4"/>
    <w:rsid w:val="00B62F1C"/>
    <w:rsid w:val="00B66FF1"/>
    <w:rsid w:val="00B7187B"/>
    <w:rsid w:val="00B73BFF"/>
    <w:rsid w:val="00B7546E"/>
    <w:rsid w:val="00B75624"/>
    <w:rsid w:val="00B757B1"/>
    <w:rsid w:val="00B759CD"/>
    <w:rsid w:val="00B76C25"/>
    <w:rsid w:val="00B8048D"/>
    <w:rsid w:val="00B80A59"/>
    <w:rsid w:val="00B82975"/>
    <w:rsid w:val="00B847BC"/>
    <w:rsid w:val="00B8621B"/>
    <w:rsid w:val="00B86263"/>
    <w:rsid w:val="00B869CF"/>
    <w:rsid w:val="00B86C51"/>
    <w:rsid w:val="00B90EB4"/>
    <w:rsid w:val="00B92265"/>
    <w:rsid w:val="00B9291D"/>
    <w:rsid w:val="00B92F47"/>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5FF0"/>
    <w:rsid w:val="00BC751F"/>
    <w:rsid w:val="00BD0F67"/>
    <w:rsid w:val="00BD31B6"/>
    <w:rsid w:val="00BD342A"/>
    <w:rsid w:val="00BD3C40"/>
    <w:rsid w:val="00BD4E58"/>
    <w:rsid w:val="00BD4F8A"/>
    <w:rsid w:val="00BD5A1E"/>
    <w:rsid w:val="00BD736A"/>
    <w:rsid w:val="00BD792D"/>
    <w:rsid w:val="00BE0876"/>
    <w:rsid w:val="00BE2327"/>
    <w:rsid w:val="00BE2E0C"/>
    <w:rsid w:val="00BE34A7"/>
    <w:rsid w:val="00BE4958"/>
    <w:rsid w:val="00BF0E42"/>
    <w:rsid w:val="00BF3BC0"/>
    <w:rsid w:val="00BF3E8B"/>
    <w:rsid w:val="00BF46D5"/>
    <w:rsid w:val="00BF47EE"/>
    <w:rsid w:val="00BF574B"/>
    <w:rsid w:val="00BF5D9A"/>
    <w:rsid w:val="00BF6414"/>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406"/>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093"/>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1C57"/>
    <w:rsid w:val="00CE2D12"/>
    <w:rsid w:val="00CE3F67"/>
    <w:rsid w:val="00CE7D20"/>
    <w:rsid w:val="00CE7D4B"/>
    <w:rsid w:val="00CE7F1A"/>
    <w:rsid w:val="00CF0E0A"/>
    <w:rsid w:val="00CF134C"/>
    <w:rsid w:val="00CF2700"/>
    <w:rsid w:val="00CF49D0"/>
    <w:rsid w:val="00CF6F83"/>
    <w:rsid w:val="00CF7343"/>
    <w:rsid w:val="00CF7EAC"/>
    <w:rsid w:val="00D010FA"/>
    <w:rsid w:val="00D02269"/>
    <w:rsid w:val="00D02634"/>
    <w:rsid w:val="00D04130"/>
    <w:rsid w:val="00D04CA8"/>
    <w:rsid w:val="00D052C8"/>
    <w:rsid w:val="00D0601C"/>
    <w:rsid w:val="00D06D28"/>
    <w:rsid w:val="00D06F45"/>
    <w:rsid w:val="00D113C8"/>
    <w:rsid w:val="00D125DB"/>
    <w:rsid w:val="00D1291D"/>
    <w:rsid w:val="00D1362D"/>
    <w:rsid w:val="00D1561D"/>
    <w:rsid w:val="00D15F9C"/>
    <w:rsid w:val="00D16682"/>
    <w:rsid w:val="00D17340"/>
    <w:rsid w:val="00D17726"/>
    <w:rsid w:val="00D20232"/>
    <w:rsid w:val="00D204AE"/>
    <w:rsid w:val="00D207A7"/>
    <w:rsid w:val="00D207DF"/>
    <w:rsid w:val="00D209BC"/>
    <w:rsid w:val="00D25260"/>
    <w:rsid w:val="00D272EF"/>
    <w:rsid w:val="00D277C2"/>
    <w:rsid w:val="00D30614"/>
    <w:rsid w:val="00D30C5B"/>
    <w:rsid w:val="00D313BA"/>
    <w:rsid w:val="00D32037"/>
    <w:rsid w:val="00D32F89"/>
    <w:rsid w:val="00D3315E"/>
    <w:rsid w:val="00D3377A"/>
    <w:rsid w:val="00D35806"/>
    <w:rsid w:val="00D35BB5"/>
    <w:rsid w:val="00D401C8"/>
    <w:rsid w:val="00D4055D"/>
    <w:rsid w:val="00D419F7"/>
    <w:rsid w:val="00D42411"/>
    <w:rsid w:val="00D439CD"/>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6D3"/>
    <w:rsid w:val="00DE77B9"/>
    <w:rsid w:val="00DF2AF2"/>
    <w:rsid w:val="00DF4D95"/>
    <w:rsid w:val="00DF4E7B"/>
    <w:rsid w:val="00DF5B55"/>
    <w:rsid w:val="00DF74EB"/>
    <w:rsid w:val="00E00613"/>
    <w:rsid w:val="00E006B1"/>
    <w:rsid w:val="00E01B38"/>
    <w:rsid w:val="00E01CB6"/>
    <w:rsid w:val="00E0219C"/>
    <w:rsid w:val="00E02F87"/>
    <w:rsid w:val="00E051D2"/>
    <w:rsid w:val="00E059A0"/>
    <w:rsid w:val="00E064DD"/>
    <w:rsid w:val="00E07A9C"/>
    <w:rsid w:val="00E104B8"/>
    <w:rsid w:val="00E10DD4"/>
    <w:rsid w:val="00E11404"/>
    <w:rsid w:val="00E1142C"/>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1EA5"/>
    <w:rsid w:val="00E3528F"/>
    <w:rsid w:val="00E46DF2"/>
    <w:rsid w:val="00E518D1"/>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0BE3"/>
    <w:rsid w:val="00E947E9"/>
    <w:rsid w:val="00E94DB0"/>
    <w:rsid w:val="00E95F61"/>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7C7"/>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2D7E"/>
    <w:rsid w:val="00EF1CB9"/>
    <w:rsid w:val="00EF374F"/>
    <w:rsid w:val="00EF37A4"/>
    <w:rsid w:val="00EF575E"/>
    <w:rsid w:val="00EF63A3"/>
    <w:rsid w:val="00EF6CFC"/>
    <w:rsid w:val="00EF7F4E"/>
    <w:rsid w:val="00F0039B"/>
    <w:rsid w:val="00F003C0"/>
    <w:rsid w:val="00F01A3B"/>
    <w:rsid w:val="00F01C3E"/>
    <w:rsid w:val="00F023D4"/>
    <w:rsid w:val="00F02E30"/>
    <w:rsid w:val="00F033B5"/>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1FF7"/>
    <w:rsid w:val="00F42088"/>
    <w:rsid w:val="00F42B7B"/>
    <w:rsid w:val="00F4629F"/>
    <w:rsid w:val="00F47EDC"/>
    <w:rsid w:val="00F50C6E"/>
    <w:rsid w:val="00F51D57"/>
    <w:rsid w:val="00F538C5"/>
    <w:rsid w:val="00F612FD"/>
    <w:rsid w:val="00F618CF"/>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5AB"/>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5A1B"/>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 w:type="paragraph" w:styleId="af7">
    <w:name w:val="Revision"/>
    <w:hidden/>
    <w:uiPriority w:val="99"/>
    <w:semiHidden/>
    <w:rsid w:val="0094556C"/>
    <w:pPr>
      <w:spacing w:after="0" w:line="240" w:lineRule="auto"/>
    </w:pPr>
  </w:style>
  <w:style w:type="paragraph" w:customStyle="1" w:styleId="Default">
    <w:name w:val="Default"/>
    <w:rsid w:val="0058073D"/>
    <w:pPr>
      <w:autoSpaceDE w:val="0"/>
      <w:autoSpaceDN w:val="0"/>
      <w:adjustRightInd w:val="0"/>
      <w:spacing w:after="0" w:line="240" w:lineRule="auto"/>
    </w:pPr>
    <w:rPr>
      <w:rFonts w:ascii="Times New Roman" w:hAnsi="Times New Roman" w:cs="Times New Roman"/>
      <w:color w:val="000000"/>
      <w:sz w:val="24"/>
      <w:szCs w:val="24"/>
    </w:rPr>
  </w:style>
  <w:style w:type="paragraph" w:styleId="af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9"/>
    <w:uiPriority w:val="99"/>
    <w:qFormat/>
    <w:rsid w:val="00EB47C7"/>
    <w:pPr>
      <w:spacing w:after="60" w:line="240" w:lineRule="auto"/>
      <w:jc w:val="both"/>
    </w:pPr>
    <w:rPr>
      <w:rFonts w:ascii="Times New Roman" w:eastAsia="Times New Roman" w:hAnsi="Times New Roman" w:cs="Times New Roman"/>
      <w:sz w:val="20"/>
      <w:szCs w:val="20"/>
    </w:rPr>
  </w:style>
  <w:style w:type="character" w:customStyle="1" w:styleId="af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8"/>
    <w:uiPriority w:val="99"/>
    <w:rsid w:val="00EB47C7"/>
    <w:rPr>
      <w:rFonts w:ascii="Times New Roman" w:eastAsia="Times New Roman" w:hAnsi="Times New Roman" w:cs="Times New Roman"/>
      <w:sz w:val="20"/>
      <w:szCs w:val="20"/>
    </w:rPr>
  </w:style>
  <w:style w:type="character" w:styleId="afa">
    <w:name w:val="footnote reference"/>
    <w:aliases w:val="Ссылка на сноску 45"/>
    <w:uiPriority w:val="99"/>
    <w:qFormat/>
    <w:rsid w:val="00EB47C7"/>
    <w:rPr>
      <w:vertAlign w:val="superscript"/>
    </w:rPr>
  </w:style>
  <w:style w:type="table" w:customStyle="1" w:styleId="11">
    <w:name w:val="Сетка таблицы1"/>
    <w:basedOn w:val="a1"/>
    <w:next w:val="af"/>
    <w:uiPriority w:val="39"/>
    <w:rsid w:val="000C75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1441827">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2809386">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7799314">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26641961">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46F5C-7795-4348-B026-FEB6445B4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2209</Words>
  <Characters>12595</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2021-11-09T10:30:00Z</dcterms:created>
  <dcterms:modified xsi:type="dcterms:W3CDTF">2021-11-10T16:55:00Z</dcterms:modified>
</cp:coreProperties>
</file>