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70" w:rsidRPr="007A6F70" w:rsidRDefault="007A6F70" w:rsidP="009A5D9C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Уполномоченное учреждение:</w:t>
      </w:r>
    </w:p>
    <w:p w:rsidR="008F161B" w:rsidRPr="008F161B" w:rsidRDefault="008F161B" w:rsidP="008F161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F161B">
        <w:rPr>
          <w:bCs/>
          <w:color w:val="auto"/>
          <w:sz w:val="26"/>
          <w:szCs w:val="26"/>
        </w:rPr>
        <w:t>Муниципальное казенное учреждение городского округа Пушкинский Московской области «Центр организации торгов»</w:t>
      </w:r>
    </w:p>
    <w:p w:rsidR="008F161B" w:rsidRPr="008F161B" w:rsidRDefault="008F161B" w:rsidP="008F161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F161B">
        <w:rPr>
          <w:bCs/>
          <w:color w:val="auto"/>
          <w:sz w:val="26"/>
          <w:szCs w:val="26"/>
        </w:rPr>
        <w:t>141280, Московская область, г. Ивантеевка, Площадь Первомайская, д.1</w:t>
      </w:r>
    </w:p>
    <w:p w:rsidR="008F161B" w:rsidRPr="008F161B" w:rsidRDefault="006A27B9" w:rsidP="008F161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8F161B" w:rsidRPr="008F161B">
          <w:rPr>
            <w:rStyle w:val="a3"/>
            <w:bCs/>
            <w:color w:val="auto"/>
            <w:sz w:val="26"/>
            <w:szCs w:val="26"/>
            <w:u w:val="none"/>
          </w:rPr>
          <w:t>torgi@ivanteevka.org</w:t>
        </w:r>
      </w:hyperlink>
    </w:p>
    <w:p w:rsidR="008F161B" w:rsidRPr="008F161B" w:rsidRDefault="008F161B" w:rsidP="008F161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F161B">
        <w:rPr>
          <w:bCs/>
          <w:color w:val="auto"/>
          <w:sz w:val="26"/>
          <w:szCs w:val="26"/>
        </w:rPr>
        <w:t>zakupki@adm-pushkino.ru</w:t>
      </w:r>
    </w:p>
    <w:p w:rsidR="009159AC" w:rsidRPr="008F161B" w:rsidRDefault="009159AC" w:rsidP="008F161B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F161B">
        <w:rPr>
          <w:bCs/>
          <w:color w:val="auto"/>
          <w:sz w:val="26"/>
          <w:szCs w:val="26"/>
        </w:rPr>
        <w:t>Оператор электронной площадки</w:t>
      </w:r>
      <w:r w:rsidRPr="009159AC">
        <w:rPr>
          <w:bCs/>
          <w:color w:val="auto"/>
          <w:sz w:val="26"/>
          <w:szCs w:val="26"/>
        </w:rPr>
        <w:t>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ЭТП НЭП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9159AC">
        <w:rPr>
          <w:bCs/>
          <w:color w:val="auto"/>
          <w:sz w:val="26"/>
          <w:szCs w:val="26"/>
        </w:rPr>
        <w:t>Тестовская</w:t>
      </w:r>
      <w:proofErr w:type="spellEnd"/>
      <w:r w:rsidRPr="009159AC">
        <w:rPr>
          <w:bCs/>
          <w:color w:val="auto"/>
          <w:sz w:val="26"/>
          <w:szCs w:val="26"/>
        </w:rPr>
        <w:t xml:space="preserve"> ул., д. 10, этаж 13,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Москва, 123317</w:t>
      </w:r>
    </w:p>
    <w:p w:rsidR="009159AC" w:rsidRPr="009159AC" w:rsidRDefault="006A27B9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9" w:history="1">
        <w:r w:rsidR="009159AC" w:rsidRPr="009159AC">
          <w:rPr>
            <w:bCs/>
            <w:color w:val="auto"/>
            <w:sz w:val="26"/>
            <w:szCs w:val="26"/>
          </w:rPr>
          <w:t>auditors@etpz.ru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Заявитель: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ООО «КРУГ ПЛЮС»</w:t>
      </w:r>
    </w:p>
    <w:p w:rsidR="002D14BF" w:rsidRPr="0029546B" w:rsidRDefault="009159AC" w:rsidP="002954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color w:val="auto"/>
          <w:sz w:val="26"/>
          <w:szCs w:val="26"/>
        </w:rPr>
        <w:t>plyuskrug@yandex.ru</w:t>
      </w:r>
    </w:p>
    <w:p w:rsidR="002D14BF" w:rsidRDefault="002D14BF" w:rsidP="006675E9">
      <w:pPr>
        <w:spacing w:before="0"/>
        <w:ind w:firstLine="0"/>
        <w:rPr>
          <w:b/>
          <w:sz w:val="26"/>
          <w:szCs w:val="26"/>
        </w:rPr>
      </w:pPr>
    </w:p>
    <w:p w:rsidR="0029546B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29546B" w:rsidRPr="00764E6E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8F161B" w:rsidRPr="008F161B" w:rsidRDefault="008B731D" w:rsidP="008F161B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</w:t>
      </w:r>
      <w:r w:rsidR="008F161B">
        <w:rPr>
          <w:sz w:val="26"/>
          <w:szCs w:val="26"/>
        </w:rPr>
        <w:t xml:space="preserve">№ 050/06/42739эп/2021, № 050/06/42741эп/2021, </w:t>
      </w:r>
      <w:r w:rsidR="008F161B" w:rsidRPr="008F161B">
        <w:rPr>
          <w:sz w:val="26"/>
          <w:szCs w:val="26"/>
        </w:rPr>
        <w:t>№ 050/06/42742эп/2021</w:t>
      </w:r>
    </w:p>
    <w:p w:rsidR="008F161B" w:rsidRDefault="008F161B" w:rsidP="008F161B">
      <w:pPr>
        <w:spacing w:before="0"/>
        <w:ind w:firstLine="0"/>
        <w:jc w:val="center"/>
        <w:rPr>
          <w:sz w:val="26"/>
          <w:szCs w:val="26"/>
        </w:rPr>
      </w:pPr>
      <w:r w:rsidRPr="008F161B">
        <w:rPr>
          <w:sz w:val="26"/>
          <w:szCs w:val="26"/>
        </w:rPr>
        <w:t>№ 050/06/42743эп/2021</w:t>
      </w:r>
      <w:r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  <w:r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</w:p>
    <w:p w:rsidR="008F46E4" w:rsidRPr="00764E6E" w:rsidRDefault="0096131A" w:rsidP="008F161B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8F161B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C01948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en-US"/>
              </w:rPr>
              <w:t>11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29546B" w:rsidRDefault="00CC48D4" w:rsidP="006A27B9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9546B">
        <w:rPr>
          <w:rFonts w:eastAsia="Calibri"/>
          <w:sz w:val="26"/>
          <w:szCs w:val="26"/>
        </w:rPr>
        <w:t>Комиссия Московского областного УФАС России по контрол</w:t>
      </w:r>
      <w:bookmarkStart w:id="0" w:name="_GoBack"/>
      <w:bookmarkEnd w:id="0"/>
      <w:r w:rsidRPr="0029546B">
        <w:rPr>
          <w:rFonts w:eastAsia="Calibri"/>
          <w:sz w:val="26"/>
          <w:szCs w:val="26"/>
        </w:rPr>
        <w:t>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29546B">
        <w:rPr>
          <w:rFonts w:eastAsia="Calibri"/>
          <w:sz w:val="26"/>
          <w:szCs w:val="26"/>
        </w:rPr>
        <w:t xml:space="preserve">, </w:t>
      </w:r>
    </w:p>
    <w:p w:rsidR="00562667" w:rsidRPr="0029546B" w:rsidRDefault="000E4E89" w:rsidP="008F161B">
      <w:pPr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 xml:space="preserve">рассмотрев </w:t>
      </w:r>
      <w:r w:rsidR="008B731D" w:rsidRPr="0029546B">
        <w:rPr>
          <w:sz w:val="26"/>
          <w:szCs w:val="26"/>
        </w:rPr>
        <w:t>жалоб</w:t>
      </w:r>
      <w:r w:rsidR="00A41157" w:rsidRPr="0029546B">
        <w:rPr>
          <w:sz w:val="26"/>
          <w:szCs w:val="26"/>
        </w:rPr>
        <w:t>ы</w:t>
      </w:r>
      <w:r w:rsidR="00226D34" w:rsidRPr="0029546B">
        <w:rPr>
          <w:sz w:val="26"/>
          <w:szCs w:val="26"/>
        </w:rPr>
        <w:t xml:space="preserve"> </w:t>
      </w:r>
      <w:r w:rsidR="008F161B" w:rsidRPr="008F161B">
        <w:rPr>
          <w:sz w:val="26"/>
          <w:szCs w:val="26"/>
        </w:rPr>
        <w:t xml:space="preserve">ООО «КРУГ ПЛЮС» (далее – Заявитель) на действия (бездействие) Муниципального казенного учреждения городского округа Пушкинский Московской области «Центр организации торгов» (далее – Уполномоченное учреждение) при определении поставщика (подрядчика, исполнителя) путем проведения ЭТП НЭП (далее – Оператор электронной </w:t>
      </w:r>
      <w:r w:rsidR="008F161B" w:rsidRPr="008F161B">
        <w:rPr>
          <w:sz w:val="26"/>
          <w:szCs w:val="26"/>
        </w:rPr>
        <w:lastRenderedPageBreak/>
        <w:t>площадки) кон</w:t>
      </w:r>
      <w:r w:rsidR="008F161B">
        <w:rPr>
          <w:sz w:val="26"/>
          <w:szCs w:val="26"/>
        </w:rPr>
        <w:t xml:space="preserve">курсов с ограниченным участием </w:t>
      </w:r>
      <w:r w:rsidR="008F161B" w:rsidRPr="008F161B">
        <w:rPr>
          <w:sz w:val="26"/>
          <w:szCs w:val="26"/>
        </w:rPr>
        <w:t xml:space="preserve">в электронной форме на оказание услуг по организации питания воспитанников (извещения № 0348300380721000562, № 0348300380721000549, № 0348300380721000565, № 0348300380721000559, </w:t>
      </w:r>
      <w:r w:rsidR="002E018D" w:rsidRPr="0029546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29546B">
        <w:rPr>
          <w:sz w:val="26"/>
          <w:szCs w:val="26"/>
          <w:lang w:val="en-US"/>
        </w:rPr>
        <w:t>www</w:t>
      </w:r>
      <w:r w:rsidR="002E018D" w:rsidRPr="0029546B">
        <w:rPr>
          <w:sz w:val="26"/>
          <w:szCs w:val="26"/>
        </w:rPr>
        <w:t>.zakupki.gov.ru (далее – Официальный сайт)</w:t>
      </w:r>
      <w:r w:rsidR="002E018D" w:rsidRPr="0029546B">
        <w:rPr>
          <w:bCs/>
          <w:sz w:val="26"/>
          <w:szCs w:val="26"/>
        </w:rPr>
        <w:t>) (далее – Конкурс</w:t>
      </w:r>
      <w:r w:rsidR="00A41157" w:rsidRPr="0029546B">
        <w:rPr>
          <w:bCs/>
          <w:sz w:val="26"/>
          <w:szCs w:val="26"/>
        </w:rPr>
        <w:t>ы</w:t>
      </w:r>
      <w:r w:rsidR="002E018D" w:rsidRPr="0029546B">
        <w:rPr>
          <w:bCs/>
          <w:sz w:val="26"/>
          <w:szCs w:val="26"/>
        </w:rPr>
        <w:t>)</w:t>
      </w:r>
      <w:r w:rsidR="00CC48D4" w:rsidRPr="0029546B">
        <w:rPr>
          <w:sz w:val="26"/>
          <w:szCs w:val="26"/>
        </w:rPr>
        <w:t xml:space="preserve"> и в</w:t>
      </w:r>
      <w:r w:rsidR="00C006D0" w:rsidRPr="0029546B">
        <w:rPr>
          <w:sz w:val="26"/>
          <w:szCs w:val="26"/>
        </w:rPr>
        <w:t> </w:t>
      </w:r>
      <w:r w:rsidR="00CC48D4" w:rsidRPr="0029546B">
        <w:rPr>
          <w:sz w:val="26"/>
          <w:szCs w:val="26"/>
        </w:rPr>
        <w:t>результате осуществления внеплановой</w:t>
      </w:r>
      <w:r w:rsidR="00A41157" w:rsidRPr="0029546B">
        <w:rPr>
          <w:sz w:val="26"/>
          <w:szCs w:val="26"/>
        </w:rPr>
        <w:t xml:space="preserve"> проверки в части доводов жалоб</w:t>
      </w:r>
      <w:r w:rsidR="00CC48D4" w:rsidRPr="0029546B">
        <w:rPr>
          <w:sz w:val="26"/>
          <w:szCs w:val="26"/>
        </w:rPr>
        <w:t xml:space="preserve"> зая</w:t>
      </w:r>
      <w:r w:rsidR="00063658" w:rsidRPr="0029546B">
        <w:rPr>
          <w:sz w:val="26"/>
          <w:szCs w:val="26"/>
        </w:rPr>
        <w:t>вителя в соответствии с пунктом </w:t>
      </w:r>
      <w:r w:rsidR="00CC48D4" w:rsidRPr="0029546B">
        <w:rPr>
          <w:sz w:val="26"/>
          <w:szCs w:val="26"/>
        </w:rPr>
        <w:t xml:space="preserve">1 части 15 статьи 99 Федерального </w:t>
      </w:r>
      <w:r w:rsidR="00C006D0" w:rsidRPr="0029546B">
        <w:rPr>
          <w:sz w:val="26"/>
          <w:szCs w:val="26"/>
        </w:rPr>
        <w:t>закона от </w:t>
      </w:r>
      <w:r w:rsidR="008554CE" w:rsidRPr="0029546B">
        <w:rPr>
          <w:sz w:val="26"/>
          <w:szCs w:val="26"/>
        </w:rPr>
        <w:t>05.04.2013 № </w:t>
      </w:r>
      <w:r w:rsidR="00063658" w:rsidRPr="0029546B">
        <w:rPr>
          <w:sz w:val="26"/>
          <w:szCs w:val="26"/>
        </w:rPr>
        <w:t>44-ФЗ «О </w:t>
      </w:r>
      <w:r w:rsidR="00CC48D4" w:rsidRPr="0029546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29546B">
        <w:rPr>
          <w:sz w:val="26"/>
          <w:szCs w:val="26"/>
        </w:rPr>
        <w:t>ипальных нужд» (далее – Закон о </w:t>
      </w:r>
      <w:r w:rsidR="00CC48D4" w:rsidRPr="0029546B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29546B">
        <w:rPr>
          <w:sz w:val="26"/>
          <w:szCs w:val="26"/>
        </w:rPr>
        <w:t xml:space="preserve"> Комиссия</w:t>
      </w:r>
      <w:r w:rsidR="00800C7E" w:rsidRPr="0029546B">
        <w:rPr>
          <w:sz w:val="26"/>
          <w:szCs w:val="26"/>
        </w:rPr>
        <w:t xml:space="preserve"> денным приказом ФАС России от 19.11.2014 № 727/14,</w:t>
      </w:r>
    </w:p>
    <w:p w:rsidR="00763EA8" w:rsidRPr="0029546B" w:rsidRDefault="00763EA8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BA51B4" w:rsidRPr="0029546B" w:rsidRDefault="00800C7E" w:rsidP="0029546B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29546B">
        <w:rPr>
          <w:b/>
          <w:sz w:val="26"/>
          <w:szCs w:val="26"/>
        </w:rPr>
        <w:t>УСТАНОВИЛА</w:t>
      </w:r>
      <w:r w:rsidRPr="0029546B">
        <w:rPr>
          <w:sz w:val="26"/>
          <w:szCs w:val="26"/>
        </w:rPr>
        <w:t>:</w:t>
      </w:r>
    </w:p>
    <w:p w:rsidR="00613D9B" w:rsidRPr="0029546B" w:rsidRDefault="00613D9B" w:rsidP="0029546B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29546B" w:rsidRDefault="008B731D" w:rsidP="0029546B">
      <w:pPr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>В Управление поступил</w:t>
      </w:r>
      <w:r w:rsidR="00A41157" w:rsidRPr="0029546B">
        <w:rPr>
          <w:sz w:val="26"/>
          <w:szCs w:val="26"/>
        </w:rPr>
        <w:t>и</w:t>
      </w:r>
      <w:r w:rsidRPr="0029546B">
        <w:rPr>
          <w:sz w:val="26"/>
          <w:szCs w:val="26"/>
        </w:rPr>
        <w:t xml:space="preserve"> жалоб</w:t>
      </w:r>
      <w:r w:rsidR="00A41157" w:rsidRPr="0029546B">
        <w:rPr>
          <w:sz w:val="26"/>
          <w:szCs w:val="26"/>
        </w:rPr>
        <w:t>ы</w:t>
      </w:r>
      <w:r w:rsidR="00800C7E" w:rsidRPr="0029546B">
        <w:rPr>
          <w:sz w:val="26"/>
          <w:szCs w:val="26"/>
        </w:rPr>
        <w:t xml:space="preserve"> Заявителя на действия </w:t>
      </w:r>
      <w:r w:rsidRPr="0029546B">
        <w:rPr>
          <w:sz w:val="26"/>
          <w:szCs w:val="26"/>
        </w:rPr>
        <w:t>Заказчик</w:t>
      </w:r>
      <w:r w:rsidR="002D14BF" w:rsidRPr="0029546B">
        <w:rPr>
          <w:sz w:val="26"/>
          <w:szCs w:val="26"/>
        </w:rPr>
        <w:t>ов</w:t>
      </w:r>
      <w:r w:rsidRPr="0029546B">
        <w:rPr>
          <w:sz w:val="26"/>
          <w:szCs w:val="26"/>
        </w:rPr>
        <w:t xml:space="preserve"> </w:t>
      </w:r>
      <w:r w:rsidR="00800C7E" w:rsidRPr="0029546B">
        <w:rPr>
          <w:sz w:val="26"/>
          <w:szCs w:val="26"/>
        </w:rPr>
        <w:t>при проведении</w:t>
      </w:r>
      <w:r w:rsidR="002F36DB" w:rsidRPr="0029546B">
        <w:rPr>
          <w:sz w:val="26"/>
          <w:szCs w:val="26"/>
        </w:rPr>
        <w:t xml:space="preserve"> </w:t>
      </w:r>
      <w:r w:rsidR="009159AC" w:rsidRPr="0029546B">
        <w:rPr>
          <w:sz w:val="26"/>
          <w:szCs w:val="26"/>
        </w:rPr>
        <w:t xml:space="preserve">Уполномоченным учреждением, </w:t>
      </w:r>
      <w:r w:rsidR="00800C7E" w:rsidRPr="0029546B">
        <w:rPr>
          <w:sz w:val="26"/>
          <w:szCs w:val="26"/>
        </w:rPr>
        <w:t xml:space="preserve">Оператором электронной площадки </w:t>
      </w:r>
      <w:r w:rsidR="0016664D" w:rsidRPr="0029546B">
        <w:rPr>
          <w:sz w:val="26"/>
          <w:szCs w:val="26"/>
        </w:rPr>
        <w:t>Конкурс</w:t>
      </w:r>
      <w:r w:rsidR="00A41157" w:rsidRPr="0029546B">
        <w:rPr>
          <w:sz w:val="26"/>
          <w:szCs w:val="26"/>
        </w:rPr>
        <w:t>ов</w:t>
      </w:r>
      <w:r w:rsidR="00800C7E" w:rsidRPr="0029546B">
        <w:rPr>
          <w:sz w:val="26"/>
          <w:szCs w:val="26"/>
        </w:rPr>
        <w:t>.</w:t>
      </w:r>
    </w:p>
    <w:p w:rsidR="00800C7E" w:rsidRPr="0029546B" w:rsidRDefault="005B789D" w:rsidP="00763C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9546B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29546B">
        <w:rPr>
          <w:bCs/>
          <w:sz w:val="26"/>
          <w:szCs w:val="26"/>
        </w:rPr>
        <w:t>Заказчик</w:t>
      </w:r>
      <w:r w:rsidR="002D14BF" w:rsidRPr="0029546B">
        <w:rPr>
          <w:bCs/>
          <w:sz w:val="26"/>
          <w:szCs w:val="26"/>
        </w:rPr>
        <w:t>ов</w:t>
      </w:r>
      <w:r w:rsidR="008B731D" w:rsidRPr="0029546B">
        <w:rPr>
          <w:bCs/>
          <w:sz w:val="26"/>
          <w:szCs w:val="26"/>
        </w:rPr>
        <w:t xml:space="preserve"> </w:t>
      </w:r>
      <w:r w:rsidR="00991C66" w:rsidRPr="0029546B">
        <w:rPr>
          <w:bCs/>
          <w:sz w:val="26"/>
          <w:szCs w:val="26"/>
        </w:rPr>
        <w:t>в</w:t>
      </w:r>
      <w:r w:rsidRPr="0029546B">
        <w:rPr>
          <w:bCs/>
          <w:sz w:val="26"/>
          <w:szCs w:val="26"/>
        </w:rPr>
        <w:t xml:space="preserve"> части установления Конкурсн</w:t>
      </w:r>
      <w:r w:rsidR="00A41157" w:rsidRPr="0029546B">
        <w:rPr>
          <w:bCs/>
          <w:sz w:val="26"/>
          <w:szCs w:val="26"/>
        </w:rPr>
        <w:t>ых</w:t>
      </w:r>
      <w:r w:rsidRPr="0029546B">
        <w:rPr>
          <w:bCs/>
          <w:sz w:val="26"/>
          <w:szCs w:val="26"/>
        </w:rPr>
        <w:t xml:space="preserve"> документаци</w:t>
      </w:r>
      <w:r w:rsidR="00A41157" w:rsidRPr="0029546B">
        <w:rPr>
          <w:bCs/>
          <w:sz w:val="26"/>
          <w:szCs w:val="26"/>
        </w:rPr>
        <w:t>й</w:t>
      </w:r>
      <w:r w:rsidRPr="0029546B">
        <w:rPr>
          <w:bCs/>
          <w:sz w:val="26"/>
          <w:szCs w:val="26"/>
        </w:rPr>
        <w:t xml:space="preserve"> ненадлежащим образом.</w:t>
      </w:r>
    </w:p>
    <w:p w:rsidR="00672687" w:rsidRPr="00763C15" w:rsidRDefault="008738AA" w:rsidP="00763C1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3C15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763C15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763C15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9159AC" w:rsidRPr="00763C15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763C15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</w:t>
      </w:r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763C15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763C15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29546B" w:rsidRDefault="005F74D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29546B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29546B" w:rsidRDefault="005F74D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lastRenderedPageBreak/>
        <w:t>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п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29546B" w:rsidRDefault="00994723" w:rsidP="0029546B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29546B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29546B" w:rsidRDefault="000F696E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ами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29546B">
        <w:rPr>
          <w:color w:val="auto"/>
          <w:sz w:val="26"/>
          <w:szCs w:val="26"/>
        </w:rPr>
        <w:t>необходимого значения.</w:t>
      </w:r>
    </w:p>
    <w:p w:rsidR="00672687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по показателю «Опыт участника по успешной поставке товара, выполнению работ, оказанию услуг сопоставимого характера и объема»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29546B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val="en-US"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>Rki</w:t>
      </w:r>
      <w:proofErr w:type="spellEnd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</w:t>
      </w:r>
      <w:proofErr w:type="spellStart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 xml:space="preserve"> 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=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КЗ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x 100 x (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proofErr w:type="spellStart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/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>);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29546B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46B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пред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lastRenderedPageBreak/>
        <w:t>Rki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29546B" w:rsidRDefault="008738A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29546B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29546B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29546B">
        <w:rPr>
          <w:color w:val="333333"/>
          <w:sz w:val="26"/>
          <w:szCs w:val="26"/>
        </w:rPr>
        <w:t>необходимого значения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Default="0029546B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8738AA" w:rsidRPr="0029546B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763C15" w:rsidRDefault="00763C15" w:rsidP="00763C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Вместе с тем, Комиссия приходит к выводу о том, что в связи с допущенной технической ошибкой в формуле расчета баллов, присуждаемых участникам закупки, </w:t>
      </w:r>
      <w:r w:rsidR="008F161B">
        <w:rPr>
          <w:rFonts w:eastAsia="Calibri"/>
          <w:color w:val="auto"/>
          <w:sz w:val="26"/>
          <w:szCs w:val="26"/>
          <w:lang w:eastAsia="en-US"/>
        </w:rPr>
        <w:t xml:space="preserve">а именно в </w:t>
      </w:r>
      <w:r w:rsidR="008F161B" w:rsidRPr="008F161B">
        <w:rPr>
          <w:rFonts w:eastAsia="Calibri"/>
          <w:color w:val="auto"/>
          <w:sz w:val="26"/>
          <w:szCs w:val="26"/>
          <w:lang w:eastAsia="en-US"/>
        </w:rPr>
        <w:t>наименовани</w:t>
      </w:r>
      <w:r w:rsidR="008F161B">
        <w:rPr>
          <w:rFonts w:eastAsia="Calibri"/>
          <w:color w:val="auto"/>
          <w:sz w:val="26"/>
          <w:szCs w:val="26"/>
          <w:lang w:eastAsia="en-US"/>
        </w:rPr>
        <w:t>и</w:t>
      </w:r>
      <w:r w:rsidR="008F161B" w:rsidRPr="008F161B">
        <w:rPr>
          <w:rFonts w:eastAsia="Calibri"/>
          <w:color w:val="auto"/>
          <w:sz w:val="26"/>
          <w:szCs w:val="26"/>
          <w:lang w:eastAsia="en-US"/>
        </w:rPr>
        <w:t xml:space="preserve"> показателя «</w:t>
      </w:r>
      <w:proofErr w:type="spellStart"/>
      <w:r w:rsidR="008F161B" w:rsidRPr="008F161B">
        <w:rPr>
          <w:rFonts w:eastAsia="Calibri"/>
          <w:color w:val="auto"/>
          <w:sz w:val="26"/>
          <w:szCs w:val="26"/>
          <w:lang w:eastAsia="en-US"/>
        </w:rPr>
        <w:t>Rki</w:t>
      </w:r>
      <w:r w:rsidR="008F161B" w:rsidRPr="008F161B">
        <w:rPr>
          <w:rFonts w:eastAsia="Calibr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="008F161B" w:rsidRPr="008F161B">
        <w:rPr>
          <w:rFonts w:eastAsia="Calibri"/>
          <w:color w:val="auto"/>
          <w:sz w:val="26"/>
          <w:szCs w:val="26"/>
          <w:lang w:eastAsia="en-US"/>
        </w:rPr>
        <w:t>»</w:t>
      </w:r>
      <w:r w:rsidR="008F161B">
        <w:rPr>
          <w:rFonts w:eastAsia="Calibri"/>
          <w:color w:val="auto"/>
          <w:sz w:val="26"/>
          <w:szCs w:val="26"/>
          <w:lang w:eastAsia="en-US"/>
        </w:rPr>
        <w:t xml:space="preserve">, </w:t>
      </w:r>
      <w:r>
        <w:rPr>
          <w:rFonts w:eastAsia="Calibri"/>
          <w:color w:val="auto"/>
          <w:sz w:val="26"/>
          <w:szCs w:val="26"/>
          <w:lang w:eastAsia="en-US"/>
        </w:rPr>
        <w:t>установленный порядок оценки по показателю «Опыт участника по успешной поставке товара, выполнению работ, оказанию услуг сопоставимого характера и объема» противоречит Правилам и нормам Закона о контрактной системе.</w:t>
      </w:r>
    </w:p>
    <w:p w:rsidR="00763C15" w:rsidRDefault="00763C15" w:rsidP="00763C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Комиссия приходит к выводу, что действия Заказчиков, Уполномоченного учреждения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F161B" w:rsidRPr="00763C15" w:rsidRDefault="008F161B" w:rsidP="00763C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Вместе с тем, Комиссия приходит к выводу о том, что выявленное нарушение не повлияло</w:t>
      </w:r>
      <w:r w:rsidR="00805AA6">
        <w:rPr>
          <w:rFonts w:eastAsia="Calibri"/>
          <w:color w:val="auto"/>
          <w:sz w:val="26"/>
          <w:szCs w:val="26"/>
          <w:lang w:eastAsia="en-US"/>
        </w:rPr>
        <w:t xml:space="preserve"> на результаты</w:t>
      </w:r>
      <w:r>
        <w:rPr>
          <w:rFonts w:eastAsia="Calibri"/>
          <w:color w:val="auto"/>
          <w:sz w:val="26"/>
          <w:szCs w:val="26"/>
          <w:lang w:eastAsia="en-US"/>
        </w:rPr>
        <w:t xml:space="preserve"> определения поставщика (подрядчика, исполнителя).</w:t>
      </w:r>
    </w:p>
    <w:p w:rsidR="002D14BF" w:rsidRPr="0029546B" w:rsidRDefault="00A9500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29546B" w:rsidRDefault="0036338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29546B" w:rsidRDefault="0029546B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29546B" w:rsidRDefault="0029546B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Конкурсные документации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br/>
      </w:r>
      <w:r w:rsidRPr="0029546B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Default="0029546B" w:rsidP="00763C15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Default="00A62738" w:rsidP="00763C1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29546B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29546B" w:rsidRPr="0029546B" w:rsidRDefault="0029546B" w:rsidP="0029546B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Pr="0029546B" w:rsidRDefault="008D2DBD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29546B">
        <w:rPr>
          <w:b/>
          <w:sz w:val="26"/>
          <w:szCs w:val="26"/>
        </w:rPr>
        <w:t>РЕШИЛА:</w:t>
      </w:r>
    </w:p>
    <w:p w:rsidR="00763EA8" w:rsidRPr="0029546B" w:rsidRDefault="00763EA8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763C15" w:rsidRDefault="00403D4B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9546B">
        <w:rPr>
          <w:bCs/>
          <w:sz w:val="26"/>
          <w:szCs w:val="26"/>
        </w:rPr>
        <w:t>Признать жалоб</w:t>
      </w:r>
      <w:r w:rsidR="00763EA8" w:rsidRPr="0029546B">
        <w:rPr>
          <w:bCs/>
          <w:sz w:val="26"/>
          <w:szCs w:val="26"/>
        </w:rPr>
        <w:t>ы</w:t>
      </w:r>
      <w:r w:rsidR="008D2DBD" w:rsidRPr="0029546B">
        <w:rPr>
          <w:bCs/>
          <w:sz w:val="26"/>
          <w:szCs w:val="26"/>
        </w:rPr>
        <w:t xml:space="preserve"> </w:t>
      </w:r>
      <w:r w:rsidR="002D14BF" w:rsidRPr="0029546B">
        <w:rPr>
          <w:sz w:val="26"/>
          <w:szCs w:val="26"/>
        </w:rPr>
        <w:t xml:space="preserve">ООО «КРУГ ПЛЮС» </w:t>
      </w:r>
      <w:r w:rsidR="002D14BF" w:rsidRPr="0029546B">
        <w:rPr>
          <w:bCs/>
          <w:sz w:val="26"/>
          <w:szCs w:val="26"/>
        </w:rPr>
        <w:t>не</w:t>
      </w:r>
      <w:r w:rsidR="00764E6E" w:rsidRPr="0029546B">
        <w:rPr>
          <w:bCs/>
          <w:sz w:val="26"/>
          <w:szCs w:val="26"/>
        </w:rPr>
        <w:t>обоснованн</w:t>
      </w:r>
      <w:r w:rsidR="00763EA8" w:rsidRPr="0029546B">
        <w:rPr>
          <w:bCs/>
          <w:sz w:val="26"/>
          <w:szCs w:val="26"/>
        </w:rPr>
        <w:t>ыми</w:t>
      </w:r>
      <w:r w:rsidR="008D2DBD" w:rsidRPr="0029546B">
        <w:rPr>
          <w:bCs/>
          <w:sz w:val="26"/>
          <w:szCs w:val="26"/>
        </w:rPr>
        <w:t>.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 xml:space="preserve">Признать в действиях Заказчиков, Уполномоченного учреждения нарушения пункта 8 части 1 статьи 54.3 Закона о контрактной системе. 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>Заказчикам, Уполномоченному учреждению, Конкурсной комиссии, Оператору электронной площадки обязательное для исполнения предписание об устранении допущенных нарушен</w:t>
      </w:r>
      <w:r w:rsidR="008F161B">
        <w:rPr>
          <w:bCs/>
          <w:sz w:val="26"/>
          <w:szCs w:val="26"/>
        </w:rPr>
        <w:t>ий Закона о контрактной системе не выдавать.</w:t>
      </w:r>
    </w:p>
    <w:p w:rsidR="00763C15" w:rsidRPr="008F161B" w:rsidRDefault="008F161B" w:rsidP="008F161B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Передать м</w:t>
      </w:r>
      <w:r w:rsidR="00763C15" w:rsidRPr="00763C15">
        <w:rPr>
          <w:bCs/>
          <w:sz w:val="26"/>
          <w:szCs w:val="26"/>
        </w:rPr>
        <w:t xml:space="preserve">атериалы дел от </w:t>
      </w:r>
      <w:r>
        <w:rPr>
          <w:bCs/>
          <w:sz w:val="26"/>
          <w:szCs w:val="26"/>
        </w:rPr>
        <w:t>09.11</w:t>
      </w:r>
      <w:r w:rsidR="00763C15" w:rsidRPr="00763C15">
        <w:rPr>
          <w:bCs/>
          <w:sz w:val="26"/>
          <w:szCs w:val="26"/>
        </w:rPr>
        <w:t xml:space="preserve">.2021 </w:t>
      </w:r>
      <w:r w:rsidRPr="008F161B">
        <w:rPr>
          <w:sz w:val="26"/>
          <w:szCs w:val="26"/>
        </w:rPr>
        <w:t xml:space="preserve">№ 050/06/42739эп/2021, </w:t>
      </w:r>
      <w:r>
        <w:rPr>
          <w:sz w:val="26"/>
          <w:szCs w:val="26"/>
        </w:rPr>
        <w:br/>
      </w:r>
      <w:r w:rsidRPr="008F161B">
        <w:rPr>
          <w:sz w:val="26"/>
          <w:szCs w:val="26"/>
        </w:rPr>
        <w:t>№ 050/06/42741эп/2021, № 050/06/42742эп/2021</w:t>
      </w:r>
      <w:r>
        <w:rPr>
          <w:sz w:val="26"/>
          <w:szCs w:val="26"/>
        </w:rPr>
        <w:t xml:space="preserve">, </w:t>
      </w:r>
      <w:r w:rsidRPr="008F161B">
        <w:rPr>
          <w:sz w:val="26"/>
          <w:szCs w:val="26"/>
        </w:rPr>
        <w:t>№ 050/06/42743эп/2021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="00763C15" w:rsidRPr="008F161B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D2DBD" w:rsidRPr="0029546B" w:rsidRDefault="008D2DBD" w:rsidP="00763C15">
      <w:pPr>
        <w:widowControl/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709" w:firstLine="0"/>
        <w:contextualSpacing/>
        <w:jc w:val="both"/>
        <w:rPr>
          <w:bCs/>
          <w:color w:val="auto"/>
          <w:sz w:val="26"/>
          <w:szCs w:val="26"/>
        </w:rPr>
      </w:pPr>
    </w:p>
    <w:p w:rsidR="008D2DBD" w:rsidRPr="0029546B" w:rsidRDefault="008D2DBD" w:rsidP="0029546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9546B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13D9B" w:rsidRDefault="00613D9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613D9B" w:rsidSect="0029546B">
      <w:headerReference w:type="even" r:id="rId11"/>
      <w:headerReference w:type="default" r:id="rId12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6A27B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A27B9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3E0A44E1"/>
    <w:multiLevelType w:val="hybridMultilevel"/>
    <w:tmpl w:val="4C0002E4"/>
    <w:lvl w:ilvl="0" w:tplc="0419000F">
      <w:start w:val="1"/>
      <w:numFmt w:val="decimal"/>
      <w:lvlText w:val="%1."/>
      <w:lvlJc w:val="left"/>
      <w:pPr>
        <w:ind w:left="3228" w:hanging="360"/>
      </w:pPr>
    </w:lvl>
    <w:lvl w:ilvl="1" w:tplc="04190019" w:tentative="1">
      <w:start w:val="1"/>
      <w:numFmt w:val="lowerLetter"/>
      <w:lvlText w:val="%2."/>
      <w:lvlJc w:val="left"/>
      <w:pPr>
        <w:ind w:left="3948" w:hanging="360"/>
      </w:pPr>
    </w:lvl>
    <w:lvl w:ilvl="2" w:tplc="0419001B" w:tentative="1">
      <w:start w:val="1"/>
      <w:numFmt w:val="lowerRoman"/>
      <w:lvlText w:val="%3."/>
      <w:lvlJc w:val="right"/>
      <w:pPr>
        <w:ind w:left="4668" w:hanging="180"/>
      </w:pPr>
    </w:lvl>
    <w:lvl w:ilvl="3" w:tplc="0419000F" w:tentative="1">
      <w:start w:val="1"/>
      <w:numFmt w:val="decimal"/>
      <w:lvlText w:val="%4."/>
      <w:lvlJc w:val="left"/>
      <w:pPr>
        <w:ind w:left="5388" w:hanging="360"/>
      </w:pPr>
    </w:lvl>
    <w:lvl w:ilvl="4" w:tplc="04190019" w:tentative="1">
      <w:start w:val="1"/>
      <w:numFmt w:val="lowerLetter"/>
      <w:lvlText w:val="%5."/>
      <w:lvlJc w:val="left"/>
      <w:pPr>
        <w:ind w:left="6108" w:hanging="360"/>
      </w:pPr>
    </w:lvl>
    <w:lvl w:ilvl="5" w:tplc="0419001B" w:tentative="1">
      <w:start w:val="1"/>
      <w:numFmt w:val="lowerRoman"/>
      <w:lvlText w:val="%6."/>
      <w:lvlJc w:val="right"/>
      <w:pPr>
        <w:ind w:left="6828" w:hanging="180"/>
      </w:pPr>
    </w:lvl>
    <w:lvl w:ilvl="6" w:tplc="0419000F" w:tentative="1">
      <w:start w:val="1"/>
      <w:numFmt w:val="decimal"/>
      <w:lvlText w:val="%7."/>
      <w:lvlJc w:val="left"/>
      <w:pPr>
        <w:ind w:left="7548" w:hanging="360"/>
      </w:pPr>
    </w:lvl>
    <w:lvl w:ilvl="7" w:tplc="04190019" w:tentative="1">
      <w:start w:val="1"/>
      <w:numFmt w:val="lowerLetter"/>
      <w:lvlText w:val="%8."/>
      <w:lvlJc w:val="left"/>
      <w:pPr>
        <w:ind w:left="8268" w:hanging="360"/>
      </w:pPr>
    </w:lvl>
    <w:lvl w:ilvl="8" w:tplc="0419001B" w:tentative="1">
      <w:start w:val="1"/>
      <w:numFmt w:val="lowerRoman"/>
      <w:lvlText w:val="%9."/>
      <w:lvlJc w:val="right"/>
      <w:pPr>
        <w:ind w:left="8988" w:hanging="180"/>
      </w:pPr>
    </w:lvl>
  </w:abstractNum>
  <w:abstractNum w:abstractNumId="12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6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8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9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3"/>
  </w:num>
  <w:num w:numId="4">
    <w:abstractNumId w:val="8"/>
  </w:num>
  <w:num w:numId="5">
    <w:abstractNumId w:val="26"/>
  </w:num>
  <w:num w:numId="6">
    <w:abstractNumId w:val="30"/>
  </w:num>
  <w:num w:numId="7">
    <w:abstractNumId w:val="27"/>
  </w:num>
  <w:num w:numId="8">
    <w:abstractNumId w:val="1"/>
  </w:num>
  <w:num w:numId="9">
    <w:abstractNumId w:val="23"/>
  </w:num>
  <w:num w:numId="10">
    <w:abstractNumId w:val="24"/>
  </w:num>
  <w:num w:numId="11">
    <w:abstractNumId w:val="2"/>
  </w:num>
  <w:num w:numId="12">
    <w:abstractNumId w:val="20"/>
  </w:num>
  <w:num w:numId="13">
    <w:abstractNumId w:val="17"/>
  </w:num>
  <w:num w:numId="14">
    <w:abstractNumId w:val="9"/>
  </w:num>
  <w:num w:numId="15">
    <w:abstractNumId w:val="5"/>
  </w:num>
  <w:num w:numId="16">
    <w:abstractNumId w:val="6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1"/>
  </w:num>
  <w:num w:numId="24">
    <w:abstractNumId w:val="7"/>
  </w:num>
  <w:num w:numId="25">
    <w:abstractNumId w:val="22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8"/>
  </w:num>
  <w:num w:numId="32">
    <w:abstractNumId w:val="1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27B9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AA6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161B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@ivanteevka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uditors@etp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15BC5-A608-41A5-80C6-EDDB08857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1562</Words>
  <Characters>8908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23</cp:revision>
  <cp:lastPrinted>2021-01-19T10:31:00Z</cp:lastPrinted>
  <dcterms:created xsi:type="dcterms:W3CDTF">2021-06-02T20:32:00Z</dcterms:created>
  <dcterms:modified xsi:type="dcterms:W3CDTF">2021-11-11T20:24:00Z</dcterms:modified>
</cp:coreProperties>
</file>