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DD" w:rsidRDefault="00D043DD" w:rsidP="00D043DD">
      <w:pPr>
        <w:pStyle w:val="a9"/>
        <w:jc w:val="center"/>
      </w:pPr>
    </w:p>
    <w:p w:rsidR="00D043DD" w:rsidRPr="005B6A40" w:rsidRDefault="00D043DD" w:rsidP="00D043DD">
      <w:pPr>
        <w:pStyle w:val="a9"/>
        <w:jc w:val="center"/>
      </w:pPr>
      <w:r w:rsidRPr="005B6A40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6782AAB" wp14:editId="2B09D85C">
            <wp:simplePos x="0" y="0"/>
            <wp:positionH relativeFrom="column">
              <wp:posOffset>2772410</wp:posOffset>
            </wp:positionH>
            <wp:positionV relativeFrom="paragraph">
              <wp:posOffset>-252730</wp:posOffset>
            </wp:positionV>
            <wp:extent cx="593090" cy="66929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6A40">
        <w:t>ФЕДЕРАЛЬНАЯ АНТИМОНОПОЛЬНАЯ СЛУЖБА</w:t>
      </w:r>
    </w:p>
    <w:p w:rsidR="00D043DD" w:rsidRPr="005B6A40" w:rsidRDefault="00D043DD" w:rsidP="00D043DD">
      <w:pPr>
        <w:ind w:left="-567" w:firstLine="568"/>
        <w:jc w:val="center"/>
        <w:rPr>
          <w:b/>
          <w:color w:val="000000"/>
        </w:rPr>
      </w:pPr>
      <w:r w:rsidRPr="005B6A40">
        <w:rPr>
          <w:b/>
          <w:color w:val="000000"/>
        </w:rPr>
        <w:t>УПРАВЛЕНИЕ ПО РЕСПУБЛИКЕ САХА (ЯКУТИЯ)</w:t>
      </w:r>
    </w:p>
    <w:p w:rsidR="00D043DD" w:rsidRPr="005B6A40" w:rsidRDefault="00D043DD" w:rsidP="00D043DD">
      <w:pPr>
        <w:ind w:left="-567" w:firstLine="568"/>
        <w:rPr>
          <w:color w:val="000000"/>
        </w:rPr>
      </w:pPr>
    </w:p>
    <w:p w:rsidR="00D043DD" w:rsidRPr="005B6A40" w:rsidRDefault="00D043DD" w:rsidP="00D043DD">
      <w:pPr>
        <w:ind w:left="-567" w:firstLine="568"/>
        <w:rPr>
          <w:color w:val="000000"/>
        </w:rPr>
      </w:pPr>
    </w:p>
    <w:p w:rsidR="00D043DD" w:rsidRPr="005B6A40" w:rsidRDefault="00D043DD" w:rsidP="00D043DD">
      <w:pPr>
        <w:ind w:left="-567" w:firstLine="568"/>
        <w:jc w:val="center"/>
        <w:rPr>
          <w:b/>
          <w:color w:val="000000"/>
        </w:rPr>
      </w:pPr>
      <w:r w:rsidRPr="005B6A40">
        <w:rPr>
          <w:b/>
          <w:color w:val="000000"/>
        </w:rPr>
        <w:t>Р Е Ш Е Н И Е</w:t>
      </w:r>
    </w:p>
    <w:p w:rsidR="00D043DD" w:rsidRPr="005B6A40" w:rsidRDefault="008A05B6" w:rsidP="00D043DD">
      <w:pPr>
        <w:ind w:left="-567" w:firstLine="568"/>
        <w:jc w:val="center"/>
        <w:rPr>
          <w:color w:val="000000"/>
        </w:rPr>
      </w:pPr>
      <w:r>
        <w:rPr>
          <w:color w:val="000000"/>
        </w:rPr>
        <w:t>по делам</w:t>
      </w:r>
      <w:r w:rsidR="00D043DD" w:rsidRPr="005B6A40">
        <w:rPr>
          <w:color w:val="000000"/>
        </w:rPr>
        <w:t xml:space="preserve"> </w:t>
      </w:r>
      <w:r>
        <w:rPr>
          <w:color w:val="000000"/>
        </w:rPr>
        <w:t>№</w:t>
      </w:r>
      <w:r w:rsidR="00D043DD" w:rsidRPr="005B6A40">
        <w:rPr>
          <w:color w:val="000000"/>
        </w:rPr>
        <w:t>№ 014/06/</w:t>
      </w:r>
      <w:r w:rsidR="00132C68" w:rsidRPr="005B6A40">
        <w:rPr>
          <w:color w:val="000000"/>
        </w:rPr>
        <w:t>59</w:t>
      </w:r>
      <w:r w:rsidR="00D043DD" w:rsidRPr="005B6A40">
        <w:rPr>
          <w:color w:val="000000"/>
        </w:rPr>
        <w:t>-</w:t>
      </w:r>
      <w:r>
        <w:rPr>
          <w:color w:val="000000"/>
        </w:rPr>
        <w:t>533</w:t>
      </w:r>
      <w:r w:rsidR="00814DCF" w:rsidRPr="005B6A40">
        <w:rPr>
          <w:color w:val="000000"/>
        </w:rPr>
        <w:t>/202</w:t>
      </w:r>
      <w:r w:rsidR="00132C68" w:rsidRPr="005B6A40">
        <w:rPr>
          <w:color w:val="000000"/>
        </w:rPr>
        <w:t>1</w:t>
      </w:r>
      <w:r>
        <w:rPr>
          <w:color w:val="000000"/>
        </w:rPr>
        <w:t xml:space="preserve">, </w:t>
      </w:r>
      <w:r w:rsidRPr="005B6A40">
        <w:rPr>
          <w:color w:val="000000"/>
        </w:rPr>
        <w:t>014/06/59-</w:t>
      </w:r>
      <w:r>
        <w:rPr>
          <w:color w:val="000000"/>
        </w:rPr>
        <w:t>534</w:t>
      </w:r>
      <w:r w:rsidRPr="005B6A40">
        <w:rPr>
          <w:color w:val="000000"/>
        </w:rPr>
        <w:t>/2021</w:t>
      </w:r>
      <w:r>
        <w:rPr>
          <w:color w:val="000000"/>
        </w:rPr>
        <w:t xml:space="preserve">, </w:t>
      </w:r>
      <w:r w:rsidRPr="005B6A40">
        <w:rPr>
          <w:color w:val="000000"/>
        </w:rPr>
        <w:t>014/06/59-</w:t>
      </w:r>
      <w:r>
        <w:rPr>
          <w:color w:val="000000"/>
        </w:rPr>
        <w:t>535</w:t>
      </w:r>
      <w:r w:rsidRPr="005B6A40">
        <w:rPr>
          <w:color w:val="000000"/>
        </w:rPr>
        <w:t>/2021</w:t>
      </w:r>
      <w:r w:rsidR="00D043DD" w:rsidRPr="005B6A40">
        <w:rPr>
          <w:color w:val="000000"/>
        </w:rPr>
        <w:t xml:space="preserve"> </w:t>
      </w:r>
    </w:p>
    <w:p w:rsidR="00D043DD" w:rsidRPr="005B6A40" w:rsidRDefault="00D043DD" w:rsidP="00D043DD">
      <w:pPr>
        <w:ind w:left="-567" w:firstLine="568"/>
        <w:jc w:val="center"/>
        <w:rPr>
          <w:color w:val="000000"/>
        </w:rPr>
      </w:pPr>
      <w:r w:rsidRPr="005B6A40">
        <w:rPr>
          <w:color w:val="000000"/>
        </w:rPr>
        <w:t>о нарушении законодательства о контрактной системе в сфере закупок</w:t>
      </w:r>
    </w:p>
    <w:p w:rsidR="00D043DD" w:rsidRPr="005B6A40" w:rsidRDefault="00D043DD" w:rsidP="00D043DD">
      <w:pPr>
        <w:ind w:left="-567" w:firstLine="568"/>
        <w:rPr>
          <w:color w:val="000000"/>
        </w:rPr>
      </w:pPr>
    </w:p>
    <w:p w:rsidR="00D043DD" w:rsidRPr="005B6A40" w:rsidRDefault="00D043DD" w:rsidP="002E3731">
      <w:pPr>
        <w:tabs>
          <w:tab w:val="left" w:pos="5387"/>
        </w:tabs>
        <w:jc w:val="both"/>
        <w:rPr>
          <w:color w:val="000000"/>
        </w:rPr>
      </w:pPr>
      <w:r w:rsidRPr="005B6A40">
        <w:rPr>
          <w:color w:val="000000"/>
        </w:rPr>
        <w:t xml:space="preserve">г. Якутск                                                                                               </w:t>
      </w:r>
      <w:r w:rsidR="00814DCF" w:rsidRPr="005B6A40">
        <w:rPr>
          <w:color w:val="000000"/>
        </w:rPr>
        <w:t xml:space="preserve">      </w:t>
      </w:r>
      <w:r w:rsidR="008A05B6">
        <w:rPr>
          <w:color w:val="000000"/>
        </w:rPr>
        <w:tab/>
        <w:t xml:space="preserve">     07</w:t>
      </w:r>
      <w:r w:rsidRPr="005B6A40">
        <w:rPr>
          <w:color w:val="000000"/>
        </w:rPr>
        <w:t xml:space="preserve"> </w:t>
      </w:r>
      <w:r w:rsidR="008A05B6">
        <w:rPr>
          <w:color w:val="000000"/>
        </w:rPr>
        <w:t xml:space="preserve">апреля </w:t>
      </w:r>
      <w:r w:rsidR="00814DCF" w:rsidRPr="005B6A40">
        <w:rPr>
          <w:color w:val="000000"/>
        </w:rPr>
        <w:t>202</w:t>
      </w:r>
      <w:r w:rsidR="00132C68" w:rsidRPr="005B6A40">
        <w:rPr>
          <w:color w:val="000000"/>
        </w:rPr>
        <w:t>1</w:t>
      </w:r>
      <w:r w:rsidRPr="005B6A40">
        <w:rPr>
          <w:color w:val="000000"/>
        </w:rPr>
        <w:t xml:space="preserve"> года</w:t>
      </w:r>
    </w:p>
    <w:p w:rsidR="00D043DD" w:rsidRPr="005B6A40" w:rsidRDefault="00D043DD" w:rsidP="00D043DD">
      <w:pPr>
        <w:ind w:firstLine="568"/>
        <w:jc w:val="both"/>
        <w:rPr>
          <w:color w:val="000000"/>
        </w:rPr>
      </w:pPr>
    </w:p>
    <w:p w:rsidR="00D043DD" w:rsidRPr="005B6A40" w:rsidRDefault="00D043DD" w:rsidP="00D043DD">
      <w:pPr>
        <w:ind w:firstLine="568"/>
        <w:jc w:val="both"/>
        <w:rPr>
          <w:color w:val="000000"/>
        </w:rPr>
      </w:pPr>
      <w:r w:rsidRPr="005B6A40">
        <w:rPr>
          <w:color w:val="000000"/>
        </w:rPr>
        <w:t>Комиссия Управления Федеральной антимонопольной службы по Республике Саха (Якутия) по контролю закупок (далее – Комиссия) в составе:</w:t>
      </w:r>
    </w:p>
    <w:p w:rsidR="00D043DD" w:rsidRPr="005B6A40" w:rsidRDefault="000B432F" w:rsidP="00D043DD">
      <w:pPr>
        <w:ind w:firstLine="568"/>
        <w:jc w:val="both"/>
        <w:rPr>
          <w:color w:val="000000" w:themeColor="text1"/>
        </w:rPr>
      </w:pPr>
      <w:r w:rsidRPr="000B432F">
        <w:rPr>
          <w:color w:val="000000" w:themeColor="text1"/>
        </w:rPr>
        <w:t>&lt;</w:t>
      </w:r>
      <w:r>
        <w:rPr>
          <w:color w:val="000000" w:themeColor="text1"/>
        </w:rPr>
        <w:t>…</w:t>
      </w:r>
      <w:r w:rsidRPr="000B432F">
        <w:rPr>
          <w:color w:val="000000" w:themeColor="text1"/>
        </w:rPr>
        <w:t>&gt;</w:t>
      </w:r>
      <w:r w:rsidR="00D043DD" w:rsidRPr="005B6A40">
        <w:rPr>
          <w:color w:val="000000" w:themeColor="text1"/>
        </w:rPr>
        <w:t xml:space="preserve"> –</w:t>
      </w:r>
      <w:r w:rsidR="00814DCF" w:rsidRPr="005B6A40">
        <w:rPr>
          <w:color w:val="000000" w:themeColor="text1"/>
        </w:rPr>
        <w:t xml:space="preserve"> </w:t>
      </w:r>
      <w:r w:rsidR="00132C68" w:rsidRPr="005B6A40">
        <w:rPr>
          <w:color w:val="000000" w:themeColor="text1"/>
        </w:rPr>
        <w:t>начальника о</w:t>
      </w:r>
      <w:r w:rsidR="00814DCF" w:rsidRPr="005B6A40">
        <w:rPr>
          <w:color w:val="000000" w:themeColor="text1"/>
        </w:rPr>
        <w:t>тдела контроля закупок Якутского УФАС России</w:t>
      </w:r>
      <w:r w:rsidR="00D043DD" w:rsidRPr="005B6A40">
        <w:rPr>
          <w:color w:val="000000" w:themeColor="text1"/>
        </w:rPr>
        <w:t>, заместителя председателя Комиссии;</w:t>
      </w:r>
    </w:p>
    <w:p w:rsidR="00D043DD" w:rsidRPr="005B6A40" w:rsidRDefault="000B432F" w:rsidP="00D043DD">
      <w:pPr>
        <w:ind w:firstLine="568"/>
        <w:jc w:val="both"/>
        <w:rPr>
          <w:color w:val="000000" w:themeColor="text1"/>
        </w:rPr>
      </w:pPr>
      <w:r w:rsidRPr="000B432F">
        <w:rPr>
          <w:color w:val="000000" w:themeColor="text1"/>
        </w:rPr>
        <w:t>&lt;</w:t>
      </w:r>
      <w:r>
        <w:rPr>
          <w:color w:val="000000" w:themeColor="text1"/>
        </w:rPr>
        <w:t>…</w:t>
      </w:r>
      <w:r w:rsidRPr="000B432F">
        <w:rPr>
          <w:color w:val="000000" w:themeColor="text1"/>
        </w:rPr>
        <w:t>&gt;</w:t>
      </w:r>
      <w:r w:rsidRPr="005B6A40">
        <w:rPr>
          <w:color w:val="000000" w:themeColor="text1"/>
        </w:rPr>
        <w:t xml:space="preserve"> </w:t>
      </w:r>
      <w:r w:rsidR="00D043DD" w:rsidRPr="005B6A40">
        <w:rPr>
          <w:color w:val="000000" w:themeColor="text1"/>
        </w:rPr>
        <w:t xml:space="preserve">– </w:t>
      </w:r>
      <w:r w:rsidR="008A05B6">
        <w:rPr>
          <w:color w:val="000000" w:themeColor="text1"/>
        </w:rPr>
        <w:t>государственного инспектора</w:t>
      </w:r>
      <w:r w:rsidR="005B6A40">
        <w:rPr>
          <w:color w:val="000000" w:themeColor="text1"/>
        </w:rPr>
        <w:t xml:space="preserve"> </w:t>
      </w:r>
      <w:r w:rsidR="00D043DD" w:rsidRPr="005B6A40">
        <w:rPr>
          <w:color w:val="000000" w:themeColor="text1"/>
        </w:rPr>
        <w:t>отдела контроля закупок Якутского УФАС России, члена Комиссии;</w:t>
      </w:r>
    </w:p>
    <w:p w:rsidR="00D043DD" w:rsidRPr="005B6A40" w:rsidRDefault="000B432F" w:rsidP="00D043DD">
      <w:pPr>
        <w:ind w:firstLine="568"/>
        <w:jc w:val="both"/>
        <w:rPr>
          <w:color w:val="000000" w:themeColor="text1"/>
        </w:rPr>
      </w:pPr>
      <w:r w:rsidRPr="000B432F">
        <w:rPr>
          <w:color w:val="000000" w:themeColor="text1"/>
        </w:rPr>
        <w:t>&lt;</w:t>
      </w:r>
      <w:r>
        <w:rPr>
          <w:color w:val="000000" w:themeColor="text1"/>
        </w:rPr>
        <w:t>…</w:t>
      </w:r>
      <w:r w:rsidRPr="000B432F">
        <w:rPr>
          <w:color w:val="000000" w:themeColor="text1"/>
        </w:rPr>
        <w:t>&gt;</w:t>
      </w:r>
      <w:r w:rsidRPr="005B6A40">
        <w:rPr>
          <w:color w:val="000000" w:themeColor="text1"/>
        </w:rPr>
        <w:t xml:space="preserve"> </w:t>
      </w:r>
      <w:r w:rsidR="00D043DD" w:rsidRPr="005B6A40">
        <w:rPr>
          <w:color w:val="000000" w:themeColor="text1"/>
        </w:rPr>
        <w:t xml:space="preserve">– </w:t>
      </w:r>
      <w:r w:rsidR="008A05B6">
        <w:rPr>
          <w:color w:val="000000" w:themeColor="text1"/>
        </w:rPr>
        <w:t xml:space="preserve">старшего государственного инспектора </w:t>
      </w:r>
      <w:r w:rsidR="00DE3286" w:rsidRPr="005B6A40">
        <w:rPr>
          <w:color w:val="000000" w:themeColor="text1"/>
        </w:rPr>
        <w:t>отдела контроля закупок Якутского УФАС России</w:t>
      </w:r>
      <w:r w:rsidR="00D043DD" w:rsidRPr="005B6A40">
        <w:rPr>
          <w:color w:val="000000" w:themeColor="text1"/>
        </w:rPr>
        <w:t>, члена Комиссии,</w:t>
      </w:r>
    </w:p>
    <w:p w:rsidR="005B6A40" w:rsidRDefault="005B6A40" w:rsidP="00523540">
      <w:pPr>
        <w:ind w:firstLine="568"/>
        <w:jc w:val="both"/>
        <w:rPr>
          <w:color w:val="000000"/>
        </w:rPr>
      </w:pPr>
      <w:r>
        <w:rPr>
          <w:color w:val="000000"/>
        </w:rPr>
        <w:t>при участии:</w:t>
      </w:r>
    </w:p>
    <w:p w:rsidR="005B6A40" w:rsidRPr="005B6A40" w:rsidRDefault="005B6A40" w:rsidP="00523540">
      <w:pPr>
        <w:ind w:firstLine="568"/>
        <w:jc w:val="both"/>
        <w:rPr>
          <w:color w:val="000000"/>
        </w:rPr>
      </w:pPr>
      <w:r>
        <w:rPr>
          <w:color w:val="000000"/>
        </w:rPr>
        <w:t xml:space="preserve">от </w:t>
      </w:r>
      <w:r w:rsidR="007D5C86">
        <w:rPr>
          <w:color w:val="000000" w:themeColor="text1"/>
        </w:rPr>
        <w:t xml:space="preserve">уполномоченного органа управление муниципальных закупок Окружной администрации города Якутска (далее также – управление муниципальных закупок окружной администрации г. Якутск): </w:t>
      </w:r>
      <w:r w:rsidR="000B432F" w:rsidRPr="000B432F">
        <w:rPr>
          <w:color w:val="000000" w:themeColor="text1"/>
        </w:rPr>
        <w:t>&lt;</w:t>
      </w:r>
      <w:r w:rsidR="000B432F">
        <w:rPr>
          <w:color w:val="000000" w:themeColor="text1"/>
        </w:rPr>
        <w:t>…</w:t>
      </w:r>
      <w:r w:rsidR="000B432F" w:rsidRPr="000B432F">
        <w:rPr>
          <w:color w:val="000000" w:themeColor="text1"/>
        </w:rPr>
        <w:t>&gt;</w:t>
      </w:r>
      <w:r w:rsidR="000B432F" w:rsidRPr="005B6A40">
        <w:rPr>
          <w:color w:val="000000" w:themeColor="text1"/>
        </w:rPr>
        <w:t xml:space="preserve"> </w:t>
      </w:r>
      <w:r w:rsidR="007D5C86">
        <w:rPr>
          <w:color w:val="000000" w:themeColor="text1"/>
        </w:rPr>
        <w:t>(представитель по доверенности);</w:t>
      </w:r>
    </w:p>
    <w:p w:rsidR="007D5C86" w:rsidRPr="005B6A40" w:rsidRDefault="007D5C86" w:rsidP="007D5C86">
      <w:pPr>
        <w:ind w:firstLine="568"/>
        <w:jc w:val="both"/>
        <w:rPr>
          <w:color w:val="000000"/>
        </w:rPr>
      </w:pPr>
      <w:r w:rsidRPr="005B6A40">
        <w:rPr>
          <w:color w:val="000000"/>
        </w:rPr>
        <w:t>в</w:t>
      </w:r>
      <w:r w:rsidRPr="005B6A40">
        <w:rPr>
          <w:color w:val="000000"/>
        </w:rPr>
        <w:tab/>
        <w:t>отсутствии:</w:t>
      </w:r>
    </w:p>
    <w:p w:rsidR="007D5C86" w:rsidRDefault="007D5C86" w:rsidP="007D5C86">
      <w:pPr>
        <w:ind w:firstLine="568"/>
        <w:jc w:val="both"/>
        <w:rPr>
          <w:color w:val="000000"/>
        </w:rPr>
      </w:pPr>
      <w:r w:rsidRPr="007D5C86">
        <w:rPr>
          <w:color w:val="000000"/>
        </w:rPr>
        <w:t>заказчика муниципальное казенное учреждение «Главстрой» городского округа город Якутск (далее также – МКУ «Главстрой», ГО г.</w:t>
      </w:r>
      <w:r>
        <w:rPr>
          <w:color w:val="000000"/>
        </w:rPr>
        <w:t xml:space="preserve"> </w:t>
      </w:r>
      <w:r w:rsidRPr="007D5C86">
        <w:rPr>
          <w:color w:val="000000"/>
        </w:rPr>
        <w:t>Якутск, заказчик): не участвовали, уведомлены надлежащим образом;</w:t>
      </w:r>
    </w:p>
    <w:p w:rsidR="00D043DD" w:rsidRPr="005B6A40" w:rsidRDefault="00D043DD" w:rsidP="00D043DD">
      <w:pPr>
        <w:ind w:firstLine="568"/>
        <w:jc w:val="both"/>
        <w:rPr>
          <w:color w:val="000000"/>
        </w:rPr>
      </w:pPr>
      <w:r w:rsidRPr="005B6A40">
        <w:rPr>
          <w:color w:val="000000"/>
        </w:rPr>
        <w:t>заявителя общества с ограниченной ответственностью «</w:t>
      </w:r>
      <w:r w:rsidR="002E3731" w:rsidRPr="005B6A40">
        <w:rPr>
          <w:color w:val="000000"/>
        </w:rPr>
        <w:t>ТехСтройПартнер</w:t>
      </w:r>
      <w:r w:rsidRPr="005B6A40">
        <w:rPr>
          <w:color w:val="000000"/>
        </w:rPr>
        <w:t>» (далее – ООО «</w:t>
      </w:r>
      <w:r w:rsidR="002E3731" w:rsidRPr="005B6A40">
        <w:rPr>
          <w:color w:val="000000"/>
        </w:rPr>
        <w:t>ТехСтройПартнер</w:t>
      </w:r>
      <w:r w:rsidRPr="005B6A40">
        <w:rPr>
          <w:color w:val="000000"/>
        </w:rPr>
        <w:t xml:space="preserve">»): не </w:t>
      </w:r>
      <w:r w:rsidR="002E3731" w:rsidRPr="005B6A40">
        <w:rPr>
          <w:color w:val="000000"/>
        </w:rPr>
        <w:t>участвовали</w:t>
      </w:r>
      <w:r w:rsidRPr="005B6A40">
        <w:rPr>
          <w:color w:val="000000"/>
        </w:rPr>
        <w:t>, уведомлены надлежащим образом;</w:t>
      </w:r>
    </w:p>
    <w:p w:rsidR="007D5C86" w:rsidRDefault="006E4CF2" w:rsidP="007D5C86">
      <w:pPr>
        <w:ind w:firstLine="568"/>
        <w:jc w:val="both"/>
      </w:pPr>
      <w:r w:rsidRPr="005B6A40">
        <w:t xml:space="preserve">рассмотрев </w:t>
      </w:r>
      <w:r w:rsidR="005B6A40">
        <w:t xml:space="preserve">посредством </w:t>
      </w:r>
      <w:r w:rsidR="005B6A40">
        <w:rPr>
          <w:lang w:val="en-US"/>
        </w:rPr>
        <w:t>web</w:t>
      </w:r>
      <w:r w:rsidR="005B6A40">
        <w:t xml:space="preserve">-видеоконференции </w:t>
      </w:r>
      <w:r w:rsidR="007D5C86">
        <w:t>жалобы</w:t>
      </w:r>
      <w:r w:rsidR="00D043DD" w:rsidRPr="005B6A40">
        <w:t xml:space="preserve"> </w:t>
      </w:r>
      <w:r w:rsidR="007D5C86">
        <w:t>ООО «ТехСтройПартнер» на действия (бездействия):</w:t>
      </w:r>
    </w:p>
    <w:p w:rsidR="007D5C86" w:rsidRDefault="007D5C86" w:rsidP="007D5C86">
      <w:pPr>
        <w:ind w:firstLine="568"/>
        <w:jc w:val="both"/>
      </w:pPr>
      <w:r>
        <w:t xml:space="preserve"> - заказчика МКУ «Главстрой» ГО «Город Якутск» при проведении открытого конкурса в электронной форме на ремонт ул. Луговая (извещение № 0116300000121000138);</w:t>
      </w:r>
    </w:p>
    <w:p w:rsidR="007D5C86" w:rsidRDefault="007D5C86" w:rsidP="007D5C86">
      <w:pPr>
        <w:ind w:firstLine="568"/>
        <w:jc w:val="both"/>
      </w:pPr>
      <w:r>
        <w:t>- заказчика МКУ «Главстрой» ГО «Город Якутск» при проведении открытого конкурса в электронной форме на ремонт ул. имени Христофора Максимова (извещение № 0116300000121000139);</w:t>
      </w:r>
    </w:p>
    <w:p w:rsidR="00D043DD" w:rsidRPr="005B6A40" w:rsidRDefault="007D5C86" w:rsidP="007D5C86">
      <w:pPr>
        <w:ind w:firstLine="568"/>
        <w:jc w:val="both"/>
      </w:pPr>
      <w:r>
        <w:t>- заказчика МКУ «Главстрой» ГО «Город Якутск» при проведении открытого конкурса в электронной форме на ремонт ул. Старый покровский тракт (извещение № 0116300000121000140)</w:t>
      </w:r>
      <w:r w:rsidR="00D043DD" w:rsidRPr="005B6A40">
        <w:t>, проведя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системе, Закон № 44-ФЗ) внеплановую проверку осуществления закупки, действуя в соответствии с Административным регламентом, утвержденным приказом ФАС России № 727/14 от 19.11.2014 г.</w:t>
      </w:r>
    </w:p>
    <w:p w:rsidR="00D043DD" w:rsidRPr="005B6A40" w:rsidRDefault="00D043DD" w:rsidP="00D043DD">
      <w:pPr>
        <w:ind w:firstLine="568"/>
        <w:jc w:val="center"/>
        <w:rPr>
          <w:color w:val="000000"/>
        </w:rPr>
      </w:pPr>
    </w:p>
    <w:p w:rsidR="00D043DD" w:rsidRPr="005B6A40" w:rsidRDefault="00D043DD" w:rsidP="00D043DD">
      <w:pPr>
        <w:ind w:firstLine="568"/>
        <w:jc w:val="center"/>
        <w:rPr>
          <w:color w:val="000000"/>
        </w:rPr>
      </w:pPr>
      <w:r w:rsidRPr="005B6A40">
        <w:rPr>
          <w:color w:val="000000"/>
        </w:rPr>
        <w:t>у с т а н о в и л а:</w:t>
      </w:r>
    </w:p>
    <w:p w:rsidR="00D043DD" w:rsidRPr="005B6A40" w:rsidRDefault="00D043DD" w:rsidP="00D619F4">
      <w:pPr>
        <w:pStyle w:val="a5"/>
        <w:spacing w:before="0" w:beforeAutospacing="0" w:after="0" w:afterAutospacing="0"/>
        <w:ind w:firstLine="567"/>
        <w:jc w:val="center"/>
        <w:rPr>
          <w:color w:val="000000"/>
        </w:rPr>
      </w:pPr>
      <w:r w:rsidRPr="005B6A40">
        <w:rPr>
          <w:color w:val="000000"/>
        </w:rPr>
        <w:t> </w:t>
      </w:r>
    </w:p>
    <w:p w:rsidR="00D043DD" w:rsidRPr="005B6A40" w:rsidRDefault="00D043DD" w:rsidP="00D619F4">
      <w:pPr>
        <w:pStyle w:val="a5"/>
        <w:spacing w:before="0" w:beforeAutospacing="0" w:after="0" w:afterAutospacing="0"/>
        <w:ind w:firstLine="567"/>
        <w:jc w:val="both"/>
      </w:pPr>
      <w:r w:rsidRPr="005B6A40">
        <w:rPr>
          <w:color w:val="00000A"/>
        </w:rPr>
        <w:t>В Управление Федеральной антимонопольной службы по Республике Саха (Якутия) поступил</w:t>
      </w:r>
      <w:r w:rsidR="007D5C86">
        <w:rPr>
          <w:color w:val="00000A"/>
        </w:rPr>
        <w:t>и жалобы</w:t>
      </w:r>
      <w:r w:rsidRPr="005B6A40">
        <w:rPr>
          <w:color w:val="00000A"/>
        </w:rPr>
        <w:t xml:space="preserve"> ООО «</w:t>
      </w:r>
      <w:r w:rsidR="002E3731" w:rsidRPr="005B6A40">
        <w:t>ТехСтройПартнер</w:t>
      </w:r>
      <w:r w:rsidRPr="005B6A40">
        <w:rPr>
          <w:color w:val="00000A"/>
        </w:rPr>
        <w:t>»</w:t>
      </w:r>
      <w:r w:rsidR="008546EA" w:rsidRPr="005B6A40">
        <w:rPr>
          <w:color w:val="00000A"/>
        </w:rPr>
        <w:t xml:space="preserve"> на действия заказчика</w:t>
      </w:r>
      <w:r w:rsidRPr="005B6A40">
        <w:rPr>
          <w:color w:val="00000A"/>
        </w:rPr>
        <w:t xml:space="preserve">. </w:t>
      </w:r>
    </w:p>
    <w:p w:rsidR="008A05B6" w:rsidRPr="008A05B6" w:rsidRDefault="00D043DD" w:rsidP="008A05B6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EA7254">
        <w:rPr>
          <w:b/>
        </w:rPr>
        <w:lastRenderedPageBreak/>
        <w:t xml:space="preserve">Из </w:t>
      </w:r>
      <w:r w:rsidR="002C0F63" w:rsidRPr="00EA7254">
        <w:rPr>
          <w:b/>
        </w:rPr>
        <w:t>сути</w:t>
      </w:r>
      <w:r w:rsidRPr="00EA7254">
        <w:rPr>
          <w:b/>
        </w:rPr>
        <w:t xml:space="preserve"> жалобы ООО «</w:t>
      </w:r>
      <w:r w:rsidR="002E3731" w:rsidRPr="00EA7254">
        <w:rPr>
          <w:b/>
        </w:rPr>
        <w:t>ТехСтройПартнер</w:t>
      </w:r>
      <w:r w:rsidRPr="00EA7254">
        <w:rPr>
          <w:b/>
        </w:rPr>
        <w:t>» следует, что</w:t>
      </w:r>
      <w:r w:rsidR="008A05B6">
        <w:rPr>
          <w:b/>
        </w:rPr>
        <w:t xml:space="preserve"> </w:t>
      </w:r>
      <w:r w:rsidR="008A05B6">
        <w:t>проект государственного контракта не содержит положений о неприменении штрафных санкций к поставщику (подрядчику) при нарушении им обязательств по контракту.</w:t>
      </w:r>
    </w:p>
    <w:p w:rsidR="00AE260A" w:rsidRPr="005B6A40" w:rsidRDefault="00AE260A" w:rsidP="00D619F4">
      <w:pPr>
        <w:pStyle w:val="a5"/>
        <w:spacing w:before="0" w:beforeAutospacing="0" w:after="0" w:afterAutospacing="0"/>
        <w:ind w:firstLine="567"/>
        <w:jc w:val="both"/>
        <w:rPr>
          <w:color w:val="00000A"/>
        </w:rPr>
      </w:pPr>
      <w:r w:rsidRPr="005B6A40">
        <w:rPr>
          <w:color w:val="00000A"/>
        </w:rPr>
        <w:t>Просят признать жалобу обоснованной.</w:t>
      </w:r>
    </w:p>
    <w:p w:rsidR="003B3F13" w:rsidRPr="005B6A40" w:rsidRDefault="002E3731" w:rsidP="00D619F4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5B6A40">
        <w:rPr>
          <w:b/>
          <w:bCs/>
          <w:color w:val="000000"/>
        </w:rPr>
        <w:t>Из представленных письменных пояснений</w:t>
      </w:r>
      <w:r w:rsidR="00523540" w:rsidRPr="005B6A40">
        <w:rPr>
          <w:b/>
          <w:bCs/>
          <w:color w:val="000000"/>
        </w:rPr>
        <w:t xml:space="preserve"> заказчика</w:t>
      </w:r>
      <w:r w:rsidRPr="005B6A40">
        <w:rPr>
          <w:b/>
          <w:bCs/>
          <w:color w:val="000000"/>
        </w:rPr>
        <w:t xml:space="preserve"> </w:t>
      </w:r>
      <w:r w:rsidRPr="005B6A40">
        <w:rPr>
          <w:bCs/>
          <w:color w:val="000000"/>
        </w:rPr>
        <w:t>следует, что с доводом жалобы не согласны</w:t>
      </w:r>
      <w:r w:rsidR="003B3F13" w:rsidRPr="005B6A40">
        <w:rPr>
          <w:bCs/>
          <w:color w:val="000000"/>
        </w:rPr>
        <w:t>.</w:t>
      </w:r>
      <w:r w:rsidR="00A84E17" w:rsidRPr="005B6A40">
        <w:rPr>
          <w:bCs/>
          <w:color w:val="000000"/>
        </w:rPr>
        <w:t xml:space="preserve"> </w:t>
      </w:r>
    </w:p>
    <w:p w:rsidR="007D5C86" w:rsidRDefault="003B3F13" w:rsidP="00D619F4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5B6A40">
        <w:rPr>
          <w:bCs/>
          <w:color w:val="000000"/>
        </w:rPr>
        <w:t>П</w:t>
      </w:r>
      <w:r w:rsidR="00A84E17" w:rsidRPr="005B6A40">
        <w:rPr>
          <w:bCs/>
          <w:color w:val="000000"/>
        </w:rPr>
        <w:t>росит признать жалобу необоснованной.</w:t>
      </w:r>
    </w:p>
    <w:p w:rsidR="00A84E17" w:rsidRPr="005B6A40" w:rsidRDefault="007D5C86" w:rsidP="00D619F4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заседании по делу, представитель уполномоченного</w:t>
      </w:r>
      <w:r w:rsidR="00447472">
        <w:rPr>
          <w:bCs/>
          <w:color w:val="000000"/>
        </w:rPr>
        <w:t xml:space="preserve"> органа пояснила, что с доводами жалоб не согласна. Просила признать жалобы необоснованными.</w:t>
      </w:r>
      <w:r w:rsidR="00A84E17" w:rsidRPr="005B6A40">
        <w:rPr>
          <w:bCs/>
          <w:color w:val="000000"/>
        </w:rPr>
        <w:t xml:space="preserve"> </w:t>
      </w:r>
    </w:p>
    <w:p w:rsidR="00D043DD" w:rsidRPr="005B6A40" w:rsidRDefault="00D043DD" w:rsidP="00D619F4">
      <w:pPr>
        <w:pStyle w:val="a5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5B6A40">
        <w:rPr>
          <w:b/>
          <w:bCs/>
          <w:color w:val="000000"/>
        </w:rPr>
        <w:t>Комиссия</w:t>
      </w:r>
      <w:r w:rsidR="007834B4" w:rsidRPr="005B6A40">
        <w:rPr>
          <w:b/>
          <w:bCs/>
          <w:color w:val="000000"/>
        </w:rPr>
        <w:t xml:space="preserve">, </w:t>
      </w:r>
      <w:r w:rsidR="00447472">
        <w:rPr>
          <w:b/>
          <w:bCs/>
          <w:color w:val="000000"/>
        </w:rPr>
        <w:t>заслушав участвующее в делах лицо, изучив материалы дел</w:t>
      </w:r>
      <w:r w:rsidR="007834B4" w:rsidRPr="005B6A40">
        <w:rPr>
          <w:b/>
          <w:bCs/>
          <w:color w:val="000000"/>
        </w:rPr>
        <w:t>,</w:t>
      </w:r>
      <w:r w:rsidRPr="005B6A40">
        <w:rPr>
          <w:b/>
          <w:bCs/>
          <w:color w:val="000000"/>
        </w:rPr>
        <w:t xml:space="preserve"> считает жалоб</w:t>
      </w:r>
      <w:r w:rsidR="00447472">
        <w:rPr>
          <w:b/>
          <w:bCs/>
          <w:color w:val="000000"/>
        </w:rPr>
        <w:t>ы</w:t>
      </w:r>
      <w:r w:rsidRPr="005B6A40">
        <w:rPr>
          <w:b/>
          <w:bCs/>
          <w:color w:val="000000"/>
        </w:rPr>
        <w:t xml:space="preserve"> ООО «</w:t>
      </w:r>
      <w:r w:rsidR="002E3731" w:rsidRPr="005B6A40">
        <w:rPr>
          <w:b/>
          <w:color w:val="00000A"/>
        </w:rPr>
        <w:t>ТехСтройПартнер</w:t>
      </w:r>
      <w:r w:rsidRPr="005B6A40">
        <w:rPr>
          <w:b/>
          <w:bCs/>
          <w:color w:val="000000"/>
        </w:rPr>
        <w:t xml:space="preserve">» </w:t>
      </w:r>
      <w:r w:rsidR="00523540" w:rsidRPr="005B6A40">
        <w:rPr>
          <w:b/>
          <w:bCs/>
          <w:color w:val="000000"/>
        </w:rPr>
        <w:t>не</w:t>
      </w:r>
      <w:r w:rsidRPr="005B6A40">
        <w:rPr>
          <w:b/>
          <w:bCs/>
          <w:color w:val="000000"/>
        </w:rPr>
        <w:t>обоснованн</w:t>
      </w:r>
      <w:r w:rsidR="00447472">
        <w:rPr>
          <w:b/>
          <w:bCs/>
          <w:color w:val="000000"/>
        </w:rPr>
        <w:t>ыми</w:t>
      </w:r>
      <w:r w:rsidRPr="005B6A40">
        <w:rPr>
          <w:b/>
          <w:bCs/>
          <w:color w:val="000000"/>
        </w:rPr>
        <w:t xml:space="preserve"> по следующим основаниям.</w:t>
      </w:r>
    </w:p>
    <w:p w:rsidR="008A05B6" w:rsidRDefault="008A05B6" w:rsidP="008A05B6">
      <w:pPr>
        <w:autoSpaceDE w:val="0"/>
        <w:autoSpaceDN w:val="0"/>
        <w:adjustRightInd w:val="0"/>
        <w:ind w:firstLine="567"/>
        <w:jc w:val="both"/>
      </w:pPr>
      <w:r>
        <w:t>В соответствии частью 9 статьи 34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8A05B6" w:rsidRDefault="008A05B6" w:rsidP="008A05B6">
      <w:pPr>
        <w:autoSpaceDE w:val="0"/>
        <w:autoSpaceDN w:val="0"/>
        <w:adjustRightInd w:val="0"/>
        <w:ind w:firstLine="567"/>
        <w:jc w:val="both"/>
      </w:pPr>
      <w:r>
        <w:t>Согласно позиции, изложенной в письме Минфина России, МЧС России и Федеральной антимонопольной службы от 03.04.2020 NN 24-06-05/26578, 219-АГ-70, МЕ/28039/20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коронавирусной инфекции, вызванной 2019-nCoV", в случае если неисполнение или ненадлежащее исполнение обязательства, предусмотренного контрактом, произошло в связи с распространением новой коронавирусной инфекции, вызванной 2019-nCoV, в том числе в связи с мерами, принятыми в Российской Федерации и (или) в иностранных государствах в целях предотвращения такого распространения, поставщик (подрядчик, исполнитель) вправе ссылаться на такие обстоятельства как на основание, освобождающее его от уплаты неустойки (штрафа, пени) по направленному заказчиком в соответствии с частью 6 статьи 34 Закона о контрактной системе требованию об уплате таких неустоек.</w:t>
      </w:r>
    </w:p>
    <w:p w:rsidR="008A05B6" w:rsidRDefault="008A05B6" w:rsidP="008A05B6">
      <w:pPr>
        <w:autoSpaceDE w:val="0"/>
        <w:autoSpaceDN w:val="0"/>
        <w:adjustRightInd w:val="0"/>
        <w:ind w:firstLine="567"/>
        <w:jc w:val="both"/>
      </w:pPr>
      <w:r>
        <w:t xml:space="preserve">Комиссия, изучив положение проекта контракта установила, что положение, предусмотренное частью 9 статьи 34 Закона о контрактной системе, об освобождении стороны контракта от уплаты неустойки (штрафа, пени), если она докажет, что неисполнение или ненадлежащее исполнение обязательства, предусмотренного контрактом, произошло вследствие непреодолимой силы, фактически содержится в пункте 13.9 проекта контракта и не противоречат требованиям Закона о контрактной системе. </w:t>
      </w:r>
    </w:p>
    <w:p w:rsidR="000E5077" w:rsidRPr="005B6A40" w:rsidRDefault="008A05B6" w:rsidP="008A05B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A05B6">
        <w:rPr>
          <w:b/>
        </w:rPr>
        <w:t>На основании изложенного</w:t>
      </w:r>
      <w:r w:rsidR="000E5077" w:rsidRPr="005B6A40">
        <w:rPr>
          <w:b/>
        </w:rPr>
        <w:t xml:space="preserve">, </w:t>
      </w:r>
      <w:r w:rsidR="00447472">
        <w:rPr>
          <w:b/>
        </w:rPr>
        <w:t>жалобы</w:t>
      </w:r>
      <w:r w:rsidR="00523540" w:rsidRPr="005B6A40">
        <w:rPr>
          <w:b/>
        </w:rPr>
        <w:t xml:space="preserve"> </w:t>
      </w:r>
      <w:r w:rsidR="00DD1A89" w:rsidRPr="005B6A40">
        <w:rPr>
          <w:b/>
        </w:rPr>
        <w:t>ООО «</w:t>
      </w:r>
      <w:r w:rsidR="00523540" w:rsidRPr="005B6A40">
        <w:rPr>
          <w:b/>
        </w:rPr>
        <w:t>ТехСтройПартнер</w:t>
      </w:r>
      <w:r w:rsidR="00DD1A89" w:rsidRPr="005B6A40">
        <w:rPr>
          <w:b/>
        </w:rPr>
        <w:t>» признан</w:t>
      </w:r>
      <w:r w:rsidR="00447472">
        <w:rPr>
          <w:b/>
        </w:rPr>
        <w:t>ы необоснованными</w:t>
      </w:r>
      <w:r w:rsidR="00DD1A89" w:rsidRPr="005B6A40">
        <w:rPr>
          <w:b/>
        </w:rPr>
        <w:t>.</w:t>
      </w:r>
    </w:p>
    <w:p w:rsidR="00D043DD" w:rsidRPr="005B6A40" w:rsidRDefault="00D043DD" w:rsidP="00F37F22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B6A40">
        <w:rPr>
          <w:bCs/>
          <w:color w:val="000000"/>
        </w:rPr>
        <w:t xml:space="preserve">На </w:t>
      </w:r>
      <w:r w:rsidRPr="005B6A40">
        <w:rPr>
          <w:color w:val="000000"/>
        </w:rPr>
        <w:t>основании вышеизложенного</w:t>
      </w:r>
      <w:r w:rsidRPr="005B6A40">
        <w:rPr>
          <w:color w:val="00000A"/>
        </w:rPr>
        <w:t>, руководствуясь пунктом 1 части 15 статьи 99, статьи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Комиссия Управления Федеральной антимонопольной службы по Республике Саха (Якутия),</w:t>
      </w:r>
    </w:p>
    <w:p w:rsidR="00D043DD" w:rsidRPr="005B6A40" w:rsidRDefault="00D043DD" w:rsidP="006577D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5B6A40">
        <w:rPr>
          <w:color w:val="000000"/>
        </w:rPr>
        <w:t> </w:t>
      </w:r>
    </w:p>
    <w:p w:rsidR="00D043DD" w:rsidRPr="005B6A40" w:rsidRDefault="00D043DD" w:rsidP="00D043DD">
      <w:pPr>
        <w:pStyle w:val="a5"/>
        <w:spacing w:before="0" w:beforeAutospacing="0" w:after="0" w:afterAutospacing="0"/>
        <w:ind w:firstLine="567"/>
        <w:jc w:val="center"/>
        <w:rPr>
          <w:color w:val="000000"/>
        </w:rPr>
      </w:pPr>
      <w:r w:rsidRPr="005B6A40">
        <w:rPr>
          <w:color w:val="000000"/>
        </w:rPr>
        <w:t>р е ш и л а:</w:t>
      </w:r>
    </w:p>
    <w:p w:rsidR="00D043DD" w:rsidRPr="005B6A40" w:rsidRDefault="00D043DD" w:rsidP="00D043DD">
      <w:pPr>
        <w:pStyle w:val="a5"/>
        <w:spacing w:before="0" w:beforeAutospacing="0" w:after="0" w:afterAutospacing="0"/>
        <w:ind w:firstLine="567"/>
        <w:jc w:val="center"/>
        <w:rPr>
          <w:color w:val="000000"/>
        </w:rPr>
      </w:pPr>
      <w:r w:rsidRPr="005B6A40">
        <w:rPr>
          <w:color w:val="000000"/>
        </w:rPr>
        <w:t> </w:t>
      </w:r>
    </w:p>
    <w:p w:rsidR="00D043DD" w:rsidRDefault="00447472" w:rsidP="0052354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t xml:space="preserve">1. </w:t>
      </w:r>
      <w:r w:rsidR="00D043DD" w:rsidRPr="005B6A40">
        <w:t xml:space="preserve">Признать жалобу </w:t>
      </w:r>
      <w:r w:rsidR="00523540" w:rsidRPr="005B6A40">
        <w:t xml:space="preserve">общества с ограниченной ответственностью </w:t>
      </w:r>
      <w:r w:rsidR="00F37F22" w:rsidRPr="005B6A40">
        <w:t>«</w:t>
      </w:r>
      <w:r w:rsidR="00523540" w:rsidRPr="005B6A40">
        <w:t>ТехСтройПартнер</w:t>
      </w:r>
      <w:r w:rsidR="00F37F22" w:rsidRPr="005B6A40">
        <w:t xml:space="preserve">» на действия (бездействие) заказчика </w:t>
      </w:r>
      <w:r>
        <w:t>муниципального казенного учреждения</w:t>
      </w:r>
      <w:r w:rsidRPr="00447472">
        <w:t xml:space="preserve"> «Главстрой» городского округа город Якутск</w:t>
      </w:r>
      <w:r w:rsidR="00F37F22" w:rsidRPr="005B6A40">
        <w:t xml:space="preserve"> </w:t>
      </w:r>
      <w:r w:rsidR="00523540" w:rsidRPr="005B6A40">
        <w:t xml:space="preserve">при проведении </w:t>
      </w:r>
      <w:r>
        <w:t>открытого конкурса в электронной форме на ремонт ул. Луговая (извещение № 0116300000121000138)</w:t>
      </w:r>
      <w:r w:rsidR="00F45B73" w:rsidRPr="005B6A40">
        <w:rPr>
          <w:lang w:bidi="en-US"/>
        </w:rPr>
        <w:t xml:space="preserve"> </w:t>
      </w:r>
      <w:r w:rsidR="00523540" w:rsidRPr="005B6A40">
        <w:rPr>
          <w:b/>
        </w:rPr>
        <w:t>не</w:t>
      </w:r>
      <w:r>
        <w:rPr>
          <w:b/>
        </w:rPr>
        <w:t>обоснованной.</w:t>
      </w:r>
    </w:p>
    <w:p w:rsidR="00447472" w:rsidRDefault="00447472" w:rsidP="0052354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t xml:space="preserve">2. </w:t>
      </w:r>
      <w:r w:rsidRPr="005B6A40">
        <w:t xml:space="preserve">Признать жалобу общества с ограниченной ответственностью «ТехСтройПартнер» на действия (бездействие) заказчика </w:t>
      </w:r>
      <w:r>
        <w:t>муниципального казенного учреждения</w:t>
      </w:r>
      <w:r w:rsidRPr="00447472">
        <w:t xml:space="preserve"> «Главстрой» городского округа город Якутск</w:t>
      </w:r>
      <w:r w:rsidRPr="005B6A40">
        <w:t xml:space="preserve"> при проведении </w:t>
      </w:r>
      <w:r>
        <w:t>открытого конкурса в электронной форме на ремонт ул. имени Христофора Максимова (извещение № 0116300000121000139)</w:t>
      </w:r>
      <w:r w:rsidRPr="005B6A40">
        <w:rPr>
          <w:lang w:bidi="en-US"/>
        </w:rPr>
        <w:t xml:space="preserve"> </w:t>
      </w:r>
      <w:r w:rsidRPr="005B6A40">
        <w:rPr>
          <w:b/>
        </w:rPr>
        <w:t>не</w:t>
      </w:r>
      <w:r>
        <w:rPr>
          <w:b/>
        </w:rPr>
        <w:t>обоснованной.</w:t>
      </w:r>
    </w:p>
    <w:p w:rsidR="00447472" w:rsidRPr="005B6A40" w:rsidRDefault="00447472" w:rsidP="0052354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447472">
        <w:lastRenderedPageBreak/>
        <w:t>3.</w:t>
      </w:r>
      <w:r>
        <w:rPr>
          <w:b/>
        </w:rPr>
        <w:t xml:space="preserve"> </w:t>
      </w:r>
      <w:r w:rsidRPr="005B6A40">
        <w:t xml:space="preserve">Признать жалобу общества с ограниченной ответственностью «ТехСтройПартнер» на действия (бездействие) заказчика </w:t>
      </w:r>
      <w:r>
        <w:t>муниципального казенного учреждения</w:t>
      </w:r>
      <w:r w:rsidRPr="00447472">
        <w:t xml:space="preserve"> «Главстрой» городского округа город Якутск</w:t>
      </w:r>
      <w:r w:rsidRPr="005B6A40">
        <w:t xml:space="preserve"> при проведении </w:t>
      </w:r>
      <w:r>
        <w:t>открытого конкурса в электронной форме на ремонт ул. Старый покровский тракт (извещение № 0116300000121000140)</w:t>
      </w:r>
      <w:r w:rsidRPr="005B6A40">
        <w:rPr>
          <w:lang w:bidi="en-US"/>
        </w:rPr>
        <w:t xml:space="preserve"> </w:t>
      </w:r>
      <w:r w:rsidRPr="005B6A40">
        <w:rPr>
          <w:b/>
        </w:rPr>
        <w:t>не</w:t>
      </w:r>
      <w:r>
        <w:rPr>
          <w:b/>
        </w:rPr>
        <w:t>обоснованной.</w:t>
      </w:r>
    </w:p>
    <w:p w:rsidR="00D043DD" w:rsidRPr="005B6A40" w:rsidRDefault="00D043DD" w:rsidP="00D043DD">
      <w:pPr>
        <w:widowControl w:val="0"/>
        <w:autoSpaceDE w:val="0"/>
        <w:autoSpaceDN w:val="0"/>
        <w:adjustRightInd w:val="0"/>
        <w:ind w:left="567"/>
        <w:jc w:val="both"/>
        <w:outlineLvl w:val="1"/>
      </w:pPr>
    </w:p>
    <w:p w:rsidR="00D043DD" w:rsidRPr="005B6A40" w:rsidRDefault="00D043DD" w:rsidP="00D043D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B6A40">
        <w:rPr>
          <w:color w:val="000000" w:themeColor="text1"/>
        </w:rPr>
        <w:t>Настоящее решение может быть обжаловано в судебном порядке в течение трех месяцев со дня вынесения</w:t>
      </w:r>
    </w:p>
    <w:p w:rsidR="00D043DD" w:rsidRPr="005B6A40" w:rsidRDefault="00D043DD" w:rsidP="00523540">
      <w:pPr>
        <w:pStyle w:val="a5"/>
        <w:spacing w:before="0" w:beforeAutospacing="0" w:after="0" w:afterAutospacing="0" w:line="712" w:lineRule="atLeast"/>
        <w:jc w:val="both"/>
        <w:rPr>
          <w:color w:val="000000"/>
        </w:rPr>
      </w:pPr>
      <w:r w:rsidRPr="005B6A40">
        <w:rPr>
          <w:color w:val="000000"/>
        </w:rPr>
        <w:t>Заместитель председателя</w:t>
      </w:r>
      <w:r w:rsidR="00523540" w:rsidRPr="005B6A40">
        <w:rPr>
          <w:color w:val="000000"/>
        </w:rPr>
        <w:t xml:space="preserve"> комиссии</w:t>
      </w:r>
      <w:r w:rsidR="00523540" w:rsidRPr="005B6A40">
        <w:rPr>
          <w:color w:val="000000"/>
        </w:rPr>
        <w:tab/>
      </w:r>
      <w:r w:rsidR="00523540" w:rsidRPr="005B6A40">
        <w:rPr>
          <w:color w:val="000000"/>
        </w:rPr>
        <w:tab/>
      </w:r>
      <w:r w:rsidR="00523540" w:rsidRPr="005B6A40">
        <w:rPr>
          <w:color w:val="000000"/>
        </w:rPr>
        <w:tab/>
      </w:r>
      <w:r w:rsidR="00523540" w:rsidRPr="005B6A40">
        <w:rPr>
          <w:color w:val="000000"/>
        </w:rPr>
        <w:tab/>
      </w:r>
      <w:r w:rsidR="00523540" w:rsidRPr="005B6A40">
        <w:rPr>
          <w:color w:val="000000"/>
        </w:rPr>
        <w:tab/>
      </w:r>
      <w:r w:rsidR="00523540" w:rsidRPr="005B6A40">
        <w:rPr>
          <w:color w:val="000000"/>
        </w:rPr>
        <w:tab/>
      </w:r>
      <w:r w:rsidR="000B432F" w:rsidRPr="000B432F">
        <w:rPr>
          <w:color w:val="000000" w:themeColor="text1"/>
        </w:rPr>
        <w:t>&lt;</w:t>
      </w:r>
      <w:r w:rsidR="000B432F">
        <w:rPr>
          <w:color w:val="000000" w:themeColor="text1"/>
        </w:rPr>
        <w:t>…</w:t>
      </w:r>
      <w:r w:rsidR="000B432F" w:rsidRPr="000B432F">
        <w:rPr>
          <w:color w:val="000000" w:themeColor="text1"/>
        </w:rPr>
        <w:t>&gt;</w:t>
      </w:r>
    </w:p>
    <w:p w:rsidR="00D043DD" w:rsidRPr="005B6A40" w:rsidRDefault="00D043DD" w:rsidP="00523540">
      <w:pPr>
        <w:pStyle w:val="a5"/>
        <w:spacing w:before="0" w:beforeAutospacing="0" w:after="0" w:afterAutospacing="0" w:line="712" w:lineRule="atLeast"/>
        <w:jc w:val="both"/>
        <w:rPr>
          <w:color w:val="000000"/>
        </w:rPr>
      </w:pPr>
      <w:r w:rsidRPr="005B6A40">
        <w:rPr>
          <w:color w:val="000000"/>
        </w:rPr>
        <w:t>Члены</w:t>
      </w:r>
      <w:r w:rsidR="00523540" w:rsidRPr="005B6A40">
        <w:rPr>
          <w:color w:val="000000"/>
        </w:rPr>
        <w:t xml:space="preserve"> комиссии</w:t>
      </w:r>
      <w:r w:rsidR="00523540" w:rsidRPr="005B6A40">
        <w:rPr>
          <w:color w:val="000000"/>
        </w:rPr>
        <w:tab/>
      </w:r>
      <w:r w:rsidR="00523540" w:rsidRPr="005B6A40">
        <w:rPr>
          <w:color w:val="000000"/>
        </w:rPr>
        <w:tab/>
      </w:r>
      <w:r w:rsidR="00523540" w:rsidRPr="005B6A40">
        <w:rPr>
          <w:color w:val="000000"/>
        </w:rPr>
        <w:tab/>
      </w:r>
      <w:r w:rsidR="00523540" w:rsidRPr="005B6A40">
        <w:rPr>
          <w:color w:val="000000"/>
        </w:rPr>
        <w:tab/>
      </w:r>
      <w:r w:rsidR="00523540" w:rsidRPr="005B6A40">
        <w:rPr>
          <w:color w:val="000000"/>
        </w:rPr>
        <w:tab/>
      </w:r>
      <w:r w:rsidR="00523540" w:rsidRPr="005B6A40">
        <w:rPr>
          <w:color w:val="000000"/>
        </w:rPr>
        <w:tab/>
      </w:r>
      <w:r w:rsidR="00523540" w:rsidRPr="005B6A40">
        <w:rPr>
          <w:color w:val="000000"/>
        </w:rPr>
        <w:tab/>
      </w:r>
      <w:r w:rsidR="00523540" w:rsidRPr="005B6A40">
        <w:rPr>
          <w:color w:val="000000"/>
        </w:rPr>
        <w:tab/>
      </w:r>
      <w:r w:rsidR="00523540" w:rsidRPr="005B6A40">
        <w:rPr>
          <w:color w:val="000000"/>
        </w:rPr>
        <w:tab/>
      </w:r>
      <w:r w:rsidR="000B432F" w:rsidRPr="000B432F">
        <w:rPr>
          <w:color w:val="000000" w:themeColor="text1"/>
        </w:rPr>
        <w:t>&lt;</w:t>
      </w:r>
      <w:r w:rsidR="000B432F">
        <w:rPr>
          <w:color w:val="000000" w:themeColor="text1"/>
        </w:rPr>
        <w:t>…</w:t>
      </w:r>
      <w:r w:rsidR="000B432F" w:rsidRPr="000B432F">
        <w:rPr>
          <w:color w:val="000000" w:themeColor="text1"/>
        </w:rPr>
        <w:t>&gt;</w:t>
      </w:r>
    </w:p>
    <w:p w:rsidR="000B432F" w:rsidRDefault="000B432F" w:rsidP="000B432F">
      <w:pPr>
        <w:ind w:left="7080" w:firstLine="708"/>
        <w:rPr>
          <w:color w:val="000000" w:themeColor="text1"/>
        </w:rPr>
      </w:pPr>
    </w:p>
    <w:p w:rsidR="00D043DD" w:rsidRPr="005B6A40" w:rsidRDefault="000B432F" w:rsidP="000B432F">
      <w:pPr>
        <w:ind w:left="7080" w:firstLine="708"/>
      </w:pPr>
      <w:bookmarkStart w:id="0" w:name="_GoBack"/>
      <w:bookmarkEnd w:id="0"/>
      <w:r w:rsidRPr="000B432F">
        <w:rPr>
          <w:color w:val="000000" w:themeColor="text1"/>
        </w:rPr>
        <w:t>&lt;</w:t>
      </w:r>
      <w:r>
        <w:rPr>
          <w:color w:val="000000" w:themeColor="text1"/>
        </w:rPr>
        <w:t>…</w:t>
      </w:r>
      <w:r w:rsidRPr="000B432F">
        <w:rPr>
          <w:color w:val="000000" w:themeColor="text1"/>
        </w:rPr>
        <w:t>&gt;</w:t>
      </w:r>
    </w:p>
    <w:p w:rsidR="00523540" w:rsidRDefault="00523540"/>
    <w:sectPr w:rsidR="00523540" w:rsidSect="00523540">
      <w:footerReference w:type="default" r:id="rId9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86" w:rsidRDefault="007D5C86">
      <w:r>
        <w:separator/>
      </w:r>
    </w:p>
  </w:endnote>
  <w:endnote w:type="continuationSeparator" w:id="0">
    <w:p w:rsidR="007D5C86" w:rsidRDefault="007D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790086"/>
    </w:sdtPr>
    <w:sdtEndPr/>
    <w:sdtContent>
      <w:p w:rsidR="007D5C86" w:rsidRDefault="007D5C8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B43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5C86" w:rsidRDefault="007D5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86" w:rsidRDefault="007D5C86">
      <w:r>
        <w:separator/>
      </w:r>
    </w:p>
  </w:footnote>
  <w:footnote w:type="continuationSeparator" w:id="0">
    <w:p w:rsidR="007D5C86" w:rsidRDefault="007D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58A"/>
    <w:multiLevelType w:val="hybridMultilevel"/>
    <w:tmpl w:val="734481FA"/>
    <w:lvl w:ilvl="0" w:tplc="A9465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9C0671"/>
    <w:multiLevelType w:val="hybridMultilevel"/>
    <w:tmpl w:val="79E49FC4"/>
    <w:lvl w:ilvl="0" w:tplc="978663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F2F43"/>
    <w:multiLevelType w:val="hybridMultilevel"/>
    <w:tmpl w:val="9B00BB8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05C64FC"/>
    <w:multiLevelType w:val="hybridMultilevel"/>
    <w:tmpl w:val="966C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36E77"/>
    <w:multiLevelType w:val="multilevel"/>
    <w:tmpl w:val="D486A9B8"/>
    <w:lvl w:ilvl="0">
      <w:start w:val="19"/>
      <w:numFmt w:val="decimal"/>
      <w:pStyle w:val="2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pStyle w:val="21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6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8" w:hanging="2160"/>
      </w:pPr>
      <w:rPr>
        <w:rFonts w:hint="default"/>
      </w:rPr>
    </w:lvl>
  </w:abstractNum>
  <w:abstractNum w:abstractNumId="5">
    <w:nsid w:val="38E72918"/>
    <w:multiLevelType w:val="hybridMultilevel"/>
    <w:tmpl w:val="02FE3234"/>
    <w:lvl w:ilvl="0" w:tplc="E116A74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2C0612"/>
    <w:multiLevelType w:val="hybridMultilevel"/>
    <w:tmpl w:val="79E49FC4"/>
    <w:lvl w:ilvl="0" w:tplc="978663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7776F8C"/>
    <w:multiLevelType w:val="hybridMultilevel"/>
    <w:tmpl w:val="E5080114"/>
    <w:lvl w:ilvl="0" w:tplc="6994D3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423FB9"/>
    <w:multiLevelType w:val="hybridMultilevel"/>
    <w:tmpl w:val="86620362"/>
    <w:lvl w:ilvl="0" w:tplc="398CFB2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687CD8"/>
    <w:multiLevelType w:val="hybridMultilevel"/>
    <w:tmpl w:val="D80851B4"/>
    <w:lvl w:ilvl="0" w:tplc="4BCA1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1D41F2"/>
    <w:multiLevelType w:val="hybridMultilevel"/>
    <w:tmpl w:val="06E28D46"/>
    <w:lvl w:ilvl="0" w:tplc="57666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71791E"/>
    <w:multiLevelType w:val="hybridMultilevel"/>
    <w:tmpl w:val="DF205F1C"/>
    <w:lvl w:ilvl="0" w:tplc="BE508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DD"/>
    <w:rsid w:val="00004A41"/>
    <w:rsid w:val="000217A2"/>
    <w:rsid w:val="00052675"/>
    <w:rsid w:val="00067289"/>
    <w:rsid w:val="000B432F"/>
    <w:rsid w:val="000E2F04"/>
    <w:rsid w:val="000E5077"/>
    <w:rsid w:val="00132C68"/>
    <w:rsid w:val="001A2A18"/>
    <w:rsid w:val="001F1EE3"/>
    <w:rsid w:val="00210B0D"/>
    <w:rsid w:val="00237C76"/>
    <w:rsid w:val="0024219E"/>
    <w:rsid w:val="00276A2C"/>
    <w:rsid w:val="002B0E97"/>
    <w:rsid w:val="002C0F63"/>
    <w:rsid w:val="002D6D2C"/>
    <w:rsid w:val="002E3731"/>
    <w:rsid w:val="002F3C31"/>
    <w:rsid w:val="003163C8"/>
    <w:rsid w:val="0035599A"/>
    <w:rsid w:val="003A6108"/>
    <w:rsid w:val="003B3F13"/>
    <w:rsid w:val="003B5F16"/>
    <w:rsid w:val="003D6E09"/>
    <w:rsid w:val="00401218"/>
    <w:rsid w:val="004259EC"/>
    <w:rsid w:val="00447472"/>
    <w:rsid w:val="00450511"/>
    <w:rsid w:val="00466AD6"/>
    <w:rsid w:val="004A7599"/>
    <w:rsid w:val="00523540"/>
    <w:rsid w:val="005B6A40"/>
    <w:rsid w:val="005C1ACC"/>
    <w:rsid w:val="005F5597"/>
    <w:rsid w:val="0061153B"/>
    <w:rsid w:val="0063316E"/>
    <w:rsid w:val="006577DA"/>
    <w:rsid w:val="006A5D3F"/>
    <w:rsid w:val="006E4CF2"/>
    <w:rsid w:val="00732912"/>
    <w:rsid w:val="00737D5D"/>
    <w:rsid w:val="007834B4"/>
    <w:rsid w:val="00792D78"/>
    <w:rsid w:val="0079569C"/>
    <w:rsid w:val="007D5C86"/>
    <w:rsid w:val="007F59BF"/>
    <w:rsid w:val="00812191"/>
    <w:rsid w:val="00814DCF"/>
    <w:rsid w:val="00823D12"/>
    <w:rsid w:val="008546EA"/>
    <w:rsid w:val="008821B8"/>
    <w:rsid w:val="008A05B6"/>
    <w:rsid w:val="008A3D81"/>
    <w:rsid w:val="009B0877"/>
    <w:rsid w:val="009B437F"/>
    <w:rsid w:val="00A11478"/>
    <w:rsid w:val="00A174DE"/>
    <w:rsid w:val="00A84E17"/>
    <w:rsid w:val="00A96933"/>
    <w:rsid w:val="00AB67EB"/>
    <w:rsid w:val="00AD70CE"/>
    <w:rsid w:val="00AE260A"/>
    <w:rsid w:val="00B050D8"/>
    <w:rsid w:val="00B771D1"/>
    <w:rsid w:val="00B820E9"/>
    <w:rsid w:val="00BD50B3"/>
    <w:rsid w:val="00C511A3"/>
    <w:rsid w:val="00C55200"/>
    <w:rsid w:val="00C778B7"/>
    <w:rsid w:val="00CA7494"/>
    <w:rsid w:val="00CD5E69"/>
    <w:rsid w:val="00D018F1"/>
    <w:rsid w:val="00D043DD"/>
    <w:rsid w:val="00D619F4"/>
    <w:rsid w:val="00DA6FB2"/>
    <w:rsid w:val="00DD1A89"/>
    <w:rsid w:val="00DE3286"/>
    <w:rsid w:val="00E2245B"/>
    <w:rsid w:val="00E2720C"/>
    <w:rsid w:val="00E37059"/>
    <w:rsid w:val="00E43800"/>
    <w:rsid w:val="00EA5841"/>
    <w:rsid w:val="00EA7254"/>
    <w:rsid w:val="00EF6A8D"/>
    <w:rsid w:val="00EF7E8C"/>
    <w:rsid w:val="00F31F8B"/>
    <w:rsid w:val="00F37F22"/>
    <w:rsid w:val="00F45B73"/>
    <w:rsid w:val="00F91981"/>
    <w:rsid w:val="00FD4D61"/>
    <w:rsid w:val="00FD6AB2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D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259EC"/>
    <w:pPr>
      <w:widowControl w:val="0"/>
      <w:numPr>
        <w:numId w:val="10"/>
      </w:numPr>
      <w:suppressAutoHyphens w:val="0"/>
      <w:autoSpaceDE w:val="0"/>
      <w:autoSpaceDN w:val="0"/>
      <w:adjustRightInd w:val="0"/>
      <w:jc w:val="both"/>
      <w:outlineLvl w:val="1"/>
    </w:pPr>
    <w:rPr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D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D043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043DD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a6">
    <w:name w:val="footer"/>
    <w:basedOn w:val="a"/>
    <w:link w:val="a7"/>
    <w:uiPriority w:val="99"/>
    <w:unhideWhenUsed/>
    <w:rsid w:val="00D04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3DD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D043DD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rsid w:val="00D043DD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9">
    <w:name w:val="No Spacing"/>
    <w:aliases w:val="для таблиц,Без интервала2"/>
    <w:link w:val="aa"/>
    <w:uiPriority w:val="1"/>
    <w:qFormat/>
    <w:rsid w:val="00D043D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a">
    <w:name w:val="Без интервала Знак"/>
    <w:aliases w:val="для таблиц Знак,Без интервала2 Знак"/>
    <w:link w:val="a9"/>
    <w:uiPriority w:val="1"/>
    <w:rsid w:val="00D043DD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043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3DD"/>
    <w:rPr>
      <w:rFonts w:ascii="Tahoma" w:eastAsia="Times New Roman" w:hAnsi="Tahoma" w:cs="Tahoma"/>
      <w:color w:val="00000A"/>
      <w:sz w:val="16"/>
      <w:szCs w:val="16"/>
      <w:lang w:eastAsia="ar-SA"/>
    </w:rPr>
  </w:style>
  <w:style w:type="table" w:styleId="ad">
    <w:name w:val="Table Grid"/>
    <w:basedOn w:val="a1"/>
    <w:uiPriority w:val="59"/>
    <w:rsid w:val="0021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259EC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21">
    <w:name w:val="Заголовок 2.1"/>
    <w:basedOn w:val="a"/>
    <w:rsid w:val="004259EC"/>
    <w:pPr>
      <w:widowControl w:val="0"/>
      <w:numPr>
        <w:ilvl w:val="1"/>
        <w:numId w:val="10"/>
      </w:numPr>
      <w:suppressAutoHyphens w:val="0"/>
      <w:autoSpaceDE w:val="0"/>
      <w:autoSpaceDN w:val="0"/>
      <w:adjustRightInd w:val="0"/>
      <w:jc w:val="both"/>
    </w:pPr>
    <w:rPr>
      <w:b/>
      <w:color w:val="auto"/>
      <w:spacing w:val="-4"/>
      <w:sz w:val="28"/>
      <w:szCs w:val="28"/>
      <w:lang w:eastAsia="ru-RU"/>
    </w:rPr>
  </w:style>
  <w:style w:type="paragraph" w:customStyle="1" w:styleId="formattext">
    <w:name w:val="formattext"/>
    <w:basedOn w:val="a"/>
    <w:rsid w:val="00067289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topleveltext">
    <w:name w:val="topleveltext"/>
    <w:basedOn w:val="a"/>
    <w:rsid w:val="00067289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6D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Default">
    <w:name w:val="Default"/>
    <w:rsid w:val="009B4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D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259EC"/>
    <w:pPr>
      <w:widowControl w:val="0"/>
      <w:numPr>
        <w:numId w:val="10"/>
      </w:numPr>
      <w:suppressAutoHyphens w:val="0"/>
      <w:autoSpaceDE w:val="0"/>
      <w:autoSpaceDN w:val="0"/>
      <w:adjustRightInd w:val="0"/>
      <w:jc w:val="both"/>
      <w:outlineLvl w:val="1"/>
    </w:pPr>
    <w:rPr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D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D043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043DD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a6">
    <w:name w:val="footer"/>
    <w:basedOn w:val="a"/>
    <w:link w:val="a7"/>
    <w:uiPriority w:val="99"/>
    <w:unhideWhenUsed/>
    <w:rsid w:val="00D04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3DD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D043DD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rsid w:val="00D043DD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9">
    <w:name w:val="No Spacing"/>
    <w:aliases w:val="для таблиц,Без интервала2"/>
    <w:link w:val="aa"/>
    <w:uiPriority w:val="1"/>
    <w:qFormat/>
    <w:rsid w:val="00D043D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a">
    <w:name w:val="Без интервала Знак"/>
    <w:aliases w:val="для таблиц Знак,Без интервала2 Знак"/>
    <w:link w:val="a9"/>
    <w:uiPriority w:val="1"/>
    <w:rsid w:val="00D043DD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043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3DD"/>
    <w:rPr>
      <w:rFonts w:ascii="Tahoma" w:eastAsia="Times New Roman" w:hAnsi="Tahoma" w:cs="Tahoma"/>
      <w:color w:val="00000A"/>
      <w:sz w:val="16"/>
      <w:szCs w:val="16"/>
      <w:lang w:eastAsia="ar-SA"/>
    </w:rPr>
  </w:style>
  <w:style w:type="table" w:styleId="ad">
    <w:name w:val="Table Grid"/>
    <w:basedOn w:val="a1"/>
    <w:uiPriority w:val="59"/>
    <w:rsid w:val="0021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259EC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21">
    <w:name w:val="Заголовок 2.1"/>
    <w:basedOn w:val="a"/>
    <w:rsid w:val="004259EC"/>
    <w:pPr>
      <w:widowControl w:val="0"/>
      <w:numPr>
        <w:ilvl w:val="1"/>
        <w:numId w:val="10"/>
      </w:numPr>
      <w:suppressAutoHyphens w:val="0"/>
      <w:autoSpaceDE w:val="0"/>
      <w:autoSpaceDN w:val="0"/>
      <w:adjustRightInd w:val="0"/>
      <w:jc w:val="both"/>
    </w:pPr>
    <w:rPr>
      <w:b/>
      <w:color w:val="auto"/>
      <w:spacing w:val="-4"/>
      <w:sz w:val="28"/>
      <w:szCs w:val="28"/>
      <w:lang w:eastAsia="ru-RU"/>
    </w:rPr>
  </w:style>
  <w:style w:type="paragraph" w:customStyle="1" w:styleId="formattext">
    <w:name w:val="formattext"/>
    <w:basedOn w:val="a"/>
    <w:rsid w:val="00067289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topleveltext">
    <w:name w:val="topleveltext"/>
    <w:basedOn w:val="a"/>
    <w:rsid w:val="00067289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6D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Default">
    <w:name w:val="Default"/>
    <w:rsid w:val="009B4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Кристина Егоровна</dc:creator>
  <cp:lastModifiedBy>Руслан Александрович Радионов</cp:lastModifiedBy>
  <cp:revision>62</cp:revision>
  <cp:lastPrinted>2021-03-19T01:22:00Z</cp:lastPrinted>
  <dcterms:created xsi:type="dcterms:W3CDTF">2019-09-22T09:05:00Z</dcterms:created>
  <dcterms:modified xsi:type="dcterms:W3CDTF">2021-04-07T01:50:00Z</dcterms:modified>
</cp:coreProperties>
</file>