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820"/>
        <w:gridCol w:w="4535"/>
      </w:tblGrid>
      <w:tr w:rsidR="00C704B7" w:rsidRPr="008149FA" w:rsidTr="00D51459">
        <w:tc>
          <w:tcPr>
            <w:tcW w:w="4820" w:type="dxa"/>
          </w:tcPr>
          <w:p w:rsidR="00C704B7" w:rsidRPr="008149FA" w:rsidRDefault="00C704B7" w:rsidP="00D51459">
            <w:pPr>
              <w:spacing w:after="0" w:line="240" w:lineRule="auto"/>
              <w:jc w:val="center"/>
              <w:rPr>
                <w:rFonts w:ascii="Times New Roman" w:eastAsia="Times New Roman" w:hAnsi="Times New Roman" w:cs="Times New Roman"/>
                <w:b/>
                <w:bCs/>
                <w:color w:val="FFFFFF"/>
                <w:szCs w:val="24"/>
              </w:rPr>
            </w:pPr>
            <w:r w:rsidRPr="008149FA">
              <w:rPr>
                <w:rFonts w:ascii="Times New Roman" w:eastAsia="Times New Roman" w:hAnsi="Times New Roman" w:cs="Times New Roman"/>
                <w:b/>
                <w:bCs/>
                <w:color w:val="FFFFFF"/>
                <w:szCs w:val="24"/>
              </w:rPr>
              <w:t>ФЕДЕРАЛЬНАЯ</w:t>
            </w:r>
          </w:p>
          <w:p w:rsidR="00C704B7" w:rsidRPr="008149FA" w:rsidRDefault="00C704B7" w:rsidP="00D51459">
            <w:pPr>
              <w:spacing w:after="0" w:line="240" w:lineRule="auto"/>
              <w:jc w:val="center"/>
              <w:rPr>
                <w:rFonts w:ascii="Times New Roman" w:eastAsia="Times New Roman" w:hAnsi="Times New Roman" w:cs="Times New Roman"/>
                <w:b/>
                <w:bCs/>
                <w:color w:val="FFFFFF"/>
                <w:szCs w:val="24"/>
              </w:rPr>
            </w:pPr>
            <w:r w:rsidRPr="008149FA">
              <w:rPr>
                <w:rFonts w:ascii="Times New Roman" w:eastAsia="Times New Roman" w:hAnsi="Times New Roman" w:cs="Times New Roman"/>
                <w:b/>
                <w:bCs/>
                <w:color w:val="FFFFFF"/>
                <w:szCs w:val="24"/>
              </w:rPr>
              <w:t>АНТИМОНОПОЛЬНАЯ СЛУЖБА</w:t>
            </w:r>
          </w:p>
          <w:p w:rsidR="00C704B7" w:rsidRPr="008149FA" w:rsidRDefault="00C704B7" w:rsidP="00D51459">
            <w:pPr>
              <w:spacing w:after="0" w:line="240" w:lineRule="auto"/>
              <w:jc w:val="center"/>
              <w:rPr>
                <w:rFonts w:ascii="Times New Roman" w:eastAsia="Times New Roman" w:hAnsi="Times New Roman" w:cs="Times New Roman"/>
                <w:b/>
                <w:bCs/>
                <w:color w:val="FFFFFF"/>
                <w:sz w:val="12"/>
                <w:szCs w:val="24"/>
              </w:rPr>
            </w:pPr>
          </w:p>
          <w:p w:rsidR="00C704B7" w:rsidRPr="008149FA" w:rsidRDefault="00C704B7" w:rsidP="00D51459">
            <w:pPr>
              <w:spacing w:after="0" w:line="240" w:lineRule="auto"/>
              <w:jc w:val="center"/>
              <w:rPr>
                <w:rFonts w:ascii="Times New Roman" w:eastAsia="Times New Roman" w:hAnsi="Times New Roman" w:cs="Times New Roman"/>
                <w:b/>
                <w:bCs/>
                <w:color w:val="FFFFFF"/>
                <w:sz w:val="26"/>
                <w:szCs w:val="24"/>
              </w:rPr>
            </w:pPr>
            <w:r w:rsidRPr="008149FA">
              <w:rPr>
                <w:rFonts w:ascii="Times New Roman" w:eastAsia="Times New Roman" w:hAnsi="Times New Roman" w:cs="Times New Roman"/>
                <w:b/>
                <w:bCs/>
                <w:color w:val="FFFFFF"/>
                <w:sz w:val="26"/>
                <w:szCs w:val="24"/>
              </w:rPr>
              <w:t>УПРАВЛЕНИЕ</w:t>
            </w:r>
          </w:p>
          <w:p w:rsidR="00C704B7" w:rsidRPr="008149FA" w:rsidRDefault="00C704B7" w:rsidP="00D51459">
            <w:pPr>
              <w:spacing w:after="0" w:line="240" w:lineRule="auto"/>
              <w:jc w:val="center"/>
              <w:rPr>
                <w:rFonts w:ascii="Times New Roman" w:eastAsia="Times New Roman" w:hAnsi="Times New Roman" w:cs="Times New Roman"/>
                <w:b/>
                <w:bCs/>
                <w:color w:val="FFFFFF"/>
                <w:sz w:val="24"/>
                <w:szCs w:val="24"/>
              </w:rPr>
            </w:pPr>
            <w:r w:rsidRPr="008149FA">
              <w:rPr>
                <w:rFonts w:ascii="Times New Roman" w:eastAsia="Times New Roman" w:hAnsi="Times New Roman" w:cs="Times New Roman"/>
                <w:b/>
                <w:bCs/>
                <w:color w:val="FFFFFF"/>
                <w:sz w:val="26"/>
                <w:szCs w:val="24"/>
              </w:rPr>
              <w:t>по Иркутской области</w:t>
            </w:r>
          </w:p>
          <w:p w:rsidR="00C704B7" w:rsidRPr="008149FA" w:rsidRDefault="00C704B7" w:rsidP="00D51459">
            <w:pPr>
              <w:spacing w:after="0" w:line="240" w:lineRule="auto"/>
              <w:jc w:val="center"/>
              <w:rPr>
                <w:rFonts w:ascii="Times New Roman" w:eastAsia="Times New Roman" w:hAnsi="Times New Roman" w:cs="Times New Roman"/>
                <w:b/>
                <w:bCs/>
                <w:color w:val="FFFFFF"/>
                <w:sz w:val="16"/>
                <w:szCs w:val="24"/>
              </w:rPr>
            </w:pP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rPr>
            </w:pPr>
            <w:r w:rsidRPr="008149FA">
              <w:rPr>
                <w:rFonts w:ascii="Times New Roman" w:eastAsia="Times New Roman" w:hAnsi="Times New Roman" w:cs="Times New Roman"/>
                <w:color w:val="FFFFFF"/>
                <w:sz w:val="18"/>
                <w:szCs w:val="24"/>
              </w:rPr>
              <w:t>ул. Российская, 17, г. Иркутск, 664025</w:t>
            </w: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rPr>
            </w:pPr>
            <w:r w:rsidRPr="008149FA">
              <w:rPr>
                <w:rFonts w:ascii="Times New Roman" w:eastAsia="Times New Roman" w:hAnsi="Times New Roman" w:cs="Times New Roman"/>
                <w:color w:val="FFFFFF"/>
                <w:sz w:val="18"/>
                <w:szCs w:val="24"/>
              </w:rPr>
              <w:t>тел. (3952) 24-32-31, факс (3952) 24-32-26</w:t>
            </w: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lang w:val="en-US"/>
              </w:rPr>
            </w:pPr>
            <w:r w:rsidRPr="008149FA">
              <w:rPr>
                <w:rFonts w:ascii="Times New Roman" w:eastAsia="Times New Roman" w:hAnsi="Times New Roman" w:cs="Times New Roman"/>
                <w:color w:val="FFFFFF"/>
                <w:sz w:val="18"/>
                <w:szCs w:val="24"/>
                <w:lang w:val="en-US"/>
              </w:rPr>
              <w:t>e-mail: to38@fas.gov.ru</w:t>
            </w:r>
          </w:p>
          <w:p w:rsidR="00C704B7" w:rsidRPr="008149FA" w:rsidRDefault="00C704B7" w:rsidP="00D51459">
            <w:pPr>
              <w:spacing w:after="0" w:line="240" w:lineRule="auto"/>
              <w:jc w:val="center"/>
              <w:rPr>
                <w:rFonts w:ascii="Times New Roman" w:eastAsia="Times New Roman" w:hAnsi="Times New Roman" w:cs="Times New Roman"/>
                <w:color w:val="FFFFFF"/>
                <w:sz w:val="18"/>
                <w:szCs w:val="24"/>
                <w:lang w:val="en-US"/>
              </w:rPr>
            </w:pPr>
          </w:p>
          <w:p w:rsidR="00C704B7" w:rsidRPr="008149FA" w:rsidRDefault="00C704B7" w:rsidP="00D51459">
            <w:pPr>
              <w:spacing w:after="0" w:line="240" w:lineRule="auto"/>
              <w:jc w:val="center"/>
              <w:rPr>
                <w:rFonts w:ascii="Times New Roman" w:eastAsia="Times New Roman" w:hAnsi="Times New Roman" w:cs="Times New Roman"/>
                <w:color w:val="FFFFFF"/>
                <w:szCs w:val="24"/>
              </w:rPr>
            </w:pPr>
            <w:r w:rsidRPr="008149FA">
              <w:rPr>
                <w:rFonts w:ascii="Times New Roman" w:eastAsia="Times New Roman" w:hAnsi="Times New Roman" w:cs="Times New Roman"/>
                <w:color w:val="FFFFFF"/>
                <w:szCs w:val="24"/>
              </w:rPr>
              <w:t>_______________  №  ________________</w:t>
            </w:r>
          </w:p>
          <w:p w:rsidR="00C704B7" w:rsidRPr="008149FA" w:rsidRDefault="00C704B7" w:rsidP="00D51459">
            <w:pPr>
              <w:spacing w:after="0" w:line="240" w:lineRule="auto"/>
              <w:jc w:val="center"/>
              <w:rPr>
                <w:rFonts w:ascii="Times New Roman" w:eastAsia="Times New Roman" w:hAnsi="Times New Roman" w:cs="Times New Roman"/>
                <w:color w:val="FFFFFF"/>
                <w:szCs w:val="24"/>
              </w:rPr>
            </w:pPr>
          </w:p>
          <w:p w:rsidR="00C704B7" w:rsidRPr="008149FA" w:rsidRDefault="00C704B7" w:rsidP="00D51459">
            <w:pPr>
              <w:spacing w:after="0" w:line="240" w:lineRule="auto"/>
              <w:jc w:val="center"/>
              <w:rPr>
                <w:rFonts w:ascii="Times New Roman" w:eastAsia="Times New Roman" w:hAnsi="Times New Roman" w:cs="Times New Roman"/>
                <w:color w:val="FFFFFF"/>
                <w:szCs w:val="24"/>
              </w:rPr>
            </w:pPr>
            <w:r w:rsidRPr="008149FA">
              <w:rPr>
                <w:rFonts w:ascii="Times New Roman" w:eastAsia="Times New Roman" w:hAnsi="Times New Roman" w:cs="Times New Roman"/>
                <w:color w:val="FFFFFF"/>
                <w:szCs w:val="24"/>
              </w:rPr>
              <w:t>На №  __________  от  ________________</w:t>
            </w:r>
          </w:p>
          <w:p w:rsidR="00C704B7" w:rsidRPr="008149FA" w:rsidRDefault="00C704B7" w:rsidP="00D51459">
            <w:pPr>
              <w:spacing w:after="0" w:line="240" w:lineRule="auto"/>
              <w:jc w:val="center"/>
              <w:rPr>
                <w:rFonts w:ascii="Times New Roman" w:eastAsia="Times New Roman" w:hAnsi="Times New Roman" w:cs="Times New Roman"/>
                <w:sz w:val="28"/>
                <w:szCs w:val="24"/>
              </w:rPr>
            </w:pPr>
          </w:p>
          <w:p w:rsidR="00C704B7" w:rsidRPr="008149FA" w:rsidRDefault="00C704B7" w:rsidP="00D51459">
            <w:pPr>
              <w:spacing w:after="0" w:line="240" w:lineRule="auto"/>
              <w:jc w:val="center"/>
              <w:rPr>
                <w:rFonts w:ascii="Times New Roman" w:eastAsia="Times New Roman" w:hAnsi="Times New Roman" w:cs="Times New Roman"/>
                <w:sz w:val="28"/>
                <w:szCs w:val="24"/>
              </w:rPr>
            </w:pPr>
          </w:p>
          <w:p w:rsidR="00C704B7" w:rsidRPr="008149FA" w:rsidRDefault="00C704B7" w:rsidP="00D51459">
            <w:pPr>
              <w:spacing w:after="0" w:line="240" w:lineRule="auto"/>
              <w:jc w:val="center"/>
              <w:rPr>
                <w:rFonts w:ascii="Times New Roman" w:eastAsia="Times New Roman" w:hAnsi="Times New Roman" w:cs="Times New Roman"/>
                <w:sz w:val="28"/>
                <w:szCs w:val="24"/>
              </w:rPr>
            </w:pPr>
          </w:p>
          <w:p w:rsidR="00C704B7" w:rsidRPr="008149FA" w:rsidRDefault="00C704B7" w:rsidP="00D51459">
            <w:pPr>
              <w:spacing w:after="0" w:line="240" w:lineRule="auto"/>
              <w:jc w:val="center"/>
              <w:rPr>
                <w:rFonts w:ascii="Times New Roman" w:eastAsia="Times New Roman" w:hAnsi="Times New Roman" w:cs="Times New Roman"/>
                <w:sz w:val="28"/>
                <w:szCs w:val="24"/>
              </w:rPr>
            </w:pPr>
          </w:p>
        </w:tc>
        <w:tc>
          <w:tcPr>
            <w:tcW w:w="4535" w:type="dxa"/>
          </w:tcPr>
          <w:p w:rsidR="00767DDC" w:rsidRPr="00767DDC" w:rsidRDefault="00767DDC" w:rsidP="00767DDC">
            <w:pPr>
              <w:spacing w:after="0" w:line="240" w:lineRule="auto"/>
              <w:jc w:val="both"/>
              <w:rPr>
                <w:rFonts w:ascii="Times New Roman" w:eastAsia="Times New Roman" w:hAnsi="Times New Roman" w:cs="Times New Roman"/>
              </w:rPr>
            </w:pPr>
            <w:r w:rsidRPr="00767DDC">
              <w:rPr>
                <w:rFonts w:ascii="Times New Roman" w:eastAsia="Times New Roman" w:hAnsi="Times New Roman" w:cs="Times New Roman"/>
                <w:b/>
                <w:u w:val="single"/>
              </w:rPr>
              <w:t>Заказчик</w:t>
            </w:r>
            <w:r w:rsidRPr="00767DDC">
              <w:rPr>
                <w:rFonts w:ascii="Times New Roman" w:eastAsia="Times New Roman" w:hAnsi="Times New Roman" w:cs="Times New Roman"/>
              </w:rPr>
              <w:t xml:space="preserve">: </w:t>
            </w:r>
          </w:p>
          <w:p w:rsidR="005A7AE8" w:rsidRPr="005A7AE8" w:rsidRDefault="005A7AE8" w:rsidP="005A7AE8">
            <w:pPr>
              <w:spacing w:after="0" w:line="240" w:lineRule="auto"/>
              <w:jc w:val="both"/>
              <w:rPr>
                <w:rFonts w:ascii="Times New Roman" w:eastAsia="Times New Roman" w:hAnsi="Times New Roman" w:cs="Times New Roman"/>
              </w:rPr>
            </w:pPr>
            <w:r w:rsidRPr="005A7AE8">
              <w:rPr>
                <w:rFonts w:ascii="Times New Roman" w:eastAsia="Times New Roman" w:hAnsi="Times New Roman" w:cs="Times New Roman"/>
              </w:rPr>
              <w:t>Областное государственное бюджетное учреждение здравоохранения «Иркутская городская клиническая больница №1»</w:t>
            </w:r>
          </w:p>
          <w:p w:rsidR="005A7AE8" w:rsidRPr="005A7AE8" w:rsidRDefault="005A7AE8" w:rsidP="005A7AE8">
            <w:pPr>
              <w:spacing w:after="0" w:line="240" w:lineRule="auto"/>
              <w:jc w:val="both"/>
              <w:rPr>
                <w:rFonts w:ascii="Times New Roman" w:eastAsia="Times New Roman" w:hAnsi="Times New Roman" w:cs="Times New Roman"/>
              </w:rPr>
            </w:pPr>
          </w:p>
          <w:p w:rsidR="005A7AE8" w:rsidRDefault="005A7AE8" w:rsidP="005A7AE8">
            <w:pPr>
              <w:spacing w:after="0" w:line="240" w:lineRule="auto"/>
              <w:jc w:val="both"/>
              <w:rPr>
                <w:rFonts w:ascii="Times New Roman" w:eastAsia="Times New Roman" w:hAnsi="Times New Roman" w:cs="Times New Roman"/>
                <w:b/>
                <w:u w:val="single"/>
              </w:rPr>
            </w:pPr>
            <w:r>
              <w:rPr>
                <w:rFonts w:ascii="Times New Roman" w:eastAsia="Times New Roman" w:hAnsi="Times New Roman" w:cs="Times New Roman"/>
                <w:b/>
                <w:u w:val="single"/>
              </w:rPr>
              <w:t>Уполномоченный орган:</w:t>
            </w:r>
          </w:p>
          <w:p w:rsidR="005A7AE8" w:rsidRPr="005A7AE8" w:rsidRDefault="005A7AE8" w:rsidP="007E4767">
            <w:pPr>
              <w:spacing w:after="0" w:line="240" w:lineRule="auto"/>
              <w:jc w:val="both"/>
              <w:rPr>
                <w:rFonts w:ascii="Times New Roman" w:eastAsia="Times New Roman" w:hAnsi="Times New Roman" w:cs="Times New Roman"/>
                <w:sz w:val="24"/>
                <w:szCs w:val="24"/>
              </w:rPr>
            </w:pPr>
            <w:r w:rsidRPr="005A7AE8">
              <w:rPr>
                <w:rFonts w:ascii="Times New Roman" w:eastAsia="Times New Roman" w:hAnsi="Times New Roman" w:cs="Times New Roman"/>
              </w:rPr>
              <w:t xml:space="preserve">Министерство по регулированию контрактной системы в сфере закупок </w:t>
            </w:r>
          </w:p>
          <w:p w:rsidR="005A7AE8" w:rsidRDefault="005A7AE8" w:rsidP="005A7AE8">
            <w:pPr>
              <w:spacing w:after="0" w:line="240" w:lineRule="auto"/>
              <w:jc w:val="both"/>
              <w:rPr>
                <w:rFonts w:ascii="Times New Roman" w:eastAsia="Times New Roman" w:hAnsi="Times New Roman" w:cs="Times New Roman"/>
                <w:b/>
                <w:u w:val="single"/>
              </w:rPr>
            </w:pPr>
          </w:p>
          <w:p w:rsidR="005A7AE8" w:rsidRPr="005A7AE8" w:rsidRDefault="005A7AE8" w:rsidP="005A7AE8">
            <w:pPr>
              <w:spacing w:after="0" w:line="240" w:lineRule="auto"/>
              <w:jc w:val="both"/>
              <w:rPr>
                <w:rFonts w:ascii="Times New Roman" w:eastAsia="Times New Roman" w:hAnsi="Times New Roman" w:cs="Times New Roman"/>
                <w:b/>
                <w:u w:val="single"/>
              </w:rPr>
            </w:pPr>
            <w:r w:rsidRPr="005A7AE8">
              <w:rPr>
                <w:rFonts w:ascii="Times New Roman" w:eastAsia="Times New Roman" w:hAnsi="Times New Roman" w:cs="Times New Roman"/>
                <w:b/>
                <w:u w:val="single"/>
              </w:rPr>
              <w:t xml:space="preserve">Заявитель: </w:t>
            </w:r>
          </w:p>
          <w:p w:rsidR="005A7AE8" w:rsidRPr="005A7AE8" w:rsidRDefault="005A7AE8" w:rsidP="005A7AE8">
            <w:pPr>
              <w:spacing w:after="0" w:line="240" w:lineRule="auto"/>
              <w:jc w:val="both"/>
              <w:rPr>
                <w:rFonts w:ascii="Times New Roman" w:eastAsia="Times New Roman" w:hAnsi="Times New Roman" w:cs="Times New Roman"/>
              </w:rPr>
            </w:pPr>
            <w:r w:rsidRPr="005A7AE8">
              <w:rPr>
                <w:rFonts w:ascii="Times New Roman" w:eastAsia="Times New Roman" w:hAnsi="Times New Roman" w:cs="Times New Roman"/>
              </w:rPr>
              <w:t xml:space="preserve">Общество с ограниченной ответственностью </w:t>
            </w:r>
          </w:p>
          <w:p w:rsidR="005A7AE8" w:rsidRPr="005A7AE8" w:rsidRDefault="005A7AE8" w:rsidP="005A7AE8">
            <w:pPr>
              <w:spacing w:after="0" w:line="240" w:lineRule="auto"/>
              <w:jc w:val="both"/>
              <w:rPr>
                <w:rFonts w:ascii="Times New Roman" w:eastAsia="Times New Roman" w:hAnsi="Times New Roman" w:cs="Times New Roman"/>
              </w:rPr>
            </w:pPr>
            <w:r w:rsidRPr="005A7AE8">
              <w:rPr>
                <w:rFonts w:ascii="Times New Roman" w:eastAsia="Times New Roman" w:hAnsi="Times New Roman" w:cs="Times New Roman"/>
              </w:rPr>
              <w:t>«СТРОЙМОСТ»</w:t>
            </w:r>
          </w:p>
          <w:p w:rsidR="005A7AE8" w:rsidRPr="005A7AE8" w:rsidRDefault="005A7AE8" w:rsidP="005A7AE8">
            <w:pPr>
              <w:spacing w:after="0" w:line="240" w:lineRule="auto"/>
              <w:jc w:val="both"/>
              <w:rPr>
                <w:rFonts w:ascii="Times New Roman" w:eastAsia="Times New Roman" w:hAnsi="Times New Roman" w:cs="Times New Roman"/>
              </w:rPr>
            </w:pPr>
          </w:p>
          <w:p w:rsidR="005A7AE8" w:rsidRPr="005A7AE8" w:rsidRDefault="005A7AE8" w:rsidP="005A7AE8">
            <w:pPr>
              <w:spacing w:after="0" w:line="240" w:lineRule="auto"/>
              <w:jc w:val="both"/>
              <w:rPr>
                <w:rFonts w:ascii="Times New Roman" w:eastAsia="Times New Roman" w:hAnsi="Times New Roman" w:cs="Times New Roman"/>
                <w:b/>
                <w:u w:val="single"/>
              </w:rPr>
            </w:pPr>
            <w:r w:rsidRPr="005A7AE8">
              <w:rPr>
                <w:rFonts w:ascii="Times New Roman" w:eastAsia="Times New Roman" w:hAnsi="Times New Roman" w:cs="Times New Roman"/>
                <w:b/>
                <w:u w:val="single"/>
              </w:rPr>
              <w:t>Оператор электронной площадки:</w:t>
            </w:r>
          </w:p>
          <w:p w:rsidR="005A7AE8" w:rsidRPr="005A7AE8" w:rsidRDefault="005A7AE8" w:rsidP="005A7AE8">
            <w:pPr>
              <w:spacing w:after="0" w:line="240" w:lineRule="auto"/>
              <w:jc w:val="both"/>
              <w:rPr>
                <w:rFonts w:ascii="Times New Roman" w:eastAsia="Times New Roman" w:hAnsi="Times New Roman" w:cs="Times New Roman"/>
              </w:rPr>
            </w:pPr>
            <w:r w:rsidRPr="005A7AE8">
              <w:rPr>
                <w:rFonts w:ascii="Times New Roman" w:eastAsia="Times New Roman" w:hAnsi="Times New Roman" w:cs="Times New Roman"/>
              </w:rPr>
              <w:t>Оператор электронной площадки: ООО «РТС-Тендер»</w:t>
            </w:r>
          </w:p>
          <w:p w:rsidR="00C704B7" w:rsidRPr="00A76BF7" w:rsidRDefault="00C704B7" w:rsidP="005A7AE8">
            <w:pPr>
              <w:spacing w:after="0" w:line="240" w:lineRule="auto"/>
              <w:jc w:val="both"/>
              <w:rPr>
                <w:rFonts w:ascii="Times New Roman" w:eastAsia="Times New Roman" w:hAnsi="Times New Roman" w:cs="Times New Roman"/>
              </w:rPr>
            </w:pPr>
          </w:p>
        </w:tc>
      </w:tr>
      <w:tr w:rsidR="00C704B7" w:rsidRPr="008149FA" w:rsidTr="00D51459">
        <w:tc>
          <w:tcPr>
            <w:tcW w:w="4820" w:type="dxa"/>
          </w:tcPr>
          <w:p w:rsidR="00C704B7" w:rsidRPr="008149FA" w:rsidRDefault="00C704B7" w:rsidP="00D51459">
            <w:pPr>
              <w:spacing w:after="0" w:line="240" w:lineRule="auto"/>
              <w:jc w:val="center"/>
              <w:rPr>
                <w:rFonts w:ascii="Times New Roman" w:eastAsia="Times New Roman" w:hAnsi="Times New Roman" w:cs="Times New Roman"/>
                <w:b/>
                <w:bCs/>
                <w:color w:val="FFFFFF"/>
                <w:szCs w:val="24"/>
              </w:rPr>
            </w:pPr>
          </w:p>
        </w:tc>
        <w:tc>
          <w:tcPr>
            <w:tcW w:w="4535" w:type="dxa"/>
          </w:tcPr>
          <w:p w:rsidR="00C704B7" w:rsidRPr="008149FA" w:rsidRDefault="00C704B7" w:rsidP="00D51459">
            <w:pPr>
              <w:spacing w:after="0" w:line="240" w:lineRule="auto"/>
              <w:rPr>
                <w:rFonts w:ascii="Times New Roman" w:eastAsia="Times New Roman" w:hAnsi="Times New Roman" w:cs="Times New Roman"/>
                <w:b/>
                <w:sz w:val="23"/>
                <w:szCs w:val="23"/>
              </w:rPr>
            </w:pPr>
          </w:p>
        </w:tc>
      </w:tr>
    </w:tbl>
    <w:p w:rsidR="00B05A04" w:rsidRPr="008149FA" w:rsidRDefault="00B05A04" w:rsidP="00BD470D">
      <w:pPr>
        <w:rPr>
          <w:rFonts w:ascii="Times New Roman" w:hAnsi="Times New Roman" w:cs="Times New Roman"/>
        </w:rPr>
      </w:pPr>
    </w:p>
    <w:p w:rsidR="006249BE" w:rsidRPr="008149FA" w:rsidRDefault="006249BE" w:rsidP="006249BE">
      <w:pPr>
        <w:tabs>
          <w:tab w:val="left" w:pos="-2268"/>
          <w:tab w:val="right" w:pos="10915"/>
        </w:tabs>
        <w:spacing w:after="0" w:line="240" w:lineRule="auto"/>
        <w:jc w:val="center"/>
        <w:rPr>
          <w:rFonts w:ascii="Times New Roman" w:eastAsia="Times New Roman" w:hAnsi="Times New Roman" w:cs="Times New Roman"/>
          <w:b/>
          <w:sz w:val="28"/>
          <w:szCs w:val="28"/>
        </w:rPr>
      </w:pPr>
      <w:r w:rsidRPr="008149FA">
        <w:rPr>
          <w:rFonts w:ascii="Times New Roman" w:eastAsia="Times New Roman" w:hAnsi="Times New Roman" w:cs="Times New Roman"/>
          <w:b/>
          <w:sz w:val="28"/>
          <w:szCs w:val="28"/>
        </w:rPr>
        <w:t xml:space="preserve">РЕШЕНИЕ </w:t>
      </w:r>
    </w:p>
    <w:p w:rsidR="006249BE" w:rsidRPr="008149FA" w:rsidRDefault="006249BE" w:rsidP="006249BE">
      <w:pPr>
        <w:tabs>
          <w:tab w:val="left" w:pos="-2268"/>
          <w:tab w:val="right" w:pos="10915"/>
        </w:tabs>
        <w:spacing w:after="0" w:line="240" w:lineRule="auto"/>
        <w:jc w:val="both"/>
        <w:rPr>
          <w:rFonts w:ascii="Times New Roman" w:eastAsia="Times New Roman" w:hAnsi="Times New Roman" w:cs="Times New Roman"/>
          <w:sz w:val="28"/>
          <w:szCs w:val="28"/>
        </w:rPr>
      </w:pPr>
    </w:p>
    <w:p w:rsidR="008D5A0E" w:rsidRPr="0006350D" w:rsidRDefault="008D5A0E" w:rsidP="008D5A0E">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8149FA">
        <w:rPr>
          <w:rFonts w:ascii="Times New Roman" w:eastAsia="Times New Roman" w:hAnsi="Times New Roman" w:cs="Times New Roman"/>
          <w:i/>
          <w:iCs/>
          <w:sz w:val="24"/>
          <w:szCs w:val="24"/>
        </w:rPr>
        <w:t xml:space="preserve">Резолютивная часть решения </w:t>
      </w:r>
      <w:r w:rsidRPr="0006350D">
        <w:rPr>
          <w:rFonts w:ascii="Times New Roman" w:eastAsia="Times New Roman" w:hAnsi="Times New Roman" w:cs="Times New Roman"/>
          <w:i/>
          <w:iCs/>
          <w:sz w:val="24"/>
          <w:szCs w:val="24"/>
        </w:rPr>
        <w:t xml:space="preserve">объявлена </w:t>
      </w:r>
      <w:r w:rsidR="005A7AE8">
        <w:rPr>
          <w:rFonts w:ascii="Times New Roman" w:eastAsia="Times New Roman" w:hAnsi="Times New Roman" w:cs="Times New Roman"/>
          <w:i/>
          <w:iCs/>
          <w:sz w:val="24"/>
          <w:szCs w:val="24"/>
        </w:rPr>
        <w:t xml:space="preserve">04 марта </w:t>
      </w:r>
      <w:r w:rsidR="00767DDC">
        <w:rPr>
          <w:rFonts w:ascii="Times New Roman" w:eastAsia="Times New Roman" w:hAnsi="Times New Roman" w:cs="Times New Roman"/>
          <w:i/>
          <w:iCs/>
          <w:sz w:val="24"/>
          <w:szCs w:val="24"/>
        </w:rPr>
        <w:t>2021</w:t>
      </w:r>
      <w:r w:rsidRPr="0006350D">
        <w:rPr>
          <w:rFonts w:ascii="Times New Roman" w:eastAsia="Times New Roman" w:hAnsi="Times New Roman" w:cs="Times New Roman"/>
          <w:i/>
          <w:iCs/>
          <w:sz w:val="24"/>
          <w:szCs w:val="24"/>
        </w:rPr>
        <w:t xml:space="preserve"> года.</w:t>
      </w:r>
    </w:p>
    <w:p w:rsidR="008D5A0E" w:rsidRPr="008149FA" w:rsidRDefault="008D5A0E" w:rsidP="008D5A0E">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06350D">
        <w:rPr>
          <w:rFonts w:ascii="Times New Roman" w:eastAsia="Times New Roman" w:hAnsi="Times New Roman" w:cs="Times New Roman"/>
          <w:i/>
          <w:iCs/>
          <w:sz w:val="24"/>
          <w:szCs w:val="24"/>
        </w:rPr>
        <w:t xml:space="preserve">Решение в полном объеме изготовлено </w:t>
      </w:r>
      <w:r w:rsidR="005A7AE8">
        <w:rPr>
          <w:rFonts w:ascii="Times New Roman" w:eastAsia="Times New Roman" w:hAnsi="Times New Roman" w:cs="Times New Roman"/>
          <w:i/>
          <w:iCs/>
          <w:sz w:val="24"/>
          <w:szCs w:val="24"/>
        </w:rPr>
        <w:t xml:space="preserve">04 марта </w:t>
      </w:r>
      <w:r w:rsidR="00767DDC">
        <w:rPr>
          <w:rFonts w:ascii="Times New Roman" w:eastAsia="Times New Roman" w:hAnsi="Times New Roman" w:cs="Times New Roman"/>
          <w:i/>
          <w:iCs/>
          <w:sz w:val="24"/>
          <w:szCs w:val="24"/>
        </w:rPr>
        <w:t>2021</w:t>
      </w:r>
      <w:r w:rsidRPr="0006350D">
        <w:rPr>
          <w:rFonts w:ascii="Times New Roman" w:eastAsia="Times New Roman" w:hAnsi="Times New Roman" w:cs="Times New Roman"/>
          <w:i/>
          <w:iCs/>
          <w:sz w:val="24"/>
          <w:szCs w:val="24"/>
        </w:rPr>
        <w:t xml:space="preserve"> года.</w:t>
      </w:r>
    </w:p>
    <w:p w:rsidR="006249BE" w:rsidRPr="008149FA" w:rsidRDefault="006249BE" w:rsidP="006249BE">
      <w:pPr>
        <w:tabs>
          <w:tab w:val="left" w:pos="545"/>
          <w:tab w:val="left" w:pos="720"/>
        </w:tabs>
        <w:spacing w:after="0" w:line="240" w:lineRule="auto"/>
        <w:ind w:firstLine="545"/>
        <w:jc w:val="both"/>
        <w:rPr>
          <w:rFonts w:ascii="Times New Roman" w:eastAsia="Times New Roman" w:hAnsi="Times New Roman" w:cs="Times New Roman"/>
          <w:sz w:val="18"/>
          <w:szCs w:val="18"/>
        </w:rPr>
      </w:pPr>
    </w:p>
    <w:p w:rsidR="00A52EFC" w:rsidRPr="008149FA" w:rsidRDefault="00F57C92" w:rsidP="00F57C92">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767DDC" w:rsidRDefault="00767DDC" w:rsidP="00767DDC">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7E4767">
        <w:rPr>
          <w:rFonts w:ascii="Times New Roman" w:eastAsia="Times New Roman" w:hAnsi="Times New Roman" w:cs="Times New Roman"/>
          <w:spacing w:val="-4"/>
          <w:sz w:val="28"/>
          <w:szCs w:val="28"/>
        </w:rPr>
        <w:t>Председатель Комиссии: &lt;…..&gt;;  члены Комиссии: &lt;…..&gt;; &lt;…..&gt;</w:t>
      </w:r>
    </w:p>
    <w:p w:rsidR="005E0E09" w:rsidRPr="00767DDC" w:rsidRDefault="005E0E09" w:rsidP="005A7AE8">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767DDC">
        <w:rPr>
          <w:rFonts w:ascii="Times New Roman" w:eastAsia="Times New Roman" w:hAnsi="Times New Roman" w:cs="Times New Roman"/>
          <w:spacing w:val="-4"/>
          <w:sz w:val="28"/>
          <w:szCs w:val="28"/>
        </w:rPr>
        <w:t xml:space="preserve">в отсутствие представителей надлежащим образом уведомлённого о времени и месте рассмотрения жалобы </w:t>
      </w:r>
      <w:r w:rsidR="005A7AE8">
        <w:rPr>
          <w:rFonts w:ascii="Times New Roman" w:eastAsia="Times New Roman" w:hAnsi="Times New Roman" w:cs="Times New Roman"/>
          <w:spacing w:val="-4"/>
          <w:sz w:val="28"/>
          <w:szCs w:val="28"/>
        </w:rPr>
        <w:t>Областного государственного бюджетного учреждения</w:t>
      </w:r>
      <w:r w:rsidR="005A7AE8" w:rsidRPr="005A7AE8">
        <w:rPr>
          <w:rFonts w:ascii="Times New Roman" w:eastAsia="Times New Roman" w:hAnsi="Times New Roman" w:cs="Times New Roman"/>
          <w:spacing w:val="-4"/>
          <w:sz w:val="28"/>
          <w:szCs w:val="28"/>
        </w:rPr>
        <w:t xml:space="preserve"> здравоохранения «Иркутская городская клиническая больница №1»</w:t>
      </w:r>
      <w:r w:rsidR="005A7AE8" w:rsidRPr="005A7AE8">
        <w:t xml:space="preserve"> </w:t>
      </w:r>
      <w:r w:rsidR="005A7AE8" w:rsidRPr="005A7AE8">
        <w:rPr>
          <w:rFonts w:ascii="Times New Roman" w:eastAsia="Times New Roman" w:hAnsi="Times New Roman" w:cs="Times New Roman"/>
          <w:spacing w:val="-4"/>
          <w:sz w:val="28"/>
          <w:szCs w:val="28"/>
        </w:rPr>
        <w:t>(далее – заказчик);</w:t>
      </w:r>
      <w:r w:rsidR="005A7AE8" w:rsidRPr="005A7AE8">
        <w:t xml:space="preserve"> </w:t>
      </w:r>
      <w:r w:rsidR="005A7AE8">
        <w:rPr>
          <w:rFonts w:ascii="Times New Roman" w:eastAsia="Times New Roman" w:hAnsi="Times New Roman" w:cs="Times New Roman"/>
          <w:spacing w:val="-4"/>
          <w:sz w:val="28"/>
          <w:szCs w:val="28"/>
        </w:rPr>
        <w:t>Министерства</w:t>
      </w:r>
      <w:r w:rsidR="005A7AE8" w:rsidRPr="005A7AE8">
        <w:rPr>
          <w:rFonts w:ascii="Times New Roman" w:eastAsia="Times New Roman" w:hAnsi="Times New Roman" w:cs="Times New Roman"/>
          <w:spacing w:val="-4"/>
          <w:sz w:val="28"/>
          <w:szCs w:val="28"/>
        </w:rPr>
        <w:t xml:space="preserve"> по регулированию контрактной системы в </w:t>
      </w:r>
      <w:r w:rsidR="005A7AE8">
        <w:rPr>
          <w:rFonts w:ascii="Times New Roman" w:eastAsia="Times New Roman" w:hAnsi="Times New Roman" w:cs="Times New Roman"/>
          <w:spacing w:val="-4"/>
          <w:sz w:val="28"/>
          <w:szCs w:val="28"/>
        </w:rPr>
        <w:t xml:space="preserve">сфере закупок </w:t>
      </w:r>
      <w:r w:rsidR="005A7AE8">
        <w:rPr>
          <w:rFonts w:ascii="Times New Roman" w:eastAsia="Times New Roman" w:hAnsi="Times New Roman" w:cs="Times New Roman"/>
          <w:spacing w:val="-4"/>
          <w:sz w:val="28"/>
          <w:szCs w:val="28"/>
        </w:rPr>
        <w:lastRenderedPageBreak/>
        <w:t>Иркутской области (далее – уполномоченный орган); Общества</w:t>
      </w:r>
      <w:r w:rsidR="005A7AE8" w:rsidRPr="005A7AE8">
        <w:rPr>
          <w:rFonts w:ascii="Times New Roman" w:eastAsia="Times New Roman" w:hAnsi="Times New Roman" w:cs="Times New Roman"/>
          <w:spacing w:val="-4"/>
          <w:sz w:val="28"/>
          <w:szCs w:val="28"/>
        </w:rPr>
        <w:t xml:space="preserve"> с ограниченной</w:t>
      </w:r>
      <w:r w:rsidR="005A7AE8">
        <w:rPr>
          <w:rFonts w:ascii="Times New Roman" w:eastAsia="Times New Roman" w:hAnsi="Times New Roman" w:cs="Times New Roman"/>
          <w:spacing w:val="-4"/>
          <w:sz w:val="28"/>
          <w:szCs w:val="28"/>
        </w:rPr>
        <w:t xml:space="preserve"> ответственностью </w:t>
      </w:r>
      <w:r w:rsidR="005A7AE8" w:rsidRPr="005A7AE8">
        <w:rPr>
          <w:rFonts w:ascii="Times New Roman" w:eastAsia="Times New Roman" w:hAnsi="Times New Roman" w:cs="Times New Roman"/>
          <w:spacing w:val="-4"/>
          <w:sz w:val="28"/>
          <w:szCs w:val="28"/>
        </w:rPr>
        <w:t>«СТРОЙМОСТ»</w:t>
      </w:r>
      <w:r w:rsidR="00767DDC">
        <w:rPr>
          <w:rFonts w:ascii="Times New Roman" w:eastAsia="Times New Roman" w:hAnsi="Times New Roman" w:cs="Times New Roman"/>
          <w:spacing w:val="-4"/>
          <w:sz w:val="28"/>
          <w:szCs w:val="28"/>
        </w:rPr>
        <w:t xml:space="preserve"> </w:t>
      </w:r>
      <w:r w:rsidRPr="00767DDC">
        <w:rPr>
          <w:rFonts w:ascii="Times New Roman" w:eastAsia="Times New Roman" w:hAnsi="Times New Roman" w:cs="Times New Roman"/>
          <w:spacing w:val="-4"/>
          <w:sz w:val="28"/>
          <w:szCs w:val="28"/>
        </w:rPr>
        <w:t xml:space="preserve">(далее – </w:t>
      </w:r>
      <w:r w:rsidR="00767DDC">
        <w:rPr>
          <w:rFonts w:ascii="Times New Roman" w:eastAsia="Times New Roman" w:hAnsi="Times New Roman" w:cs="Times New Roman"/>
          <w:spacing w:val="-4"/>
          <w:sz w:val="28"/>
          <w:szCs w:val="28"/>
        </w:rPr>
        <w:t>заявитель,</w:t>
      </w:r>
      <w:r w:rsidR="005A7AE8">
        <w:rPr>
          <w:rFonts w:ascii="Times New Roman" w:eastAsia="Times New Roman" w:hAnsi="Times New Roman" w:cs="Times New Roman"/>
          <w:spacing w:val="-4"/>
          <w:sz w:val="28"/>
          <w:szCs w:val="28"/>
        </w:rPr>
        <w:t xml:space="preserve"> общество, ООО </w:t>
      </w:r>
      <w:r w:rsidR="005A7AE8" w:rsidRPr="005A7AE8">
        <w:rPr>
          <w:rFonts w:ascii="Times New Roman" w:eastAsia="Times New Roman" w:hAnsi="Times New Roman" w:cs="Times New Roman"/>
          <w:spacing w:val="-4"/>
          <w:sz w:val="28"/>
          <w:szCs w:val="28"/>
        </w:rPr>
        <w:t>«СТРОЙМОСТ»</w:t>
      </w:r>
      <w:r w:rsidR="00767DDC">
        <w:rPr>
          <w:rFonts w:ascii="Times New Roman" w:eastAsia="Times New Roman" w:hAnsi="Times New Roman" w:cs="Times New Roman"/>
          <w:spacing w:val="-4"/>
          <w:sz w:val="28"/>
          <w:szCs w:val="28"/>
        </w:rPr>
        <w:t>)</w:t>
      </w:r>
      <w:r w:rsidR="005A7AE8">
        <w:rPr>
          <w:rFonts w:ascii="Times New Roman" w:eastAsia="Times New Roman" w:hAnsi="Times New Roman" w:cs="Times New Roman"/>
          <w:spacing w:val="-4"/>
          <w:sz w:val="28"/>
          <w:szCs w:val="28"/>
        </w:rPr>
        <w:t>;</w:t>
      </w:r>
    </w:p>
    <w:p w:rsidR="00951F0D" w:rsidRPr="00767DDC" w:rsidRDefault="00FD310A" w:rsidP="005A7AE8">
      <w:pPr>
        <w:pStyle w:val="ConsPlusNormal"/>
        <w:ind w:firstLine="426"/>
        <w:jc w:val="both"/>
      </w:pPr>
      <w:r w:rsidRPr="008149FA">
        <w:rPr>
          <w:rFonts w:eastAsia="Times New Roman"/>
          <w:spacing w:val="-4"/>
        </w:rPr>
        <w:t>рассмотрев жалобу з</w:t>
      </w:r>
      <w:r w:rsidR="00A52EFC" w:rsidRPr="008149FA">
        <w:rPr>
          <w:rFonts w:eastAsia="Times New Roman"/>
          <w:spacing w:val="-4"/>
        </w:rPr>
        <w:t xml:space="preserve">аявителя </w:t>
      </w:r>
      <w:r w:rsidR="00560CBA" w:rsidRPr="00560CBA">
        <w:t xml:space="preserve">на </w:t>
      </w:r>
      <w:r w:rsidR="005A7AE8" w:rsidRPr="005A7AE8">
        <w:t xml:space="preserve">положения документации при проведении электронного аукциона «Поставка расходного материала для ЦСО», </w:t>
      </w:r>
      <w:r w:rsidR="005A7AE8">
        <w:t>извещение № 0134200000121000308</w:t>
      </w:r>
      <w:r w:rsidR="00ED3BA3" w:rsidRPr="00ED3BA3">
        <w:t xml:space="preserve"> </w:t>
      </w:r>
      <w:r w:rsidR="00A52EFC" w:rsidRPr="008149FA">
        <w:rPr>
          <w:rFonts w:eastAsia="Times New Roman"/>
          <w:spacing w:val="-4"/>
        </w:rPr>
        <w:t xml:space="preserve">(далее – электронный аукцион), </w:t>
      </w:r>
      <w:r w:rsidR="00C563E4" w:rsidRPr="008149FA">
        <w:t>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w:t>
      </w:r>
      <w:r w:rsidR="00951F0D">
        <w:t xml:space="preserve"> </w:t>
      </w:r>
      <w:r w:rsidR="00951F0D" w:rsidRPr="006E2020">
        <w:t>и в результате проведения внеплановой проверки в соответствии со статьей 99 Федерального закона № 44-ФЗ,</w:t>
      </w:r>
    </w:p>
    <w:p w:rsidR="00C563E4" w:rsidRPr="008149FA" w:rsidRDefault="00C563E4" w:rsidP="00C563E4">
      <w:pPr>
        <w:pStyle w:val="ConsPlusNormal"/>
        <w:ind w:firstLine="426"/>
        <w:jc w:val="both"/>
      </w:pPr>
    </w:p>
    <w:p w:rsidR="00D00A71" w:rsidRPr="008149FA" w:rsidRDefault="00D00A71" w:rsidP="00D00A71">
      <w:pPr>
        <w:spacing w:after="0" w:line="240" w:lineRule="auto"/>
        <w:ind w:firstLine="708"/>
        <w:jc w:val="both"/>
        <w:rPr>
          <w:rFonts w:ascii="Times New Roman" w:eastAsia="Times New Roman" w:hAnsi="Times New Roman" w:cs="Times New Roman"/>
          <w:spacing w:val="-4"/>
          <w:sz w:val="28"/>
          <w:szCs w:val="28"/>
        </w:rPr>
      </w:pPr>
    </w:p>
    <w:p w:rsidR="006249BE" w:rsidRPr="008149FA" w:rsidRDefault="006249BE" w:rsidP="006249BE">
      <w:pPr>
        <w:spacing w:after="0" w:line="240" w:lineRule="auto"/>
        <w:jc w:val="center"/>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УСТАНОВИЛА:</w:t>
      </w:r>
    </w:p>
    <w:p w:rsidR="006249BE" w:rsidRPr="008149FA" w:rsidRDefault="006249BE" w:rsidP="006249BE">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83155C" w:rsidRPr="008149FA" w:rsidRDefault="0083155C" w:rsidP="005A7AE8">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0C1F10">
        <w:rPr>
          <w:rFonts w:ascii="Times New Roman" w:eastAsia="Times New Roman" w:hAnsi="Times New Roman" w:cs="Times New Roman"/>
          <w:spacing w:val="-4"/>
          <w:sz w:val="28"/>
          <w:szCs w:val="28"/>
        </w:rPr>
        <w:t xml:space="preserve">в Иркутское УФАС России </w:t>
      </w:r>
      <w:r w:rsidR="005A7AE8">
        <w:rPr>
          <w:rFonts w:ascii="Times New Roman" w:eastAsia="Times New Roman" w:hAnsi="Times New Roman" w:cs="Times New Roman"/>
          <w:spacing w:val="-4"/>
          <w:sz w:val="28"/>
          <w:szCs w:val="28"/>
        </w:rPr>
        <w:t xml:space="preserve">26 февраля 2020 года </w:t>
      </w:r>
      <w:r w:rsidRPr="000C1F10">
        <w:rPr>
          <w:rFonts w:ascii="Times New Roman" w:eastAsia="Times New Roman" w:hAnsi="Times New Roman" w:cs="Times New Roman"/>
          <w:spacing w:val="-4"/>
          <w:sz w:val="28"/>
          <w:szCs w:val="28"/>
        </w:rPr>
        <w:t>поступила ж</w:t>
      </w:r>
      <w:r w:rsidR="00C46E4E" w:rsidRPr="000C1F10">
        <w:rPr>
          <w:rFonts w:ascii="Times New Roman" w:eastAsia="Times New Roman" w:hAnsi="Times New Roman" w:cs="Times New Roman"/>
          <w:spacing w:val="-4"/>
          <w:sz w:val="28"/>
          <w:szCs w:val="28"/>
        </w:rPr>
        <w:t>алоба з</w:t>
      </w:r>
      <w:r w:rsidRPr="000C1F10">
        <w:rPr>
          <w:rFonts w:ascii="Times New Roman" w:eastAsia="Times New Roman" w:hAnsi="Times New Roman" w:cs="Times New Roman"/>
          <w:spacing w:val="-4"/>
          <w:sz w:val="28"/>
          <w:szCs w:val="28"/>
        </w:rPr>
        <w:t xml:space="preserve">аявителя </w:t>
      </w:r>
      <w:r w:rsidR="003D0F27" w:rsidRPr="003D0F27">
        <w:rPr>
          <w:rFonts w:ascii="Times New Roman" w:eastAsia="Times New Roman" w:hAnsi="Times New Roman" w:cs="Times New Roman"/>
          <w:spacing w:val="-4"/>
          <w:sz w:val="28"/>
          <w:szCs w:val="28"/>
        </w:rPr>
        <w:t xml:space="preserve">на </w:t>
      </w:r>
      <w:r w:rsidR="005A7AE8" w:rsidRPr="005A7AE8">
        <w:rPr>
          <w:rFonts w:ascii="Times New Roman" w:eastAsia="Times New Roman" w:hAnsi="Times New Roman" w:cs="Times New Roman"/>
          <w:spacing w:val="-4"/>
          <w:sz w:val="28"/>
          <w:szCs w:val="28"/>
        </w:rPr>
        <w:t>положения документации при проведении электронного аукциона «Поставка расходного материала для ЦСО», извещение № 0134200000121000308</w:t>
      </w:r>
      <w:r w:rsidRPr="000C1F10">
        <w:rPr>
          <w:rFonts w:ascii="Times New Roman" w:eastAsia="Times New Roman" w:hAnsi="Times New Roman" w:cs="Times New Roman"/>
          <w:spacing w:val="-4"/>
          <w:sz w:val="28"/>
          <w:szCs w:val="28"/>
        </w:rPr>
        <w:t>.</w:t>
      </w:r>
    </w:p>
    <w:p w:rsidR="003525CC" w:rsidRDefault="00A643D3" w:rsidP="00A54255">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Из содержания жалобы следует, что </w:t>
      </w:r>
      <w:r w:rsidR="005A7AE8">
        <w:rPr>
          <w:rFonts w:ascii="Times New Roman" w:eastAsia="Times New Roman" w:hAnsi="Times New Roman" w:cs="Times New Roman"/>
          <w:spacing w:val="-4"/>
          <w:sz w:val="28"/>
          <w:szCs w:val="28"/>
        </w:rPr>
        <w:t xml:space="preserve">заказчиком </w:t>
      </w:r>
      <w:r w:rsidR="00A54255">
        <w:rPr>
          <w:rFonts w:ascii="Times New Roman" w:eastAsia="Times New Roman" w:hAnsi="Times New Roman" w:cs="Times New Roman"/>
          <w:spacing w:val="-4"/>
          <w:sz w:val="28"/>
          <w:szCs w:val="28"/>
        </w:rPr>
        <w:t xml:space="preserve">включены </w:t>
      </w:r>
      <w:r w:rsidR="005A7AE8">
        <w:rPr>
          <w:rFonts w:ascii="Times New Roman" w:eastAsia="Times New Roman" w:hAnsi="Times New Roman" w:cs="Times New Roman"/>
          <w:spacing w:val="-4"/>
          <w:sz w:val="28"/>
          <w:szCs w:val="28"/>
        </w:rPr>
        <w:t>в позиции 2, 5 Части</w:t>
      </w:r>
      <w:r w:rsidR="005A7AE8" w:rsidRPr="005A7AE8">
        <w:rPr>
          <w:rFonts w:ascii="Times New Roman" w:eastAsia="Times New Roman" w:hAnsi="Times New Roman" w:cs="Times New Roman"/>
          <w:spacing w:val="-4"/>
          <w:sz w:val="28"/>
          <w:szCs w:val="28"/>
        </w:rPr>
        <w:t xml:space="preserve"> 3. </w:t>
      </w:r>
      <w:r w:rsidR="005A7AE8">
        <w:rPr>
          <w:rFonts w:ascii="Times New Roman" w:eastAsia="Times New Roman" w:hAnsi="Times New Roman" w:cs="Times New Roman"/>
          <w:spacing w:val="-4"/>
          <w:sz w:val="28"/>
          <w:szCs w:val="28"/>
        </w:rPr>
        <w:t>Н</w:t>
      </w:r>
      <w:r w:rsidR="005A7AE8" w:rsidRPr="005A7AE8">
        <w:rPr>
          <w:rFonts w:ascii="Times New Roman" w:eastAsia="Times New Roman" w:hAnsi="Times New Roman" w:cs="Times New Roman"/>
          <w:spacing w:val="-4"/>
          <w:sz w:val="28"/>
          <w:szCs w:val="28"/>
        </w:rPr>
        <w:t>аименование и описание объекта закупки</w:t>
      </w:r>
      <w:r w:rsidR="005A7AE8">
        <w:rPr>
          <w:rFonts w:ascii="Times New Roman" w:eastAsia="Times New Roman" w:hAnsi="Times New Roman" w:cs="Times New Roman"/>
          <w:spacing w:val="-4"/>
          <w:sz w:val="28"/>
          <w:szCs w:val="28"/>
        </w:rPr>
        <w:t xml:space="preserve"> (Т</w:t>
      </w:r>
      <w:r w:rsidR="005A7AE8" w:rsidRPr="005A7AE8">
        <w:rPr>
          <w:rFonts w:ascii="Times New Roman" w:eastAsia="Times New Roman" w:hAnsi="Times New Roman" w:cs="Times New Roman"/>
          <w:spacing w:val="-4"/>
          <w:sz w:val="28"/>
          <w:szCs w:val="28"/>
        </w:rPr>
        <w:t>ехническое задание)</w:t>
      </w:r>
      <w:r w:rsidR="00A54255">
        <w:rPr>
          <w:rFonts w:ascii="Times New Roman" w:eastAsia="Times New Roman" w:hAnsi="Times New Roman" w:cs="Times New Roman"/>
          <w:spacing w:val="-4"/>
          <w:sz w:val="28"/>
          <w:szCs w:val="28"/>
        </w:rPr>
        <w:t xml:space="preserve"> требования к товару, не отвечающие положениям пункта 2 части 1 статьи 33 Федерального закона №44-ФЗ, противоречат пункту 5.1.7 национального стандарта ГОСТ </w:t>
      </w:r>
      <w:r w:rsidR="00A54255">
        <w:rPr>
          <w:rFonts w:ascii="Times New Roman" w:eastAsia="Times New Roman" w:hAnsi="Times New Roman" w:cs="Times New Roman"/>
          <w:spacing w:val="-4"/>
          <w:sz w:val="28"/>
          <w:szCs w:val="28"/>
          <w:lang w:val="en-US"/>
        </w:rPr>
        <w:t>ISO</w:t>
      </w:r>
      <w:r w:rsidR="00A54255">
        <w:rPr>
          <w:rFonts w:ascii="Times New Roman" w:eastAsia="Times New Roman" w:hAnsi="Times New Roman" w:cs="Times New Roman"/>
          <w:spacing w:val="-4"/>
          <w:sz w:val="28"/>
          <w:szCs w:val="28"/>
        </w:rPr>
        <w:t xml:space="preserve"> 11607 и ГОСТ Р 58162-2018 (Упаковка для медицинских изделий, </w:t>
      </w:r>
      <w:r w:rsidR="00A54255" w:rsidRPr="00A54255">
        <w:rPr>
          <w:rFonts w:ascii="Times New Roman" w:eastAsia="Times New Roman" w:hAnsi="Times New Roman" w:cs="Times New Roman"/>
          <w:spacing w:val="-4"/>
          <w:sz w:val="28"/>
          <w:szCs w:val="28"/>
        </w:rPr>
        <w:t>подлежащих финишной стерилизации. Руководство по применению ИСО 11607-1 и ИСО 11607-2</w:t>
      </w:r>
      <w:r w:rsidR="00ED3BA3" w:rsidRPr="00ED3BA3">
        <w:rPr>
          <w:rFonts w:ascii="Times New Roman" w:eastAsia="Times New Roman" w:hAnsi="Times New Roman" w:cs="Times New Roman"/>
          <w:spacing w:val="-4"/>
          <w:sz w:val="28"/>
          <w:szCs w:val="28"/>
        </w:rPr>
        <w:t>.</w:t>
      </w:r>
    </w:p>
    <w:p w:rsidR="00CC3A64" w:rsidRPr="00842944" w:rsidRDefault="00842944" w:rsidP="00842944">
      <w:pPr>
        <w:tabs>
          <w:tab w:val="left" w:pos="545"/>
          <w:tab w:val="left" w:pos="720"/>
        </w:tabs>
        <w:spacing w:after="0" w:line="240" w:lineRule="auto"/>
        <w:ind w:firstLine="544"/>
        <w:jc w:val="both"/>
        <w:rPr>
          <w:rFonts w:ascii="Times New Roman" w:hAnsi="Times New Roman" w:cs="Times New Roman"/>
          <w:sz w:val="21"/>
          <w:szCs w:val="21"/>
        </w:rPr>
      </w:pPr>
      <w:r>
        <w:rPr>
          <w:rFonts w:ascii="Times New Roman" w:eastAsia="Times New Roman" w:hAnsi="Times New Roman" w:cs="Times New Roman"/>
          <w:spacing w:val="-4"/>
          <w:sz w:val="28"/>
          <w:szCs w:val="28"/>
        </w:rPr>
        <w:t>Заказчиком</w:t>
      </w:r>
      <w:r w:rsidR="00A54255">
        <w:rPr>
          <w:rFonts w:ascii="Times New Roman" w:eastAsia="Times New Roman" w:hAnsi="Times New Roman" w:cs="Times New Roman"/>
          <w:spacing w:val="-4"/>
          <w:sz w:val="28"/>
          <w:szCs w:val="28"/>
        </w:rPr>
        <w:t>, уполномоченным</w:t>
      </w:r>
      <w:r>
        <w:rPr>
          <w:rFonts w:ascii="Times New Roman" w:eastAsia="Times New Roman" w:hAnsi="Times New Roman" w:cs="Times New Roman"/>
          <w:spacing w:val="-4"/>
          <w:sz w:val="28"/>
          <w:szCs w:val="28"/>
        </w:rPr>
        <w:t xml:space="preserve"> </w:t>
      </w:r>
      <w:r w:rsidR="00A54255">
        <w:rPr>
          <w:rFonts w:ascii="Times New Roman" w:eastAsia="Times New Roman" w:hAnsi="Times New Roman" w:cs="Times New Roman"/>
          <w:spacing w:val="-4"/>
          <w:sz w:val="28"/>
          <w:szCs w:val="28"/>
        </w:rPr>
        <w:t xml:space="preserve">органом </w:t>
      </w:r>
      <w:r w:rsidR="005F0711" w:rsidRPr="008149FA">
        <w:rPr>
          <w:rFonts w:ascii="Times New Roman" w:eastAsia="Times New Roman" w:hAnsi="Times New Roman" w:cs="Times New Roman"/>
          <w:spacing w:val="-4"/>
          <w:sz w:val="28"/>
          <w:szCs w:val="28"/>
        </w:rPr>
        <w:t xml:space="preserve">представлены возражения на жалобу заявителя. Из указанных возражений следует, что </w:t>
      </w:r>
      <w:r>
        <w:rPr>
          <w:rFonts w:ascii="Times New Roman" w:eastAsia="Times New Roman" w:hAnsi="Times New Roman" w:cs="Times New Roman"/>
          <w:spacing w:val="-4"/>
          <w:sz w:val="28"/>
          <w:szCs w:val="28"/>
        </w:rPr>
        <w:t>заказчик</w:t>
      </w:r>
      <w:r w:rsidR="00A54255">
        <w:rPr>
          <w:rFonts w:ascii="Times New Roman" w:eastAsia="Times New Roman" w:hAnsi="Times New Roman" w:cs="Times New Roman"/>
          <w:spacing w:val="-4"/>
          <w:sz w:val="28"/>
          <w:szCs w:val="28"/>
        </w:rPr>
        <w:t>, уполномоченный орган</w:t>
      </w:r>
      <w:r>
        <w:rPr>
          <w:rFonts w:ascii="Times New Roman" w:eastAsia="Times New Roman" w:hAnsi="Times New Roman" w:cs="Times New Roman"/>
          <w:spacing w:val="-4"/>
          <w:sz w:val="28"/>
          <w:szCs w:val="28"/>
        </w:rPr>
        <w:t xml:space="preserve"> </w:t>
      </w:r>
      <w:r w:rsidR="00A54255">
        <w:rPr>
          <w:rFonts w:ascii="Times New Roman" w:eastAsia="Times New Roman" w:hAnsi="Times New Roman" w:cs="Times New Roman"/>
          <w:spacing w:val="-4"/>
          <w:sz w:val="28"/>
          <w:szCs w:val="28"/>
        </w:rPr>
        <w:t>считаю</w:t>
      </w:r>
      <w:r w:rsidR="007C1A74">
        <w:rPr>
          <w:rFonts w:ascii="Times New Roman" w:eastAsia="Times New Roman" w:hAnsi="Times New Roman" w:cs="Times New Roman"/>
          <w:spacing w:val="-4"/>
          <w:sz w:val="28"/>
          <w:szCs w:val="28"/>
        </w:rPr>
        <w:t>т</w:t>
      </w:r>
      <w:r w:rsidR="005F0711">
        <w:rPr>
          <w:rFonts w:ascii="Times New Roman" w:eastAsia="Times New Roman" w:hAnsi="Times New Roman" w:cs="Times New Roman"/>
          <w:spacing w:val="-4"/>
          <w:sz w:val="28"/>
          <w:szCs w:val="28"/>
        </w:rPr>
        <w:t xml:space="preserve"> доводы жалобы необоснованными и не подлежащими удовлетворению.</w:t>
      </w:r>
    </w:p>
    <w:p w:rsidR="006249BE" w:rsidRPr="008149FA" w:rsidRDefault="00625D69" w:rsidP="00A54255">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625D69">
        <w:rPr>
          <w:rFonts w:ascii="Times New Roman" w:eastAsia="Times New Roman" w:hAnsi="Times New Roman" w:cs="Times New Roman"/>
          <w:spacing w:val="-4"/>
          <w:sz w:val="28"/>
          <w:szCs w:val="28"/>
        </w:rPr>
        <w:t xml:space="preserve">В </w:t>
      </w:r>
      <w:r w:rsidR="00075E69">
        <w:rPr>
          <w:rFonts w:ascii="Times New Roman" w:eastAsia="Times New Roman" w:hAnsi="Times New Roman" w:cs="Times New Roman"/>
          <w:spacing w:val="-4"/>
          <w:sz w:val="28"/>
          <w:szCs w:val="28"/>
        </w:rPr>
        <w:t>ходе рассмотрения жалобы Комиссией</w:t>
      </w:r>
      <w:r>
        <w:rPr>
          <w:rFonts w:ascii="Times New Roman" w:eastAsia="Times New Roman" w:hAnsi="Times New Roman" w:cs="Times New Roman"/>
          <w:spacing w:val="-4"/>
          <w:sz w:val="28"/>
          <w:szCs w:val="28"/>
        </w:rPr>
        <w:t xml:space="preserve"> установлено</w:t>
      </w:r>
      <w:r w:rsidR="006249BE" w:rsidRPr="008149FA">
        <w:rPr>
          <w:rFonts w:ascii="Times New Roman" w:eastAsia="Times New Roman" w:hAnsi="Times New Roman" w:cs="Times New Roman"/>
          <w:spacing w:val="-4"/>
          <w:sz w:val="28"/>
          <w:szCs w:val="28"/>
        </w:rPr>
        <w:t xml:space="preserve">, что </w:t>
      </w:r>
      <w:r w:rsidR="00A54255">
        <w:rPr>
          <w:rFonts w:ascii="Times New Roman" w:eastAsia="Times New Roman" w:hAnsi="Times New Roman" w:cs="Times New Roman"/>
          <w:spacing w:val="-4"/>
          <w:sz w:val="28"/>
          <w:szCs w:val="28"/>
        </w:rPr>
        <w:t xml:space="preserve">уполномоченным органом 11 февраля 2021 </w:t>
      </w:r>
      <w:r w:rsidR="00842944">
        <w:rPr>
          <w:rFonts w:ascii="Times New Roman" w:eastAsia="Times New Roman" w:hAnsi="Times New Roman" w:cs="Times New Roman"/>
          <w:spacing w:val="-4"/>
          <w:sz w:val="28"/>
          <w:szCs w:val="28"/>
        </w:rPr>
        <w:t xml:space="preserve">года </w:t>
      </w:r>
      <w:r w:rsidR="006249BE" w:rsidRPr="008149FA">
        <w:rPr>
          <w:rFonts w:ascii="Times New Roman" w:eastAsia="Times New Roman" w:hAnsi="Times New Roman" w:cs="Times New Roman"/>
          <w:spacing w:val="-4"/>
          <w:sz w:val="28"/>
          <w:szCs w:val="28"/>
        </w:rPr>
        <w:t>в единой информационной системе в сфере закупок, на сайте www.</w:t>
      </w:r>
      <w:r w:rsidR="006249BE" w:rsidRPr="008149FA">
        <w:rPr>
          <w:rFonts w:ascii="Times New Roman" w:eastAsia="Times New Roman" w:hAnsi="Times New Roman" w:cs="Times New Roman"/>
          <w:spacing w:val="-4"/>
          <w:sz w:val="28"/>
          <w:szCs w:val="28"/>
          <w:lang w:val="en-US"/>
        </w:rPr>
        <w:t>zakupki</w:t>
      </w:r>
      <w:r w:rsidR="006249BE" w:rsidRPr="008149FA">
        <w:rPr>
          <w:rFonts w:ascii="Times New Roman" w:eastAsia="Times New Roman" w:hAnsi="Times New Roman" w:cs="Times New Roman"/>
          <w:spacing w:val="-4"/>
          <w:sz w:val="28"/>
          <w:szCs w:val="28"/>
        </w:rPr>
        <w:t>.</w:t>
      </w:r>
      <w:r w:rsidR="006249BE" w:rsidRPr="008149FA">
        <w:rPr>
          <w:rFonts w:ascii="Times New Roman" w:eastAsia="Times New Roman" w:hAnsi="Times New Roman" w:cs="Times New Roman"/>
          <w:spacing w:val="-4"/>
          <w:sz w:val="28"/>
          <w:szCs w:val="28"/>
          <w:lang w:val="en-US"/>
        </w:rPr>
        <w:t>gov</w:t>
      </w:r>
      <w:r w:rsidR="006249BE" w:rsidRPr="008149FA">
        <w:rPr>
          <w:rFonts w:ascii="Times New Roman" w:eastAsia="Times New Roman" w:hAnsi="Times New Roman" w:cs="Times New Roman"/>
          <w:spacing w:val="-4"/>
          <w:sz w:val="28"/>
          <w:szCs w:val="28"/>
        </w:rPr>
        <w:t xml:space="preserve">.ru размещены Извещение о проведении электронного аукциона для закупки </w:t>
      </w:r>
      <w:r w:rsidR="00CC3A64" w:rsidRPr="008149FA">
        <w:rPr>
          <w:rFonts w:ascii="Times New Roman" w:eastAsia="Times New Roman" w:hAnsi="Times New Roman" w:cs="Times New Roman"/>
          <w:spacing w:val="-4"/>
          <w:sz w:val="28"/>
          <w:szCs w:val="28"/>
        </w:rPr>
        <w:t>№</w:t>
      </w:r>
      <w:r w:rsidR="00A54255" w:rsidRPr="00A54255">
        <w:rPr>
          <w:rFonts w:ascii="Times New Roman" w:eastAsia="Times New Roman" w:hAnsi="Times New Roman" w:cs="Times New Roman"/>
          <w:spacing w:val="-4"/>
          <w:sz w:val="28"/>
          <w:szCs w:val="28"/>
        </w:rPr>
        <w:t>0134200000121000308</w:t>
      </w:r>
      <w:r w:rsidR="006249BE" w:rsidRPr="008149FA">
        <w:rPr>
          <w:rFonts w:ascii="Times New Roman" w:eastAsia="Times New Roman" w:hAnsi="Times New Roman" w:cs="Times New Roman"/>
          <w:spacing w:val="-4"/>
          <w:sz w:val="28"/>
          <w:szCs w:val="28"/>
        </w:rPr>
        <w:t>, а также документ</w:t>
      </w:r>
      <w:r w:rsidR="00754FB5" w:rsidRPr="008149FA">
        <w:rPr>
          <w:rFonts w:ascii="Times New Roman" w:eastAsia="Times New Roman" w:hAnsi="Times New Roman" w:cs="Times New Roman"/>
          <w:spacing w:val="-4"/>
          <w:sz w:val="28"/>
          <w:szCs w:val="28"/>
        </w:rPr>
        <w:t xml:space="preserve">ация об электронном аукционе </w:t>
      </w:r>
      <w:r w:rsidR="00D95CCB">
        <w:rPr>
          <w:rFonts w:ascii="Times New Roman" w:eastAsia="Times New Roman" w:hAnsi="Times New Roman" w:cs="Times New Roman"/>
          <w:spacing w:val="-4"/>
          <w:sz w:val="28"/>
          <w:szCs w:val="28"/>
        </w:rPr>
        <w:t>«</w:t>
      </w:r>
      <w:r w:rsidR="00A54255" w:rsidRPr="00A54255">
        <w:rPr>
          <w:rFonts w:ascii="Times New Roman" w:eastAsia="Times New Roman" w:hAnsi="Times New Roman" w:cs="Times New Roman"/>
          <w:spacing w:val="-4"/>
          <w:sz w:val="28"/>
          <w:szCs w:val="28"/>
        </w:rPr>
        <w:t>Поставка расходного материала для ЦСО</w:t>
      </w:r>
      <w:r w:rsidR="00D95CCB">
        <w:rPr>
          <w:rFonts w:ascii="Times New Roman" w:eastAsia="Times New Roman" w:hAnsi="Times New Roman" w:cs="Times New Roman"/>
          <w:spacing w:val="-4"/>
          <w:sz w:val="28"/>
          <w:szCs w:val="28"/>
        </w:rPr>
        <w:t>»</w:t>
      </w:r>
      <w:r w:rsidR="00E2653C" w:rsidRPr="008149FA">
        <w:rPr>
          <w:rFonts w:ascii="Times New Roman" w:eastAsia="Times New Roman" w:hAnsi="Times New Roman" w:cs="Times New Roman"/>
          <w:spacing w:val="-4"/>
          <w:sz w:val="28"/>
          <w:szCs w:val="28"/>
        </w:rPr>
        <w:t xml:space="preserve"> </w:t>
      </w:r>
      <w:r w:rsidR="006249BE" w:rsidRPr="008149FA">
        <w:rPr>
          <w:rFonts w:ascii="Times New Roman" w:eastAsia="Times New Roman" w:hAnsi="Times New Roman" w:cs="Times New Roman"/>
          <w:spacing w:val="-4"/>
          <w:sz w:val="28"/>
          <w:szCs w:val="28"/>
        </w:rPr>
        <w:t xml:space="preserve">(далее – </w:t>
      </w:r>
      <w:r w:rsidR="00095EF2" w:rsidRPr="008149FA">
        <w:rPr>
          <w:rFonts w:ascii="Times New Roman" w:eastAsia="Times New Roman" w:hAnsi="Times New Roman" w:cs="Times New Roman"/>
          <w:spacing w:val="-4"/>
          <w:sz w:val="28"/>
          <w:szCs w:val="28"/>
        </w:rPr>
        <w:t>Документация</w:t>
      </w:r>
      <w:r w:rsidR="00267A93">
        <w:rPr>
          <w:rFonts w:ascii="Times New Roman" w:eastAsia="Times New Roman" w:hAnsi="Times New Roman" w:cs="Times New Roman"/>
          <w:spacing w:val="-4"/>
          <w:sz w:val="28"/>
          <w:szCs w:val="28"/>
        </w:rPr>
        <w:t xml:space="preserve"> об электронном аукционе</w:t>
      </w:r>
      <w:r w:rsidR="00095EF2" w:rsidRPr="008149FA">
        <w:rPr>
          <w:rFonts w:ascii="Times New Roman" w:eastAsia="Times New Roman" w:hAnsi="Times New Roman" w:cs="Times New Roman"/>
          <w:spacing w:val="-4"/>
          <w:sz w:val="28"/>
          <w:szCs w:val="28"/>
        </w:rPr>
        <w:t>).</w:t>
      </w:r>
    </w:p>
    <w:p w:rsidR="006249BE" w:rsidRPr="008149FA" w:rsidRDefault="006249BE" w:rsidP="00A54255">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8149FA">
        <w:rPr>
          <w:rFonts w:ascii="Times New Roman" w:eastAsia="Times New Roman" w:hAnsi="Times New Roman" w:cs="Times New Roman"/>
          <w:spacing w:val="-4"/>
          <w:sz w:val="28"/>
          <w:szCs w:val="28"/>
        </w:rPr>
        <w:t>Начальная (максимальная) цена контракта составляет</w:t>
      </w:r>
      <w:r w:rsidR="00F66212">
        <w:rPr>
          <w:rFonts w:ascii="Times New Roman" w:eastAsia="Times New Roman" w:hAnsi="Times New Roman" w:cs="Times New Roman"/>
          <w:spacing w:val="-4"/>
          <w:sz w:val="28"/>
          <w:szCs w:val="28"/>
        </w:rPr>
        <w:t xml:space="preserve"> </w:t>
      </w:r>
      <w:r w:rsidR="00A54255" w:rsidRPr="00A54255">
        <w:rPr>
          <w:rFonts w:ascii="Times New Roman" w:eastAsia="Times New Roman" w:hAnsi="Times New Roman" w:cs="Times New Roman"/>
          <w:spacing w:val="-4"/>
          <w:sz w:val="28"/>
          <w:szCs w:val="28"/>
        </w:rPr>
        <w:t>1 076</w:t>
      </w:r>
      <w:r w:rsidR="00A54255">
        <w:rPr>
          <w:rFonts w:ascii="Times New Roman" w:eastAsia="Times New Roman" w:hAnsi="Times New Roman" w:cs="Times New Roman"/>
          <w:spacing w:val="-4"/>
          <w:sz w:val="28"/>
          <w:szCs w:val="28"/>
        </w:rPr>
        <w:t> </w:t>
      </w:r>
      <w:r w:rsidR="00A54255" w:rsidRPr="00A54255">
        <w:rPr>
          <w:rFonts w:ascii="Times New Roman" w:eastAsia="Times New Roman" w:hAnsi="Times New Roman" w:cs="Times New Roman"/>
          <w:spacing w:val="-4"/>
          <w:sz w:val="28"/>
          <w:szCs w:val="28"/>
        </w:rPr>
        <w:t>520</w:t>
      </w:r>
      <w:r w:rsidR="00A54255">
        <w:rPr>
          <w:rFonts w:ascii="Times New Roman" w:eastAsia="Times New Roman" w:hAnsi="Times New Roman" w:cs="Times New Roman"/>
          <w:spacing w:val="-4"/>
          <w:sz w:val="28"/>
          <w:szCs w:val="28"/>
        </w:rPr>
        <w:t xml:space="preserve"> </w:t>
      </w:r>
      <w:r w:rsidR="00095EF2" w:rsidRPr="008149FA">
        <w:rPr>
          <w:rFonts w:ascii="Times New Roman" w:hAnsi="Times New Roman" w:cs="Times New Roman"/>
          <w:sz w:val="28"/>
          <w:szCs w:val="28"/>
          <w:shd w:val="clear" w:color="auto" w:fill="FFFFFF"/>
        </w:rPr>
        <w:t xml:space="preserve">руб. </w:t>
      </w:r>
      <w:r w:rsidR="00E2653C">
        <w:rPr>
          <w:rFonts w:ascii="Times New Roman" w:hAnsi="Times New Roman" w:cs="Times New Roman"/>
          <w:sz w:val="28"/>
          <w:szCs w:val="28"/>
          <w:shd w:val="clear" w:color="auto" w:fill="FFFFFF"/>
        </w:rPr>
        <w:t>00</w:t>
      </w:r>
      <w:r w:rsidR="00CC3A64" w:rsidRPr="008149FA">
        <w:rPr>
          <w:rFonts w:ascii="Times New Roman" w:hAnsi="Times New Roman" w:cs="Times New Roman"/>
          <w:sz w:val="28"/>
          <w:szCs w:val="28"/>
          <w:shd w:val="clear" w:color="auto" w:fill="FFFFFF"/>
        </w:rPr>
        <w:t xml:space="preserve"> коп</w:t>
      </w:r>
      <w:r w:rsidRPr="008149FA">
        <w:rPr>
          <w:rFonts w:ascii="Times New Roman" w:eastAsia="Times New Roman" w:hAnsi="Times New Roman" w:cs="Times New Roman"/>
          <w:spacing w:val="-4"/>
          <w:sz w:val="28"/>
          <w:szCs w:val="28"/>
        </w:rPr>
        <w:t>.</w:t>
      </w:r>
    </w:p>
    <w:p w:rsidR="00A54255" w:rsidRDefault="00A54255" w:rsidP="00D8459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A54255">
        <w:rPr>
          <w:rFonts w:ascii="Times New Roman" w:eastAsia="Times New Roman" w:hAnsi="Times New Roman" w:cs="Times New Roman"/>
          <w:spacing w:val="-4"/>
          <w:sz w:val="28"/>
          <w:szCs w:val="28"/>
        </w:rPr>
        <w:t>Согласно требованиям пункта 1 части 1 статьи 33</w:t>
      </w:r>
      <w:r>
        <w:rPr>
          <w:rFonts w:ascii="Times New Roman" w:eastAsia="Times New Roman" w:hAnsi="Times New Roman" w:cs="Times New Roman"/>
          <w:spacing w:val="-4"/>
          <w:sz w:val="28"/>
          <w:szCs w:val="28"/>
        </w:rPr>
        <w:t xml:space="preserve"> Федерального закона № 44-ФЗ </w:t>
      </w:r>
      <w:r w:rsidRPr="00A54255">
        <w:rPr>
          <w:rFonts w:ascii="Times New Roman" w:eastAsia="Times New Roman" w:hAnsi="Times New Roman" w:cs="Times New Roman"/>
          <w:spacing w:val="-4"/>
          <w:sz w:val="28"/>
          <w:szCs w:val="28"/>
        </w:rPr>
        <w:t>в описании объекта закупки указываются</w:t>
      </w:r>
      <w:r w:rsidRPr="00A54255">
        <w:t xml:space="preserve"> </w:t>
      </w:r>
      <w:r w:rsidRPr="00A54255">
        <w:rPr>
          <w:rFonts w:ascii="Times New Roman" w:eastAsia="Times New Roman" w:hAnsi="Times New Roman" w:cs="Times New Roman"/>
          <w:spacing w:val="-4"/>
          <w:sz w:val="28"/>
          <w:szCs w:val="28"/>
        </w:rPr>
        <w:t xml:space="preserve">функциональные, технические и качественные характеристики, эксплуатационные характеристики объекта закупки </w:t>
      </w:r>
      <w:r w:rsidRPr="00A54255">
        <w:rPr>
          <w:rFonts w:ascii="Times New Roman" w:eastAsia="Times New Roman" w:hAnsi="Times New Roman" w:cs="Times New Roman"/>
          <w:spacing w:val="-4"/>
          <w:sz w:val="28"/>
          <w:szCs w:val="28"/>
        </w:rPr>
        <w:lastRenderedPageBreak/>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w:t>
      </w:r>
      <w:r>
        <w:rPr>
          <w:rFonts w:ascii="Times New Roman" w:eastAsia="Times New Roman" w:hAnsi="Times New Roman" w:cs="Times New Roman"/>
          <w:spacing w:val="-4"/>
          <w:sz w:val="28"/>
          <w:szCs w:val="28"/>
        </w:rPr>
        <w:t>ждения такого указания словами «</w:t>
      </w:r>
      <w:r w:rsidRPr="00A54255">
        <w:rPr>
          <w:rFonts w:ascii="Times New Roman" w:eastAsia="Times New Roman" w:hAnsi="Times New Roman" w:cs="Times New Roman"/>
          <w:spacing w:val="-4"/>
          <w:sz w:val="28"/>
          <w:szCs w:val="28"/>
        </w:rPr>
        <w:t>или э</w:t>
      </w:r>
      <w:r>
        <w:rPr>
          <w:rFonts w:ascii="Times New Roman" w:eastAsia="Times New Roman" w:hAnsi="Times New Roman" w:cs="Times New Roman"/>
          <w:spacing w:val="-4"/>
          <w:sz w:val="28"/>
          <w:szCs w:val="28"/>
        </w:rPr>
        <w:t>квивалент»</w:t>
      </w:r>
      <w:r w:rsidRPr="00A54255">
        <w:rPr>
          <w:rFonts w:ascii="Times New Roman" w:eastAsia="Times New Roman" w:hAnsi="Times New Roman" w:cs="Times New Roman"/>
          <w:spacing w:val="-4"/>
          <w:sz w:val="28"/>
          <w:szCs w:val="28"/>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w:t>
      </w:r>
      <w:r>
        <w:rPr>
          <w:rFonts w:ascii="Times New Roman" w:eastAsia="Times New Roman" w:hAnsi="Times New Roman" w:cs="Times New Roman"/>
          <w:spacing w:val="-4"/>
          <w:sz w:val="28"/>
          <w:szCs w:val="28"/>
        </w:rPr>
        <w:t>указанные машины и оборудование.</w:t>
      </w:r>
    </w:p>
    <w:p w:rsidR="00A54255" w:rsidRDefault="00A54255" w:rsidP="00D8459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В соответствии с пунктом </w:t>
      </w:r>
      <w:r w:rsidRPr="00A54255">
        <w:rPr>
          <w:rFonts w:ascii="Times New Roman" w:eastAsia="Times New Roman" w:hAnsi="Times New Roman" w:cs="Times New Roman"/>
          <w:spacing w:val="-4"/>
          <w:sz w:val="28"/>
          <w:szCs w:val="28"/>
        </w:rPr>
        <w:t>2 части 1 статьи 33</w:t>
      </w:r>
      <w:r w:rsidRPr="00A54255">
        <w:t xml:space="preserve"> </w:t>
      </w:r>
      <w:r w:rsidRPr="00A54255">
        <w:rPr>
          <w:rFonts w:ascii="Times New Roman" w:eastAsia="Times New Roman" w:hAnsi="Times New Roman" w:cs="Times New Roman"/>
          <w:spacing w:val="-4"/>
          <w:sz w:val="28"/>
          <w:szCs w:val="28"/>
        </w:rPr>
        <w:t>Федерального закона № 44-ФЗ</w:t>
      </w:r>
      <w:r>
        <w:rPr>
          <w:rFonts w:ascii="Times New Roman" w:eastAsia="Times New Roman" w:hAnsi="Times New Roman" w:cs="Times New Roman"/>
          <w:spacing w:val="-4"/>
          <w:sz w:val="28"/>
          <w:szCs w:val="28"/>
        </w:rPr>
        <w:t xml:space="preserve"> необходимо </w:t>
      </w:r>
      <w:r w:rsidRPr="00A54255">
        <w:rPr>
          <w:rFonts w:ascii="Times New Roman" w:eastAsia="Times New Roman" w:hAnsi="Times New Roman" w:cs="Times New Roman"/>
          <w:spacing w:val="-4"/>
          <w:sz w:val="28"/>
          <w:szCs w:val="28"/>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w:t>
      </w:r>
      <w:r>
        <w:rPr>
          <w:rFonts w:ascii="Times New Roman" w:eastAsia="Times New Roman" w:hAnsi="Times New Roman" w:cs="Times New Roman"/>
          <w:spacing w:val="-4"/>
          <w:sz w:val="28"/>
          <w:szCs w:val="28"/>
        </w:rPr>
        <w:t>вных обозначений и терминологии.</w:t>
      </w:r>
    </w:p>
    <w:p w:rsidR="00A54255" w:rsidRDefault="00A54255" w:rsidP="00D8459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Комиссией Иркутского УФАС России установлено, что </w:t>
      </w:r>
      <w:r w:rsidRPr="00A54255">
        <w:rPr>
          <w:rFonts w:ascii="Times New Roman" w:eastAsia="Times New Roman" w:hAnsi="Times New Roman" w:cs="Times New Roman"/>
          <w:spacing w:val="-4"/>
          <w:sz w:val="28"/>
          <w:szCs w:val="28"/>
        </w:rPr>
        <w:t>Части 3. Наименование и описание объекта закупки (Техническое задание)</w:t>
      </w:r>
      <w:r>
        <w:rPr>
          <w:rFonts w:ascii="Times New Roman" w:eastAsia="Times New Roman" w:hAnsi="Times New Roman" w:cs="Times New Roman"/>
          <w:spacing w:val="-4"/>
          <w:sz w:val="28"/>
          <w:szCs w:val="28"/>
        </w:rPr>
        <w:t xml:space="preserve"> документации об электронном аукционе содержит следующие требования:</w:t>
      </w:r>
    </w:p>
    <w:p w:rsidR="00C54131" w:rsidRDefault="00C54131" w:rsidP="00D8459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p>
    <w:tbl>
      <w:tblPr>
        <w:tblStyle w:val="ae"/>
        <w:tblW w:w="0" w:type="auto"/>
        <w:tblLayout w:type="fixed"/>
        <w:tblLook w:val="04A0" w:firstRow="1" w:lastRow="0" w:firstColumn="1" w:lastColumn="0" w:noHBand="0" w:noVBand="1"/>
      </w:tblPr>
      <w:tblGrid>
        <w:gridCol w:w="392"/>
        <w:gridCol w:w="850"/>
        <w:gridCol w:w="1134"/>
        <w:gridCol w:w="1701"/>
        <w:gridCol w:w="1560"/>
        <w:gridCol w:w="1629"/>
        <w:gridCol w:w="2056"/>
        <w:gridCol w:w="284"/>
        <w:gridCol w:w="531"/>
      </w:tblGrid>
      <w:tr w:rsidR="00936685" w:rsidRPr="00936685" w:rsidTr="00936685">
        <w:trPr>
          <w:trHeight w:val="132"/>
        </w:trPr>
        <w:tc>
          <w:tcPr>
            <w:tcW w:w="392" w:type="dxa"/>
            <w:vMerge w:val="restart"/>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№п/п</w:t>
            </w:r>
          </w:p>
        </w:tc>
        <w:tc>
          <w:tcPr>
            <w:tcW w:w="850" w:type="dxa"/>
            <w:vMerge w:val="restart"/>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Код позиции КТРУ</w:t>
            </w:r>
          </w:p>
        </w:tc>
        <w:tc>
          <w:tcPr>
            <w:tcW w:w="1134" w:type="dxa"/>
            <w:vMerge w:val="restart"/>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Наименование товара</w:t>
            </w:r>
          </w:p>
        </w:tc>
        <w:tc>
          <w:tcPr>
            <w:tcW w:w="1701" w:type="dxa"/>
            <w:vMerge w:val="restart"/>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Описание по КТРУ</w:t>
            </w:r>
          </w:p>
        </w:tc>
        <w:tc>
          <w:tcPr>
            <w:tcW w:w="3189" w:type="dxa"/>
            <w:gridSpan w:val="2"/>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В связи с отсутствием описания позиций КТРУ, заказчик использовал собственное описание характеристик товара.</w:t>
            </w:r>
          </w:p>
        </w:tc>
        <w:tc>
          <w:tcPr>
            <w:tcW w:w="2056" w:type="dxa"/>
            <w:vMerge w:val="restart"/>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Обоснование необходимости использования дополнительных характеристик</w:t>
            </w:r>
          </w:p>
        </w:tc>
        <w:tc>
          <w:tcPr>
            <w:tcW w:w="284" w:type="dxa"/>
            <w:vMerge w:val="restart"/>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Ед. изм.</w:t>
            </w:r>
          </w:p>
        </w:tc>
        <w:tc>
          <w:tcPr>
            <w:tcW w:w="531" w:type="dxa"/>
            <w:vMerge w:val="restart"/>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Кол-во</w:t>
            </w:r>
          </w:p>
        </w:tc>
      </w:tr>
      <w:tr w:rsidR="00C54131" w:rsidRPr="00936685" w:rsidTr="00936685">
        <w:trPr>
          <w:trHeight w:val="131"/>
        </w:trPr>
        <w:tc>
          <w:tcPr>
            <w:tcW w:w="392" w:type="dxa"/>
            <w:vMerge/>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наименование показателя</w:t>
            </w:r>
          </w:p>
        </w:tc>
        <w:tc>
          <w:tcPr>
            <w:tcW w:w="1629" w:type="dxa"/>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значение</w:t>
            </w:r>
          </w:p>
        </w:tc>
        <w:tc>
          <w:tcPr>
            <w:tcW w:w="2056" w:type="dxa"/>
            <w:vMerge/>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p>
        </w:tc>
        <w:tc>
          <w:tcPr>
            <w:tcW w:w="284" w:type="dxa"/>
            <w:vMerge/>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C54131" w:rsidRPr="00936685" w:rsidRDefault="00C54131" w:rsidP="00936685">
            <w:pPr>
              <w:tabs>
                <w:tab w:val="left" w:pos="545"/>
                <w:tab w:val="left" w:pos="720"/>
              </w:tabs>
              <w:jc w:val="center"/>
              <w:rPr>
                <w:rFonts w:ascii="Times New Roman" w:eastAsia="Times New Roman" w:hAnsi="Times New Roman" w:cs="Times New Roman"/>
                <w:spacing w:val="-4"/>
                <w:sz w:val="18"/>
                <w:szCs w:val="18"/>
              </w:rPr>
            </w:pPr>
          </w:p>
        </w:tc>
      </w:tr>
      <w:tr w:rsidR="00936685" w:rsidRPr="00936685" w:rsidTr="00936685">
        <w:trPr>
          <w:trHeight w:val="924"/>
        </w:trPr>
        <w:tc>
          <w:tcPr>
            <w:tcW w:w="392" w:type="dxa"/>
            <w:vMerge w:val="restart"/>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2</w:t>
            </w:r>
          </w:p>
        </w:tc>
        <w:tc>
          <w:tcPr>
            <w:tcW w:w="850" w:type="dxa"/>
            <w:vMerge w:val="restart"/>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32.50.50.190-00000337</w:t>
            </w:r>
          </w:p>
        </w:tc>
        <w:tc>
          <w:tcPr>
            <w:tcW w:w="1134" w:type="dxa"/>
            <w:vMerge w:val="restart"/>
          </w:tcPr>
          <w:p w:rsidR="00936685" w:rsidRPr="00936685" w:rsidRDefault="00936685" w:rsidP="00936685">
            <w:pPr>
              <w:tabs>
                <w:tab w:val="left" w:pos="545"/>
                <w:tab w:val="left" w:pos="720"/>
              </w:tabs>
              <w:jc w:val="center"/>
              <w:rPr>
                <w:rFonts w:ascii="Times New Roman" w:eastAsia="Times New Roman" w:hAnsi="Times New Roman" w:cs="Times New Roman"/>
                <w:b/>
                <w:spacing w:val="-4"/>
                <w:sz w:val="18"/>
                <w:szCs w:val="18"/>
              </w:rPr>
            </w:pPr>
            <w:r w:rsidRPr="00936685">
              <w:rPr>
                <w:rFonts w:ascii="Times New Roman" w:eastAsia="Times New Roman" w:hAnsi="Times New Roman" w:cs="Times New Roman"/>
                <w:b/>
                <w:spacing w:val="-4"/>
                <w:sz w:val="18"/>
                <w:szCs w:val="18"/>
              </w:rPr>
              <w:t>Упаковка для стерилизации, одноразового использования</w:t>
            </w:r>
          </w:p>
        </w:tc>
        <w:tc>
          <w:tcPr>
            <w:tcW w:w="1701" w:type="dxa"/>
            <w:vMerge w:val="restart"/>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Упаковка (обёртка) для медицинских изделий, подлежащих стерилизации. Конструкция изделия позволяет стерилизовать обёрнутое медицинское изделие и сохранять его стерильность до вскрытия или в течение установленного срока хранения. Изделие, подлежащее утилизации после использования.</w:t>
            </w:r>
          </w:p>
        </w:tc>
        <w:tc>
          <w:tcPr>
            <w:tcW w:w="1560"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 xml:space="preserve">Рулоны плоские для паровой и газовой стерилизации </w:t>
            </w:r>
            <w:r w:rsidRPr="00936685">
              <w:rPr>
                <w:rFonts w:ascii="Times New Roman" w:eastAsia="Times New Roman" w:hAnsi="Times New Roman" w:cs="Times New Roman"/>
                <w:b/>
                <w:spacing w:val="-4"/>
                <w:sz w:val="18"/>
                <w:szCs w:val="18"/>
              </w:rPr>
              <w:t>с отверстиями</w:t>
            </w:r>
          </w:p>
        </w:tc>
        <w:tc>
          <w:tcPr>
            <w:tcW w:w="1629"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соответствие</w:t>
            </w:r>
          </w:p>
        </w:tc>
        <w:tc>
          <w:tcPr>
            <w:tcW w:w="2056"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Соответствует ГОСТ  ISO 11607-1-2018. Для однозначной идентификации (визуализации) медицинского изделия после стерилизации</w:t>
            </w:r>
          </w:p>
        </w:tc>
        <w:tc>
          <w:tcPr>
            <w:tcW w:w="284" w:type="dxa"/>
            <w:vMerge w:val="restart"/>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Шт.</w:t>
            </w:r>
          </w:p>
        </w:tc>
        <w:tc>
          <w:tcPr>
            <w:tcW w:w="531" w:type="dxa"/>
            <w:vMerge w:val="restart"/>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5</w:t>
            </w:r>
          </w:p>
        </w:tc>
      </w:tr>
      <w:tr w:rsidR="00936685" w:rsidRPr="00936685" w:rsidTr="00936685">
        <w:trPr>
          <w:trHeight w:val="921"/>
        </w:trPr>
        <w:tc>
          <w:tcPr>
            <w:tcW w:w="392"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ширина</w:t>
            </w:r>
          </w:p>
        </w:tc>
        <w:tc>
          <w:tcPr>
            <w:tcW w:w="1629"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не менее 75 мм и не более 85 мм</w:t>
            </w:r>
          </w:p>
        </w:tc>
        <w:tc>
          <w:tcPr>
            <w:tcW w:w="2056"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Согласно оптимальному размеру для упаковки определённых  ИМН.</w:t>
            </w:r>
          </w:p>
        </w:tc>
        <w:tc>
          <w:tcPr>
            <w:tcW w:w="28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r>
      <w:tr w:rsidR="00936685" w:rsidRPr="00936685" w:rsidTr="00936685">
        <w:trPr>
          <w:trHeight w:val="921"/>
        </w:trPr>
        <w:tc>
          <w:tcPr>
            <w:tcW w:w="392"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длина</w:t>
            </w:r>
          </w:p>
        </w:tc>
        <w:tc>
          <w:tcPr>
            <w:tcW w:w="1629"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не менее 200 м</w:t>
            </w:r>
          </w:p>
        </w:tc>
        <w:tc>
          <w:tcPr>
            <w:tcW w:w="2056"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Согласно оптимальному размеру для упаковки определённых  ИМН.</w:t>
            </w:r>
          </w:p>
        </w:tc>
        <w:tc>
          <w:tcPr>
            <w:tcW w:w="28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r>
      <w:tr w:rsidR="00936685" w:rsidRPr="00936685" w:rsidTr="00936685">
        <w:trPr>
          <w:trHeight w:val="921"/>
        </w:trPr>
        <w:tc>
          <w:tcPr>
            <w:tcW w:w="392"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изготовлены из прозрачной окрашенной полимерной пленки и специальной водоотталкивающей медицинской бумаги, соединенных термошвом</w:t>
            </w:r>
          </w:p>
        </w:tc>
        <w:tc>
          <w:tcPr>
            <w:tcW w:w="1629"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соответствие</w:t>
            </w:r>
          </w:p>
        </w:tc>
        <w:tc>
          <w:tcPr>
            <w:tcW w:w="2056"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Соответствует ГОСТ  ISO 11607-1-2018. Для однозначной идентификации (визуализации) медицинского изделия после стерилизации.</w:t>
            </w:r>
          </w:p>
        </w:tc>
        <w:tc>
          <w:tcPr>
            <w:tcW w:w="28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r>
      <w:tr w:rsidR="00936685" w:rsidRPr="00936685" w:rsidTr="00936685">
        <w:trPr>
          <w:trHeight w:val="156"/>
        </w:trPr>
        <w:tc>
          <w:tcPr>
            <w:tcW w:w="392"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ширина термошва</w:t>
            </w:r>
          </w:p>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p>
        </w:tc>
        <w:tc>
          <w:tcPr>
            <w:tcW w:w="1629"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не более 10 мм</w:t>
            </w:r>
          </w:p>
        </w:tc>
        <w:tc>
          <w:tcPr>
            <w:tcW w:w="2056"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Увеличенный термошов сократит полезный объем пакета.</w:t>
            </w:r>
          </w:p>
        </w:tc>
        <w:tc>
          <w:tcPr>
            <w:tcW w:w="28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r>
      <w:tr w:rsidR="00936685" w:rsidRPr="00936685" w:rsidTr="00936685">
        <w:trPr>
          <w:trHeight w:val="152"/>
        </w:trPr>
        <w:tc>
          <w:tcPr>
            <w:tcW w:w="392"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 xml:space="preserve">на бумажной стороне рулона </w:t>
            </w:r>
            <w:r w:rsidRPr="00936685">
              <w:rPr>
                <w:rFonts w:ascii="Times New Roman" w:eastAsia="Times New Roman" w:hAnsi="Times New Roman" w:cs="Times New Roman"/>
                <w:b/>
                <w:spacing w:val="-4"/>
                <w:sz w:val="18"/>
                <w:szCs w:val="18"/>
              </w:rPr>
              <w:t>круглые отверстия через каждые 290 мм  для удобства при вскрытии</w:t>
            </w:r>
            <w:r w:rsidRPr="00936685">
              <w:rPr>
                <w:rFonts w:ascii="Times New Roman" w:eastAsia="Times New Roman" w:hAnsi="Times New Roman" w:cs="Times New Roman"/>
                <w:spacing w:val="-4"/>
                <w:sz w:val="18"/>
                <w:szCs w:val="18"/>
              </w:rPr>
              <w:t>, полученные в результате обреза рулона и запаивания.</w:t>
            </w:r>
          </w:p>
        </w:tc>
        <w:tc>
          <w:tcPr>
            <w:tcW w:w="1629"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наличие</w:t>
            </w:r>
          </w:p>
        </w:tc>
        <w:tc>
          <w:tcPr>
            <w:tcW w:w="2056"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для быстрого и удобного формирования пакетов для стерилизации имеющихся инструментов определенного размера.  Отверстия по центру рулона предназначены как вырез для большого пальца в пакетах, которые облегчают их вскрытие.</w:t>
            </w:r>
          </w:p>
        </w:tc>
        <w:tc>
          <w:tcPr>
            <w:tcW w:w="28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r>
      <w:tr w:rsidR="00936685" w:rsidRPr="00936685" w:rsidTr="00936685">
        <w:trPr>
          <w:trHeight w:val="152"/>
        </w:trPr>
        <w:tc>
          <w:tcPr>
            <w:tcW w:w="392"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936685" w:rsidRPr="00936685" w:rsidRDefault="00936685" w:rsidP="00412027">
            <w:pPr>
              <w:tabs>
                <w:tab w:val="left" w:pos="545"/>
                <w:tab w:val="left" w:pos="720"/>
              </w:tabs>
              <w:jc w:val="center"/>
              <w:rPr>
                <w:rFonts w:ascii="Times New Roman" w:eastAsia="Times New Roman" w:hAnsi="Times New Roman" w:cs="Times New Roman"/>
                <w:b/>
                <w:spacing w:val="-4"/>
                <w:sz w:val="18"/>
                <w:szCs w:val="18"/>
              </w:rPr>
            </w:pPr>
            <w:r w:rsidRPr="00936685">
              <w:rPr>
                <w:rFonts w:ascii="Times New Roman" w:eastAsia="Times New Roman" w:hAnsi="Times New Roman" w:cs="Times New Roman"/>
                <w:b/>
                <w:spacing w:val="-4"/>
                <w:sz w:val="18"/>
                <w:szCs w:val="18"/>
              </w:rPr>
              <w:t>Размер отверстия</w:t>
            </w:r>
          </w:p>
        </w:tc>
        <w:tc>
          <w:tcPr>
            <w:tcW w:w="1629"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не менее 14 мм</w:t>
            </w:r>
          </w:p>
        </w:tc>
        <w:tc>
          <w:tcPr>
            <w:tcW w:w="2056"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для удобства при вскрытии, полученного в результате обреза рулона и запаивания, пакета с двумя вырезами под палец. Наличие у нескольких производителей.</w:t>
            </w:r>
          </w:p>
        </w:tc>
        <w:tc>
          <w:tcPr>
            <w:tcW w:w="28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r>
      <w:tr w:rsidR="00936685" w:rsidRPr="00936685" w:rsidTr="00936685">
        <w:trPr>
          <w:trHeight w:val="152"/>
        </w:trPr>
        <w:tc>
          <w:tcPr>
            <w:tcW w:w="392"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цветные химические индикаторы с описанием цвета, приобретаемого индикатором после стерилизации</w:t>
            </w:r>
          </w:p>
        </w:tc>
        <w:tc>
          <w:tcPr>
            <w:tcW w:w="1629"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Не менее 3 шт</w:t>
            </w:r>
          </w:p>
        </w:tc>
        <w:tc>
          <w:tcPr>
            <w:tcW w:w="2056"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Соответствует ГОСТ ISO 11140-1-2011. При стерилизационной обработке  происходит визуально различимое изменение цвета химического индикатора, нанесенного для соответствующего метода стерилизации на упаковке, что свидетельствует о факте проведения стерилизации данным методом и позволяет отличить подвергнутое стерилизации изделие от не стерилизованного.</w:t>
            </w:r>
          </w:p>
        </w:tc>
        <w:tc>
          <w:tcPr>
            <w:tcW w:w="28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r>
      <w:tr w:rsidR="00936685" w:rsidRPr="00936685" w:rsidTr="00936685">
        <w:trPr>
          <w:trHeight w:val="288"/>
        </w:trPr>
        <w:tc>
          <w:tcPr>
            <w:tcW w:w="392"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шаг нанесения индикаторов</w:t>
            </w:r>
          </w:p>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p>
        </w:tc>
        <w:tc>
          <w:tcPr>
            <w:tcW w:w="1629"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не более 150мм</w:t>
            </w:r>
          </w:p>
        </w:tc>
        <w:tc>
          <w:tcPr>
            <w:tcW w:w="2056"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Для изготовления пакетов с наличием  индикаторной метки  (ГОСТ ISO 11140-1-201).</w:t>
            </w:r>
          </w:p>
        </w:tc>
        <w:tc>
          <w:tcPr>
            <w:tcW w:w="28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r>
      <w:tr w:rsidR="00936685" w:rsidRPr="00936685" w:rsidTr="00936685">
        <w:trPr>
          <w:trHeight w:val="119"/>
        </w:trPr>
        <w:tc>
          <w:tcPr>
            <w:tcW w:w="392"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плотность бумажной основы</w:t>
            </w:r>
          </w:p>
        </w:tc>
        <w:tc>
          <w:tcPr>
            <w:tcW w:w="1629"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не менее 60г/м2.</w:t>
            </w:r>
          </w:p>
        </w:tc>
        <w:tc>
          <w:tcPr>
            <w:tcW w:w="2056"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Соответствует ГОСТ  ISO 11607-2018.  П. 5.1.7 “с”.  Продукция с более высокими функциональными характеристиками, для обеспечения оптимальной прочности и поддержания структуры изделия.</w:t>
            </w:r>
          </w:p>
        </w:tc>
        <w:tc>
          <w:tcPr>
            <w:tcW w:w="28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r>
      <w:tr w:rsidR="00936685" w:rsidRPr="00936685" w:rsidTr="00936685">
        <w:trPr>
          <w:trHeight w:val="119"/>
        </w:trPr>
        <w:tc>
          <w:tcPr>
            <w:tcW w:w="392"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срок сохранения стерильности</w:t>
            </w:r>
          </w:p>
        </w:tc>
        <w:tc>
          <w:tcPr>
            <w:tcW w:w="1629"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не менее 5 лет</w:t>
            </w:r>
          </w:p>
        </w:tc>
        <w:tc>
          <w:tcPr>
            <w:tcW w:w="2056" w:type="dxa"/>
          </w:tcPr>
          <w:p w:rsidR="00936685" w:rsidRPr="00936685" w:rsidRDefault="00936685" w:rsidP="00412027">
            <w:pPr>
              <w:tabs>
                <w:tab w:val="left" w:pos="545"/>
                <w:tab w:val="left" w:pos="720"/>
              </w:tabs>
              <w:jc w:val="center"/>
              <w:rPr>
                <w:rFonts w:ascii="Times New Roman" w:eastAsia="Times New Roman" w:hAnsi="Times New Roman" w:cs="Times New Roman"/>
                <w:spacing w:val="-4"/>
                <w:sz w:val="18"/>
                <w:szCs w:val="18"/>
              </w:rPr>
            </w:pPr>
            <w:r w:rsidRPr="00936685">
              <w:rPr>
                <w:rFonts w:ascii="Times New Roman" w:eastAsia="Times New Roman" w:hAnsi="Times New Roman" w:cs="Times New Roman"/>
                <w:spacing w:val="-4"/>
                <w:sz w:val="18"/>
                <w:szCs w:val="18"/>
              </w:rPr>
              <w:t>Обусловлено спецификой оборота медицинских изделий в учреждении. Изготовленные пакеты  пригодны  для формирования остатков стерильных изделий медицинского назначения на длительный срок. Наличие у нескольких производителей.</w:t>
            </w:r>
          </w:p>
        </w:tc>
        <w:tc>
          <w:tcPr>
            <w:tcW w:w="284"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936685" w:rsidRPr="00936685" w:rsidRDefault="00936685" w:rsidP="00936685">
            <w:pPr>
              <w:tabs>
                <w:tab w:val="left" w:pos="545"/>
                <w:tab w:val="left" w:pos="720"/>
              </w:tabs>
              <w:jc w:val="center"/>
              <w:rPr>
                <w:rFonts w:ascii="Times New Roman" w:eastAsia="Times New Roman" w:hAnsi="Times New Roman" w:cs="Times New Roman"/>
                <w:spacing w:val="-4"/>
                <w:sz w:val="18"/>
                <w:szCs w:val="18"/>
              </w:rPr>
            </w:pPr>
          </w:p>
        </w:tc>
      </w:tr>
      <w:tr w:rsidR="00412027" w:rsidRPr="00412027" w:rsidTr="00936685">
        <w:trPr>
          <w:trHeight w:val="28"/>
        </w:trPr>
        <w:tc>
          <w:tcPr>
            <w:tcW w:w="392" w:type="dxa"/>
            <w:vMerge w:val="restart"/>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5</w:t>
            </w:r>
          </w:p>
        </w:tc>
        <w:tc>
          <w:tcPr>
            <w:tcW w:w="850" w:type="dxa"/>
            <w:vMerge w:val="restart"/>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32.50.50.190-00000337</w:t>
            </w:r>
          </w:p>
        </w:tc>
        <w:tc>
          <w:tcPr>
            <w:tcW w:w="1134" w:type="dxa"/>
            <w:vMerge w:val="restart"/>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Упаковка для стерилизации, одноразового использования</w:t>
            </w:r>
          </w:p>
        </w:tc>
        <w:tc>
          <w:tcPr>
            <w:tcW w:w="1701" w:type="dxa"/>
            <w:vMerge w:val="restart"/>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Упаковка (обёртка) для медицинских изделий, подлежащих стерилизации. Конструкция изделия позволяет стерилизовать обёрнутое медицинское изделие и сохранять его стерильность до вскрытия или в течение установленного срока хранения. Изделие, подлежащее утилизации после использования</w:t>
            </w:r>
          </w:p>
        </w:tc>
        <w:tc>
          <w:tcPr>
            <w:tcW w:w="1560"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Рулоны плоские для паровой и газовой стерилизации с отверстиями</w:t>
            </w:r>
          </w:p>
        </w:tc>
        <w:tc>
          <w:tcPr>
            <w:tcW w:w="1629"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соответствие</w:t>
            </w:r>
          </w:p>
        </w:tc>
        <w:tc>
          <w:tcPr>
            <w:tcW w:w="2056"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Соответствует ГОСТ  ISO 11607-1-2018. Для однозначной идентификации (визуализации) медицинского изделия после стерилизации</w:t>
            </w:r>
          </w:p>
        </w:tc>
        <w:tc>
          <w:tcPr>
            <w:tcW w:w="284" w:type="dxa"/>
            <w:vMerge w:val="restart"/>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Pr>
                <w:rFonts w:ascii="Times New Roman" w:eastAsia="Times New Roman" w:hAnsi="Times New Roman" w:cs="Times New Roman"/>
                <w:spacing w:val="-4"/>
                <w:sz w:val="18"/>
                <w:szCs w:val="18"/>
              </w:rPr>
              <w:t>Шт.</w:t>
            </w:r>
          </w:p>
        </w:tc>
        <w:tc>
          <w:tcPr>
            <w:tcW w:w="531" w:type="dxa"/>
            <w:vMerge w:val="restart"/>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Pr>
                <w:rFonts w:ascii="Times New Roman" w:eastAsia="Times New Roman" w:hAnsi="Times New Roman" w:cs="Times New Roman"/>
                <w:spacing w:val="-4"/>
                <w:sz w:val="18"/>
                <w:szCs w:val="18"/>
              </w:rPr>
              <w:t>5</w:t>
            </w:r>
          </w:p>
        </w:tc>
      </w:tr>
      <w:tr w:rsidR="00412027" w:rsidRPr="00412027" w:rsidTr="00936685">
        <w:trPr>
          <w:trHeight w:val="20"/>
        </w:trPr>
        <w:tc>
          <w:tcPr>
            <w:tcW w:w="392"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длина</w:t>
            </w:r>
          </w:p>
        </w:tc>
        <w:tc>
          <w:tcPr>
            <w:tcW w:w="1629"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не менее 150 мм и не более 160мм</w:t>
            </w:r>
          </w:p>
        </w:tc>
        <w:tc>
          <w:tcPr>
            <w:tcW w:w="2056"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Согласно оптимальному размеру для упаковки определённых  ИМН</w:t>
            </w:r>
            <w:r>
              <w:rPr>
                <w:rFonts w:ascii="Times New Roman" w:eastAsia="Times New Roman" w:hAnsi="Times New Roman" w:cs="Times New Roman"/>
                <w:spacing w:val="-4"/>
                <w:sz w:val="18"/>
                <w:szCs w:val="18"/>
              </w:rPr>
              <w:t>.</w:t>
            </w:r>
          </w:p>
        </w:tc>
        <w:tc>
          <w:tcPr>
            <w:tcW w:w="28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r>
      <w:tr w:rsidR="00412027" w:rsidRPr="00412027" w:rsidTr="00936685">
        <w:trPr>
          <w:trHeight w:val="20"/>
        </w:trPr>
        <w:tc>
          <w:tcPr>
            <w:tcW w:w="392"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ширина</w:t>
            </w:r>
          </w:p>
        </w:tc>
        <w:tc>
          <w:tcPr>
            <w:tcW w:w="1629"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не менее 200 м</w:t>
            </w:r>
          </w:p>
        </w:tc>
        <w:tc>
          <w:tcPr>
            <w:tcW w:w="2056"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Согласно оптимальному размеру для упаковки определённых  ИМН.</w:t>
            </w:r>
          </w:p>
        </w:tc>
        <w:tc>
          <w:tcPr>
            <w:tcW w:w="28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r>
      <w:tr w:rsidR="00412027" w:rsidRPr="00412027" w:rsidTr="00936685">
        <w:trPr>
          <w:trHeight w:val="20"/>
        </w:trPr>
        <w:tc>
          <w:tcPr>
            <w:tcW w:w="392"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Изготовлены из прозрачной окрашенной полимерной пленки и специальной водоотталкивающей медицинской бумаги, соединенных термошвом</w:t>
            </w:r>
          </w:p>
        </w:tc>
        <w:tc>
          <w:tcPr>
            <w:tcW w:w="1629"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соответствие</w:t>
            </w:r>
          </w:p>
        </w:tc>
        <w:tc>
          <w:tcPr>
            <w:tcW w:w="2056"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Соответствует ГОСТ  ISO 11607-1-2018. Для однозначной идентификации (визуализации) медицинского изделия после стерилизации.</w:t>
            </w:r>
          </w:p>
        </w:tc>
        <w:tc>
          <w:tcPr>
            <w:tcW w:w="28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r>
      <w:tr w:rsidR="00412027" w:rsidRPr="00412027" w:rsidTr="00936685">
        <w:trPr>
          <w:trHeight w:val="20"/>
        </w:trPr>
        <w:tc>
          <w:tcPr>
            <w:tcW w:w="392"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Ширина термошва</w:t>
            </w:r>
          </w:p>
        </w:tc>
        <w:tc>
          <w:tcPr>
            <w:tcW w:w="1629"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не более 10 мм</w:t>
            </w:r>
          </w:p>
        </w:tc>
        <w:tc>
          <w:tcPr>
            <w:tcW w:w="2056"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Увеличенный термошов сократит полезный объем пакета.</w:t>
            </w:r>
          </w:p>
        </w:tc>
        <w:tc>
          <w:tcPr>
            <w:tcW w:w="28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r>
      <w:tr w:rsidR="00412027" w:rsidRPr="00412027" w:rsidTr="00936685">
        <w:trPr>
          <w:trHeight w:val="20"/>
        </w:trPr>
        <w:tc>
          <w:tcPr>
            <w:tcW w:w="392"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цветные химические индикаторы с описанием цвета, приобретаемого индикатором после стерилизации</w:t>
            </w:r>
          </w:p>
        </w:tc>
        <w:tc>
          <w:tcPr>
            <w:tcW w:w="1629"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Не менее 3 шт</w:t>
            </w:r>
          </w:p>
        </w:tc>
        <w:tc>
          <w:tcPr>
            <w:tcW w:w="2056"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Соответствует ГОСТ ISO 11140-1-2011. При стерилизационной обработке  происходит визуально различимое изменение цвета химического индикатора, нанесенного для соответствующего метода стерилизации на упаковке, что свидетельствует о факте проведения стерилизации данным методом и позволяет отличить подвергнутое стерилизации изделие от не стерилизованного.</w:t>
            </w:r>
          </w:p>
        </w:tc>
        <w:tc>
          <w:tcPr>
            <w:tcW w:w="28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r>
      <w:tr w:rsidR="00412027" w:rsidRPr="00412027" w:rsidTr="00936685">
        <w:trPr>
          <w:trHeight w:val="20"/>
        </w:trPr>
        <w:tc>
          <w:tcPr>
            <w:tcW w:w="392"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шаг нанесения индикаторов</w:t>
            </w:r>
          </w:p>
        </w:tc>
        <w:tc>
          <w:tcPr>
            <w:tcW w:w="1629"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не более 150мм</w:t>
            </w:r>
          </w:p>
        </w:tc>
        <w:tc>
          <w:tcPr>
            <w:tcW w:w="2056"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Для изготовления пакетов с наличием  индикаторной метки  (ГОСТ ISO 11140-1-201).</w:t>
            </w:r>
          </w:p>
        </w:tc>
        <w:tc>
          <w:tcPr>
            <w:tcW w:w="28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r>
      <w:tr w:rsidR="00412027" w:rsidRPr="00412027" w:rsidTr="00936685">
        <w:trPr>
          <w:trHeight w:val="20"/>
        </w:trPr>
        <w:tc>
          <w:tcPr>
            <w:tcW w:w="392"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На бумажной стороне рулона круглые отверстия через каждые 350 мм для удобства при вскрытии, полученные в результате обреза рулона и запаивания.</w:t>
            </w:r>
          </w:p>
        </w:tc>
        <w:tc>
          <w:tcPr>
            <w:tcW w:w="1629"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наличие</w:t>
            </w:r>
          </w:p>
        </w:tc>
        <w:tc>
          <w:tcPr>
            <w:tcW w:w="2056"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Соответствует ГОСТ  ISO 11607-2018.  П. 5.1.7 “с”.  Продукция с более высокими функциональными характеристиками, для обеспечения оптимальной прочности и поддержания структуры изделия.</w:t>
            </w:r>
          </w:p>
        </w:tc>
        <w:tc>
          <w:tcPr>
            <w:tcW w:w="28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r>
      <w:tr w:rsidR="00412027" w:rsidRPr="00412027" w:rsidTr="00412027">
        <w:trPr>
          <w:trHeight w:val="64"/>
        </w:trPr>
        <w:tc>
          <w:tcPr>
            <w:tcW w:w="392"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Размер отверстия</w:t>
            </w:r>
          </w:p>
        </w:tc>
        <w:tc>
          <w:tcPr>
            <w:tcW w:w="1629"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не менее 14 мм</w:t>
            </w:r>
          </w:p>
        </w:tc>
        <w:tc>
          <w:tcPr>
            <w:tcW w:w="2056"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Обусловлено спецификой оборота медицинских изделий в учреждении. Изготовленные пакеты  пригодны  для формирования остатков стерильных изделий медицинского назначения на длительный срок. Наличие у нескольких производителей.</w:t>
            </w:r>
          </w:p>
        </w:tc>
        <w:tc>
          <w:tcPr>
            <w:tcW w:w="28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r>
      <w:tr w:rsidR="00412027" w:rsidRPr="00412027" w:rsidTr="00936685">
        <w:trPr>
          <w:trHeight w:val="62"/>
        </w:trPr>
        <w:tc>
          <w:tcPr>
            <w:tcW w:w="392"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Плотность бумажной основы</w:t>
            </w:r>
          </w:p>
        </w:tc>
        <w:tc>
          <w:tcPr>
            <w:tcW w:w="1629"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не менее 60г/м2</w:t>
            </w:r>
          </w:p>
        </w:tc>
        <w:tc>
          <w:tcPr>
            <w:tcW w:w="2056"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Соответствует ГОСТ  ISO 11607-1-2018. Для однозначной идентификации (визуализации) медицинского изделия после стерилизации</w:t>
            </w:r>
          </w:p>
        </w:tc>
        <w:tc>
          <w:tcPr>
            <w:tcW w:w="28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r>
      <w:tr w:rsidR="00412027" w:rsidRPr="00412027" w:rsidTr="00936685">
        <w:trPr>
          <w:trHeight w:val="62"/>
        </w:trPr>
        <w:tc>
          <w:tcPr>
            <w:tcW w:w="392"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850"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13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70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1560"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срок сохранения стерильности</w:t>
            </w:r>
          </w:p>
        </w:tc>
        <w:tc>
          <w:tcPr>
            <w:tcW w:w="1629"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не менее 5 лет</w:t>
            </w:r>
          </w:p>
        </w:tc>
        <w:tc>
          <w:tcPr>
            <w:tcW w:w="2056" w:type="dxa"/>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r w:rsidRPr="00412027">
              <w:rPr>
                <w:rFonts w:ascii="Times New Roman" w:eastAsia="Times New Roman" w:hAnsi="Times New Roman" w:cs="Times New Roman"/>
                <w:spacing w:val="-4"/>
                <w:sz w:val="18"/>
                <w:szCs w:val="18"/>
              </w:rPr>
              <w:t>Согласно оптимальному размеру для упаковки определённых  ИМН.</w:t>
            </w:r>
          </w:p>
        </w:tc>
        <w:tc>
          <w:tcPr>
            <w:tcW w:w="284"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c>
          <w:tcPr>
            <w:tcW w:w="531" w:type="dxa"/>
            <w:vMerge/>
          </w:tcPr>
          <w:p w:rsidR="00412027" w:rsidRPr="00412027" w:rsidRDefault="00412027" w:rsidP="00936685">
            <w:pPr>
              <w:tabs>
                <w:tab w:val="left" w:pos="545"/>
                <w:tab w:val="left" w:pos="720"/>
              </w:tabs>
              <w:jc w:val="center"/>
              <w:rPr>
                <w:rFonts w:ascii="Times New Roman" w:eastAsia="Times New Roman" w:hAnsi="Times New Roman" w:cs="Times New Roman"/>
                <w:spacing w:val="-4"/>
                <w:sz w:val="18"/>
                <w:szCs w:val="18"/>
              </w:rPr>
            </w:pPr>
          </w:p>
        </w:tc>
      </w:tr>
    </w:tbl>
    <w:p w:rsidR="00A54255" w:rsidRPr="00412027" w:rsidRDefault="00A54255" w:rsidP="00D84593">
      <w:pPr>
        <w:tabs>
          <w:tab w:val="left" w:pos="545"/>
          <w:tab w:val="left" w:pos="720"/>
        </w:tabs>
        <w:spacing w:after="0" w:line="240" w:lineRule="auto"/>
        <w:ind w:firstLine="544"/>
        <w:jc w:val="both"/>
        <w:rPr>
          <w:rFonts w:ascii="Times New Roman" w:eastAsia="Times New Roman" w:hAnsi="Times New Roman" w:cs="Times New Roman"/>
          <w:spacing w:val="-4"/>
          <w:sz w:val="18"/>
          <w:szCs w:val="18"/>
        </w:rPr>
      </w:pPr>
    </w:p>
    <w:p w:rsidR="00412027" w:rsidRDefault="00412027" w:rsidP="00412027">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p>
    <w:p w:rsidR="00412027" w:rsidRDefault="00412027"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12027">
        <w:rPr>
          <w:rFonts w:ascii="Times New Roman" w:eastAsia="Times New Roman" w:hAnsi="Times New Roman" w:cs="Times New Roman"/>
          <w:spacing w:val="-4"/>
          <w:sz w:val="28"/>
          <w:szCs w:val="28"/>
        </w:rPr>
        <w:t>ГОСТ ISO 11607-1-2018 устанавливает требования к материалам, предварительно отформованным барьерным системам для стерилизации, барьерным системам для стерилизации и упаковочным системам, предназначенным для финишной стерилизации медицинских изделий до того, как они будут доставлены к месту их использования, а та</w:t>
      </w:r>
      <w:r w:rsidR="002B504E">
        <w:rPr>
          <w:rFonts w:ascii="Times New Roman" w:eastAsia="Times New Roman" w:hAnsi="Times New Roman" w:cs="Times New Roman"/>
          <w:spacing w:val="-4"/>
          <w:sz w:val="28"/>
          <w:szCs w:val="28"/>
        </w:rPr>
        <w:t>кже описывает методы испытаний. С</w:t>
      </w:r>
      <w:r w:rsidRPr="00412027">
        <w:rPr>
          <w:rFonts w:ascii="Times New Roman" w:eastAsia="Times New Roman" w:hAnsi="Times New Roman" w:cs="Times New Roman"/>
          <w:spacing w:val="-4"/>
          <w:sz w:val="28"/>
          <w:szCs w:val="28"/>
        </w:rPr>
        <w:t>тандарт применяется для упаковывания медицинских изделий, подвергаемых финишной стерилизации как в промышленных условиях, так и в медицинских учреждениях, а также при стерилизации медицинских изделий непосредственно в барьерных системах.</w:t>
      </w:r>
    </w:p>
    <w:p w:rsidR="002B504E" w:rsidRPr="002B504E" w:rsidRDefault="002B504E"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В силу </w:t>
      </w:r>
      <w:r w:rsidR="00412027" w:rsidRPr="00412027">
        <w:rPr>
          <w:rFonts w:ascii="Times New Roman" w:eastAsia="Times New Roman" w:hAnsi="Times New Roman" w:cs="Times New Roman"/>
          <w:spacing w:val="-4"/>
          <w:sz w:val="28"/>
          <w:szCs w:val="28"/>
        </w:rPr>
        <w:t>пун</w:t>
      </w:r>
      <w:r>
        <w:rPr>
          <w:rFonts w:ascii="Times New Roman" w:eastAsia="Times New Roman" w:hAnsi="Times New Roman" w:cs="Times New Roman"/>
          <w:spacing w:val="-4"/>
          <w:sz w:val="28"/>
          <w:szCs w:val="28"/>
        </w:rPr>
        <w:t xml:space="preserve">кта 5.1.7 ГОСТ ISO 11607-1-2018 установлено, что </w:t>
      </w:r>
      <w:r w:rsidRPr="002B504E">
        <w:rPr>
          <w:rFonts w:ascii="Times New Roman" w:eastAsia="Times New Roman" w:hAnsi="Times New Roman" w:cs="Times New Roman"/>
          <w:b/>
          <w:spacing w:val="-4"/>
          <w:sz w:val="28"/>
          <w:szCs w:val="28"/>
        </w:rPr>
        <w:t>материалы, например, оберточные, бумага, полимерная пленка, нетканый материал или многократно используемый волокнистый материал, должны соответствовать следующим общим требованиям:</w:t>
      </w:r>
    </w:p>
    <w:p w:rsidR="002B504E" w:rsidRPr="002B504E" w:rsidRDefault="002B504E"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B504E">
        <w:rPr>
          <w:rFonts w:ascii="Times New Roman" w:eastAsia="Times New Roman" w:hAnsi="Times New Roman" w:cs="Times New Roman"/>
          <w:spacing w:val="-4"/>
          <w:sz w:val="28"/>
          <w:szCs w:val="28"/>
        </w:rPr>
        <w:t>a) материалы должны быть невыщелачивающимися и не иметь запаха в установленных условиях применения и в такой степени, чтобы это не повлияло ни на их характеристики, ни на их безопасность. Они также не должны негативно воздействовать на медицинские изделия, с которыми они контактируют.</w:t>
      </w:r>
    </w:p>
    <w:p w:rsidR="002B504E" w:rsidRPr="002B504E" w:rsidRDefault="002B504E"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B504E">
        <w:rPr>
          <w:rFonts w:ascii="Times New Roman" w:eastAsia="Times New Roman" w:hAnsi="Times New Roman" w:cs="Times New Roman"/>
          <w:b/>
          <w:spacing w:val="-4"/>
          <w:sz w:val="28"/>
          <w:szCs w:val="28"/>
        </w:rPr>
        <w:t>b)</w:t>
      </w:r>
      <w:r w:rsidRPr="002B504E">
        <w:rPr>
          <w:rFonts w:ascii="Times New Roman" w:eastAsia="Times New Roman" w:hAnsi="Times New Roman" w:cs="Times New Roman"/>
          <w:spacing w:val="-4"/>
          <w:sz w:val="28"/>
          <w:szCs w:val="28"/>
        </w:rPr>
        <w:t xml:space="preserve"> </w:t>
      </w:r>
      <w:r w:rsidRPr="002B504E">
        <w:rPr>
          <w:rFonts w:ascii="Times New Roman" w:eastAsia="Times New Roman" w:hAnsi="Times New Roman" w:cs="Times New Roman"/>
          <w:b/>
          <w:spacing w:val="-4"/>
          <w:sz w:val="28"/>
          <w:szCs w:val="28"/>
        </w:rPr>
        <w:t>в материалах не должно быть дыр, трещин, разрывов, морщин, складок или локализованных утолщений и/или утончений, способных ухудшить их функционирование</w:t>
      </w:r>
      <w:r w:rsidRPr="002B504E">
        <w:rPr>
          <w:rFonts w:ascii="Times New Roman" w:eastAsia="Times New Roman" w:hAnsi="Times New Roman" w:cs="Times New Roman"/>
          <w:spacing w:val="-4"/>
          <w:sz w:val="28"/>
          <w:szCs w:val="28"/>
        </w:rPr>
        <w:t>;</w:t>
      </w:r>
    </w:p>
    <w:p w:rsidR="002B504E" w:rsidRPr="002B504E" w:rsidRDefault="002B504E"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p>
    <w:p w:rsidR="002B504E" w:rsidRPr="002B504E" w:rsidRDefault="002B504E"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B504E">
        <w:rPr>
          <w:rFonts w:ascii="Times New Roman" w:eastAsia="Times New Roman" w:hAnsi="Times New Roman" w:cs="Times New Roman"/>
          <w:spacing w:val="-4"/>
          <w:sz w:val="28"/>
          <w:szCs w:val="28"/>
        </w:rPr>
        <w:t>c) плотность материалов (масса на единицу площади) должна соот</w:t>
      </w:r>
      <w:r>
        <w:rPr>
          <w:rFonts w:ascii="Times New Roman" w:eastAsia="Times New Roman" w:hAnsi="Times New Roman" w:cs="Times New Roman"/>
          <w:spacing w:val="-4"/>
          <w:sz w:val="28"/>
          <w:szCs w:val="28"/>
        </w:rPr>
        <w:t>ветствовать заданному значению;</w:t>
      </w:r>
    </w:p>
    <w:p w:rsidR="002B504E" w:rsidRPr="002B504E" w:rsidRDefault="002B504E"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B504E">
        <w:rPr>
          <w:rFonts w:ascii="Times New Roman" w:eastAsia="Times New Roman" w:hAnsi="Times New Roman" w:cs="Times New Roman"/>
          <w:spacing w:val="-4"/>
          <w:sz w:val="28"/>
          <w:szCs w:val="28"/>
        </w:rPr>
        <w:t>d) материалы должны обнаруживать приемлемые уровни чистоты,</w:t>
      </w:r>
      <w:r>
        <w:rPr>
          <w:rFonts w:ascii="Times New Roman" w:eastAsia="Times New Roman" w:hAnsi="Times New Roman" w:cs="Times New Roman"/>
          <w:spacing w:val="-4"/>
          <w:sz w:val="28"/>
          <w:szCs w:val="28"/>
        </w:rPr>
        <w:t xml:space="preserve"> наличие твердых частиц и пуха;</w:t>
      </w:r>
    </w:p>
    <w:p w:rsidR="002B504E" w:rsidRPr="002B504E" w:rsidRDefault="002B504E"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B504E">
        <w:rPr>
          <w:rFonts w:ascii="Times New Roman" w:eastAsia="Times New Roman" w:hAnsi="Times New Roman" w:cs="Times New Roman"/>
          <w:spacing w:val="-4"/>
          <w:sz w:val="28"/>
          <w:szCs w:val="28"/>
        </w:rPr>
        <w:t>e) материалы должны соответствовать требованиям к заданным удельным или минимальным физическим свойствам, таким как прочность на растяжение, отклонение по толщине, сопротивление разрыву, воздухопроницаемост</w:t>
      </w:r>
      <w:r>
        <w:rPr>
          <w:rFonts w:ascii="Times New Roman" w:eastAsia="Times New Roman" w:hAnsi="Times New Roman" w:cs="Times New Roman"/>
          <w:spacing w:val="-4"/>
          <w:sz w:val="28"/>
          <w:szCs w:val="28"/>
        </w:rPr>
        <w:t>ь и прочность на продавливание;</w:t>
      </w:r>
    </w:p>
    <w:p w:rsidR="002B504E" w:rsidRPr="002B504E" w:rsidRDefault="002B504E"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B504E">
        <w:rPr>
          <w:rFonts w:ascii="Times New Roman" w:eastAsia="Times New Roman" w:hAnsi="Times New Roman" w:cs="Times New Roman"/>
          <w:spacing w:val="-4"/>
          <w:sz w:val="28"/>
          <w:szCs w:val="28"/>
        </w:rPr>
        <w:t>f) материалы должны соответствовать заданным химическим свойствам (таким как величина pH, содержание хлоридов и сульфатов), чтобы удовлетворять требованиям, установленным к медицинским изделиям, упаковочным систе</w:t>
      </w:r>
      <w:r>
        <w:rPr>
          <w:rFonts w:ascii="Times New Roman" w:eastAsia="Times New Roman" w:hAnsi="Times New Roman" w:cs="Times New Roman"/>
          <w:spacing w:val="-4"/>
          <w:sz w:val="28"/>
          <w:szCs w:val="28"/>
        </w:rPr>
        <w:t>мам или процессам стерилизации;</w:t>
      </w:r>
    </w:p>
    <w:p w:rsidR="002B504E" w:rsidRDefault="002B504E"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2B504E">
        <w:rPr>
          <w:rFonts w:ascii="Times New Roman" w:eastAsia="Times New Roman" w:hAnsi="Times New Roman" w:cs="Times New Roman"/>
          <w:spacing w:val="-4"/>
          <w:sz w:val="28"/>
          <w:szCs w:val="28"/>
        </w:rPr>
        <w:t>g) материалы не должны содержать или выделять в достаточном количестве вещества, которые считаются токсичными и могут наносить вред здоровью до, в процессе или после стерилизации в условиях их применения.</w:t>
      </w:r>
    </w:p>
    <w:p w:rsidR="002B504E" w:rsidRDefault="002B504E" w:rsidP="00412027">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Комиссией Иркутского УФАС России установлено, что для изготовления рулонов используется материал, который не содержит</w:t>
      </w:r>
      <w:r w:rsidRPr="002B504E">
        <w:t xml:space="preserve"> </w:t>
      </w:r>
      <w:r w:rsidRPr="002B504E">
        <w:rPr>
          <w:rFonts w:ascii="Times New Roman" w:eastAsia="Times New Roman" w:hAnsi="Times New Roman" w:cs="Times New Roman"/>
          <w:spacing w:val="-4"/>
          <w:sz w:val="28"/>
          <w:szCs w:val="28"/>
        </w:rPr>
        <w:t>дыр, трещин, разрывов, морщин, складок или локализованных утолщений и/или утончений, способн</w:t>
      </w:r>
      <w:r>
        <w:rPr>
          <w:rFonts w:ascii="Times New Roman" w:eastAsia="Times New Roman" w:hAnsi="Times New Roman" w:cs="Times New Roman"/>
          <w:spacing w:val="-4"/>
          <w:sz w:val="28"/>
          <w:szCs w:val="28"/>
        </w:rPr>
        <w:t>ых ухудшить их функционирование.</w:t>
      </w:r>
    </w:p>
    <w:p w:rsidR="002B504E" w:rsidRDefault="002B504E"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Следовательно, о</w:t>
      </w:r>
      <w:r w:rsidR="00412027" w:rsidRPr="00412027">
        <w:rPr>
          <w:rFonts w:ascii="Times New Roman" w:eastAsia="Times New Roman" w:hAnsi="Times New Roman" w:cs="Times New Roman"/>
          <w:spacing w:val="-4"/>
          <w:sz w:val="28"/>
          <w:szCs w:val="28"/>
        </w:rPr>
        <w:t>тверстие, указанное заказчиком в Техническом задании не является следствием остаточного напряжения пакета во время стерилизации и не нарушают герметичность</w:t>
      </w:r>
      <w:r>
        <w:rPr>
          <w:rFonts w:ascii="Times New Roman" w:eastAsia="Times New Roman" w:hAnsi="Times New Roman" w:cs="Times New Roman"/>
          <w:spacing w:val="-4"/>
          <w:sz w:val="28"/>
          <w:szCs w:val="28"/>
        </w:rPr>
        <w:t xml:space="preserve"> пакетов во время стерилизации.</w:t>
      </w:r>
    </w:p>
    <w:p w:rsidR="002B504E" w:rsidRDefault="002B504E"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Ссылка заявителя жалобы на </w:t>
      </w:r>
      <w:r w:rsidRPr="002B504E">
        <w:rPr>
          <w:rFonts w:ascii="Times New Roman" w:eastAsia="Times New Roman" w:hAnsi="Times New Roman" w:cs="Times New Roman"/>
          <w:spacing w:val="-4"/>
          <w:sz w:val="28"/>
          <w:szCs w:val="28"/>
        </w:rPr>
        <w:t xml:space="preserve">ГОСТ Р 58162-2018 (Упаковка для медицинских изделий, подлежащих финишной стерилизации. Руководство по применению ИСО 11607-1 и ИСО 11607-2) </w:t>
      </w:r>
      <w:r>
        <w:rPr>
          <w:rFonts w:ascii="Times New Roman" w:eastAsia="Times New Roman" w:hAnsi="Times New Roman" w:cs="Times New Roman"/>
          <w:spacing w:val="-4"/>
          <w:sz w:val="28"/>
          <w:szCs w:val="28"/>
        </w:rPr>
        <w:t>о том, что б</w:t>
      </w:r>
      <w:r w:rsidRPr="002B504E">
        <w:rPr>
          <w:rFonts w:ascii="Times New Roman" w:eastAsia="Times New Roman" w:hAnsi="Times New Roman" w:cs="Times New Roman"/>
          <w:spacing w:val="-4"/>
          <w:sz w:val="28"/>
          <w:szCs w:val="28"/>
        </w:rPr>
        <w:t>арьерная система для стерилизации должна поддерживаться в целостности, без отверстий</w:t>
      </w:r>
      <w:r w:rsidRPr="002B504E">
        <w:t xml:space="preserve"> </w:t>
      </w:r>
      <w:r w:rsidRPr="002B504E">
        <w:rPr>
          <w:rFonts w:ascii="Times New Roman" w:eastAsia="Times New Roman" w:hAnsi="Times New Roman" w:cs="Times New Roman"/>
          <w:spacing w:val="-4"/>
          <w:sz w:val="28"/>
          <w:szCs w:val="28"/>
        </w:rPr>
        <w:t>надрывов или разрывов клеевого слоя/закрытия, причиной которых мо</w:t>
      </w:r>
      <w:r>
        <w:rPr>
          <w:rFonts w:ascii="Times New Roman" w:eastAsia="Times New Roman" w:hAnsi="Times New Roman" w:cs="Times New Roman"/>
          <w:spacing w:val="-4"/>
          <w:sz w:val="28"/>
          <w:szCs w:val="28"/>
        </w:rPr>
        <w:t>гут стать остаточные напряжения, является несостоятельной.</w:t>
      </w:r>
    </w:p>
    <w:p w:rsidR="00DD229F" w:rsidRDefault="002B504E" w:rsidP="002B504E">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Согласно пункту </w:t>
      </w:r>
      <w:r w:rsidRPr="002B504E">
        <w:rPr>
          <w:rFonts w:ascii="Times New Roman" w:eastAsia="Times New Roman" w:hAnsi="Times New Roman" w:cs="Times New Roman"/>
          <w:spacing w:val="-4"/>
          <w:sz w:val="28"/>
          <w:szCs w:val="28"/>
        </w:rPr>
        <w:t>3.2.3</w:t>
      </w:r>
      <w:r w:rsidRPr="002B504E">
        <w:t xml:space="preserve"> </w:t>
      </w:r>
      <w:r w:rsidR="00DD229F">
        <w:rPr>
          <w:rFonts w:ascii="Times New Roman" w:hAnsi="Times New Roman" w:cs="Times New Roman"/>
          <w:sz w:val="28"/>
          <w:szCs w:val="28"/>
        </w:rPr>
        <w:t>«Э</w:t>
      </w:r>
      <w:r w:rsidR="00DD229F" w:rsidRPr="00DD229F">
        <w:rPr>
          <w:rFonts w:ascii="Times New Roman" w:hAnsi="Times New Roman" w:cs="Times New Roman"/>
          <w:sz w:val="28"/>
          <w:szCs w:val="28"/>
        </w:rPr>
        <w:t>ксплуатационны</w:t>
      </w:r>
      <w:r w:rsidR="00DD229F">
        <w:rPr>
          <w:rFonts w:ascii="Times New Roman" w:hAnsi="Times New Roman" w:cs="Times New Roman"/>
          <w:sz w:val="28"/>
          <w:szCs w:val="28"/>
        </w:rPr>
        <w:t xml:space="preserve">е испытания упаковочной системы» </w:t>
      </w:r>
      <w:r w:rsidRPr="002B504E">
        <w:rPr>
          <w:rFonts w:ascii="Times New Roman" w:eastAsia="Times New Roman" w:hAnsi="Times New Roman" w:cs="Times New Roman"/>
          <w:spacing w:val="-4"/>
          <w:sz w:val="28"/>
          <w:szCs w:val="28"/>
        </w:rPr>
        <w:t>ГОСТ Р 58162-2018</w:t>
      </w:r>
      <w:r w:rsidRPr="002B504E">
        <w:t xml:space="preserve"> </w:t>
      </w:r>
      <w:r>
        <w:rPr>
          <w:rFonts w:ascii="Times New Roman" w:eastAsia="Times New Roman" w:hAnsi="Times New Roman" w:cs="Times New Roman"/>
          <w:spacing w:val="-4"/>
          <w:sz w:val="28"/>
          <w:szCs w:val="28"/>
        </w:rPr>
        <w:t>п</w:t>
      </w:r>
      <w:r w:rsidRPr="002B504E">
        <w:rPr>
          <w:rFonts w:ascii="Times New Roman" w:eastAsia="Times New Roman" w:hAnsi="Times New Roman" w:cs="Times New Roman"/>
          <w:spacing w:val="-4"/>
          <w:sz w:val="28"/>
          <w:szCs w:val="28"/>
        </w:rPr>
        <w:t>режде чем использовать упаковочную систему в учреждении в первый раз, следует испытать ее характеристики. Эксплуатационные испытания должны предусматривать верификацию, насколько хорошо барьерная система для стерилизации или упаковочная система выдерживает предполагаемые условия обращения, распределения и транспортирования до и после стерилизации. Барьерная система для стерилизации должна поддерживаться в целостности, без отверстий, надрывов или разрывов клеевого слоя/закрытия, причиной которых мо</w:t>
      </w:r>
      <w:r>
        <w:rPr>
          <w:rFonts w:ascii="Times New Roman" w:eastAsia="Times New Roman" w:hAnsi="Times New Roman" w:cs="Times New Roman"/>
          <w:spacing w:val="-4"/>
          <w:sz w:val="28"/>
          <w:szCs w:val="28"/>
        </w:rPr>
        <w:t xml:space="preserve">гут стать остаточные напряжения. </w:t>
      </w:r>
    </w:p>
    <w:p w:rsidR="002B504E" w:rsidRPr="00DD229F" w:rsidRDefault="002B504E" w:rsidP="002B504E">
      <w:pPr>
        <w:tabs>
          <w:tab w:val="left" w:pos="545"/>
          <w:tab w:val="left" w:pos="720"/>
        </w:tabs>
        <w:spacing w:after="0" w:line="240" w:lineRule="auto"/>
        <w:ind w:firstLine="544"/>
        <w:jc w:val="both"/>
        <w:rPr>
          <w:rFonts w:ascii="Times New Roman" w:eastAsia="Times New Roman" w:hAnsi="Times New Roman" w:cs="Times New Roman"/>
          <w:b/>
          <w:spacing w:val="-4"/>
          <w:sz w:val="28"/>
          <w:szCs w:val="28"/>
        </w:rPr>
      </w:pPr>
      <w:r w:rsidRPr="00DD229F">
        <w:rPr>
          <w:rFonts w:ascii="Times New Roman" w:eastAsia="Times New Roman" w:hAnsi="Times New Roman" w:cs="Times New Roman"/>
          <w:b/>
          <w:spacing w:val="-4"/>
          <w:sz w:val="28"/>
          <w:szCs w:val="28"/>
        </w:rPr>
        <w:t xml:space="preserve">Следовательно, </w:t>
      </w:r>
      <w:r w:rsidR="00DD229F" w:rsidRPr="00DD229F">
        <w:rPr>
          <w:rFonts w:ascii="Times New Roman" w:eastAsia="Times New Roman" w:hAnsi="Times New Roman" w:cs="Times New Roman"/>
          <w:b/>
          <w:spacing w:val="-4"/>
          <w:sz w:val="28"/>
          <w:szCs w:val="28"/>
        </w:rPr>
        <w:t xml:space="preserve">пункт 3.2.3 ГОСТ Р 58162-2018 регламентирует прочность материала и способность выдерживать процесс стерилизации материала, хранения и последующую транспортировку стерильного инструмента. </w:t>
      </w:r>
    </w:p>
    <w:p w:rsidR="00DD229F" w:rsidRDefault="00DD229F" w:rsidP="00DD229F">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В соответствии с Разделом 1 «Область применения» </w:t>
      </w:r>
      <w:r w:rsidRPr="00DD229F">
        <w:rPr>
          <w:rFonts w:ascii="Times New Roman" w:eastAsia="Times New Roman" w:hAnsi="Times New Roman" w:cs="Times New Roman"/>
          <w:spacing w:val="-4"/>
          <w:sz w:val="28"/>
          <w:szCs w:val="28"/>
        </w:rPr>
        <w:t>ГОСТ Р 58162-2018</w:t>
      </w:r>
      <w:r>
        <w:rPr>
          <w:rFonts w:ascii="Times New Roman" w:eastAsia="Times New Roman" w:hAnsi="Times New Roman" w:cs="Times New Roman"/>
          <w:spacing w:val="-4"/>
          <w:sz w:val="28"/>
          <w:szCs w:val="28"/>
        </w:rPr>
        <w:t xml:space="preserve"> д</w:t>
      </w:r>
      <w:r w:rsidRPr="00DD229F">
        <w:rPr>
          <w:rFonts w:ascii="Times New Roman" w:eastAsia="Times New Roman" w:hAnsi="Times New Roman" w:cs="Times New Roman"/>
          <w:spacing w:val="-4"/>
          <w:sz w:val="28"/>
          <w:szCs w:val="28"/>
        </w:rPr>
        <w:t xml:space="preserve">анные технические условия представляют руководство по применению требований стандартов ИСО 11607-1 и ИСО 11607-2. Данный документ не дополняет и не изменяет каким-либо иным образом требования стандартов ИСО 11607-1 и/или ИСО 11607-2. </w:t>
      </w:r>
      <w:r w:rsidRPr="00DD229F">
        <w:rPr>
          <w:rFonts w:ascii="Times New Roman" w:eastAsia="Times New Roman" w:hAnsi="Times New Roman" w:cs="Times New Roman"/>
          <w:b/>
          <w:spacing w:val="-4"/>
          <w:sz w:val="28"/>
          <w:szCs w:val="28"/>
        </w:rPr>
        <w:t>Этот документ является справочным, а не нормативным.</w:t>
      </w:r>
      <w:r w:rsidRPr="00DD229F">
        <w:rPr>
          <w:rFonts w:ascii="Times New Roman" w:eastAsia="Times New Roman" w:hAnsi="Times New Roman" w:cs="Times New Roman"/>
          <w:spacing w:val="-4"/>
          <w:sz w:val="28"/>
          <w:szCs w:val="28"/>
        </w:rPr>
        <w:t xml:space="preserve"> Он не включает требования, которые необходимо брать за основу при осуществлении контроля регулирующим органом или при аттестационной оценке.</w:t>
      </w:r>
    </w:p>
    <w:p w:rsidR="00DD229F" w:rsidRDefault="002B504E" w:rsidP="00DD229F">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Таким образом, комиссия Иркутского</w:t>
      </w:r>
      <w:r w:rsidR="00412027" w:rsidRPr="00412027">
        <w:rPr>
          <w:rFonts w:ascii="Times New Roman" w:eastAsia="Times New Roman" w:hAnsi="Times New Roman" w:cs="Times New Roman"/>
          <w:spacing w:val="-4"/>
          <w:sz w:val="28"/>
          <w:szCs w:val="28"/>
        </w:rPr>
        <w:t xml:space="preserve"> УФАС России приходит к выводу об отсутствии нарушения требований пунктов 1, 2 части 1 статьи 33 Ф</w:t>
      </w:r>
      <w:r>
        <w:rPr>
          <w:rFonts w:ascii="Times New Roman" w:eastAsia="Times New Roman" w:hAnsi="Times New Roman" w:cs="Times New Roman"/>
          <w:spacing w:val="-4"/>
          <w:sz w:val="28"/>
          <w:szCs w:val="28"/>
        </w:rPr>
        <w:t>едерального Закона №44-Ф</w:t>
      </w:r>
      <w:r w:rsidR="00412027" w:rsidRPr="00412027">
        <w:rPr>
          <w:rFonts w:ascii="Times New Roman" w:eastAsia="Times New Roman" w:hAnsi="Times New Roman" w:cs="Times New Roman"/>
          <w:spacing w:val="-4"/>
          <w:sz w:val="28"/>
          <w:szCs w:val="28"/>
        </w:rPr>
        <w:t>З.</w:t>
      </w:r>
    </w:p>
    <w:p w:rsidR="00DD229F" w:rsidRDefault="00412027" w:rsidP="00DD229F">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12027">
        <w:rPr>
          <w:rFonts w:ascii="Times New Roman" w:eastAsia="Times New Roman" w:hAnsi="Times New Roman" w:cs="Times New Roman"/>
          <w:spacing w:val="-4"/>
          <w:sz w:val="28"/>
          <w:szCs w:val="28"/>
        </w:rPr>
        <w:t xml:space="preserve">Также Комиссия </w:t>
      </w:r>
      <w:r w:rsidR="00DD229F">
        <w:rPr>
          <w:rFonts w:ascii="Times New Roman" w:eastAsia="Times New Roman" w:hAnsi="Times New Roman" w:cs="Times New Roman"/>
          <w:spacing w:val="-4"/>
          <w:sz w:val="28"/>
          <w:szCs w:val="28"/>
        </w:rPr>
        <w:t xml:space="preserve">Иркутского </w:t>
      </w:r>
      <w:r w:rsidRPr="00412027">
        <w:rPr>
          <w:rFonts w:ascii="Times New Roman" w:eastAsia="Times New Roman" w:hAnsi="Times New Roman" w:cs="Times New Roman"/>
          <w:spacing w:val="-4"/>
          <w:sz w:val="28"/>
          <w:szCs w:val="28"/>
        </w:rPr>
        <w:t>УФАС России пришла к выводу, что заказчиком, заявленные требования к упаковке для стерилизации установлены исход</w:t>
      </w:r>
      <w:r w:rsidR="00DD229F">
        <w:rPr>
          <w:rFonts w:ascii="Times New Roman" w:eastAsia="Times New Roman" w:hAnsi="Times New Roman" w:cs="Times New Roman"/>
          <w:spacing w:val="-4"/>
          <w:sz w:val="28"/>
          <w:szCs w:val="28"/>
        </w:rPr>
        <w:t>я из потребностей заказчика.</w:t>
      </w:r>
      <w:r w:rsidR="00DD229F" w:rsidRPr="00DD229F">
        <w:t xml:space="preserve"> </w:t>
      </w:r>
      <w:r w:rsidR="00DD229F" w:rsidRPr="00DD229F">
        <w:rPr>
          <w:rFonts w:ascii="Times New Roman" w:eastAsia="Times New Roman" w:hAnsi="Times New Roman" w:cs="Times New Roman"/>
          <w:b/>
          <w:spacing w:val="-4"/>
          <w:sz w:val="28"/>
          <w:szCs w:val="28"/>
        </w:rPr>
        <w:t>В аукционной документации заказчику требуются к поставке рулоны с отверстиями, которые нанесены изготовителем технологически по всей длине рулона через определенные промежутки и носят функциональный характер. Заявленные требования имеют существенные функциональные преимущества</w:t>
      </w:r>
      <w:r w:rsidR="00DD229F" w:rsidRPr="00DD229F">
        <w:rPr>
          <w:rFonts w:ascii="Times New Roman" w:eastAsia="Times New Roman" w:hAnsi="Times New Roman" w:cs="Times New Roman"/>
          <w:spacing w:val="-4"/>
          <w:sz w:val="28"/>
          <w:szCs w:val="28"/>
        </w:rPr>
        <w:t>, так как рулоны с отверстием являются заготовкой для быстрого и удобного формирования пакетов в стерилизационном отделении для стерилизации имеющихся у заказчика инструментов определенного размера, а отверстия по центру рулона после разрезания по центру отверстия становятся полукруглыми вырезами для пальцев, облегчающими удобное открывание упаковок перед их заполнением изделиями, а также при извлечении из упаковок стерилизованных изделий (причем, с любой стороны). Данные вырезы позволяют правильно и грамотно вскрывать простерилизованные пакеты в операционной. Упаковка при этом не повреждается, пленка легко отделяется от бумаги. Данными рулонами заказчик пользуется не первый год и наличие круглых технологических отверстий никаким образом не влияет на нарушение стерильности медицинских изделий.</w:t>
      </w:r>
    </w:p>
    <w:p w:rsidR="00A54255" w:rsidRDefault="00412027" w:rsidP="00442F5F">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412027">
        <w:rPr>
          <w:rFonts w:ascii="Times New Roman" w:eastAsia="Times New Roman" w:hAnsi="Times New Roman" w:cs="Times New Roman"/>
          <w:spacing w:val="-4"/>
          <w:sz w:val="28"/>
          <w:szCs w:val="28"/>
        </w:rPr>
        <w:t>Заказчиком</w:t>
      </w:r>
      <w:r w:rsidR="00DD229F">
        <w:rPr>
          <w:rFonts w:ascii="Times New Roman" w:eastAsia="Times New Roman" w:hAnsi="Times New Roman" w:cs="Times New Roman"/>
          <w:spacing w:val="-4"/>
          <w:sz w:val="28"/>
          <w:szCs w:val="28"/>
        </w:rPr>
        <w:t xml:space="preserve"> перед проведением электронного аукциона </w:t>
      </w:r>
      <w:r w:rsidR="00DD229F" w:rsidRPr="00DD229F">
        <w:rPr>
          <w:rFonts w:ascii="Times New Roman" w:eastAsia="Times New Roman" w:hAnsi="Times New Roman" w:cs="Times New Roman"/>
          <w:spacing w:val="-4"/>
          <w:sz w:val="28"/>
          <w:szCs w:val="28"/>
        </w:rPr>
        <w:t>«Поставка</w:t>
      </w:r>
      <w:r w:rsidR="00DD229F">
        <w:rPr>
          <w:rFonts w:ascii="Times New Roman" w:eastAsia="Times New Roman" w:hAnsi="Times New Roman" w:cs="Times New Roman"/>
          <w:spacing w:val="-4"/>
          <w:sz w:val="28"/>
          <w:szCs w:val="28"/>
        </w:rPr>
        <w:t xml:space="preserve"> расходного материала для ЦСО» (</w:t>
      </w:r>
      <w:r w:rsidR="00DD229F" w:rsidRPr="00DD229F">
        <w:rPr>
          <w:rFonts w:ascii="Times New Roman" w:eastAsia="Times New Roman" w:hAnsi="Times New Roman" w:cs="Times New Roman"/>
          <w:spacing w:val="-4"/>
          <w:sz w:val="28"/>
          <w:szCs w:val="28"/>
        </w:rPr>
        <w:t>извещение № 0134200000121000308</w:t>
      </w:r>
      <w:r w:rsidR="00DD229F">
        <w:rPr>
          <w:rFonts w:ascii="Times New Roman" w:eastAsia="Times New Roman" w:hAnsi="Times New Roman" w:cs="Times New Roman"/>
          <w:spacing w:val="-4"/>
          <w:sz w:val="28"/>
          <w:szCs w:val="28"/>
        </w:rPr>
        <w:t xml:space="preserve">) был проведен анализ рынка, получено три коммерческих предложения от поставщиков. Выразивших согласие на поставку материала с требуемыми характеристиками (ООО «ГОРМЕДСНАБ», ООО «ПРОГРЕССМЕД», Медицинская компания </w:t>
      </w:r>
      <w:r w:rsidR="00442F5F">
        <w:rPr>
          <w:rFonts w:ascii="Times New Roman" w:eastAsia="Times New Roman" w:hAnsi="Times New Roman" w:cs="Times New Roman"/>
          <w:spacing w:val="-4"/>
          <w:sz w:val="28"/>
          <w:szCs w:val="28"/>
        </w:rPr>
        <w:t>ВИТА-</w:t>
      </w:r>
      <w:r w:rsidR="00DD229F">
        <w:rPr>
          <w:rFonts w:ascii="Times New Roman" w:eastAsia="Times New Roman" w:hAnsi="Times New Roman" w:cs="Times New Roman"/>
          <w:spacing w:val="-4"/>
          <w:sz w:val="28"/>
          <w:szCs w:val="28"/>
        </w:rPr>
        <w:t>ПУЛ</w:t>
      </w:r>
      <w:r w:rsidR="00442F5F">
        <w:rPr>
          <w:rFonts w:ascii="Times New Roman" w:eastAsia="Times New Roman" w:hAnsi="Times New Roman" w:cs="Times New Roman"/>
          <w:spacing w:val="-4"/>
          <w:sz w:val="28"/>
          <w:szCs w:val="28"/>
        </w:rPr>
        <w:t>)</w:t>
      </w:r>
      <w:r w:rsidRPr="00412027">
        <w:rPr>
          <w:rFonts w:ascii="Times New Roman" w:eastAsia="Times New Roman" w:hAnsi="Times New Roman" w:cs="Times New Roman"/>
          <w:spacing w:val="-4"/>
          <w:sz w:val="28"/>
          <w:szCs w:val="28"/>
        </w:rPr>
        <w:t>.</w:t>
      </w:r>
    </w:p>
    <w:p w:rsidR="006249BE" w:rsidRPr="00AE27FE" w:rsidRDefault="005943AC" w:rsidP="00D84593">
      <w:pPr>
        <w:tabs>
          <w:tab w:val="left" w:pos="545"/>
          <w:tab w:val="left" w:pos="720"/>
        </w:tabs>
        <w:spacing w:after="0" w:line="240" w:lineRule="auto"/>
        <w:ind w:firstLine="544"/>
        <w:jc w:val="both"/>
        <w:rPr>
          <w:rFonts w:ascii="Times New Roman" w:eastAsia="Times New Roman" w:hAnsi="Times New Roman" w:cs="Times New Roman"/>
          <w:spacing w:val="-4"/>
          <w:sz w:val="28"/>
          <w:szCs w:val="28"/>
        </w:rPr>
      </w:pPr>
      <w:r w:rsidRPr="00AE27FE">
        <w:rPr>
          <w:rFonts w:ascii="Times New Roman" w:eastAsia="Times New Roman" w:hAnsi="Times New Roman" w:cs="Times New Roman"/>
          <w:spacing w:val="-4"/>
          <w:sz w:val="28"/>
          <w:szCs w:val="28"/>
        </w:rPr>
        <w:t xml:space="preserve">На основании вышеизложенного, руководствуясь статьей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00F606AA" w:rsidRPr="00AE27FE">
        <w:rPr>
          <w:rFonts w:ascii="Times New Roman" w:eastAsia="Times New Roman" w:hAnsi="Times New Roman" w:cs="Times New Roman"/>
          <w:spacing w:val="-4"/>
          <w:sz w:val="28"/>
          <w:szCs w:val="28"/>
        </w:rPr>
        <w:t>К</w:t>
      </w:r>
      <w:r w:rsidRPr="00AE27FE">
        <w:rPr>
          <w:rFonts w:ascii="Times New Roman" w:eastAsia="Times New Roman" w:hAnsi="Times New Roman" w:cs="Times New Roman"/>
          <w:spacing w:val="-4"/>
          <w:sz w:val="28"/>
          <w:szCs w:val="28"/>
        </w:rPr>
        <w:t xml:space="preserve">омиссия </w:t>
      </w:r>
    </w:p>
    <w:p w:rsidR="00423830" w:rsidRPr="006852EF" w:rsidRDefault="00423830" w:rsidP="00C704B7">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6249BE" w:rsidRPr="006852EF" w:rsidRDefault="006249BE" w:rsidP="006249BE">
      <w:pPr>
        <w:tabs>
          <w:tab w:val="left" w:pos="545"/>
          <w:tab w:val="left" w:pos="720"/>
        </w:tabs>
        <w:spacing w:after="0" w:line="240" w:lineRule="auto"/>
        <w:ind w:firstLine="545"/>
        <w:jc w:val="center"/>
        <w:rPr>
          <w:rFonts w:ascii="Times New Roman" w:eastAsia="Times New Roman" w:hAnsi="Times New Roman" w:cs="Times New Roman"/>
          <w:spacing w:val="-4"/>
          <w:sz w:val="28"/>
          <w:szCs w:val="28"/>
        </w:rPr>
      </w:pPr>
      <w:r w:rsidRPr="006852EF">
        <w:rPr>
          <w:rFonts w:ascii="Times New Roman" w:eastAsia="Times New Roman" w:hAnsi="Times New Roman" w:cs="Times New Roman"/>
          <w:spacing w:val="-4"/>
          <w:sz w:val="28"/>
          <w:szCs w:val="28"/>
        </w:rPr>
        <w:t>РЕШИЛА:</w:t>
      </w:r>
    </w:p>
    <w:p w:rsidR="006249BE" w:rsidRPr="006852EF" w:rsidRDefault="006249BE" w:rsidP="006249BE">
      <w:pPr>
        <w:autoSpaceDE w:val="0"/>
        <w:autoSpaceDN w:val="0"/>
        <w:adjustRightInd w:val="0"/>
        <w:spacing w:after="0" w:line="240" w:lineRule="auto"/>
        <w:ind w:firstLine="540"/>
        <w:jc w:val="both"/>
        <w:rPr>
          <w:rFonts w:ascii="Times New Roman" w:eastAsia="Times New Roman" w:hAnsi="Times New Roman" w:cs="Times New Roman"/>
          <w:spacing w:val="-4"/>
          <w:sz w:val="28"/>
          <w:szCs w:val="28"/>
        </w:rPr>
      </w:pPr>
    </w:p>
    <w:p w:rsidR="00F84781" w:rsidRPr="00481A4D" w:rsidRDefault="00F84781" w:rsidP="00442F5F">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sidRPr="006852EF">
        <w:rPr>
          <w:rFonts w:ascii="Times New Roman" w:eastAsia="Times New Roman" w:hAnsi="Times New Roman" w:cs="Times New Roman"/>
          <w:spacing w:val="-4"/>
          <w:sz w:val="28"/>
          <w:szCs w:val="28"/>
        </w:rPr>
        <w:t xml:space="preserve">1. </w:t>
      </w:r>
      <w:r w:rsidRPr="00481A4D">
        <w:rPr>
          <w:rFonts w:ascii="Times New Roman" w:eastAsia="Times New Roman" w:hAnsi="Times New Roman" w:cs="Times New Roman"/>
          <w:spacing w:val="-4"/>
          <w:sz w:val="28"/>
          <w:szCs w:val="28"/>
        </w:rPr>
        <w:t>Признать жалобу</w:t>
      </w:r>
      <w:r w:rsidR="00442F5F" w:rsidRPr="00442F5F">
        <w:t xml:space="preserve"> </w:t>
      </w:r>
      <w:r w:rsidR="00442F5F">
        <w:rPr>
          <w:rFonts w:ascii="Times New Roman" w:eastAsia="Times New Roman" w:hAnsi="Times New Roman" w:cs="Times New Roman"/>
          <w:spacing w:val="-4"/>
          <w:sz w:val="28"/>
          <w:szCs w:val="28"/>
        </w:rPr>
        <w:t>Общества</w:t>
      </w:r>
      <w:r w:rsidR="00442F5F" w:rsidRPr="00442F5F">
        <w:rPr>
          <w:rFonts w:ascii="Times New Roman" w:eastAsia="Times New Roman" w:hAnsi="Times New Roman" w:cs="Times New Roman"/>
          <w:spacing w:val="-4"/>
          <w:sz w:val="28"/>
          <w:szCs w:val="28"/>
        </w:rPr>
        <w:t xml:space="preserve"> с</w:t>
      </w:r>
      <w:r w:rsidR="007E4767">
        <w:rPr>
          <w:rFonts w:ascii="Times New Roman" w:eastAsia="Times New Roman" w:hAnsi="Times New Roman" w:cs="Times New Roman"/>
          <w:spacing w:val="-4"/>
          <w:sz w:val="28"/>
          <w:szCs w:val="28"/>
        </w:rPr>
        <w:t xml:space="preserve"> ограниченной ответственностью </w:t>
      </w:r>
      <w:r w:rsidR="00442F5F" w:rsidRPr="00442F5F">
        <w:rPr>
          <w:rFonts w:ascii="Times New Roman" w:eastAsia="Times New Roman" w:hAnsi="Times New Roman" w:cs="Times New Roman"/>
          <w:spacing w:val="-4"/>
          <w:sz w:val="28"/>
          <w:szCs w:val="28"/>
        </w:rPr>
        <w:t>«СТРОЙМОСТ»</w:t>
      </w:r>
      <w:r w:rsidR="008C1077" w:rsidRPr="008C1077">
        <w:t xml:space="preserve"> </w:t>
      </w:r>
      <w:r w:rsidR="00885AA3">
        <w:rPr>
          <w:rFonts w:ascii="Times New Roman" w:eastAsia="Times New Roman" w:hAnsi="Times New Roman" w:cs="Times New Roman"/>
          <w:spacing w:val="-4"/>
          <w:sz w:val="28"/>
          <w:szCs w:val="28"/>
        </w:rPr>
        <w:t>не</w:t>
      </w:r>
      <w:r w:rsidRPr="00481A4D">
        <w:rPr>
          <w:rFonts w:ascii="Times New Roman" w:eastAsia="Times New Roman" w:hAnsi="Times New Roman" w:cs="Times New Roman"/>
          <w:spacing w:val="-4"/>
          <w:sz w:val="28"/>
          <w:szCs w:val="28"/>
        </w:rPr>
        <w:t xml:space="preserve">обоснованной; </w:t>
      </w:r>
    </w:p>
    <w:p w:rsidR="00F84781" w:rsidRDefault="00885AA3" w:rsidP="00F84781">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 xml:space="preserve">2. Направить копии решения </w:t>
      </w:r>
      <w:r w:rsidR="00A332A0">
        <w:rPr>
          <w:rFonts w:ascii="Times New Roman" w:eastAsia="Times New Roman" w:hAnsi="Times New Roman" w:cs="Times New Roman"/>
          <w:spacing w:val="-4"/>
          <w:sz w:val="28"/>
          <w:szCs w:val="28"/>
        </w:rPr>
        <w:t>сторонам по ж</w:t>
      </w:r>
      <w:r w:rsidR="009242E8">
        <w:rPr>
          <w:rFonts w:ascii="Times New Roman" w:eastAsia="Times New Roman" w:hAnsi="Times New Roman" w:cs="Times New Roman"/>
          <w:spacing w:val="-4"/>
          <w:sz w:val="28"/>
          <w:szCs w:val="28"/>
        </w:rPr>
        <w:t>алобе;</w:t>
      </w:r>
    </w:p>
    <w:p w:rsidR="009242E8" w:rsidRPr="006852EF" w:rsidRDefault="00885AA3" w:rsidP="00F84781">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3</w:t>
      </w:r>
      <w:r w:rsidR="009242E8">
        <w:rPr>
          <w:rFonts w:ascii="Times New Roman" w:eastAsia="Times New Roman" w:hAnsi="Times New Roman" w:cs="Times New Roman"/>
          <w:spacing w:val="-4"/>
          <w:sz w:val="28"/>
          <w:szCs w:val="28"/>
        </w:rPr>
        <w:t xml:space="preserve">. </w:t>
      </w:r>
      <w:r w:rsidRPr="00DC269A">
        <w:rPr>
          <w:rFonts w:ascii="Times New Roman" w:eastAsia="Times New Roman" w:hAnsi="Times New Roman" w:cs="Times New Roman"/>
          <w:spacing w:val="-4"/>
          <w:sz w:val="28"/>
          <w:szCs w:val="28"/>
        </w:rPr>
        <w:t>Отменить процедуру приостановления определения поставщика в части подписания к</w:t>
      </w:r>
      <w:r>
        <w:rPr>
          <w:rFonts w:ascii="Times New Roman" w:eastAsia="Times New Roman" w:hAnsi="Times New Roman" w:cs="Times New Roman"/>
          <w:spacing w:val="-4"/>
          <w:sz w:val="28"/>
          <w:szCs w:val="28"/>
        </w:rPr>
        <w:t>онтракта</w:t>
      </w:r>
      <w:r w:rsidR="009242E8">
        <w:rPr>
          <w:rFonts w:ascii="Times New Roman" w:eastAsia="Times New Roman" w:hAnsi="Times New Roman" w:cs="Times New Roman"/>
          <w:spacing w:val="-4"/>
          <w:sz w:val="28"/>
          <w:szCs w:val="28"/>
        </w:rPr>
        <w:t>.</w:t>
      </w:r>
    </w:p>
    <w:p w:rsidR="00F84781" w:rsidRPr="006852EF" w:rsidRDefault="00F84781" w:rsidP="00F84781">
      <w:pPr>
        <w:tabs>
          <w:tab w:val="left" w:pos="545"/>
          <w:tab w:val="left" w:pos="720"/>
        </w:tabs>
        <w:spacing w:after="0" w:line="240" w:lineRule="auto"/>
        <w:ind w:firstLine="545"/>
        <w:jc w:val="both"/>
        <w:rPr>
          <w:rFonts w:ascii="Times New Roman" w:eastAsia="Times New Roman" w:hAnsi="Times New Roman" w:cs="Times New Roman"/>
          <w:spacing w:val="-4"/>
          <w:sz w:val="28"/>
          <w:szCs w:val="28"/>
        </w:rPr>
      </w:pPr>
    </w:p>
    <w:p w:rsidR="006249BE" w:rsidRPr="008149FA" w:rsidRDefault="006249BE" w:rsidP="00F84781">
      <w:pPr>
        <w:tabs>
          <w:tab w:val="left" w:pos="545"/>
          <w:tab w:val="left" w:pos="720"/>
        </w:tabs>
        <w:spacing w:after="0" w:line="240" w:lineRule="auto"/>
        <w:ind w:firstLine="545"/>
        <w:jc w:val="both"/>
        <w:rPr>
          <w:rFonts w:ascii="Times New Roman" w:eastAsia="Times New Roman" w:hAnsi="Times New Roman" w:cs="Times New Roman"/>
          <w:spacing w:val="-4"/>
        </w:rPr>
      </w:pPr>
      <w:r w:rsidRPr="008149FA">
        <w:rPr>
          <w:rFonts w:ascii="Times New Roman" w:eastAsia="Times New Roman" w:hAnsi="Times New Roman" w:cs="Times New Roman"/>
          <w:spacing w:val="-4"/>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6249BE" w:rsidRPr="008149FA" w:rsidRDefault="006249BE" w:rsidP="006249BE">
      <w:pPr>
        <w:spacing w:after="0" w:line="240" w:lineRule="auto"/>
        <w:ind w:right="-54"/>
        <w:jc w:val="both"/>
        <w:rPr>
          <w:rFonts w:ascii="Times New Roman" w:eastAsia="Times New Roman" w:hAnsi="Times New Roman" w:cs="Times New Roman"/>
          <w:sz w:val="28"/>
          <w:szCs w:val="28"/>
        </w:rPr>
      </w:pPr>
    </w:p>
    <w:tbl>
      <w:tblPr>
        <w:tblW w:w="10173" w:type="dxa"/>
        <w:tblLook w:val="01E0" w:firstRow="1" w:lastRow="1" w:firstColumn="1" w:lastColumn="1" w:noHBand="0" w:noVBand="0"/>
      </w:tblPr>
      <w:tblGrid>
        <w:gridCol w:w="7196"/>
        <w:gridCol w:w="2977"/>
      </w:tblGrid>
      <w:tr w:rsidR="00CD40E8" w:rsidRPr="008149FA" w:rsidTr="005E2027">
        <w:tc>
          <w:tcPr>
            <w:tcW w:w="7196" w:type="dxa"/>
            <w:hideMark/>
          </w:tcPr>
          <w:p w:rsidR="00CD40E8" w:rsidRPr="008149FA" w:rsidRDefault="00CD40E8" w:rsidP="005E2027">
            <w:pPr>
              <w:spacing w:after="0" w:line="240" w:lineRule="auto"/>
              <w:ind w:right="-54"/>
              <w:jc w:val="both"/>
              <w:rPr>
                <w:rFonts w:ascii="Times New Roman" w:eastAsia="Times New Roman" w:hAnsi="Times New Roman" w:cs="Times New Roman"/>
                <w:sz w:val="28"/>
                <w:szCs w:val="28"/>
              </w:rPr>
            </w:pPr>
            <w:r w:rsidRPr="008149FA">
              <w:rPr>
                <w:rFonts w:ascii="Times New Roman" w:eastAsia="Times New Roman" w:hAnsi="Times New Roman" w:cs="Times New Roman"/>
                <w:sz w:val="28"/>
                <w:szCs w:val="28"/>
              </w:rPr>
              <w:t xml:space="preserve">Председатель комиссии                                                              </w:t>
            </w:r>
          </w:p>
        </w:tc>
        <w:tc>
          <w:tcPr>
            <w:tcW w:w="2977" w:type="dxa"/>
          </w:tcPr>
          <w:p w:rsidR="00CD40E8" w:rsidRPr="008149FA" w:rsidRDefault="007E4767" w:rsidP="005E2027">
            <w:pPr>
              <w:tabs>
                <w:tab w:val="left" w:pos="-1701"/>
                <w:tab w:val="left" w:pos="-1560"/>
                <w:tab w:val="right" w:pos="10915"/>
              </w:tabs>
              <w:spacing w:after="0" w:line="240" w:lineRule="auto"/>
              <w:ind w:right="11"/>
              <w:jc w:val="both"/>
              <w:rPr>
                <w:rFonts w:ascii="Times New Roman" w:eastAsia="Times New Roman" w:hAnsi="Times New Roman" w:cs="Times New Roman"/>
                <w:sz w:val="28"/>
                <w:szCs w:val="28"/>
              </w:rPr>
            </w:pPr>
            <w:r w:rsidRPr="007E4767">
              <w:rPr>
                <w:rFonts w:ascii="Times New Roman" w:eastAsia="Times New Roman" w:hAnsi="Times New Roman" w:cs="Times New Roman"/>
                <w:sz w:val="28"/>
                <w:szCs w:val="28"/>
              </w:rPr>
              <w:t xml:space="preserve">&lt;…..&gt;; </w:t>
            </w:r>
            <w:bookmarkStart w:id="0" w:name="_GoBack"/>
            <w:bookmarkEnd w:id="0"/>
          </w:p>
          <w:p w:rsidR="00CD40E8" w:rsidRPr="008149FA" w:rsidRDefault="00CD40E8" w:rsidP="005E2027">
            <w:pPr>
              <w:spacing w:after="0" w:line="240" w:lineRule="auto"/>
              <w:ind w:right="-54"/>
              <w:jc w:val="both"/>
              <w:rPr>
                <w:rFonts w:ascii="Times New Roman" w:eastAsia="Times New Roman" w:hAnsi="Times New Roman" w:cs="Times New Roman"/>
                <w:sz w:val="24"/>
                <w:szCs w:val="24"/>
              </w:rPr>
            </w:pPr>
          </w:p>
        </w:tc>
      </w:tr>
      <w:tr w:rsidR="00CD40E8" w:rsidRPr="008149FA" w:rsidTr="005E2027">
        <w:tc>
          <w:tcPr>
            <w:tcW w:w="7196" w:type="dxa"/>
          </w:tcPr>
          <w:p w:rsidR="00CD40E8" w:rsidRPr="008149FA" w:rsidRDefault="00CD40E8" w:rsidP="005E2027">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r w:rsidRPr="008149FA">
              <w:rPr>
                <w:rFonts w:ascii="Times New Roman" w:eastAsia="Times New Roman" w:hAnsi="Times New Roman" w:cs="Times New Roman"/>
                <w:sz w:val="28"/>
                <w:szCs w:val="28"/>
              </w:rPr>
              <w:t xml:space="preserve">Члены комиссии                              </w:t>
            </w:r>
          </w:p>
          <w:p w:rsidR="00CD40E8" w:rsidRPr="008149FA" w:rsidRDefault="00CD40E8" w:rsidP="005E2027">
            <w:pPr>
              <w:spacing w:after="0" w:line="240" w:lineRule="auto"/>
              <w:ind w:right="-54"/>
              <w:jc w:val="both"/>
              <w:rPr>
                <w:rFonts w:ascii="Times New Roman" w:eastAsia="Times New Roman" w:hAnsi="Times New Roman" w:cs="Times New Roman"/>
                <w:sz w:val="28"/>
                <w:szCs w:val="28"/>
              </w:rPr>
            </w:pPr>
          </w:p>
        </w:tc>
        <w:tc>
          <w:tcPr>
            <w:tcW w:w="2977" w:type="dxa"/>
          </w:tcPr>
          <w:p w:rsidR="00CD40E8" w:rsidRPr="008149FA" w:rsidRDefault="007E4767" w:rsidP="007E4767">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r w:rsidRPr="007E4767">
              <w:rPr>
                <w:rFonts w:ascii="Times New Roman" w:eastAsia="Times New Roman" w:hAnsi="Times New Roman" w:cs="Times New Roman"/>
                <w:sz w:val="28"/>
                <w:szCs w:val="28"/>
              </w:rPr>
              <w:t>&lt;…..&gt;; &lt;…..&gt;</w:t>
            </w:r>
          </w:p>
        </w:tc>
      </w:tr>
      <w:tr w:rsidR="00CD40E8" w:rsidRPr="00524D4F" w:rsidTr="005E2027">
        <w:tc>
          <w:tcPr>
            <w:tcW w:w="7196" w:type="dxa"/>
          </w:tcPr>
          <w:p w:rsidR="00CD40E8" w:rsidRPr="008149FA" w:rsidRDefault="00CD40E8" w:rsidP="005E2027">
            <w:pPr>
              <w:spacing w:after="0" w:line="240" w:lineRule="auto"/>
              <w:ind w:right="-54"/>
              <w:jc w:val="both"/>
              <w:rPr>
                <w:rFonts w:ascii="Times New Roman" w:eastAsia="Times New Roman" w:hAnsi="Times New Roman" w:cs="Times New Roman"/>
                <w:sz w:val="28"/>
                <w:szCs w:val="28"/>
              </w:rPr>
            </w:pPr>
          </w:p>
        </w:tc>
        <w:tc>
          <w:tcPr>
            <w:tcW w:w="2977" w:type="dxa"/>
            <w:hideMark/>
          </w:tcPr>
          <w:p w:rsidR="00CD40E8" w:rsidRPr="00524D4F" w:rsidRDefault="00CD40E8" w:rsidP="007E4767">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p>
        </w:tc>
      </w:tr>
    </w:tbl>
    <w:p w:rsidR="009F7FE8" w:rsidRPr="00524D4F" w:rsidRDefault="009F7FE8" w:rsidP="006249BE">
      <w:pPr>
        <w:rPr>
          <w:rFonts w:ascii="Times New Roman" w:hAnsi="Times New Roman" w:cs="Times New Roman"/>
        </w:rPr>
      </w:pPr>
    </w:p>
    <w:p w:rsidR="006249BE" w:rsidRPr="00524D4F" w:rsidRDefault="006249BE" w:rsidP="006249BE">
      <w:pPr>
        <w:rPr>
          <w:rFonts w:ascii="Times New Roman" w:hAnsi="Times New Roman" w:cs="Times New Roman"/>
        </w:rPr>
      </w:pPr>
    </w:p>
    <w:p w:rsidR="0035670B" w:rsidRPr="00524D4F" w:rsidRDefault="0035670B">
      <w:pPr>
        <w:rPr>
          <w:rFonts w:ascii="Times New Roman" w:hAnsi="Times New Roman" w:cs="Times New Roman"/>
        </w:rPr>
      </w:pPr>
    </w:p>
    <w:sectPr w:rsidR="0035670B" w:rsidRPr="00524D4F" w:rsidSect="00BD470D">
      <w:footerReference w:type="default" r:id="rId8"/>
      <w:pgSz w:w="11906" w:h="16838"/>
      <w:pgMar w:top="992"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B17" w:rsidRDefault="00943B17" w:rsidP="003F6EBB">
      <w:pPr>
        <w:spacing w:after="0" w:line="240" w:lineRule="auto"/>
      </w:pPr>
      <w:r>
        <w:separator/>
      </w:r>
    </w:p>
  </w:endnote>
  <w:endnote w:type="continuationSeparator" w:id="0">
    <w:p w:rsidR="00943B17" w:rsidRDefault="00943B17" w:rsidP="003F6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3660795"/>
      <w:docPartObj>
        <w:docPartGallery w:val="Page Numbers (Bottom of Page)"/>
        <w:docPartUnique/>
      </w:docPartObj>
    </w:sdtPr>
    <w:sdtEndPr/>
    <w:sdtContent>
      <w:p w:rsidR="005E2027" w:rsidRDefault="005E2027">
        <w:pPr>
          <w:pStyle w:val="a9"/>
          <w:jc w:val="center"/>
        </w:pPr>
        <w:r w:rsidRPr="009F7FE8">
          <w:rPr>
            <w:rFonts w:ascii="Times New Roman" w:hAnsi="Times New Roman" w:cs="Times New Roman"/>
          </w:rPr>
          <w:fldChar w:fldCharType="begin"/>
        </w:r>
        <w:r w:rsidRPr="009F7FE8">
          <w:rPr>
            <w:rFonts w:ascii="Times New Roman" w:hAnsi="Times New Roman" w:cs="Times New Roman"/>
          </w:rPr>
          <w:instrText>PAGE   \* MERGEFORMAT</w:instrText>
        </w:r>
        <w:r w:rsidRPr="009F7FE8">
          <w:rPr>
            <w:rFonts w:ascii="Times New Roman" w:hAnsi="Times New Roman" w:cs="Times New Roman"/>
          </w:rPr>
          <w:fldChar w:fldCharType="separate"/>
        </w:r>
        <w:r w:rsidR="007E4767">
          <w:rPr>
            <w:rFonts w:ascii="Times New Roman" w:hAnsi="Times New Roman" w:cs="Times New Roman"/>
            <w:noProof/>
          </w:rPr>
          <w:t>7</w:t>
        </w:r>
        <w:r w:rsidRPr="009F7FE8">
          <w:rPr>
            <w:rFonts w:ascii="Times New Roman" w:hAnsi="Times New Roman" w:cs="Times New Roman"/>
          </w:rPr>
          <w:fldChar w:fldCharType="end"/>
        </w:r>
      </w:p>
    </w:sdtContent>
  </w:sdt>
  <w:p w:rsidR="005E2027" w:rsidRDefault="005E202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B17" w:rsidRDefault="00943B17" w:rsidP="003F6EBB">
      <w:pPr>
        <w:spacing w:after="0" w:line="240" w:lineRule="auto"/>
      </w:pPr>
      <w:r>
        <w:separator/>
      </w:r>
    </w:p>
  </w:footnote>
  <w:footnote w:type="continuationSeparator" w:id="0">
    <w:p w:rsidR="00943B17" w:rsidRDefault="00943B17" w:rsidP="003F6E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15770"/>
    <w:multiLevelType w:val="multilevel"/>
    <w:tmpl w:val="342E4786"/>
    <w:lvl w:ilvl="0">
      <w:start w:val="2017"/>
      <w:numFmt w:val="decimal"/>
      <w:lvlText w:val="31.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4B566C"/>
    <w:multiLevelType w:val="multilevel"/>
    <w:tmpl w:val="777A0BB2"/>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522556"/>
    <w:multiLevelType w:val="multilevel"/>
    <w:tmpl w:val="1D5A882E"/>
    <w:lvl w:ilvl="0">
      <w:start w:val="2017"/>
      <w:numFmt w:val="decimal"/>
      <w:lvlText w:val="31.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FB6948"/>
    <w:multiLevelType w:val="multilevel"/>
    <w:tmpl w:val="6816A32C"/>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9C4ED7"/>
    <w:multiLevelType w:val="multilevel"/>
    <w:tmpl w:val="9094FDE4"/>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EEF2BB3"/>
    <w:multiLevelType w:val="multilevel"/>
    <w:tmpl w:val="60D0A4BC"/>
    <w:lvl w:ilvl="0">
      <w:start w:val="2017"/>
      <w:numFmt w:val="decimal"/>
      <w:lvlText w:val="15.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0FE0CE8"/>
    <w:multiLevelType w:val="multilevel"/>
    <w:tmpl w:val="BAF6DEBC"/>
    <w:lvl w:ilvl="0">
      <w:start w:val="2017"/>
      <w:numFmt w:val="decimal"/>
      <w:lvlText w:val="24.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034F91"/>
    <w:multiLevelType w:val="multilevel"/>
    <w:tmpl w:val="6ACA4A18"/>
    <w:lvl w:ilvl="0">
      <w:start w:val="2017"/>
      <w:numFmt w:val="decimal"/>
      <w:lvlText w:val="20.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4A95C79"/>
    <w:multiLevelType w:val="hybridMultilevel"/>
    <w:tmpl w:val="075E0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C97F12"/>
    <w:multiLevelType w:val="multilevel"/>
    <w:tmpl w:val="65E0BB9C"/>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0E64717"/>
    <w:multiLevelType w:val="hybridMultilevel"/>
    <w:tmpl w:val="BDDAF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8444CF"/>
    <w:multiLevelType w:val="multilevel"/>
    <w:tmpl w:val="FD2C4708"/>
    <w:lvl w:ilvl="0">
      <w:start w:val="2017"/>
      <w:numFmt w:val="decimal"/>
      <w:lvlText w:val="0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CE6092"/>
    <w:multiLevelType w:val="multilevel"/>
    <w:tmpl w:val="F4C2644E"/>
    <w:lvl w:ilvl="0">
      <w:start w:val="2017"/>
      <w:numFmt w:val="decimal"/>
      <w:lvlText w:val="31.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F36879"/>
    <w:multiLevelType w:val="multilevel"/>
    <w:tmpl w:val="4DECAB56"/>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AD43F46"/>
    <w:multiLevelType w:val="multilevel"/>
    <w:tmpl w:val="49D2585C"/>
    <w:lvl w:ilvl="0">
      <w:start w:val="2017"/>
      <w:numFmt w:val="decimal"/>
      <w:lvlText w:val="15.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F8840DD"/>
    <w:multiLevelType w:val="multilevel"/>
    <w:tmpl w:val="4AFAD118"/>
    <w:lvl w:ilvl="0">
      <w:start w:val="2017"/>
      <w:numFmt w:val="decimal"/>
      <w:lvlText w:val="31.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0C826FC"/>
    <w:multiLevelType w:val="multilevel"/>
    <w:tmpl w:val="7E2CE5F6"/>
    <w:lvl w:ilvl="0">
      <w:start w:val="2017"/>
      <w:numFmt w:val="decimal"/>
      <w:lvlText w:val="15.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1362C6E"/>
    <w:multiLevelType w:val="multilevel"/>
    <w:tmpl w:val="827A0D04"/>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2632AA8"/>
    <w:multiLevelType w:val="multilevel"/>
    <w:tmpl w:val="7354CA38"/>
    <w:lvl w:ilvl="0">
      <w:start w:val="2017"/>
      <w:numFmt w:val="decimal"/>
      <w:lvlText w:val="31.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36975FB"/>
    <w:multiLevelType w:val="multilevel"/>
    <w:tmpl w:val="F06C041C"/>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7F0329F"/>
    <w:multiLevelType w:val="multilevel"/>
    <w:tmpl w:val="541E9408"/>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8351100"/>
    <w:multiLevelType w:val="multilevel"/>
    <w:tmpl w:val="C644D5C0"/>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8DC0770"/>
    <w:multiLevelType w:val="multilevel"/>
    <w:tmpl w:val="F9F02076"/>
    <w:lvl w:ilvl="0">
      <w:start w:val="2018"/>
      <w:numFmt w:val="decimal"/>
      <w:lvlText w:val="17.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BD51342"/>
    <w:multiLevelType w:val="multilevel"/>
    <w:tmpl w:val="1ED07B84"/>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CC342E8"/>
    <w:multiLevelType w:val="multilevel"/>
    <w:tmpl w:val="13AE4238"/>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FF658F8"/>
    <w:multiLevelType w:val="multilevel"/>
    <w:tmpl w:val="C360E3FC"/>
    <w:lvl w:ilvl="0">
      <w:start w:val="2017"/>
      <w:numFmt w:val="decimal"/>
      <w:lvlText w:val="24.03.%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7831527"/>
    <w:multiLevelType w:val="hybridMultilevel"/>
    <w:tmpl w:val="EB8E424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7F63B61"/>
    <w:multiLevelType w:val="multilevel"/>
    <w:tmpl w:val="7696E558"/>
    <w:lvl w:ilvl="0">
      <w:start w:val="2017"/>
      <w:numFmt w:val="decimal"/>
      <w:lvlText w:val="31.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97118DD"/>
    <w:multiLevelType w:val="multilevel"/>
    <w:tmpl w:val="0FE87B00"/>
    <w:lvl w:ilvl="0">
      <w:start w:val="2018"/>
      <w:numFmt w:val="decimal"/>
      <w:lvlText w:val="17.07.%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D734277"/>
    <w:multiLevelType w:val="multilevel"/>
    <w:tmpl w:val="16F8A87E"/>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D751CAF"/>
    <w:multiLevelType w:val="multilevel"/>
    <w:tmpl w:val="3078C3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DB829A8"/>
    <w:multiLevelType w:val="multilevel"/>
    <w:tmpl w:val="8CA408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F5336C1"/>
    <w:multiLevelType w:val="multilevel"/>
    <w:tmpl w:val="6DBEB246"/>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064365F"/>
    <w:multiLevelType w:val="multilevel"/>
    <w:tmpl w:val="0BD42846"/>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23971C3"/>
    <w:multiLevelType w:val="multilevel"/>
    <w:tmpl w:val="4934D0D0"/>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3851E73"/>
    <w:multiLevelType w:val="multilevel"/>
    <w:tmpl w:val="A5DA26F8"/>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9C33B72"/>
    <w:multiLevelType w:val="multilevel"/>
    <w:tmpl w:val="84D447E4"/>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C055B50"/>
    <w:multiLevelType w:val="multilevel"/>
    <w:tmpl w:val="9564BCB4"/>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D330330"/>
    <w:multiLevelType w:val="multilevel"/>
    <w:tmpl w:val="0FF69E96"/>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D745B13"/>
    <w:multiLevelType w:val="multilevel"/>
    <w:tmpl w:val="59CE922A"/>
    <w:lvl w:ilvl="0">
      <w:start w:val="2017"/>
      <w:numFmt w:val="decimal"/>
      <w:lvlText w:val="31.08.%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F9A33B1"/>
    <w:multiLevelType w:val="multilevel"/>
    <w:tmpl w:val="A4E2237C"/>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27372B7"/>
    <w:multiLevelType w:val="multilevel"/>
    <w:tmpl w:val="5298F0FE"/>
    <w:lvl w:ilvl="0">
      <w:start w:val="2017"/>
      <w:numFmt w:val="decimal"/>
      <w:lvlText w:val="20.09.%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A4744C7"/>
    <w:multiLevelType w:val="multilevel"/>
    <w:tmpl w:val="ADD8CB2A"/>
    <w:lvl w:ilvl="0">
      <w:start w:val="2017"/>
      <w:numFmt w:val="decimal"/>
      <w:lvlText w:val="20.1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E042C49"/>
    <w:multiLevelType w:val="multilevel"/>
    <w:tmpl w:val="66AA225A"/>
    <w:lvl w:ilvl="0">
      <w:start w:val="2017"/>
      <w:numFmt w:val="decimal"/>
      <w:lvlText w:val="26.06.%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0"/>
  </w:num>
  <w:num w:numId="3">
    <w:abstractNumId w:val="26"/>
  </w:num>
  <w:num w:numId="4">
    <w:abstractNumId w:val="0"/>
  </w:num>
  <w:num w:numId="5">
    <w:abstractNumId w:val="12"/>
  </w:num>
  <w:num w:numId="6">
    <w:abstractNumId w:val="18"/>
  </w:num>
  <w:num w:numId="7">
    <w:abstractNumId w:val="15"/>
  </w:num>
  <w:num w:numId="8">
    <w:abstractNumId w:val="2"/>
  </w:num>
  <w:num w:numId="9">
    <w:abstractNumId w:val="27"/>
  </w:num>
  <w:num w:numId="10">
    <w:abstractNumId w:val="4"/>
  </w:num>
  <w:num w:numId="11">
    <w:abstractNumId w:val="39"/>
  </w:num>
  <w:num w:numId="12">
    <w:abstractNumId w:val="34"/>
  </w:num>
  <w:num w:numId="13">
    <w:abstractNumId w:val="19"/>
  </w:num>
  <w:num w:numId="14">
    <w:abstractNumId w:val="1"/>
  </w:num>
  <w:num w:numId="15">
    <w:abstractNumId w:val="3"/>
  </w:num>
  <w:num w:numId="16">
    <w:abstractNumId w:val="13"/>
  </w:num>
  <w:num w:numId="17">
    <w:abstractNumId w:val="23"/>
  </w:num>
  <w:num w:numId="18">
    <w:abstractNumId w:val="41"/>
  </w:num>
  <w:num w:numId="19">
    <w:abstractNumId w:val="40"/>
  </w:num>
  <w:num w:numId="20">
    <w:abstractNumId w:val="42"/>
  </w:num>
  <w:num w:numId="21">
    <w:abstractNumId w:val="35"/>
  </w:num>
  <w:num w:numId="22">
    <w:abstractNumId w:val="9"/>
  </w:num>
  <w:num w:numId="23">
    <w:abstractNumId w:val="37"/>
  </w:num>
  <w:num w:numId="24">
    <w:abstractNumId w:val="33"/>
  </w:num>
  <w:num w:numId="25">
    <w:abstractNumId w:val="24"/>
  </w:num>
  <w:num w:numId="26">
    <w:abstractNumId w:val="32"/>
  </w:num>
  <w:num w:numId="27">
    <w:abstractNumId w:val="36"/>
  </w:num>
  <w:num w:numId="28">
    <w:abstractNumId w:val="20"/>
  </w:num>
  <w:num w:numId="29">
    <w:abstractNumId w:val="30"/>
  </w:num>
  <w:num w:numId="30">
    <w:abstractNumId w:val="25"/>
  </w:num>
  <w:num w:numId="31">
    <w:abstractNumId w:val="43"/>
  </w:num>
  <w:num w:numId="32">
    <w:abstractNumId w:val="7"/>
  </w:num>
  <w:num w:numId="33">
    <w:abstractNumId w:val="31"/>
  </w:num>
  <w:num w:numId="34">
    <w:abstractNumId w:val="11"/>
  </w:num>
  <w:num w:numId="35">
    <w:abstractNumId w:val="21"/>
  </w:num>
  <w:num w:numId="36">
    <w:abstractNumId w:val="38"/>
  </w:num>
  <w:num w:numId="37">
    <w:abstractNumId w:val="14"/>
  </w:num>
  <w:num w:numId="38">
    <w:abstractNumId w:val="5"/>
  </w:num>
  <w:num w:numId="39">
    <w:abstractNumId w:val="22"/>
  </w:num>
  <w:num w:numId="40">
    <w:abstractNumId w:val="28"/>
  </w:num>
  <w:num w:numId="41">
    <w:abstractNumId w:val="6"/>
  </w:num>
  <w:num w:numId="42">
    <w:abstractNumId w:val="17"/>
  </w:num>
  <w:num w:numId="43">
    <w:abstractNumId w:val="29"/>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249BE"/>
    <w:rsid w:val="00000E56"/>
    <w:rsid w:val="000016E8"/>
    <w:rsid w:val="00006BAB"/>
    <w:rsid w:val="00012D73"/>
    <w:rsid w:val="00013046"/>
    <w:rsid w:val="0001670A"/>
    <w:rsid w:val="000179C5"/>
    <w:rsid w:val="00023EB7"/>
    <w:rsid w:val="000249C2"/>
    <w:rsid w:val="00025B5F"/>
    <w:rsid w:val="0002652E"/>
    <w:rsid w:val="00027024"/>
    <w:rsid w:val="00030CEA"/>
    <w:rsid w:val="000345C1"/>
    <w:rsid w:val="00035FC6"/>
    <w:rsid w:val="00035FE6"/>
    <w:rsid w:val="00036213"/>
    <w:rsid w:val="00042F0C"/>
    <w:rsid w:val="000445A6"/>
    <w:rsid w:val="00044E1A"/>
    <w:rsid w:val="000478C3"/>
    <w:rsid w:val="000510E4"/>
    <w:rsid w:val="00053C59"/>
    <w:rsid w:val="00057489"/>
    <w:rsid w:val="00057824"/>
    <w:rsid w:val="0006303B"/>
    <w:rsid w:val="0006350D"/>
    <w:rsid w:val="00071350"/>
    <w:rsid w:val="000749E3"/>
    <w:rsid w:val="00075E69"/>
    <w:rsid w:val="000769EF"/>
    <w:rsid w:val="00080070"/>
    <w:rsid w:val="0008544B"/>
    <w:rsid w:val="0009263F"/>
    <w:rsid w:val="00094F02"/>
    <w:rsid w:val="00095EF2"/>
    <w:rsid w:val="000A0826"/>
    <w:rsid w:val="000A099F"/>
    <w:rsid w:val="000A48B8"/>
    <w:rsid w:val="000B0703"/>
    <w:rsid w:val="000B37F8"/>
    <w:rsid w:val="000B54B7"/>
    <w:rsid w:val="000B55E7"/>
    <w:rsid w:val="000B692E"/>
    <w:rsid w:val="000C1F10"/>
    <w:rsid w:val="000C4B70"/>
    <w:rsid w:val="000C6CFB"/>
    <w:rsid w:val="000D4306"/>
    <w:rsid w:val="000E632A"/>
    <w:rsid w:val="000E7308"/>
    <w:rsid w:val="000F4435"/>
    <w:rsid w:val="0010019E"/>
    <w:rsid w:val="00105142"/>
    <w:rsid w:val="00107053"/>
    <w:rsid w:val="00120BF3"/>
    <w:rsid w:val="00124702"/>
    <w:rsid w:val="001247BB"/>
    <w:rsid w:val="00132347"/>
    <w:rsid w:val="00132F18"/>
    <w:rsid w:val="00133E92"/>
    <w:rsid w:val="00134647"/>
    <w:rsid w:val="00134C90"/>
    <w:rsid w:val="001373F8"/>
    <w:rsid w:val="00141533"/>
    <w:rsid w:val="00142843"/>
    <w:rsid w:val="00144A37"/>
    <w:rsid w:val="00144D64"/>
    <w:rsid w:val="00145E2E"/>
    <w:rsid w:val="0014632A"/>
    <w:rsid w:val="00147023"/>
    <w:rsid w:val="0015049A"/>
    <w:rsid w:val="001515B3"/>
    <w:rsid w:val="00151E45"/>
    <w:rsid w:val="0015351A"/>
    <w:rsid w:val="001564FD"/>
    <w:rsid w:val="0015740E"/>
    <w:rsid w:val="00162D7E"/>
    <w:rsid w:val="001658A9"/>
    <w:rsid w:val="00167236"/>
    <w:rsid w:val="001672BA"/>
    <w:rsid w:val="001677D4"/>
    <w:rsid w:val="001712E7"/>
    <w:rsid w:val="00173EB1"/>
    <w:rsid w:val="00180B35"/>
    <w:rsid w:val="00183EFC"/>
    <w:rsid w:val="00191940"/>
    <w:rsid w:val="00194AC5"/>
    <w:rsid w:val="001A1234"/>
    <w:rsid w:val="001A2275"/>
    <w:rsid w:val="001A5A23"/>
    <w:rsid w:val="001A5FCA"/>
    <w:rsid w:val="001A6485"/>
    <w:rsid w:val="001B174B"/>
    <w:rsid w:val="001B32DB"/>
    <w:rsid w:val="001B3E3E"/>
    <w:rsid w:val="001B401A"/>
    <w:rsid w:val="001B5DD1"/>
    <w:rsid w:val="001C2A03"/>
    <w:rsid w:val="001C4CBE"/>
    <w:rsid w:val="001C53D1"/>
    <w:rsid w:val="001C6F29"/>
    <w:rsid w:val="001C75CF"/>
    <w:rsid w:val="001C7AD3"/>
    <w:rsid w:val="001D3ECC"/>
    <w:rsid w:val="001D4456"/>
    <w:rsid w:val="001D63E8"/>
    <w:rsid w:val="001E39AD"/>
    <w:rsid w:val="001E3AE2"/>
    <w:rsid w:val="001E46FA"/>
    <w:rsid w:val="001E552C"/>
    <w:rsid w:val="001F5940"/>
    <w:rsid w:val="002129B2"/>
    <w:rsid w:val="00212AA1"/>
    <w:rsid w:val="00214322"/>
    <w:rsid w:val="00216756"/>
    <w:rsid w:val="00225941"/>
    <w:rsid w:val="002260CE"/>
    <w:rsid w:val="002310E5"/>
    <w:rsid w:val="00235140"/>
    <w:rsid w:val="00236A9C"/>
    <w:rsid w:val="002408FF"/>
    <w:rsid w:val="002411C2"/>
    <w:rsid w:val="00247409"/>
    <w:rsid w:val="0025336A"/>
    <w:rsid w:val="0025517F"/>
    <w:rsid w:val="00255B73"/>
    <w:rsid w:val="00261A2C"/>
    <w:rsid w:val="002629EB"/>
    <w:rsid w:val="00264449"/>
    <w:rsid w:val="002666C0"/>
    <w:rsid w:val="00267A93"/>
    <w:rsid w:val="00271628"/>
    <w:rsid w:val="00271E45"/>
    <w:rsid w:val="002776B5"/>
    <w:rsid w:val="0028168B"/>
    <w:rsid w:val="00284FEC"/>
    <w:rsid w:val="00286618"/>
    <w:rsid w:val="002A0F15"/>
    <w:rsid w:val="002A5253"/>
    <w:rsid w:val="002A585E"/>
    <w:rsid w:val="002A69BE"/>
    <w:rsid w:val="002B3562"/>
    <w:rsid w:val="002B45E9"/>
    <w:rsid w:val="002B504E"/>
    <w:rsid w:val="002B589A"/>
    <w:rsid w:val="002B5B82"/>
    <w:rsid w:val="002C18C0"/>
    <w:rsid w:val="002D35D8"/>
    <w:rsid w:val="002D5444"/>
    <w:rsid w:val="002E3B2B"/>
    <w:rsid w:val="002E403A"/>
    <w:rsid w:val="002E4C4E"/>
    <w:rsid w:val="002E541B"/>
    <w:rsid w:val="002E654B"/>
    <w:rsid w:val="002E6793"/>
    <w:rsid w:val="002F4C31"/>
    <w:rsid w:val="00300063"/>
    <w:rsid w:val="003131D0"/>
    <w:rsid w:val="00315E28"/>
    <w:rsid w:val="00320B2C"/>
    <w:rsid w:val="003243F3"/>
    <w:rsid w:val="003261D5"/>
    <w:rsid w:val="00326B61"/>
    <w:rsid w:val="00330267"/>
    <w:rsid w:val="00331048"/>
    <w:rsid w:val="0033168F"/>
    <w:rsid w:val="0033296B"/>
    <w:rsid w:val="00332E77"/>
    <w:rsid w:val="00333300"/>
    <w:rsid w:val="0033380E"/>
    <w:rsid w:val="0033613F"/>
    <w:rsid w:val="003413CD"/>
    <w:rsid w:val="00346404"/>
    <w:rsid w:val="00346AFF"/>
    <w:rsid w:val="003520C3"/>
    <w:rsid w:val="003525CC"/>
    <w:rsid w:val="00355296"/>
    <w:rsid w:val="0035670B"/>
    <w:rsid w:val="00360009"/>
    <w:rsid w:val="00360374"/>
    <w:rsid w:val="00370EB8"/>
    <w:rsid w:val="0037152D"/>
    <w:rsid w:val="00374E78"/>
    <w:rsid w:val="00375C18"/>
    <w:rsid w:val="00376504"/>
    <w:rsid w:val="00382F5A"/>
    <w:rsid w:val="0038316E"/>
    <w:rsid w:val="0038386C"/>
    <w:rsid w:val="0038556E"/>
    <w:rsid w:val="0039133F"/>
    <w:rsid w:val="00392CE3"/>
    <w:rsid w:val="00392E40"/>
    <w:rsid w:val="00396E0B"/>
    <w:rsid w:val="003A246D"/>
    <w:rsid w:val="003B10E3"/>
    <w:rsid w:val="003B2109"/>
    <w:rsid w:val="003C0180"/>
    <w:rsid w:val="003C1E68"/>
    <w:rsid w:val="003C21F6"/>
    <w:rsid w:val="003C2C2C"/>
    <w:rsid w:val="003C31BC"/>
    <w:rsid w:val="003C5F82"/>
    <w:rsid w:val="003D0D32"/>
    <w:rsid w:val="003D0F27"/>
    <w:rsid w:val="003D1027"/>
    <w:rsid w:val="003D1125"/>
    <w:rsid w:val="003D13D6"/>
    <w:rsid w:val="003D208D"/>
    <w:rsid w:val="003D4037"/>
    <w:rsid w:val="003D41C3"/>
    <w:rsid w:val="003D4879"/>
    <w:rsid w:val="003E2F97"/>
    <w:rsid w:val="003E33F5"/>
    <w:rsid w:val="003E67AD"/>
    <w:rsid w:val="003F14E7"/>
    <w:rsid w:val="003F2B04"/>
    <w:rsid w:val="003F3B30"/>
    <w:rsid w:val="003F46B0"/>
    <w:rsid w:val="003F6EBB"/>
    <w:rsid w:val="00401F09"/>
    <w:rsid w:val="004029F4"/>
    <w:rsid w:val="00405A45"/>
    <w:rsid w:val="00410D43"/>
    <w:rsid w:val="00411ED2"/>
    <w:rsid w:val="00412027"/>
    <w:rsid w:val="00412229"/>
    <w:rsid w:val="00414E3E"/>
    <w:rsid w:val="00415D1F"/>
    <w:rsid w:val="00416D72"/>
    <w:rsid w:val="00417174"/>
    <w:rsid w:val="00423830"/>
    <w:rsid w:val="004249C6"/>
    <w:rsid w:val="0042504F"/>
    <w:rsid w:val="00426F18"/>
    <w:rsid w:val="00427DC7"/>
    <w:rsid w:val="00431646"/>
    <w:rsid w:val="00434325"/>
    <w:rsid w:val="00436761"/>
    <w:rsid w:val="00437EF2"/>
    <w:rsid w:val="00442F5F"/>
    <w:rsid w:val="00444446"/>
    <w:rsid w:val="00444898"/>
    <w:rsid w:val="004448D3"/>
    <w:rsid w:val="004472A2"/>
    <w:rsid w:val="004477B1"/>
    <w:rsid w:val="00460B2C"/>
    <w:rsid w:val="00463827"/>
    <w:rsid w:val="00465134"/>
    <w:rsid w:val="0046569B"/>
    <w:rsid w:val="00465F78"/>
    <w:rsid w:val="00467C00"/>
    <w:rsid w:val="00467E57"/>
    <w:rsid w:val="00476F20"/>
    <w:rsid w:val="00476F31"/>
    <w:rsid w:val="00481A4D"/>
    <w:rsid w:val="004838B9"/>
    <w:rsid w:val="00492805"/>
    <w:rsid w:val="004A753E"/>
    <w:rsid w:val="004B12E6"/>
    <w:rsid w:val="004B263C"/>
    <w:rsid w:val="004B3B74"/>
    <w:rsid w:val="004B5E4D"/>
    <w:rsid w:val="004B6CA0"/>
    <w:rsid w:val="004C6431"/>
    <w:rsid w:val="004C7FDC"/>
    <w:rsid w:val="004D353E"/>
    <w:rsid w:val="004D3E4F"/>
    <w:rsid w:val="004D6BDD"/>
    <w:rsid w:val="004D77D2"/>
    <w:rsid w:val="004E080B"/>
    <w:rsid w:val="004E1849"/>
    <w:rsid w:val="004E2CBF"/>
    <w:rsid w:val="004E5CE9"/>
    <w:rsid w:val="004F49F7"/>
    <w:rsid w:val="004F5D21"/>
    <w:rsid w:val="00505510"/>
    <w:rsid w:val="00506CB1"/>
    <w:rsid w:val="0051270E"/>
    <w:rsid w:val="005141F9"/>
    <w:rsid w:val="00514B7B"/>
    <w:rsid w:val="00524D4F"/>
    <w:rsid w:val="00527DD8"/>
    <w:rsid w:val="00530026"/>
    <w:rsid w:val="00531320"/>
    <w:rsid w:val="005322FD"/>
    <w:rsid w:val="00534ED2"/>
    <w:rsid w:val="00541F98"/>
    <w:rsid w:val="00542D89"/>
    <w:rsid w:val="00546935"/>
    <w:rsid w:val="005514F6"/>
    <w:rsid w:val="00555580"/>
    <w:rsid w:val="00560505"/>
    <w:rsid w:val="00560CBA"/>
    <w:rsid w:val="0056285D"/>
    <w:rsid w:val="00562E6B"/>
    <w:rsid w:val="005635A9"/>
    <w:rsid w:val="00564B27"/>
    <w:rsid w:val="005663E2"/>
    <w:rsid w:val="00572C50"/>
    <w:rsid w:val="005761D9"/>
    <w:rsid w:val="005774CC"/>
    <w:rsid w:val="00587CE5"/>
    <w:rsid w:val="005943AC"/>
    <w:rsid w:val="00595890"/>
    <w:rsid w:val="0059625C"/>
    <w:rsid w:val="005A0269"/>
    <w:rsid w:val="005A5B73"/>
    <w:rsid w:val="005A606E"/>
    <w:rsid w:val="005A7AE8"/>
    <w:rsid w:val="005B34B9"/>
    <w:rsid w:val="005C2503"/>
    <w:rsid w:val="005C6EFA"/>
    <w:rsid w:val="005C78EA"/>
    <w:rsid w:val="005C7E7F"/>
    <w:rsid w:val="005D0409"/>
    <w:rsid w:val="005D23BF"/>
    <w:rsid w:val="005D4BED"/>
    <w:rsid w:val="005D5E0B"/>
    <w:rsid w:val="005E0089"/>
    <w:rsid w:val="005E0E09"/>
    <w:rsid w:val="005E2027"/>
    <w:rsid w:val="005E273C"/>
    <w:rsid w:val="005E2ED0"/>
    <w:rsid w:val="005F0711"/>
    <w:rsid w:val="005F33B3"/>
    <w:rsid w:val="005F41D9"/>
    <w:rsid w:val="00600596"/>
    <w:rsid w:val="00600CD1"/>
    <w:rsid w:val="006024A0"/>
    <w:rsid w:val="00604734"/>
    <w:rsid w:val="00604939"/>
    <w:rsid w:val="00604A3D"/>
    <w:rsid w:val="00606166"/>
    <w:rsid w:val="00610B70"/>
    <w:rsid w:val="006126CB"/>
    <w:rsid w:val="00613115"/>
    <w:rsid w:val="00613723"/>
    <w:rsid w:val="006153E6"/>
    <w:rsid w:val="00616E73"/>
    <w:rsid w:val="00620265"/>
    <w:rsid w:val="006249BE"/>
    <w:rsid w:val="00625D69"/>
    <w:rsid w:val="006266DC"/>
    <w:rsid w:val="0062680B"/>
    <w:rsid w:val="00626E19"/>
    <w:rsid w:val="00626ED5"/>
    <w:rsid w:val="00627670"/>
    <w:rsid w:val="006304E5"/>
    <w:rsid w:val="00630D09"/>
    <w:rsid w:val="00633C60"/>
    <w:rsid w:val="00633E73"/>
    <w:rsid w:val="00633E74"/>
    <w:rsid w:val="006436D1"/>
    <w:rsid w:val="006439C7"/>
    <w:rsid w:val="0064545A"/>
    <w:rsid w:val="00645820"/>
    <w:rsid w:val="006473B0"/>
    <w:rsid w:val="0065168A"/>
    <w:rsid w:val="0065440E"/>
    <w:rsid w:val="00654FD6"/>
    <w:rsid w:val="006557C6"/>
    <w:rsid w:val="0066420A"/>
    <w:rsid w:val="00665B1D"/>
    <w:rsid w:val="0066634F"/>
    <w:rsid w:val="00667F23"/>
    <w:rsid w:val="006700A4"/>
    <w:rsid w:val="00672084"/>
    <w:rsid w:val="006721BA"/>
    <w:rsid w:val="0067276E"/>
    <w:rsid w:val="00672CB6"/>
    <w:rsid w:val="00674007"/>
    <w:rsid w:val="006807C2"/>
    <w:rsid w:val="00681B6E"/>
    <w:rsid w:val="00682136"/>
    <w:rsid w:val="00684C54"/>
    <w:rsid w:val="006852EF"/>
    <w:rsid w:val="00686132"/>
    <w:rsid w:val="0069014D"/>
    <w:rsid w:val="0069543D"/>
    <w:rsid w:val="006954F8"/>
    <w:rsid w:val="006A1643"/>
    <w:rsid w:val="006A2136"/>
    <w:rsid w:val="006A502C"/>
    <w:rsid w:val="006B2E1B"/>
    <w:rsid w:val="006B4131"/>
    <w:rsid w:val="006B63DB"/>
    <w:rsid w:val="006B74AF"/>
    <w:rsid w:val="006C01F1"/>
    <w:rsid w:val="006C1684"/>
    <w:rsid w:val="006C32E9"/>
    <w:rsid w:val="006C5EF5"/>
    <w:rsid w:val="006D1A5F"/>
    <w:rsid w:val="006D363A"/>
    <w:rsid w:val="006D6A77"/>
    <w:rsid w:val="006E03F4"/>
    <w:rsid w:val="006E1A7E"/>
    <w:rsid w:val="006E4CE9"/>
    <w:rsid w:val="006F1E5B"/>
    <w:rsid w:val="006F1ED7"/>
    <w:rsid w:val="006F3D96"/>
    <w:rsid w:val="006F4A16"/>
    <w:rsid w:val="006F5586"/>
    <w:rsid w:val="007040A4"/>
    <w:rsid w:val="0070688D"/>
    <w:rsid w:val="00706FC7"/>
    <w:rsid w:val="00710B45"/>
    <w:rsid w:val="007113A0"/>
    <w:rsid w:val="0071427A"/>
    <w:rsid w:val="00714B19"/>
    <w:rsid w:val="0072125C"/>
    <w:rsid w:val="0072439A"/>
    <w:rsid w:val="007309B1"/>
    <w:rsid w:val="007318B4"/>
    <w:rsid w:val="00733131"/>
    <w:rsid w:val="007379C8"/>
    <w:rsid w:val="00740D12"/>
    <w:rsid w:val="00744CBE"/>
    <w:rsid w:val="0074592F"/>
    <w:rsid w:val="00752CFE"/>
    <w:rsid w:val="00754FB5"/>
    <w:rsid w:val="007570B3"/>
    <w:rsid w:val="007574B9"/>
    <w:rsid w:val="00760249"/>
    <w:rsid w:val="007649D5"/>
    <w:rsid w:val="00764B0C"/>
    <w:rsid w:val="0076760B"/>
    <w:rsid w:val="00767DDC"/>
    <w:rsid w:val="00771919"/>
    <w:rsid w:val="007751F3"/>
    <w:rsid w:val="00777BCC"/>
    <w:rsid w:val="00784174"/>
    <w:rsid w:val="00785916"/>
    <w:rsid w:val="0079359F"/>
    <w:rsid w:val="00796B71"/>
    <w:rsid w:val="007A1CC2"/>
    <w:rsid w:val="007A268C"/>
    <w:rsid w:val="007A4405"/>
    <w:rsid w:val="007A7980"/>
    <w:rsid w:val="007B134D"/>
    <w:rsid w:val="007B269D"/>
    <w:rsid w:val="007B35E5"/>
    <w:rsid w:val="007B42F4"/>
    <w:rsid w:val="007B678A"/>
    <w:rsid w:val="007C1A53"/>
    <w:rsid w:val="007C1A74"/>
    <w:rsid w:val="007C450A"/>
    <w:rsid w:val="007C6699"/>
    <w:rsid w:val="007D005D"/>
    <w:rsid w:val="007D1BB5"/>
    <w:rsid w:val="007D29F6"/>
    <w:rsid w:val="007D6DF8"/>
    <w:rsid w:val="007E0314"/>
    <w:rsid w:val="007E3F4A"/>
    <w:rsid w:val="007E41BA"/>
    <w:rsid w:val="007E4767"/>
    <w:rsid w:val="007F0864"/>
    <w:rsid w:val="007F401F"/>
    <w:rsid w:val="007F5DB3"/>
    <w:rsid w:val="007F7E5B"/>
    <w:rsid w:val="00804349"/>
    <w:rsid w:val="00810E8D"/>
    <w:rsid w:val="0081404A"/>
    <w:rsid w:val="008149FA"/>
    <w:rsid w:val="0081572B"/>
    <w:rsid w:val="00817A86"/>
    <w:rsid w:val="00820199"/>
    <w:rsid w:val="0082102D"/>
    <w:rsid w:val="00823154"/>
    <w:rsid w:val="00823A3D"/>
    <w:rsid w:val="008244B0"/>
    <w:rsid w:val="00831016"/>
    <w:rsid w:val="008312B2"/>
    <w:rsid w:val="0083155C"/>
    <w:rsid w:val="00834466"/>
    <w:rsid w:val="008369A9"/>
    <w:rsid w:val="00837685"/>
    <w:rsid w:val="008426CB"/>
    <w:rsid w:val="00842936"/>
    <w:rsid w:val="00842944"/>
    <w:rsid w:val="00843BFE"/>
    <w:rsid w:val="00843FCC"/>
    <w:rsid w:val="008458CE"/>
    <w:rsid w:val="008468DD"/>
    <w:rsid w:val="00851E35"/>
    <w:rsid w:val="008554AB"/>
    <w:rsid w:val="00855B69"/>
    <w:rsid w:val="00861AFE"/>
    <w:rsid w:val="0086520C"/>
    <w:rsid w:val="0087199B"/>
    <w:rsid w:val="0087418D"/>
    <w:rsid w:val="008742E4"/>
    <w:rsid w:val="00874EE3"/>
    <w:rsid w:val="00876FB5"/>
    <w:rsid w:val="00883D2A"/>
    <w:rsid w:val="00883D76"/>
    <w:rsid w:val="00885AA3"/>
    <w:rsid w:val="0089234A"/>
    <w:rsid w:val="00892FF0"/>
    <w:rsid w:val="00893DAF"/>
    <w:rsid w:val="008951B7"/>
    <w:rsid w:val="008964BD"/>
    <w:rsid w:val="008979FF"/>
    <w:rsid w:val="008A0311"/>
    <w:rsid w:val="008A7685"/>
    <w:rsid w:val="008B27EB"/>
    <w:rsid w:val="008B2B72"/>
    <w:rsid w:val="008B5475"/>
    <w:rsid w:val="008B7AD2"/>
    <w:rsid w:val="008C1077"/>
    <w:rsid w:val="008C2D8A"/>
    <w:rsid w:val="008C6CD5"/>
    <w:rsid w:val="008D0228"/>
    <w:rsid w:val="008D5A0E"/>
    <w:rsid w:val="008D7A8C"/>
    <w:rsid w:val="008D7D82"/>
    <w:rsid w:val="008D7FC1"/>
    <w:rsid w:val="008E2756"/>
    <w:rsid w:val="008E354D"/>
    <w:rsid w:val="008E7CCB"/>
    <w:rsid w:val="008F3A1C"/>
    <w:rsid w:val="008F61E3"/>
    <w:rsid w:val="00901400"/>
    <w:rsid w:val="009020DD"/>
    <w:rsid w:val="00902AFC"/>
    <w:rsid w:val="00903BC0"/>
    <w:rsid w:val="009049E9"/>
    <w:rsid w:val="00910807"/>
    <w:rsid w:val="00924167"/>
    <w:rsid w:val="009242E8"/>
    <w:rsid w:val="00925F93"/>
    <w:rsid w:val="00926D61"/>
    <w:rsid w:val="00927AF9"/>
    <w:rsid w:val="00934C14"/>
    <w:rsid w:val="00936685"/>
    <w:rsid w:val="0093673E"/>
    <w:rsid w:val="00937B2F"/>
    <w:rsid w:val="00937C61"/>
    <w:rsid w:val="00943B17"/>
    <w:rsid w:val="00943B75"/>
    <w:rsid w:val="00951F0D"/>
    <w:rsid w:val="0095463C"/>
    <w:rsid w:val="00961AEB"/>
    <w:rsid w:val="0096396C"/>
    <w:rsid w:val="00966C7C"/>
    <w:rsid w:val="00966DA3"/>
    <w:rsid w:val="00971831"/>
    <w:rsid w:val="00972326"/>
    <w:rsid w:val="00976B4E"/>
    <w:rsid w:val="0098628A"/>
    <w:rsid w:val="00986D32"/>
    <w:rsid w:val="00990DA1"/>
    <w:rsid w:val="00993641"/>
    <w:rsid w:val="009A48BD"/>
    <w:rsid w:val="009A6C4B"/>
    <w:rsid w:val="009B2FA0"/>
    <w:rsid w:val="009B3F85"/>
    <w:rsid w:val="009B5B2F"/>
    <w:rsid w:val="009B71A8"/>
    <w:rsid w:val="009C0DD2"/>
    <w:rsid w:val="009C1AE2"/>
    <w:rsid w:val="009C596C"/>
    <w:rsid w:val="009D36B0"/>
    <w:rsid w:val="009D6B3F"/>
    <w:rsid w:val="009D7AE9"/>
    <w:rsid w:val="009D7EBB"/>
    <w:rsid w:val="009E0243"/>
    <w:rsid w:val="009E05BB"/>
    <w:rsid w:val="009E08FA"/>
    <w:rsid w:val="009E223C"/>
    <w:rsid w:val="009F1F07"/>
    <w:rsid w:val="009F2086"/>
    <w:rsid w:val="009F3168"/>
    <w:rsid w:val="009F33EA"/>
    <w:rsid w:val="009F4A8F"/>
    <w:rsid w:val="009F651A"/>
    <w:rsid w:val="009F6EF7"/>
    <w:rsid w:val="009F7FE8"/>
    <w:rsid w:val="00A022F2"/>
    <w:rsid w:val="00A06147"/>
    <w:rsid w:val="00A06373"/>
    <w:rsid w:val="00A11D16"/>
    <w:rsid w:val="00A121A3"/>
    <w:rsid w:val="00A160E0"/>
    <w:rsid w:val="00A16E30"/>
    <w:rsid w:val="00A21374"/>
    <w:rsid w:val="00A22BDE"/>
    <w:rsid w:val="00A22E86"/>
    <w:rsid w:val="00A24BF8"/>
    <w:rsid w:val="00A24D82"/>
    <w:rsid w:val="00A27802"/>
    <w:rsid w:val="00A30839"/>
    <w:rsid w:val="00A332A0"/>
    <w:rsid w:val="00A35B4E"/>
    <w:rsid w:val="00A4246A"/>
    <w:rsid w:val="00A52EFC"/>
    <w:rsid w:val="00A54255"/>
    <w:rsid w:val="00A55455"/>
    <w:rsid w:val="00A56F3B"/>
    <w:rsid w:val="00A608C3"/>
    <w:rsid w:val="00A643D3"/>
    <w:rsid w:val="00A67BA7"/>
    <w:rsid w:val="00A74722"/>
    <w:rsid w:val="00A76080"/>
    <w:rsid w:val="00A76BF7"/>
    <w:rsid w:val="00A778CF"/>
    <w:rsid w:val="00A80363"/>
    <w:rsid w:val="00A87949"/>
    <w:rsid w:val="00A92C01"/>
    <w:rsid w:val="00A93A2F"/>
    <w:rsid w:val="00A96F88"/>
    <w:rsid w:val="00AA04F9"/>
    <w:rsid w:val="00AA3FF2"/>
    <w:rsid w:val="00AA53BB"/>
    <w:rsid w:val="00AB3984"/>
    <w:rsid w:val="00AB436D"/>
    <w:rsid w:val="00AB4A05"/>
    <w:rsid w:val="00AC2DF1"/>
    <w:rsid w:val="00AC4A5B"/>
    <w:rsid w:val="00AC6242"/>
    <w:rsid w:val="00AC6AA1"/>
    <w:rsid w:val="00AC7DDF"/>
    <w:rsid w:val="00AD1887"/>
    <w:rsid w:val="00AD3723"/>
    <w:rsid w:val="00AD49B4"/>
    <w:rsid w:val="00AD54B4"/>
    <w:rsid w:val="00AD602C"/>
    <w:rsid w:val="00AD60E3"/>
    <w:rsid w:val="00AD72AF"/>
    <w:rsid w:val="00AD7541"/>
    <w:rsid w:val="00AE27FE"/>
    <w:rsid w:val="00AE6063"/>
    <w:rsid w:val="00AE61AA"/>
    <w:rsid w:val="00AE708C"/>
    <w:rsid w:val="00AF0284"/>
    <w:rsid w:val="00AF2751"/>
    <w:rsid w:val="00AF66C5"/>
    <w:rsid w:val="00AF6B66"/>
    <w:rsid w:val="00B05A04"/>
    <w:rsid w:val="00B11A7F"/>
    <w:rsid w:val="00B121C7"/>
    <w:rsid w:val="00B12701"/>
    <w:rsid w:val="00B13575"/>
    <w:rsid w:val="00B15860"/>
    <w:rsid w:val="00B21011"/>
    <w:rsid w:val="00B218A0"/>
    <w:rsid w:val="00B2267C"/>
    <w:rsid w:val="00B2506A"/>
    <w:rsid w:val="00B25E4C"/>
    <w:rsid w:val="00B26666"/>
    <w:rsid w:val="00B311DC"/>
    <w:rsid w:val="00B32DCE"/>
    <w:rsid w:val="00B36478"/>
    <w:rsid w:val="00B37EA7"/>
    <w:rsid w:val="00B432BC"/>
    <w:rsid w:val="00B44A68"/>
    <w:rsid w:val="00B46225"/>
    <w:rsid w:val="00B5069A"/>
    <w:rsid w:val="00B51526"/>
    <w:rsid w:val="00B51810"/>
    <w:rsid w:val="00B52C01"/>
    <w:rsid w:val="00B543F9"/>
    <w:rsid w:val="00B62ECE"/>
    <w:rsid w:val="00B63973"/>
    <w:rsid w:val="00B72759"/>
    <w:rsid w:val="00B75712"/>
    <w:rsid w:val="00B761CD"/>
    <w:rsid w:val="00B77315"/>
    <w:rsid w:val="00B861B1"/>
    <w:rsid w:val="00B906D5"/>
    <w:rsid w:val="00B9387E"/>
    <w:rsid w:val="00B9573E"/>
    <w:rsid w:val="00BA02D2"/>
    <w:rsid w:val="00BA2DA3"/>
    <w:rsid w:val="00BA70B2"/>
    <w:rsid w:val="00BB34C2"/>
    <w:rsid w:val="00BB6EB9"/>
    <w:rsid w:val="00BC6285"/>
    <w:rsid w:val="00BC62F9"/>
    <w:rsid w:val="00BD0912"/>
    <w:rsid w:val="00BD0DC0"/>
    <w:rsid w:val="00BD25E7"/>
    <w:rsid w:val="00BD470D"/>
    <w:rsid w:val="00BD4C8E"/>
    <w:rsid w:val="00BD7F38"/>
    <w:rsid w:val="00BE2EEC"/>
    <w:rsid w:val="00BE3354"/>
    <w:rsid w:val="00BE369E"/>
    <w:rsid w:val="00BE5D96"/>
    <w:rsid w:val="00BE7E82"/>
    <w:rsid w:val="00BF519E"/>
    <w:rsid w:val="00C00757"/>
    <w:rsid w:val="00C045D1"/>
    <w:rsid w:val="00C126E5"/>
    <w:rsid w:val="00C139C5"/>
    <w:rsid w:val="00C14186"/>
    <w:rsid w:val="00C14C0F"/>
    <w:rsid w:val="00C16B56"/>
    <w:rsid w:val="00C17EA1"/>
    <w:rsid w:val="00C221AF"/>
    <w:rsid w:val="00C26405"/>
    <w:rsid w:val="00C27EE1"/>
    <w:rsid w:val="00C316BF"/>
    <w:rsid w:val="00C36139"/>
    <w:rsid w:val="00C36EB0"/>
    <w:rsid w:val="00C426B1"/>
    <w:rsid w:val="00C42DDD"/>
    <w:rsid w:val="00C44586"/>
    <w:rsid w:val="00C44A05"/>
    <w:rsid w:val="00C46E4E"/>
    <w:rsid w:val="00C46F33"/>
    <w:rsid w:val="00C5356B"/>
    <w:rsid w:val="00C54131"/>
    <w:rsid w:val="00C552F6"/>
    <w:rsid w:val="00C563E4"/>
    <w:rsid w:val="00C56F6D"/>
    <w:rsid w:val="00C57041"/>
    <w:rsid w:val="00C57330"/>
    <w:rsid w:val="00C6612C"/>
    <w:rsid w:val="00C704B7"/>
    <w:rsid w:val="00C71DE2"/>
    <w:rsid w:val="00C72C9F"/>
    <w:rsid w:val="00C7661E"/>
    <w:rsid w:val="00C8067B"/>
    <w:rsid w:val="00C83160"/>
    <w:rsid w:val="00C861D3"/>
    <w:rsid w:val="00C867A3"/>
    <w:rsid w:val="00C923C8"/>
    <w:rsid w:val="00C932D7"/>
    <w:rsid w:val="00C977CC"/>
    <w:rsid w:val="00CA16B1"/>
    <w:rsid w:val="00CA171F"/>
    <w:rsid w:val="00CA192F"/>
    <w:rsid w:val="00CA6343"/>
    <w:rsid w:val="00CB1802"/>
    <w:rsid w:val="00CB18DE"/>
    <w:rsid w:val="00CB26BC"/>
    <w:rsid w:val="00CB2F84"/>
    <w:rsid w:val="00CB556A"/>
    <w:rsid w:val="00CB5BEB"/>
    <w:rsid w:val="00CC3026"/>
    <w:rsid w:val="00CC34E0"/>
    <w:rsid w:val="00CC3A64"/>
    <w:rsid w:val="00CC46E1"/>
    <w:rsid w:val="00CC5D29"/>
    <w:rsid w:val="00CC618A"/>
    <w:rsid w:val="00CC6E34"/>
    <w:rsid w:val="00CC76ED"/>
    <w:rsid w:val="00CD21CF"/>
    <w:rsid w:val="00CD30D2"/>
    <w:rsid w:val="00CD40E8"/>
    <w:rsid w:val="00CD5657"/>
    <w:rsid w:val="00CD6BB6"/>
    <w:rsid w:val="00CE3170"/>
    <w:rsid w:val="00CE3D91"/>
    <w:rsid w:val="00CE6D78"/>
    <w:rsid w:val="00CF11CD"/>
    <w:rsid w:val="00CF215B"/>
    <w:rsid w:val="00D00A71"/>
    <w:rsid w:val="00D0202B"/>
    <w:rsid w:val="00D021E6"/>
    <w:rsid w:val="00D10327"/>
    <w:rsid w:val="00D16C77"/>
    <w:rsid w:val="00D16F56"/>
    <w:rsid w:val="00D211F3"/>
    <w:rsid w:val="00D30B00"/>
    <w:rsid w:val="00D315DE"/>
    <w:rsid w:val="00D32B78"/>
    <w:rsid w:val="00D42615"/>
    <w:rsid w:val="00D4519B"/>
    <w:rsid w:val="00D451C3"/>
    <w:rsid w:val="00D47172"/>
    <w:rsid w:val="00D47C7B"/>
    <w:rsid w:val="00D51459"/>
    <w:rsid w:val="00D51599"/>
    <w:rsid w:val="00D52EE4"/>
    <w:rsid w:val="00D558CA"/>
    <w:rsid w:val="00D5653D"/>
    <w:rsid w:val="00D61253"/>
    <w:rsid w:val="00D61AFE"/>
    <w:rsid w:val="00D66ED4"/>
    <w:rsid w:val="00D75F86"/>
    <w:rsid w:val="00D84593"/>
    <w:rsid w:val="00D851E0"/>
    <w:rsid w:val="00D85FBF"/>
    <w:rsid w:val="00D862A1"/>
    <w:rsid w:val="00D86900"/>
    <w:rsid w:val="00D86D3A"/>
    <w:rsid w:val="00D9234E"/>
    <w:rsid w:val="00D92A6C"/>
    <w:rsid w:val="00D92E33"/>
    <w:rsid w:val="00D93A5D"/>
    <w:rsid w:val="00D95CCB"/>
    <w:rsid w:val="00D96468"/>
    <w:rsid w:val="00D96AEF"/>
    <w:rsid w:val="00DA3A01"/>
    <w:rsid w:val="00DB25DC"/>
    <w:rsid w:val="00DB5306"/>
    <w:rsid w:val="00DB6C6E"/>
    <w:rsid w:val="00DC2B01"/>
    <w:rsid w:val="00DC5D3D"/>
    <w:rsid w:val="00DC6650"/>
    <w:rsid w:val="00DC7077"/>
    <w:rsid w:val="00DD229F"/>
    <w:rsid w:val="00DD49E5"/>
    <w:rsid w:val="00DD5B1E"/>
    <w:rsid w:val="00DD7A33"/>
    <w:rsid w:val="00DE18A1"/>
    <w:rsid w:val="00DE45FF"/>
    <w:rsid w:val="00DE47A1"/>
    <w:rsid w:val="00DE6DB6"/>
    <w:rsid w:val="00DF2F9E"/>
    <w:rsid w:val="00DF45CB"/>
    <w:rsid w:val="00DF6F83"/>
    <w:rsid w:val="00DF72BD"/>
    <w:rsid w:val="00E00541"/>
    <w:rsid w:val="00E07308"/>
    <w:rsid w:val="00E07596"/>
    <w:rsid w:val="00E13CCB"/>
    <w:rsid w:val="00E1552D"/>
    <w:rsid w:val="00E17B1D"/>
    <w:rsid w:val="00E20CE2"/>
    <w:rsid w:val="00E2376F"/>
    <w:rsid w:val="00E25C14"/>
    <w:rsid w:val="00E2653C"/>
    <w:rsid w:val="00E27FBE"/>
    <w:rsid w:val="00E309BB"/>
    <w:rsid w:val="00E30A31"/>
    <w:rsid w:val="00E3433B"/>
    <w:rsid w:val="00E37D56"/>
    <w:rsid w:val="00E41969"/>
    <w:rsid w:val="00E42747"/>
    <w:rsid w:val="00E44B01"/>
    <w:rsid w:val="00E4629C"/>
    <w:rsid w:val="00E46725"/>
    <w:rsid w:val="00E47416"/>
    <w:rsid w:val="00E475EE"/>
    <w:rsid w:val="00E506CE"/>
    <w:rsid w:val="00E50AA6"/>
    <w:rsid w:val="00E55AAB"/>
    <w:rsid w:val="00E56216"/>
    <w:rsid w:val="00E62EA2"/>
    <w:rsid w:val="00E67524"/>
    <w:rsid w:val="00E70D5A"/>
    <w:rsid w:val="00E97478"/>
    <w:rsid w:val="00EA41C5"/>
    <w:rsid w:val="00EA5878"/>
    <w:rsid w:val="00EA6E02"/>
    <w:rsid w:val="00EB07C7"/>
    <w:rsid w:val="00EB11D2"/>
    <w:rsid w:val="00EB2B4B"/>
    <w:rsid w:val="00EB424E"/>
    <w:rsid w:val="00EB5732"/>
    <w:rsid w:val="00EB5C74"/>
    <w:rsid w:val="00EB6CE2"/>
    <w:rsid w:val="00EC1B07"/>
    <w:rsid w:val="00EC4A92"/>
    <w:rsid w:val="00EC61AA"/>
    <w:rsid w:val="00ED3AA4"/>
    <w:rsid w:val="00ED3BA3"/>
    <w:rsid w:val="00ED6FB2"/>
    <w:rsid w:val="00ED73D9"/>
    <w:rsid w:val="00ED7CEA"/>
    <w:rsid w:val="00EE181E"/>
    <w:rsid w:val="00EE1BB4"/>
    <w:rsid w:val="00EE324B"/>
    <w:rsid w:val="00EE44B8"/>
    <w:rsid w:val="00EF05AB"/>
    <w:rsid w:val="00EF5359"/>
    <w:rsid w:val="00F0179F"/>
    <w:rsid w:val="00F1064C"/>
    <w:rsid w:val="00F109ED"/>
    <w:rsid w:val="00F14E92"/>
    <w:rsid w:val="00F16B99"/>
    <w:rsid w:val="00F23598"/>
    <w:rsid w:val="00F24767"/>
    <w:rsid w:val="00F26996"/>
    <w:rsid w:val="00F26AC0"/>
    <w:rsid w:val="00F277A4"/>
    <w:rsid w:val="00F27E32"/>
    <w:rsid w:val="00F27E77"/>
    <w:rsid w:val="00F34642"/>
    <w:rsid w:val="00F37157"/>
    <w:rsid w:val="00F4296E"/>
    <w:rsid w:val="00F45C95"/>
    <w:rsid w:val="00F502A1"/>
    <w:rsid w:val="00F51C12"/>
    <w:rsid w:val="00F56A92"/>
    <w:rsid w:val="00F57C92"/>
    <w:rsid w:val="00F606AA"/>
    <w:rsid w:val="00F61685"/>
    <w:rsid w:val="00F649FB"/>
    <w:rsid w:val="00F66212"/>
    <w:rsid w:val="00F67B88"/>
    <w:rsid w:val="00F70546"/>
    <w:rsid w:val="00F7197B"/>
    <w:rsid w:val="00F73505"/>
    <w:rsid w:val="00F737FF"/>
    <w:rsid w:val="00F80179"/>
    <w:rsid w:val="00F82346"/>
    <w:rsid w:val="00F84781"/>
    <w:rsid w:val="00F8543D"/>
    <w:rsid w:val="00F948B5"/>
    <w:rsid w:val="00FA06E4"/>
    <w:rsid w:val="00FA426A"/>
    <w:rsid w:val="00FA4994"/>
    <w:rsid w:val="00FA6403"/>
    <w:rsid w:val="00FA6EE9"/>
    <w:rsid w:val="00FA7F0B"/>
    <w:rsid w:val="00FB06DA"/>
    <w:rsid w:val="00FB308F"/>
    <w:rsid w:val="00FB630F"/>
    <w:rsid w:val="00FC3C5E"/>
    <w:rsid w:val="00FC404A"/>
    <w:rsid w:val="00FC43A0"/>
    <w:rsid w:val="00FC58DB"/>
    <w:rsid w:val="00FD310A"/>
    <w:rsid w:val="00FD6D5B"/>
    <w:rsid w:val="00FE4391"/>
    <w:rsid w:val="00FE5223"/>
    <w:rsid w:val="00FE60F2"/>
    <w:rsid w:val="00FE79E9"/>
    <w:rsid w:val="00FF5A78"/>
    <w:rsid w:val="00FF6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3CF468-E72A-4E14-A9A5-C660C58B2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38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249BE"/>
    <w:pPr>
      <w:autoSpaceDE w:val="0"/>
      <w:autoSpaceDN w:val="0"/>
      <w:adjustRightInd w:val="0"/>
      <w:spacing w:after="0" w:line="240" w:lineRule="auto"/>
    </w:pPr>
    <w:rPr>
      <w:rFonts w:ascii="Times New Roman" w:eastAsiaTheme="minorHAnsi" w:hAnsi="Times New Roman" w:cs="Times New Roman"/>
      <w:sz w:val="28"/>
      <w:szCs w:val="28"/>
      <w:lang w:eastAsia="en-US"/>
    </w:rPr>
  </w:style>
  <w:style w:type="character" w:customStyle="1" w:styleId="apple-converted-space">
    <w:name w:val="apple-converted-space"/>
    <w:basedOn w:val="a0"/>
    <w:rsid w:val="009F3168"/>
  </w:style>
  <w:style w:type="paragraph" w:customStyle="1" w:styleId="a3">
    <w:name w:val="Знак Знак Знак Знак"/>
    <w:basedOn w:val="a"/>
    <w:rsid w:val="00271E4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4">
    <w:name w:val="Normal (Web)"/>
    <w:basedOn w:val="a"/>
    <w:uiPriority w:val="99"/>
    <w:unhideWhenUsed/>
    <w:rsid w:val="005C25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rsid w:val="00094F02"/>
  </w:style>
  <w:style w:type="paragraph" w:styleId="a5">
    <w:name w:val="Balloon Text"/>
    <w:basedOn w:val="a"/>
    <w:link w:val="a6"/>
    <w:uiPriority w:val="99"/>
    <w:semiHidden/>
    <w:unhideWhenUsed/>
    <w:rsid w:val="00BE5D9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E5D96"/>
    <w:rPr>
      <w:rFonts w:ascii="Segoe UI" w:hAnsi="Segoe UI" w:cs="Segoe UI"/>
      <w:sz w:val="18"/>
      <w:szCs w:val="18"/>
    </w:rPr>
  </w:style>
  <w:style w:type="paragraph" w:styleId="a7">
    <w:name w:val="header"/>
    <w:basedOn w:val="a"/>
    <w:link w:val="a8"/>
    <w:uiPriority w:val="99"/>
    <w:unhideWhenUsed/>
    <w:rsid w:val="003F6E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F6EBB"/>
  </w:style>
  <w:style w:type="paragraph" w:styleId="a9">
    <w:name w:val="footer"/>
    <w:basedOn w:val="a"/>
    <w:link w:val="aa"/>
    <w:uiPriority w:val="99"/>
    <w:unhideWhenUsed/>
    <w:rsid w:val="003F6EB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F6EBB"/>
  </w:style>
  <w:style w:type="paragraph" w:styleId="ab">
    <w:name w:val="Body Text"/>
    <w:basedOn w:val="a"/>
    <w:link w:val="ac"/>
    <w:rsid w:val="00BD470D"/>
    <w:pPr>
      <w:spacing w:after="0" w:line="240" w:lineRule="auto"/>
      <w:jc w:val="center"/>
    </w:pPr>
    <w:rPr>
      <w:rFonts w:ascii="Times New Roman" w:eastAsia="Times New Roman" w:hAnsi="Times New Roman" w:cs="Times New Roman"/>
      <w:b/>
      <w:bCs/>
      <w:szCs w:val="24"/>
    </w:rPr>
  </w:style>
  <w:style w:type="character" w:customStyle="1" w:styleId="ac">
    <w:name w:val="Основной текст Знак"/>
    <w:basedOn w:val="a0"/>
    <w:link w:val="ab"/>
    <w:rsid w:val="00BD470D"/>
    <w:rPr>
      <w:rFonts w:ascii="Times New Roman" w:eastAsia="Times New Roman" w:hAnsi="Times New Roman" w:cs="Times New Roman"/>
      <w:b/>
      <w:bCs/>
      <w:szCs w:val="24"/>
    </w:rPr>
  </w:style>
  <w:style w:type="character" w:styleId="ad">
    <w:name w:val="Hyperlink"/>
    <w:uiPriority w:val="99"/>
    <w:rsid w:val="00BD470D"/>
    <w:rPr>
      <w:color w:val="0000FF"/>
      <w:u w:val="single"/>
    </w:rPr>
  </w:style>
  <w:style w:type="character" w:customStyle="1" w:styleId="2">
    <w:name w:val="Основной текст (2)_"/>
    <w:basedOn w:val="a0"/>
    <w:link w:val="20"/>
    <w:rsid w:val="006B74AF"/>
    <w:rPr>
      <w:rFonts w:ascii="Times New Roman" w:eastAsia="Times New Roman" w:hAnsi="Times New Roman" w:cs="Times New Roman"/>
      <w:sz w:val="26"/>
      <w:szCs w:val="26"/>
      <w:shd w:val="clear" w:color="auto" w:fill="FFFFFF"/>
    </w:rPr>
  </w:style>
  <w:style w:type="character" w:customStyle="1" w:styleId="29pt">
    <w:name w:val="Основной текст (2) + 9 pt;Полужирный;Курсив"/>
    <w:basedOn w:val="2"/>
    <w:rsid w:val="006B74AF"/>
    <w:rPr>
      <w:rFonts w:ascii="Times New Roman" w:eastAsia="Times New Roman" w:hAnsi="Times New Roman" w:cs="Times New Roman"/>
      <w:b/>
      <w:bCs/>
      <w:i/>
      <w:iCs/>
      <w:color w:val="000000"/>
      <w:spacing w:val="0"/>
      <w:w w:val="100"/>
      <w:position w:val="0"/>
      <w:sz w:val="18"/>
      <w:szCs w:val="18"/>
      <w:shd w:val="clear" w:color="auto" w:fill="FFFFFF"/>
      <w:lang w:val="ru-RU" w:eastAsia="ru-RU" w:bidi="ru-RU"/>
    </w:rPr>
  </w:style>
  <w:style w:type="character" w:customStyle="1" w:styleId="29pt0">
    <w:name w:val="Основной текст (2) + 9 pt;Полужирный"/>
    <w:basedOn w:val="2"/>
    <w:rsid w:val="006B74AF"/>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20">
    <w:name w:val="Основной текст (2)"/>
    <w:basedOn w:val="a"/>
    <w:link w:val="2"/>
    <w:rsid w:val="006B74AF"/>
    <w:pPr>
      <w:widowControl w:val="0"/>
      <w:shd w:val="clear" w:color="auto" w:fill="FFFFFF"/>
      <w:spacing w:after="0" w:line="307" w:lineRule="exact"/>
      <w:jc w:val="both"/>
    </w:pPr>
    <w:rPr>
      <w:rFonts w:ascii="Times New Roman" w:eastAsia="Times New Roman" w:hAnsi="Times New Roman" w:cs="Times New Roman"/>
      <w:sz w:val="26"/>
      <w:szCs w:val="26"/>
    </w:rPr>
  </w:style>
  <w:style w:type="character" w:customStyle="1" w:styleId="ConsPlusNormal0">
    <w:name w:val="ConsPlusNormal Знак"/>
    <w:link w:val="ConsPlusNormal"/>
    <w:locked/>
    <w:rsid w:val="00C563E4"/>
    <w:rPr>
      <w:rFonts w:ascii="Times New Roman" w:eastAsiaTheme="minorHAnsi" w:hAnsi="Times New Roman" w:cs="Times New Roman"/>
      <w:sz w:val="28"/>
      <w:szCs w:val="28"/>
      <w:lang w:eastAsia="en-US"/>
    </w:rPr>
  </w:style>
  <w:style w:type="character" w:customStyle="1" w:styleId="295pt">
    <w:name w:val="Основной текст (2) + 9;5 pt"/>
    <w:basedOn w:val="2"/>
    <w:rsid w:val="000E7308"/>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95pt0">
    <w:name w:val="Основной текст (2) + 9;5 pt;Полужирный"/>
    <w:basedOn w:val="2"/>
    <w:rsid w:val="000E7308"/>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styleId="ae">
    <w:name w:val="Table Grid"/>
    <w:basedOn w:val="a1"/>
    <w:uiPriority w:val="59"/>
    <w:rsid w:val="003D4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сновной текст с отступом 21"/>
    <w:basedOn w:val="a"/>
    <w:rsid w:val="0081572B"/>
    <w:pPr>
      <w:suppressAutoHyphens/>
      <w:spacing w:after="0" w:line="240" w:lineRule="auto"/>
      <w:ind w:firstLine="851"/>
      <w:jc w:val="both"/>
    </w:pPr>
    <w:rPr>
      <w:rFonts w:ascii="Times New Roman" w:eastAsia="Times New Roman" w:hAnsi="Times New Roman" w:cs="Times New Roman"/>
      <w:sz w:val="2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6968">
      <w:bodyDiv w:val="1"/>
      <w:marLeft w:val="0"/>
      <w:marRight w:val="0"/>
      <w:marTop w:val="0"/>
      <w:marBottom w:val="0"/>
      <w:divBdr>
        <w:top w:val="none" w:sz="0" w:space="0" w:color="auto"/>
        <w:left w:val="none" w:sz="0" w:space="0" w:color="auto"/>
        <w:bottom w:val="none" w:sz="0" w:space="0" w:color="auto"/>
        <w:right w:val="none" w:sz="0" w:space="0" w:color="auto"/>
      </w:divBdr>
      <w:divsChild>
        <w:div w:id="1501196526">
          <w:marLeft w:val="0"/>
          <w:marRight w:val="0"/>
          <w:marTop w:val="120"/>
          <w:marBottom w:val="0"/>
          <w:divBdr>
            <w:top w:val="none" w:sz="0" w:space="0" w:color="auto"/>
            <w:left w:val="none" w:sz="0" w:space="0" w:color="auto"/>
            <w:bottom w:val="none" w:sz="0" w:space="0" w:color="auto"/>
            <w:right w:val="none" w:sz="0" w:space="0" w:color="auto"/>
          </w:divBdr>
        </w:div>
      </w:divsChild>
    </w:div>
    <w:div w:id="123623638">
      <w:bodyDiv w:val="1"/>
      <w:marLeft w:val="0"/>
      <w:marRight w:val="0"/>
      <w:marTop w:val="0"/>
      <w:marBottom w:val="0"/>
      <w:divBdr>
        <w:top w:val="none" w:sz="0" w:space="0" w:color="auto"/>
        <w:left w:val="none" w:sz="0" w:space="0" w:color="auto"/>
        <w:bottom w:val="none" w:sz="0" w:space="0" w:color="auto"/>
        <w:right w:val="none" w:sz="0" w:space="0" w:color="auto"/>
      </w:divBdr>
      <w:divsChild>
        <w:div w:id="2080201940">
          <w:marLeft w:val="0"/>
          <w:marRight w:val="0"/>
          <w:marTop w:val="120"/>
          <w:marBottom w:val="0"/>
          <w:divBdr>
            <w:top w:val="none" w:sz="0" w:space="0" w:color="auto"/>
            <w:left w:val="none" w:sz="0" w:space="0" w:color="auto"/>
            <w:bottom w:val="none" w:sz="0" w:space="0" w:color="auto"/>
            <w:right w:val="none" w:sz="0" w:space="0" w:color="auto"/>
          </w:divBdr>
        </w:div>
        <w:div w:id="1575974384">
          <w:marLeft w:val="0"/>
          <w:marRight w:val="0"/>
          <w:marTop w:val="120"/>
          <w:marBottom w:val="0"/>
          <w:divBdr>
            <w:top w:val="none" w:sz="0" w:space="0" w:color="auto"/>
            <w:left w:val="none" w:sz="0" w:space="0" w:color="auto"/>
            <w:bottom w:val="none" w:sz="0" w:space="0" w:color="auto"/>
            <w:right w:val="none" w:sz="0" w:space="0" w:color="auto"/>
          </w:divBdr>
        </w:div>
        <w:div w:id="794519042">
          <w:marLeft w:val="0"/>
          <w:marRight w:val="0"/>
          <w:marTop w:val="120"/>
          <w:marBottom w:val="0"/>
          <w:divBdr>
            <w:top w:val="none" w:sz="0" w:space="0" w:color="auto"/>
            <w:left w:val="none" w:sz="0" w:space="0" w:color="auto"/>
            <w:bottom w:val="none" w:sz="0" w:space="0" w:color="auto"/>
            <w:right w:val="none" w:sz="0" w:space="0" w:color="auto"/>
          </w:divBdr>
        </w:div>
      </w:divsChild>
    </w:div>
    <w:div w:id="153378414">
      <w:bodyDiv w:val="1"/>
      <w:marLeft w:val="0"/>
      <w:marRight w:val="0"/>
      <w:marTop w:val="0"/>
      <w:marBottom w:val="0"/>
      <w:divBdr>
        <w:top w:val="none" w:sz="0" w:space="0" w:color="auto"/>
        <w:left w:val="none" w:sz="0" w:space="0" w:color="auto"/>
        <w:bottom w:val="none" w:sz="0" w:space="0" w:color="auto"/>
        <w:right w:val="none" w:sz="0" w:space="0" w:color="auto"/>
      </w:divBdr>
      <w:divsChild>
        <w:div w:id="2042313760">
          <w:marLeft w:val="0"/>
          <w:marRight w:val="0"/>
          <w:marTop w:val="120"/>
          <w:marBottom w:val="0"/>
          <w:divBdr>
            <w:top w:val="none" w:sz="0" w:space="0" w:color="auto"/>
            <w:left w:val="none" w:sz="0" w:space="0" w:color="auto"/>
            <w:bottom w:val="none" w:sz="0" w:space="0" w:color="auto"/>
            <w:right w:val="none" w:sz="0" w:space="0" w:color="auto"/>
          </w:divBdr>
        </w:div>
        <w:div w:id="935478763">
          <w:marLeft w:val="0"/>
          <w:marRight w:val="0"/>
          <w:marTop w:val="120"/>
          <w:marBottom w:val="0"/>
          <w:divBdr>
            <w:top w:val="none" w:sz="0" w:space="0" w:color="auto"/>
            <w:left w:val="none" w:sz="0" w:space="0" w:color="auto"/>
            <w:bottom w:val="none" w:sz="0" w:space="0" w:color="auto"/>
            <w:right w:val="none" w:sz="0" w:space="0" w:color="auto"/>
          </w:divBdr>
        </w:div>
        <w:div w:id="1842155101">
          <w:marLeft w:val="0"/>
          <w:marRight w:val="0"/>
          <w:marTop w:val="120"/>
          <w:marBottom w:val="0"/>
          <w:divBdr>
            <w:top w:val="none" w:sz="0" w:space="0" w:color="auto"/>
            <w:left w:val="none" w:sz="0" w:space="0" w:color="auto"/>
            <w:bottom w:val="none" w:sz="0" w:space="0" w:color="auto"/>
            <w:right w:val="none" w:sz="0" w:space="0" w:color="auto"/>
          </w:divBdr>
        </w:div>
        <w:div w:id="146016010">
          <w:marLeft w:val="0"/>
          <w:marRight w:val="0"/>
          <w:marTop w:val="120"/>
          <w:marBottom w:val="0"/>
          <w:divBdr>
            <w:top w:val="none" w:sz="0" w:space="0" w:color="auto"/>
            <w:left w:val="none" w:sz="0" w:space="0" w:color="auto"/>
            <w:bottom w:val="none" w:sz="0" w:space="0" w:color="auto"/>
            <w:right w:val="none" w:sz="0" w:space="0" w:color="auto"/>
          </w:divBdr>
        </w:div>
        <w:div w:id="204372202">
          <w:marLeft w:val="0"/>
          <w:marRight w:val="0"/>
          <w:marTop w:val="120"/>
          <w:marBottom w:val="0"/>
          <w:divBdr>
            <w:top w:val="none" w:sz="0" w:space="0" w:color="auto"/>
            <w:left w:val="none" w:sz="0" w:space="0" w:color="auto"/>
            <w:bottom w:val="none" w:sz="0" w:space="0" w:color="auto"/>
            <w:right w:val="none" w:sz="0" w:space="0" w:color="auto"/>
          </w:divBdr>
        </w:div>
        <w:div w:id="1189872585">
          <w:marLeft w:val="0"/>
          <w:marRight w:val="0"/>
          <w:marTop w:val="120"/>
          <w:marBottom w:val="0"/>
          <w:divBdr>
            <w:top w:val="none" w:sz="0" w:space="0" w:color="auto"/>
            <w:left w:val="none" w:sz="0" w:space="0" w:color="auto"/>
            <w:bottom w:val="none" w:sz="0" w:space="0" w:color="auto"/>
            <w:right w:val="none" w:sz="0" w:space="0" w:color="auto"/>
          </w:divBdr>
        </w:div>
        <w:div w:id="1137339890">
          <w:marLeft w:val="0"/>
          <w:marRight w:val="0"/>
          <w:marTop w:val="120"/>
          <w:marBottom w:val="0"/>
          <w:divBdr>
            <w:top w:val="none" w:sz="0" w:space="0" w:color="auto"/>
            <w:left w:val="none" w:sz="0" w:space="0" w:color="auto"/>
            <w:bottom w:val="none" w:sz="0" w:space="0" w:color="auto"/>
            <w:right w:val="none" w:sz="0" w:space="0" w:color="auto"/>
          </w:divBdr>
        </w:div>
        <w:div w:id="2121608917">
          <w:marLeft w:val="0"/>
          <w:marRight w:val="0"/>
          <w:marTop w:val="120"/>
          <w:marBottom w:val="0"/>
          <w:divBdr>
            <w:top w:val="none" w:sz="0" w:space="0" w:color="auto"/>
            <w:left w:val="none" w:sz="0" w:space="0" w:color="auto"/>
            <w:bottom w:val="none" w:sz="0" w:space="0" w:color="auto"/>
            <w:right w:val="none" w:sz="0" w:space="0" w:color="auto"/>
          </w:divBdr>
        </w:div>
        <w:div w:id="1185482659">
          <w:marLeft w:val="0"/>
          <w:marRight w:val="0"/>
          <w:marTop w:val="120"/>
          <w:marBottom w:val="0"/>
          <w:divBdr>
            <w:top w:val="none" w:sz="0" w:space="0" w:color="auto"/>
            <w:left w:val="none" w:sz="0" w:space="0" w:color="auto"/>
            <w:bottom w:val="none" w:sz="0" w:space="0" w:color="auto"/>
            <w:right w:val="none" w:sz="0" w:space="0" w:color="auto"/>
          </w:divBdr>
        </w:div>
        <w:div w:id="2012441581">
          <w:marLeft w:val="0"/>
          <w:marRight w:val="0"/>
          <w:marTop w:val="120"/>
          <w:marBottom w:val="0"/>
          <w:divBdr>
            <w:top w:val="none" w:sz="0" w:space="0" w:color="auto"/>
            <w:left w:val="none" w:sz="0" w:space="0" w:color="auto"/>
            <w:bottom w:val="none" w:sz="0" w:space="0" w:color="auto"/>
            <w:right w:val="none" w:sz="0" w:space="0" w:color="auto"/>
          </w:divBdr>
        </w:div>
      </w:divsChild>
    </w:div>
    <w:div w:id="248388656">
      <w:bodyDiv w:val="1"/>
      <w:marLeft w:val="0"/>
      <w:marRight w:val="0"/>
      <w:marTop w:val="0"/>
      <w:marBottom w:val="0"/>
      <w:divBdr>
        <w:top w:val="none" w:sz="0" w:space="0" w:color="auto"/>
        <w:left w:val="none" w:sz="0" w:space="0" w:color="auto"/>
        <w:bottom w:val="none" w:sz="0" w:space="0" w:color="auto"/>
        <w:right w:val="none" w:sz="0" w:space="0" w:color="auto"/>
      </w:divBdr>
    </w:div>
    <w:div w:id="249311805">
      <w:bodyDiv w:val="1"/>
      <w:marLeft w:val="0"/>
      <w:marRight w:val="0"/>
      <w:marTop w:val="0"/>
      <w:marBottom w:val="0"/>
      <w:divBdr>
        <w:top w:val="none" w:sz="0" w:space="0" w:color="auto"/>
        <w:left w:val="none" w:sz="0" w:space="0" w:color="auto"/>
        <w:bottom w:val="none" w:sz="0" w:space="0" w:color="auto"/>
        <w:right w:val="none" w:sz="0" w:space="0" w:color="auto"/>
      </w:divBdr>
      <w:divsChild>
        <w:div w:id="1233731605">
          <w:marLeft w:val="0"/>
          <w:marRight w:val="0"/>
          <w:marTop w:val="120"/>
          <w:marBottom w:val="0"/>
          <w:divBdr>
            <w:top w:val="none" w:sz="0" w:space="0" w:color="auto"/>
            <w:left w:val="none" w:sz="0" w:space="0" w:color="auto"/>
            <w:bottom w:val="none" w:sz="0" w:space="0" w:color="auto"/>
            <w:right w:val="none" w:sz="0" w:space="0" w:color="auto"/>
          </w:divBdr>
        </w:div>
        <w:div w:id="2063796316">
          <w:marLeft w:val="0"/>
          <w:marRight w:val="0"/>
          <w:marTop w:val="120"/>
          <w:marBottom w:val="0"/>
          <w:divBdr>
            <w:top w:val="none" w:sz="0" w:space="0" w:color="auto"/>
            <w:left w:val="none" w:sz="0" w:space="0" w:color="auto"/>
            <w:bottom w:val="none" w:sz="0" w:space="0" w:color="auto"/>
            <w:right w:val="none" w:sz="0" w:space="0" w:color="auto"/>
          </w:divBdr>
        </w:div>
        <w:div w:id="975986371">
          <w:marLeft w:val="0"/>
          <w:marRight w:val="0"/>
          <w:marTop w:val="120"/>
          <w:marBottom w:val="0"/>
          <w:divBdr>
            <w:top w:val="none" w:sz="0" w:space="0" w:color="auto"/>
            <w:left w:val="none" w:sz="0" w:space="0" w:color="auto"/>
            <w:bottom w:val="none" w:sz="0" w:space="0" w:color="auto"/>
            <w:right w:val="none" w:sz="0" w:space="0" w:color="auto"/>
          </w:divBdr>
        </w:div>
        <w:div w:id="54134306">
          <w:marLeft w:val="0"/>
          <w:marRight w:val="0"/>
          <w:marTop w:val="120"/>
          <w:marBottom w:val="0"/>
          <w:divBdr>
            <w:top w:val="none" w:sz="0" w:space="0" w:color="auto"/>
            <w:left w:val="none" w:sz="0" w:space="0" w:color="auto"/>
            <w:bottom w:val="none" w:sz="0" w:space="0" w:color="auto"/>
            <w:right w:val="none" w:sz="0" w:space="0" w:color="auto"/>
          </w:divBdr>
        </w:div>
        <w:div w:id="1092818719">
          <w:marLeft w:val="0"/>
          <w:marRight w:val="0"/>
          <w:marTop w:val="120"/>
          <w:marBottom w:val="0"/>
          <w:divBdr>
            <w:top w:val="none" w:sz="0" w:space="0" w:color="auto"/>
            <w:left w:val="none" w:sz="0" w:space="0" w:color="auto"/>
            <w:bottom w:val="none" w:sz="0" w:space="0" w:color="auto"/>
            <w:right w:val="none" w:sz="0" w:space="0" w:color="auto"/>
          </w:divBdr>
        </w:div>
        <w:div w:id="437801333">
          <w:marLeft w:val="0"/>
          <w:marRight w:val="0"/>
          <w:marTop w:val="120"/>
          <w:marBottom w:val="0"/>
          <w:divBdr>
            <w:top w:val="none" w:sz="0" w:space="0" w:color="auto"/>
            <w:left w:val="none" w:sz="0" w:space="0" w:color="auto"/>
            <w:bottom w:val="none" w:sz="0" w:space="0" w:color="auto"/>
            <w:right w:val="none" w:sz="0" w:space="0" w:color="auto"/>
          </w:divBdr>
        </w:div>
        <w:div w:id="620648629">
          <w:marLeft w:val="0"/>
          <w:marRight w:val="0"/>
          <w:marTop w:val="120"/>
          <w:marBottom w:val="0"/>
          <w:divBdr>
            <w:top w:val="none" w:sz="0" w:space="0" w:color="auto"/>
            <w:left w:val="none" w:sz="0" w:space="0" w:color="auto"/>
            <w:bottom w:val="none" w:sz="0" w:space="0" w:color="auto"/>
            <w:right w:val="none" w:sz="0" w:space="0" w:color="auto"/>
          </w:divBdr>
        </w:div>
        <w:div w:id="973562043">
          <w:marLeft w:val="0"/>
          <w:marRight w:val="0"/>
          <w:marTop w:val="120"/>
          <w:marBottom w:val="0"/>
          <w:divBdr>
            <w:top w:val="none" w:sz="0" w:space="0" w:color="auto"/>
            <w:left w:val="none" w:sz="0" w:space="0" w:color="auto"/>
            <w:bottom w:val="none" w:sz="0" w:space="0" w:color="auto"/>
            <w:right w:val="none" w:sz="0" w:space="0" w:color="auto"/>
          </w:divBdr>
        </w:div>
      </w:divsChild>
    </w:div>
    <w:div w:id="256523009">
      <w:bodyDiv w:val="1"/>
      <w:marLeft w:val="0"/>
      <w:marRight w:val="0"/>
      <w:marTop w:val="0"/>
      <w:marBottom w:val="0"/>
      <w:divBdr>
        <w:top w:val="none" w:sz="0" w:space="0" w:color="auto"/>
        <w:left w:val="none" w:sz="0" w:space="0" w:color="auto"/>
        <w:bottom w:val="none" w:sz="0" w:space="0" w:color="auto"/>
        <w:right w:val="none" w:sz="0" w:space="0" w:color="auto"/>
      </w:divBdr>
    </w:div>
    <w:div w:id="274990735">
      <w:bodyDiv w:val="1"/>
      <w:marLeft w:val="0"/>
      <w:marRight w:val="0"/>
      <w:marTop w:val="0"/>
      <w:marBottom w:val="0"/>
      <w:divBdr>
        <w:top w:val="none" w:sz="0" w:space="0" w:color="auto"/>
        <w:left w:val="none" w:sz="0" w:space="0" w:color="auto"/>
        <w:bottom w:val="none" w:sz="0" w:space="0" w:color="auto"/>
        <w:right w:val="none" w:sz="0" w:space="0" w:color="auto"/>
      </w:divBdr>
    </w:div>
    <w:div w:id="332998126">
      <w:bodyDiv w:val="1"/>
      <w:marLeft w:val="0"/>
      <w:marRight w:val="0"/>
      <w:marTop w:val="0"/>
      <w:marBottom w:val="0"/>
      <w:divBdr>
        <w:top w:val="none" w:sz="0" w:space="0" w:color="auto"/>
        <w:left w:val="none" w:sz="0" w:space="0" w:color="auto"/>
        <w:bottom w:val="none" w:sz="0" w:space="0" w:color="auto"/>
        <w:right w:val="none" w:sz="0" w:space="0" w:color="auto"/>
      </w:divBdr>
    </w:div>
    <w:div w:id="412244035">
      <w:bodyDiv w:val="1"/>
      <w:marLeft w:val="0"/>
      <w:marRight w:val="0"/>
      <w:marTop w:val="0"/>
      <w:marBottom w:val="0"/>
      <w:divBdr>
        <w:top w:val="none" w:sz="0" w:space="0" w:color="auto"/>
        <w:left w:val="none" w:sz="0" w:space="0" w:color="auto"/>
        <w:bottom w:val="none" w:sz="0" w:space="0" w:color="auto"/>
        <w:right w:val="none" w:sz="0" w:space="0" w:color="auto"/>
      </w:divBdr>
      <w:divsChild>
        <w:div w:id="69936077">
          <w:marLeft w:val="0"/>
          <w:marRight w:val="0"/>
          <w:marTop w:val="120"/>
          <w:marBottom w:val="0"/>
          <w:divBdr>
            <w:top w:val="none" w:sz="0" w:space="0" w:color="auto"/>
            <w:left w:val="none" w:sz="0" w:space="0" w:color="auto"/>
            <w:bottom w:val="none" w:sz="0" w:space="0" w:color="auto"/>
            <w:right w:val="none" w:sz="0" w:space="0" w:color="auto"/>
          </w:divBdr>
        </w:div>
        <w:div w:id="152919061">
          <w:marLeft w:val="0"/>
          <w:marRight w:val="0"/>
          <w:marTop w:val="120"/>
          <w:marBottom w:val="0"/>
          <w:divBdr>
            <w:top w:val="none" w:sz="0" w:space="0" w:color="auto"/>
            <w:left w:val="none" w:sz="0" w:space="0" w:color="auto"/>
            <w:bottom w:val="none" w:sz="0" w:space="0" w:color="auto"/>
            <w:right w:val="none" w:sz="0" w:space="0" w:color="auto"/>
          </w:divBdr>
        </w:div>
        <w:div w:id="974945417">
          <w:marLeft w:val="0"/>
          <w:marRight w:val="0"/>
          <w:marTop w:val="120"/>
          <w:marBottom w:val="0"/>
          <w:divBdr>
            <w:top w:val="none" w:sz="0" w:space="0" w:color="auto"/>
            <w:left w:val="none" w:sz="0" w:space="0" w:color="auto"/>
            <w:bottom w:val="none" w:sz="0" w:space="0" w:color="auto"/>
            <w:right w:val="none" w:sz="0" w:space="0" w:color="auto"/>
          </w:divBdr>
        </w:div>
        <w:div w:id="992831382">
          <w:marLeft w:val="0"/>
          <w:marRight w:val="0"/>
          <w:marTop w:val="120"/>
          <w:marBottom w:val="0"/>
          <w:divBdr>
            <w:top w:val="none" w:sz="0" w:space="0" w:color="auto"/>
            <w:left w:val="none" w:sz="0" w:space="0" w:color="auto"/>
            <w:bottom w:val="none" w:sz="0" w:space="0" w:color="auto"/>
            <w:right w:val="none" w:sz="0" w:space="0" w:color="auto"/>
          </w:divBdr>
        </w:div>
        <w:div w:id="418909480">
          <w:marLeft w:val="0"/>
          <w:marRight w:val="0"/>
          <w:marTop w:val="120"/>
          <w:marBottom w:val="0"/>
          <w:divBdr>
            <w:top w:val="none" w:sz="0" w:space="0" w:color="auto"/>
            <w:left w:val="none" w:sz="0" w:space="0" w:color="auto"/>
            <w:bottom w:val="none" w:sz="0" w:space="0" w:color="auto"/>
            <w:right w:val="none" w:sz="0" w:space="0" w:color="auto"/>
          </w:divBdr>
        </w:div>
        <w:div w:id="818351719">
          <w:marLeft w:val="0"/>
          <w:marRight w:val="0"/>
          <w:marTop w:val="120"/>
          <w:marBottom w:val="0"/>
          <w:divBdr>
            <w:top w:val="none" w:sz="0" w:space="0" w:color="auto"/>
            <w:left w:val="none" w:sz="0" w:space="0" w:color="auto"/>
            <w:bottom w:val="none" w:sz="0" w:space="0" w:color="auto"/>
            <w:right w:val="none" w:sz="0" w:space="0" w:color="auto"/>
          </w:divBdr>
        </w:div>
      </w:divsChild>
    </w:div>
    <w:div w:id="470438971">
      <w:bodyDiv w:val="1"/>
      <w:marLeft w:val="0"/>
      <w:marRight w:val="0"/>
      <w:marTop w:val="0"/>
      <w:marBottom w:val="0"/>
      <w:divBdr>
        <w:top w:val="none" w:sz="0" w:space="0" w:color="auto"/>
        <w:left w:val="none" w:sz="0" w:space="0" w:color="auto"/>
        <w:bottom w:val="none" w:sz="0" w:space="0" w:color="auto"/>
        <w:right w:val="none" w:sz="0" w:space="0" w:color="auto"/>
      </w:divBdr>
    </w:div>
    <w:div w:id="524944843">
      <w:bodyDiv w:val="1"/>
      <w:marLeft w:val="0"/>
      <w:marRight w:val="0"/>
      <w:marTop w:val="0"/>
      <w:marBottom w:val="0"/>
      <w:divBdr>
        <w:top w:val="none" w:sz="0" w:space="0" w:color="auto"/>
        <w:left w:val="none" w:sz="0" w:space="0" w:color="auto"/>
        <w:bottom w:val="none" w:sz="0" w:space="0" w:color="auto"/>
        <w:right w:val="none" w:sz="0" w:space="0" w:color="auto"/>
      </w:divBdr>
    </w:div>
    <w:div w:id="756170367">
      <w:bodyDiv w:val="1"/>
      <w:marLeft w:val="0"/>
      <w:marRight w:val="0"/>
      <w:marTop w:val="0"/>
      <w:marBottom w:val="0"/>
      <w:divBdr>
        <w:top w:val="none" w:sz="0" w:space="0" w:color="auto"/>
        <w:left w:val="none" w:sz="0" w:space="0" w:color="auto"/>
        <w:bottom w:val="none" w:sz="0" w:space="0" w:color="auto"/>
        <w:right w:val="none" w:sz="0" w:space="0" w:color="auto"/>
      </w:divBdr>
    </w:div>
    <w:div w:id="818348977">
      <w:bodyDiv w:val="1"/>
      <w:marLeft w:val="0"/>
      <w:marRight w:val="0"/>
      <w:marTop w:val="0"/>
      <w:marBottom w:val="0"/>
      <w:divBdr>
        <w:top w:val="none" w:sz="0" w:space="0" w:color="auto"/>
        <w:left w:val="none" w:sz="0" w:space="0" w:color="auto"/>
        <w:bottom w:val="none" w:sz="0" w:space="0" w:color="auto"/>
        <w:right w:val="none" w:sz="0" w:space="0" w:color="auto"/>
      </w:divBdr>
    </w:div>
    <w:div w:id="872111127">
      <w:bodyDiv w:val="1"/>
      <w:marLeft w:val="0"/>
      <w:marRight w:val="0"/>
      <w:marTop w:val="0"/>
      <w:marBottom w:val="0"/>
      <w:divBdr>
        <w:top w:val="none" w:sz="0" w:space="0" w:color="auto"/>
        <w:left w:val="none" w:sz="0" w:space="0" w:color="auto"/>
        <w:bottom w:val="none" w:sz="0" w:space="0" w:color="auto"/>
        <w:right w:val="none" w:sz="0" w:space="0" w:color="auto"/>
      </w:divBdr>
    </w:div>
    <w:div w:id="876161990">
      <w:bodyDiv w:val="1"/>
      <w:marLeft w:val="0"/>
      <w:marRight w:val="0"/>
      <w:marTop w:val="0"/>
      <w:marBottom w:val="0"/>
      <w:divBdr>
        <w:top w:val="none" w:sz="0" w:space="0" w:color="auto"/>
        <w:left w:val="none" w:sz="0" w:space="0" w:color="auto"/>
        <w:bottom w:val="none" w:sz="0" w:space="0" w:color="auto"/>
        <w:right w:val="none" w:sz="0" w:space="0" w:color="auto"/>
      </w:divBdr>
    </w:div>
    <w:div w:id="959728238">
      <w:bodyDiv w:val="1"/>
      <w:marLeft w:val="0"/>
      <w:marRight w:val="0"/>
      <w:marTop w:val="0"/>
      <w:marBottom w:val="0"/>
      <w:divBdr>
        <w:top w:val="none" w:sz="0" w:space="0" w:color="auto"/>
        <w:left w:val="none" w:sz="0" w:space="0" w:color="auto"/>
        <w:bottom w:val="none" w:sz="0" w:space="0" w:color="auto"/>
        <w:right w:val="none" w:sz="0" w:space="0" w:color="auto"/>
      </w:divBdr>
    </w:div>
    <w:div w:id="983043567">
      <w:bodyDiv w:val="1"/>
      <w:marLeft w:val="0"/>
      <w:marRight w:val="0"/>
      <w:marTop w:val="0"/>
      <w:marBottom w:val="0"/>
      <w:divBdr>
        <w:top w:val="none" w:sz="0" w:space="0" w:color="auto"/>
        <w:left w:val="none" w:sz="0" w:space="0" w:color="auto"/>
        <w:bottom w:val="none" w:sz="0" w:space="0" w:color="auto"/>
        <w:right w:val="none" w:sz="0" w:space="0" w:color="auto"/>
      </w:divBdr>
    </w:div>
    <w:div w:id="995180867">
      <w:bodyDiv w:val="1"/>
      <w:marLeft w:val="0"/>
      <w:marRight w:val="0"/>
      <w:marTop w:val="0"/>
      <w:marBottom w:val="0"/>
      <w:divBdr>
        <w:top w:val="none" w:sz="0" w:space="0" w:color="auto"/>
        <w:left w:val="none" w:sz="0" w:space="0" w:color="auto"/>
        <w:bottom w:val="none" w:sz="0" w:space="0" w:color="auto"/>
        <w:right w:val="none" w:sz="0" w:space="0" w:color="auto"/>
      </w:divBdr>
    </w:div>
    <w:div w:id="1371220275">
      <w:bodyDiv w:val="1"/>
      <w:marLeft w:val="0"/>
      <w:marRight w:val="0"/>
      <w:marTop w:val="0"/>
      <w:marBottom w:val="0"/>
      <w:divBdr>
        <w:top w:val="none" w:sz="0" w:space="0" w:color="auto"/>
        <w:left w:val="none" w:sz="0" w:space="0" w:color="auto"/>
        <w:bottom w:val="none" w:sz="0" w:space="0" w:color="auto"/>
        <w:right w:val="none" w:sz="0" w:space="0" w:color="auto"/>
      </w:divBdr>
      <w:divsChild>
        <w:div w:id="281887076">
          <w:marLeft w:val="0"/>
          <w:marRight w:val="0"/>
          <w:marTop w:val="120"/>
          <w:marBottom w:val="0"/>
          <w:divBdr>
            <w:top w:val="none" w:sz="0" w:space="0" w:color="auto"/>
            <w:left w:val="none" w:sz="0" w:space="0" w:color="auto"/>
            <w:bottom w:val="none" w:sz="0" w:space="0" w:color="auto"/>
            <w:right w:val="none" w:sz="0" w:space="0" w:color="auto"/>
          </w:divBdr>
        </w:div>
        <w:div w:id="1120493413">
          <w:marLeft w:val="0"/>
          <w:marRight w:val="0"/>
          <w:marTop w:val="120"/>
          <w:marBottom w:val="0"/>
          <w:divBdr>
            <w:top w:val="none" w:sz="0" w:space="0" w:color="auto"/>
            <w:left w:val="none" w:sz="0" w:space="0" w:color="auto"/>
            <w:bottom w:val="none" w:sz="0" w:space="0" w:color="auto"/>
            <w:right w:val="none" w:sz="0" w:space="0" w:color="auto"/>
          </w:divBdr>
        </w:div>
      </w:divsChild>
    </w:div>
    <w:div w:id="1393196844">
      <w:bodyDiv w:val="1"/>
      <w:marLeft w:val="0"/>
      <w:marRight w:val="0"/>
      <w:marTop w:val="0"/>
      <w:marBottom w:val="0"/>
      <w:divBdr>
        <w:top w:val="none" w:sz="0" w:space="0" w:color="auto"/>
        <w:left w:val="none" w:sz="0" w:space="0" w:color="auto"/>
        <w:bottom w:val="none" w:sz="0" w:space="0" w:color="auto"/>
        <w:right w:val="none" w:sz="0" w:space="0" w:color="auto"/>
      </w:divBdr>
      <w:divsChild>
        <w:div w:id="1906259970">
          <w:marLeft w:val="0"/>
          <w:marRight w:val="0"/>
          <w:marTop w:val="120"/>
          <w:marBottom w:val="0"/>
          <w:divBdr>
            <w:top w:val="none" w:sz="0" w:space="0" w:color="auto"/>
            <w:left w:val="none" w:sz="0" w:space="0" w:color="auto"/>
            <w:bottom w:val="none" w:sz="0" w:space="0" w:color="auto"/>
            <w:right w:val="none" w:sz="0" w:space="0" w:color="auto"/>
          </w:divBdr>
        </w:div>
        <w:div w:id="741295337">
          <w:marLeft w:val="0"/>
          <w:marRight w:val="0"/>
          <w:marTop w:val="120"/>
          <w:marBottom w:val="0"/>
          <w:divBdr>
            <w:top w:val="none" w:sz="0" w:space="0" w:color="auto"/>
            <w:left w:val="none" w:sz="0" w:space="0" w:color="auto"/>
            <w:bottom w:val="none" w:sz="0" w:space="0" w:color="auto"/>
            <w:right w:val="none" w:sz="0" w:space="0" w:color="auto"/>
          </w:divBdr>
        </w:div>
        <w:div w:id="1058279624">
          <w:marLeft w:val="0"/>
          <w:marRight w:val="0"/>
          <w:marTop w:val="120"/>
          <w:marBottom w:val="0"/>
          <w:divBdr>
            <w:top w:val="none" w:sz="0" w:space="0" w:color="auto"/>
            <w:left w:val="none" w:sz="0" w:space="0" w:color="auto"/>
            <w:bottom w:val="none" w:sz="0" w:space="0" w:color="auto"/>
            <w:right w:val="none" w:sz="0" w:space="0" w:color="auto"/>
          </w:divBdr>
        </w:div>
      </w:divsChild>
    </w:div>
    <w:div w:id="1423791994">
      <w:bodyDiv w:val="1"/>
      <w:marLeft w:val="0"/>
      <w:marRight w:val="0"/>
      <w:marTop w:val="0"/>
      <w:marBottom w:val="0"/>
      <w:divBdr>
        <w:top w:val="none" w:sz="0" w:space="0" w:color="auto"/>
        <w:left w:val="none" w:sz="0" w:space="0" w:color="auto"/>
        <w:bottom w:val="none" w:sz="0" w:space="0" w:color="auto"/>
        <w:right w:val="none" w:sz="0" w:space="0" w:color="auto"/>
      </w:divBdr>
    </w:div>
    <w:div w:id="1478764206">
      <w:bodyDiv w:val="1"/>
      <w:marLeft w:val="0"/>
      <w:marRight w:val="0"/>
      <w:marTop w:val="0"/>
      <w:marBottom w:val="0"/>
      <w:divBdr>
        <w:top w:val="none" w:sz="0" w:space="0" w:color="auto"/>
        <w:left w:val="none" w:sz="0" w:space="0" w:color="auto"/>
        <w:bottom w:val="none" w:sz="0" w:space="0" w:color="auto"/>
        <w:right w:val="none" w:sz="0" w:space="0" w:color="auto"/>
      </w:divBdr>
    </w:div>
    <w:div w:id="1504783958">
      <w:bodyDiv w:val="1"/>
      <w:marLeft w:val="0"/>
      <w:marRight w:val="0"/>
      <w:marTop w:val="0"/>
      <w:marBottom w:val="0"/>
      <w:divBdr>
        <w:top w:val="none" w:sz="0" w:space="0" w:color="auto"/>
        <w:left w:val="none" w:sz="0" w:space="0" w:color="auto"/>
        <w:bottom w:val="none" w:sz="0" w:space="0" w:color="auto"/>
        <w:right w:val="none" w:sz="0" w:space="0" w:color="auto"/>
      </w:divBdr>
    </w:div>
    <w:div w:id="1669364830">
      <w:bodyDiv w:val="1"/>
      <w:marLeft w:val="0"/>
      <w:marRight w:val="0"/>
      <w:marTop w:val="0"/>
      <w:marBottom w:val="0"/>
      <w:divBdr>
        <w:top w:val="none" w:sz="0" w:space="0" w:color="auto"/>
        <w:left w:val="none" w:sz="0" w:space="0" w:color="auto"/>
        <w:bottom w:val="none" w:sz="0" w:space="0" w:color="auto"/>
        <w:right w:val="none" w:sz="0" w:space="0" w:color="auto"/>
      </w:divBdr>
      <w:divsChild>
        <w:div w:id="860822532">
          <w:marLeft w:val="0"/>
          <w:marRight w:val="0"/>
          <w:marTop w:val="120"/>
          <w:marBottom w:val="0"/>
          <w:divBdr>
            <w:top w:val="none" w:sz="0" w:space="0" w:color="auto"/>
            <w:left w:val="none" w:sz="0" w:space="0" w:color="auto"/>
            <w:bottom w:val="none" w:sz="0" w:space="0" w:color="auto"/>
            <w:right w:val="none" w:sz="0" w:space="0" w:color="auto"/>
          </w:divBdr>
        </w:div>
        <w:div w:id="1460562942">
          <w:marLeft w:val="0"/>
          <w:marRight w:val="0"/>
          <w:marTop w:val="120"/>
          <w:marBottom w:val="0"/>
          <w:divBdr>
            <w:top w:val="none" w:sz="0" w:space="0" w:color="auto"/>
            <w:left w:val="none" w:sz="0" w:space="0" w:color="auto"/>
            <w:bottom w:val="none" w:sz="0" w:space="0" w:color="auto"/>
            <w:right w:val="none" w:sz="0" w:space="0" w:color="auto"/>
          </w:divBdr>
        </w:div>
        <w:div w:id="251932701">
          <w:marLeft w:val="0"/>
          <w:marRight w:val="0"/>
          <w:marTop w:val="120"/>
          <w:marBottom w:val="0"/>
          <w:divBdr>
            <w:top w:val="none" w:sz="0" w:space="0" w:color="auto"/>
            <w:left w:val="none" w:sz="0" w:space="0" w:color="auto"/>
            <w:bottom w:val="none" w:sz="0" w:space="0" w:color="auto"/>
            <w:right w:val="none" w:sz="0" w:space="0" w:color="auto"/>
          </w:divBdr>
        </w:div>
        <w:div w:id="1464889187">
          <w:marLeft w:val="0"/>
          <w:marRight w:val="0"/>
          <w:marTop w:val="120"/>
          <w:marBottom w:val="0"/>
          <w:divBdr>
            <w:top w:val="none" w:sz="0" w:space="0" w:color="auto"/>
            <w:left w:val="none" w:sz="0" w:space="0" w:color="auto"/>
            <w:bottom w:val="none" w:sz="0" w:space="0" w:color="auto"/>
            <w:right w:val="none" w:sz="0" w:space="0" w:color="auto"/>
          </w:divBdr>
        </w:div>
        <w:div w:id="1207638364">
          <w:marLeft w:val="0"/>
          <w:marRight w:val="0"/>
          <w:marTop w:val="120"/>
          <w:marBottom w:val="0"/>
          <w:divBdr>
            <w:top w:val="none" w:sz="0" w:space="0" w:color="auto"/>
            <w:left w:val="none" w:sz="0" w:space="0" w:color="auto"/>
            <w:bottom w:val="none" w:sz="0" w:space="0" w:color="auto"/>
            <w:right w:val="none" w:sz="0" w:space="0" w:color="auto"/>
          </w:divBdr>
        </w:div>
        <w:div w:id="1785150604">
          <w:marLeft w:val="0"/>
          <w:marRight w:val="0"/>
          <w:marTop w:val="120"/>
          <w:marBottom w:val="0"/>
          <w:divBdr>
            <w:top w:val="none" w:sz="0" w:space="0" w:color="auto"/>
            <w:left w:val="none" w:sz="0" w:space="0" w:color="auto"/>
            <w:bottom w:val="none" w:sz="0" w:space="0" w:color="auto"/>
            <w:right w:val="none" w:sz="0" w:space="0" w:color="auto"/>
          </w:divBdr>
        </w:div>
        <w:div w:id="1619944484">
          <w:marLeft w:val="0"/>
          <w:marRight w:val="0"/>
          <w:marTop w:val="120"/>
          <w:marBottom w:val="0"/>
          <w:divBdr>
            <w:top w:val="none" w:sz="0" w:space="0" w:color="auto"/>
            <w:left w:val="none" w:sz="0" w:space="0" w:color="auto"/>
            <w:bottom w:val="none" w:sz="0" w:space="0" w:color="auto"/>
            <w:right w:val="none" w:sz="0" w:space="0" w:color="auto"/>
          </w:divBdr>
        </w:div>
      </w:divsChild>
    </w:div>
    <w:div w:id="1834031606">
      <w:bodyDiv w:val="1"/>
      <w:marLeft w:val="0"/>
      <w:marRight w:val="0"/>
      <w:marTop w:val="0"/>
      <w:marBottom w:val="0"/>
      <w:divBdr>
        <w:top w:val="none" w:sz="0" w:space="0" w:color="auto"/>
        <w:left w:val="none" w:sz="0" w:space="0" w:color="auto"/>
        <w:bottom w:val="none" w:sz="0" w:space="0" w:color="auto"/>
        <w:right w:val="none" w:sz="0" w:space="0" w:color="auto"/>
      </w:divBdr>
    </w:div>
    <w:div w:id="1945726632">
      <w:bodyDiv w:val="1"/>
      <w:marLeft w:val="0"/>
      <w:marRight w:val="0"/>
      <w:marTop w:val="0"/>
      <w:marBottom w:val="0"/>
      <w:divBdr>
        <w:top w:val="none" w:sz="0" w:space="0" w:color="auto"/>
        <w:left w:val="none" w:sz="0" w:space="0" w:color="auto"/>
        <w:bottom w:val="none" w:sz="0" w:space="0" w:color="auto"/>
        <w:right w:val="none" w:sz="0" w:space="0" w:color="auto"/>
      </w:divBdr>
    </w:div>
    <w:div w:id="1952710686">
      <w:bodyDiv w:val="1"/>
      <w:marLeft w:val="0"/>
      <w:marRight w:val="0"/>
      <w:marTop w:val="0"/>
      <w:marBottom w:val="0"/>
      <w:divBdr>
        <w:top w:val="none" w:sz="0" w:space="0" w:color="auto"/>
        <w:left w:val="none" w:sz="0" w:space="0" w:color="auto"/>
        <w:bottom w:val="none" w:sz="0" w:space="0" w:color="auto"/>
        <w:right w:val="none" w:sz="0" w:space="0" w:color="auto"/>
      </w:divBdr>
      <w:divsChild>
        <w:div w:id="634528690">
          <w:marLeft w:val="0"/>
          <w:marRight w:val="0"/>
          <w:marTop w:val="120"/>
          <w:marBottom w:val="0"/>
          <w:divBdr>
            <w:top w:val="none" w:sz="0" w:space="0" w:color="auto"/>
            <w:left w:val="none" w:sz="0" w:space="0" w:color="auto"/>
            <w:bottom w:val="none" w:sz="0" w:space="0" w:color="auto"/>
            <w:right w:val="none" w:sz="0" w:space="0" w:color="auto"/>
          </w:divBdr>
        </w:div>
        <w:div w:id="1758791996">
          <w:marLeft w:val="0"/>
          <w:marRight w:val="0"/>
          <w:marTop w:val="120"/>
          <w:marBottom w:val="0"/>
          <w:divBdr>
            <w:top w:val="none" w:sz="0" w:space="0" w:color="auto"/>
            <w:left w:val="none" w:sz="0" w:space="0" w:color="auto"/>
            <w:bottom w:val="none" w:sz="0" w:space="0" w:color="auto"/>
            <w:right w:val="none" w:sz="0" w:space="0" w:color="auto"/>
          </w:divBdr>
        </w:div>
        <w:div w:id="1006832167">
          <w:marLeft w:val="0"/>
          <w:marRight w:val="0"/>
          <w:marTop w:val="120"/>
          <w:marBottom w:val="0"/>
          <w:divBdr>
            <w:top w:val="none" w:sz="0" w:space="0" w:color="auto"/>
            <w:left w:val="none" w:sz="0" w:space="0" w:color="auto"/>
            <w:bottom w:val="none" w:sz="0" w:space="0" w:color="auto"/>
            <w:right w:val="none" w:sz="0" w:space="0" w:color="auto"/>
          </w:divBdr>
        </w:div>
        <w:div w:id="291134191">
          <w:marLeft w:val="0"/>
          <w:marRight w:val="0"/>
          <w:marTop w:val="120"/>
          <w:marBottom w:val="0"/>
          <w:divBdr>
            <w:top w:val="none" w:sz="0" w:space="0" w:color="auto"/>
            <w:left w:val="none" w:sz="0" w:space="0" w:color="auto"/>
            <w:bottom w:val="none" w:sz="0" w:space="0" w:color="auto"/>
            <w:right w:val="none" w:sz="0" w:space="0" w:color="auto"/>
          </w:divBdr>
        </w:div>
        <w:div w:id="485127406">
          <w:marLeft w:val="0"/>
          <w:marRight w:val="0"/>
          <w:marTop w:val="120"/>
          <w:marBottom w:val="0"/>
          <w:divBdr>
            <w:top w:val="none" w:sz="0" w:space="0" w:color="auto"/>
            <w:left w:val="none" w:sz="0" w:space="0" w:color="auto"/>
            <w:bottom w:val="none" w:sz="0" w:space="0" w:color="auto"/>
            <w:right w:val="none" w:sz="0" w:space="0" w:color="auto"/>
          </w:divBdr>
        </w:div>
      </w:divsChild>
    </w:div>
    <w:div w:id="1952859454">
      <w:bodyDiv w:val="1"/>
      <w:marLeft w:val="0"/>
      <w:marRight w:val="0"/>
      <w:marTop w:val="0"/>
      <w:marBottom w:val="0"/>
      <w:divBdr>
        <w:top w:val="none" w:sz="0" w:space="0" w:color="auto"/>
        <w:left w:val="none" w:sz="0" w:space="0" w:color="auto"/>
        <w:bottom w:val="none" w:sz="0" w:space="0" w:color="auto"/>
        <w:right w:val="none" w:sz="0" w:space="0" w:color="auto"/>
      </w:divBdr>
    </w:div>
    <w:div w:id="1954903495">
      <w:bodyDiv w:val="1"/>
      <w:marLeft w:val="0"/>
      <w:marRight w:val="0"/>
      <w:marTop w:val="0"/>
      <w:marBottom w:val="0"/>
      <w:divBdr>
        <w:top w:val="none" w:sz="0" w:space="0" w:color="auto"/>
        <w:left w:val="none" w:sz="0" w:space="0" w:color="auto"/>
        <w:bottom w:val="none" w:sz="0" w:space="0" w:color="auto"/>
        <w:right w:val="none" w:sz="0" w:space="0" w:color="auto"/>
      </w:divBdr>
    </w:div>
    <w:div w:id="1975678393">
      <w:bodyDiv w:val="1"/>
      <w:marLeft w:val="0"/>
      <w:marRight w:val="0"/>
      <w:marTop w:val="0"/>
      <w:marBottom w:val="0"/>
      <w:divBdr>
        <w:top w:val="none" w:sz="0" w:space="0" w:color="auto"/>
        <w:left w:val="none" w:sz="0" w:space="0" w:color="auto"/>
        <w:bottom w:val="none" w:sz="0" w:space="0" w:color="auto"/>
        <w:right w:val="none" w:sz="0" w:space="0" w:color="auto"/>
      </w:divBdr>
      <w:divsChild>
        <w:div w:id="1101267019">
          <w:marLeft w:val="0"/>
          <w:marRight w:val="0"/>
          <w:marTop w:val="120"/>
          <w:marBottom w:val="0"/>
          <w:divBdr>
            <w:top w:val="none" w:sz="0" w:space="0" w:color="auto"/>
            <w:left w:val="none" w:sz="0" w:space="0" w:color="auto"/>
            <w:bottom w:val="none" w:sz="0" w:space="0" w:color="auto"/>
            <w:right w:val="none" w:sz="0" w:space="0" w:color="auto"/>
          </w:divBdr>
        </w:div>
        <w:div w:id="998270265">
          <w:marLeft w:val="0"/>
          <w:marRight w:val="0"/>
          <w:marTop w:val="120"/>
          <w:marBottom w:val="0"/>
          <w:divBdr>
            <w:top w:val="none" w:sz="0" w:space="0" w:color="auto"/>
            <w:left w:val="none" w:sz="0" w:space="0" w:color="auto"/>
            <w:bottom w:val="none" w:sz="0" w:space="0" w:color="auto"/>
            <w:right w:val="none" w:sz="0" w:space="0" w:color="auto"/>
          </w:divBdr>
        </w:div>
        <w:div w:id="1385061532">
          <w:marLeft w:val="0"/>
          <w:marRight w:val="0"/>
          <w:marTop w:val="120"/>
          <w:marBottom w:val="0"/>
          <w:divBdr>
            <w:top w:val="none" w:sz="0" w:space="0" w:color="auto"/>
            <w:left w:val="none" w:sz="0" w:space="0" w:color="auto"/>
            <w:bottom w:val="none" w:sz="0" w:space="0" w:color="auto"/>
            <w:right w:val="none" w:sz="0" w:space="0" w:color="auto"/>
          </w:divBdr>
        </w:div>
        <w:div w:id="2142646934">
          <w:marLeft w:val="0"/>
          <w:marRight w:val="0"/>
          <w:marTop w:val="120"/>
          <w:marBottom w:val="0"/>
          <w:divBdr>
            <w:top w:val="none" w:sz="0" w:space="0" w:color="auto"/>
            <w:left w:val="none" w:sz="0" w:space="0" w:color="auto"/>
            <w:bottom w:val="none" w:sz="0" w:space="0" w:color="auto"/>
            <w:right w:val="none" w:sz="0" w:space="0" w:color="auto"/>
          </w:divBdr>
        </w:div>
        <w:div w:id="1025640030">
          <w:marLeft w:val="0"/>
          <w:marRight w:val="0"/>
          <w:marTop w:val="120"/>
          <w:marBottom w:val="0"/>
          <w:divBdr>
            <w:top w:val="none" w:sz="0" w:space="0" w:color="auto"/>
            <w:left w:val="none" w:sz="0" w:space="0" w:color="auto"/>
            <w:bottom w:val="none" w:sz="0" w:space="0" w:color="auto"/>
            <w:right w:val="none" w:sz="0" w:space="0" w:color="auto"/>
          </w:divBdr>
        </w:div>
        <w:div w:id="1059131194">
          <w:marLeft w:val="0"/>
          <w:marRight w:val="0"/>
          <w:marTop w:val="120"/>
          <w:marBottom w:val="0"/>
          <w:divBdr>
            <w:top w:val="none" w:sz="0" w:space="0" w:color="auto"/>
            <w:left w:val="none" w:sz="0" w:space="0" w:color="auto"/>
            <w:bottom w:val="none" w:sz="0" w:space="0" w:color="auto"/>
            <w:right w:val="none" w:sz="0" w:space="0" w:color="auto"/>
          </w:divBdr>
        </w:div>
        <w:div w:id="982545665">
          <w:marLeft w:val="0"/>
          <w:marRight w:val="0"/>
          <w:marTop w:val="120"/>
          <w:marBottom w:val="0"/>
          <w:divBdr>
            <w:top w:val="none" w:sz="0" w:space="0" w:color="auto"/>
            <w:left w:val="none" w:sz="0" w:space="0" w:color="auto"/>
            <w:bottom w:val="none" w:sz="0" w:space="0" w:color="auto"/>
            <w:right w:val="none" w:sz="0" w:space="0" w:color="auto"/>
          </w:divBdr>
        </w:div>
        <w:div w:id="1452676016">
          <w:marLeft w:val="0"/>
          <w:marRight w:val="0"/>
          <w:marTop w:val="120"/>
          <w:marBottom w:val="0"/>
          <w:divBdr>
            <w:top w:val="none" w:sz="0" w:space="0" w:color="auto"/>
            <w:left w:val="none" w:sz="0" w:space="0" w:color="auto"/>
            <w:bottom w:val="none" w:sz="0" w:space="0" w:color="auto"/>
            <w:right w:val="none" w:sz="0" w:space="0" w:color="auto"/>
          </w:divBdr>
        </w:div>
        <w:div w:id="1281916248">
          <w:marLeft w:val="0"/>
          <w:marRight w:val="0"/>
          <w:marTop w:val="120"/>
          <w:marBottom w:val="0"/>
          <w:divBdr>
            <w:top w:val="none" w:sz="0" w:space="0" w:color="auto"/>
            <w:left w:val="none" w:sz="0" w:space="0" w:color="auto"/>
            <w:bottom w:val="none" w:sz="0" w:space="0" w:color="auto"/>
            <w:right w:val="none" w:sz="0" w:space="0" w:color="auto"/>
          </w:divBdr>
        </w:div>
        <w:div w:id="1149052594">
          <w:marLeft w:val="0"/>
          <w:marRight w:val="0"/>
          <w:marTop w:val="120"/>
          <w:marBottom w:val="0"/>
          <w:divBdr>
            <w:top w:val="none" w:sz="0" w:space="0" w:color="auto"/>
            <w:left w:val="none" w:sz="0" w:space="0" w:color="auto"/>
            <w:bottom w:val="none" w:sz="0" w:space="0" w:color="auto"/>
            <w:right w:val="none" w:sz="0" w:space="0" w:color="auto"/>
          </w:divBdr>
        </w:div>
        <w:div w:id="474950171">
          <w:marLeft w:val="0"/>
          <w:marRight w:val="0"/>
          <w:marTop w:val="120"/>
          <w:marBottom w:val="0"/>
          <w:divBdr>
            <w:top w:val="none" w:sz="0" w:space="0" w:color="auto"/>
            <w:left w:val="none" w:sz="0" w:space="0" w:color="auto"/>
            <w:bottom w:val="none" w:sz="0" w:space="0" w:color="auto"/>
            <w:right w:val="none" w:sz="0" w:space="0" w:color="auto"/>
          </w:divBdr>
        </w:div>
        <w:div w:id="1567374265">
          <w:marLeft w:val="0"/>
          <w:marRight w:val="0"/>
          <w:marTop w:val="120"/>
          <w:marBottom w:val="0"/>
          <w:divBdr>
            <w:top w:val="none" w:sz="0" w:space="0" w:color="auto"/>
            <w:left w:val="none" w:sz="0" w:space="0" w:color="auto"/>
            <w:bottom w:val="none" w:sz="0" w:space="0" w:color="auto"/>
            <w:right w:val="none" w:sz="0" w:space="0" w:color="auto"/>
          </w:divBdr>
        </w:div>
        <w:div w:id="137469716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A2ED9-38A9-4B9D-88AE-581E5191C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8</Pages>
  <Words>2878</Words>
  <Characters>16411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19251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To38-Aleksandrov</dc:creator>
  <cp:lastModifiedBy>Наделяева Алёна Дмитриевна</cp:lastModifiedBy>
  <cp:revision>68</cp:revision>
  <cp:lastPrinted>2017-12-15T04:10:00Z</cp:lastPrinted>
  <dcterms:created xsi:type="dcterms:W3CDTF">2018-11-22T07:25:00Z</dcterms:created>
  <dcterms:modified xsi:type="dcterms:W3CDTF">2021-03-03T08:15:00Z</dcterms:modified>
</cp:coreProperties>
</file>