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61FBA" w14:textId="77777777" w:rsidR="003F0912" w:rsidRPr="003F0912" w:rsidRDefault="003F0912" w:rsidP="003F0912">
      <w:pPr>
        <w:framePr w:w="5971" w:hSpace="180" w:wrap="around" w:vAnchor="text" w:hAnchor="page" w:x="5656" w:y="-203"/>
        <w:tabs>
          <w:tab w:val="left" w:pos="1140"/>
        </w:tabs>
        <w:snapToGrid w:val="0"/>
        <w:ind w:left="604" w:right="522"/>
        <w:rPr>
          <w:rFonts w:ascii="Times New Roman" w:hAnsi="Times New Roman"/>
          <w:sz w:val="24"/>
          <w:szCs w:val="24"/>
        </w:rPr>
      </w:pPr>
    </w:p>
    <w:p w14:paraId="76C9F74E" w14:textId="77777777" w:rsidR="006C731A" w:rsidRDefault="006C731A" w:rsidP="000A30B0">
      <w:pPr>
        <w:widowControl w:val="0"/>
        <w:suppressAutoHyphens/>
        <w:autoSpaceDE w:val="0"/>
        <w:ind w:right="-2"/>
        <w:jc w:val="both"/>
        <w:rPr>
          <w:rFonts w:ascii="Times New Roman" w:hAnsi="Times New Roman"/>
          <w:sz w:val="26"/>
          <w:szCs w:val="26"/>
          <w:lang w:val="en-US" w:eastAsia="ar-SA"/>
        </w:rPr>
      </w:pPr>
    </w:p>
    <w:p w14:paraId="3D21580F" w14:textId="77777777" w:rsidR="00734716" w:rsidRDefault="00734716" w:rsidP="000A30B0">
      <w:pPr>
        <w:widowControl w:val="0"/>
        <w:suppressAutoHyphens/>
        <w:autoSpaceDE w:val="0"/>
        <w:ind w:right="-2"/>
        <w:jc w:val="both"/>
        <w:rPr>
          <w:rFonts w:ascii="Times New Roman" w:hAnsi="Times New Roman"/>
          <w:sz w:val="26"/>
          <w:szCs w:val="26"/>
          <w:lang w:val="en-US" w:eastAsia="ar-SA"/>
        </w:rPr>
      </w:pPr>
    </w:p>
    <w:p w14:paraId="433C0081" w14:textId="77777777" w:rsidR="00734716" w:rsidRPr="004B710A" w:rsidRDefault="00734716" w:rsidP="000A30B0">
      <w:pPr>
        <w:widowControl w:val="0"/>
        <w:suppressAutoHyphens/>
        <w:autoSpaceDE w:val="0"/>
        <w:ind w:right="-2"/>
        <w:jc w:val="both"/>
        <w:rPr>
          <w:rFonts w:ascii="Times New Roman" w:hAnsi="Times New Roman"/>
          <w:sz w:val="26"/>
          <w:szCs w:val="26"/>
          <w:lang w:val="en-US" w:eastAsia="ar-SA"/>
        </w:rPr>
      </w:pPr>
    </w:p>
    <w:p w14:paraId="6FEC3285" w14:textId="77777777" w:rsidR="00294462" w:rsidRPr="00BF5B91" w:rsidRDefault="00ED48E3" w:rsidP="00294462">
      <w:pPr>
        <w:widowControl w:val="0"/>
        <w:suppressAutoHyphens/>
        <w:autoSpaceDE w:val="0"/>
        <w:ind w:right="-2"/>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19F983BE" w14:textId="7D03D3FD" w:rsidR="003E5DAA" w:rsidRPr="003E5DAA" w:rsidRDefault="00ED48E3" w:rsidP="006265E4">
      <w:pPr>
        <w:jc w:val="center"/>
        <w:rPr>
          <w:rFonts w:ascii="Arial CYR" w:hAnsi="Arial CYR" w:cs="Arial CYR"/>
          <w:sz w:val="20"/>
          <w:szCs w:val="20"/>
        </w:rPr>
      </w:pPr>
      <w:r w:rsidRPr="005B5F4A">
        <w:rPr>
          <w:rFonts w:ascii="Times New Roman" w:hAnsi="Times New Roman"/>
          <w:sz w:val="26"/>
          <w:szCs w:val="26"/>
          <w:lang w:eastAsia="ar-SA"/>
        </w:rPr>
        <w:t xml:space="preserve">по жалобе </w:t>
      </w:r>
      <w:r w:rsidR="005104C4" w:rsidRPr="00E21257">
        <w:rPr>
          <w:rFonts w:ascii="Times New Roman" w:hAnsi="Times New Roman"/>
          <w:sz w:val="26"/>
          <w:szCs w:val="26"/>
          <w:lang w:eastAsia="ar-SA"/>
        </w:rPr>
        <w:t>№</w:t>
      </w:r>
      <w:r w:rsidR="00294462" w:rsidRPr="00E21257">
        <w:rPr>
          <w:rFonts w:ascii="Times New Roman" w:hAnsi="Times New Roman"/>
          <w:color w:val="000000"/>
          <w:sz w:val="26"/>
          <w:szCs w:val="26"/>
        </w:rPr>
        <w:t xml:space="preserve"> </w:t>
      </w:r>
      <w:r w:rsidR="006265E4" w:rsidRPr="006265E4">
        <w:rPr>
          <w:rFonts w:ascii="Times New Roman" w:hAnsi="Times New Roman"/>
          <w:color w:val="000000"/>
          <w:sz w:val="26"/>
          <w:szCs w:val="26"/>
        </w:rPr>
        <w:t>84</w:t>
      </w:r>
      <w:r w:rsidR="00CA6420" w:rsidRPr="006265E4">
        <w:rPr>
          <w:rFonts w:ascii="Times New Roman" w:hAnsi="Times New Roman"/>
          <w:sz w:val="26"/>
          <w:szCs w:val="26"/>
        </w:rPr>
        <w:t>-</w:t>
      </w:r>
      <w:r w:rsidR="00C926CA" w:rsidRPr="006265E4">
        <w:rPr>
          <w:rFonts w:ascii="Times New Roman" w:hAnsi="Times New Roman"/>
          <w:sz w:val="26"/>
          <w:szCs w:val="26"/>
        </w:rPr>
        <w:t xml:space="preserve"> </w:t>
      </w:r>
      <w:r w:rsidR="006265E4" w:rsidRPr="006265E4">
        <w:rPr>
          <w:rFonts w:ascii="Times New Roman" w:hAnsi="Times New Roman"/>
          <w:sz w:val="26"/>
          <w:szCs w:val="26"/>
        </w:rPr>
        <w:t>13002-17/10</w:t>
      </w:r>
    </w:p>
    <w:p w14:paraId="535B1A77" w14:textId="04F471E0" w:rsidR="00ED48E3" w:rsidRPr="00E21257" w:rsidRDefault="00ED48E3" w:rsidP="00E21257">
      <w:pPr>
        <w:jc w:val="center"/>
        <w:rPr>
          <w:color w:val="000000"/>
        </w:rPr>
      </w:pPr>
    </w:p>
    <w:p w14:paraId="691334B3" w14:textId="77777777" w:rsidR="00ED48E3" w:rsidRPr="00ED48E3" w:rsidRDefault="00ED48E3" w:rsidP="000A30B0">
      <w:pPr>
        <w:widowControl w:val="0"/>
        <w:suppressAutoHyphens/>
        <w:autoSpaceDE w:val="0"/>
        <w:ind w:right="-2"/>
        <w:jc w:val="both"/>
        <w:rPr>
          <w:rFonts w:ascii="Times New Roman" w:hAnsi="Times New Roman"/>
          <w:sz w:val="26"/>
          <w:szCs w:val="26"/>
          <w:lang w:eastAsia="ar-SA"/>
        </w:rPr>
      </w:pPr>
    </w:p>
    <w:p w14:paraId="20D99F54" w14:textId="77777777" w:rsidR="00ED48E3" w:rsidRPr="001905F3" w:rsidRDefault="00ED48E3" w:rsidP="000A30B0">
      <w:pPr>
        <w:widowControl w:val="0"/>
        <w:suppressAutoHyphens/>
        <w:autoSpaceDE w:val="0"/>
        <w:ind w:right="-2"/>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57C22D5C" w14:textId="7D05BB0A" w:rsidR="00ED48E3" w:rsidRDefault="005D700E" w:rsidP="000A30B0">
      <w:pPr>
        <w:widowControl w:val="0"/>
        <w:suppressAutoHyphens/>
        <w:autoSpaceDE w:val="0"/>
        <w:ind w:right="-2"/>
        <w:jc w:val="both"/>
        <w:rPr>
          <w:rFonts w:ascii="Times New Roman" w:hAnsi="Times New Roman"/>
          <w:sz w:val="26"/>
          <w:szCs w:val="26"/>
          <w:lang w:eastAsia="ar-SA"/>
        </w:rPr>
      </w:pPr>
      <w:r>
        <w:rPr>
          <w:rFonts w:ascii="Times New Roman" w:hAnsi="Times New Roman"/>
          <w:sz w:val="26"/>
          <w:szCs w:val="26"/>
          <w:lang w:eastAsia="ar-SA"/>
        </w:rPr>
        <w:t>17</w:t>
      </w:r>
      <w:r w:rsidR="00883715">
        <w:rPr>
          <w:rFonts w:ascii="Times New Roman" w:hAnsi="Times New Roman"/>
          <w:sz w:val="26"/>
          <w:szCs w:val="26"/>
          <w:lang w:eastAsia="ar-SA"/>
        </w:rPr>
        <w:t>.</w:t>
      </w:r>
      <w:r w:rsidR="003F0912">
        <w:rPr>
          <w:rFonts w:ascii="Times New Roman" w:hAnsi="Times New Roman"/>
          <w:sz w:val="26"/>
          <w:szCs w:val="26"/>
          <w:lang w:eastAsia="ar-SA"/>
        </w:rPr>
        <w:t>02</w:t>
      </w:r>
      <w:r w:rsidR="00ED48E3" w:rsidRPr="001905F3">
        <w:rPr>
          <w:rFonts w:ascii="Times New Roman" w:hAnsi="Times New Roman"/>
          <w:sz w:val="26"/>
          <w:szCs w:val="26"/>
          <w:lang w:eastAsia="ar-SA"/>
        </w:rPr>
        <w:t>.20</w:t>
      </w:r>
      <w:r w:rsidR="009C1CB5">
        <w:rPr>
          <w:rFonts w:ascii="Times New Roman" w:hAnsi="Times New Roman"/>
          <w:sz w:val="26"/>
          <w:szCs w:val="26"/>
          <w:lang w:eastAsia="ar-SA"/>
        </w:rPr>
        <w:t>2</w:t>
      </w:r>
      <w:r w:rsidR="003F0912">
        <w:rPr>
          <w:rFonts w:ascii="Times New Roman" w:hAnsi="Times New Roman"/>
          <w:sz w:val="26"/>
          <w:szCs w:val="26"/>
          <w:lang w:eastAsia="ar-SA"/>
        </w:rPr>
        <w:t>1</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4F530613" w14:textId="77777777" w:rsidR="00ED48E3" w:rsidRDefault="00ED48E3" w:rsidP="000A30B0">
      <w:pPr>
        <w:widowControl w:val="0"/>
        <w:suppressAutoHyphens/>
        <w:autoSpaceDE w:val="0"/>
        <w:ind w:right="-2"/>
        <w:jc w:val="both"/>
        <w:rPr>
          <w:rFonts w:ascii="Times New Roman" w:hAnsi="Times New Roman"/>
          <w:sz w:val="26"/>
          <w:szCs w:val="26"/>
          <w:lang w:eastAsia="ar-SA"/>
        </w:rPr>
      </w:pPr>
    </w:p>
    <w:p w14:paraId="3F1CF712" w14:textId="5283EB18" w:rsidR="00ED48E3" w:rsidRPr="006C731A" w:rsidRDefault="00ED48E3" w:rsidP="000A30B0">
      <w:pPr>
        <w:suppressAutoHyphens/>
        <w:autoSpaceDE w:val="0"/>
        <w:ind w:right="-2"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w:t>
      </w:r>
      <w:r w:rsidRPr="006C731A">
        <w:rPr>
          <w:rFonts w:ascii="Times New Roman" w:hAnsi="Times New Roman"/>
          <w:sz w:val="26"/>
          <w:szCs w:val="26"/>
          <w:lang w:eastAsia="ar-SA"/>
        </w:rPr>
        <w:t xml:space="preserve">закупок (далее – Комиссия Самарского УФАС России) в составе: </w:t>
      </w:r>
    </w:p>
    <w:p w14:paraId="553F4428" w14:textId="6B92594A" w:rsidR="006C731A" w:rsidRPr="006C731A" w:rsidRDefault="00ED48E3" w:rsidP="000A30B0">
      <w:pPr>
        <w:suppressAutoHyphens/>
        <w:autoSpaceDE w:val="0"/>
        <w:ind w:right="-2" w:firstLine="709"/>
        <w:jc w:val="both"/>
        <w:rPr>
          <w:rFonts w:ascii="Times New Roman" w:hAnsi="Times New Roman"/>
          <w:sz w:val="26"/>
          <w:szCs w:val="26"/>
        </w:rPr>
      </w:pPr>
      <w:r w:rsidRPr="006C731A">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w:t>
      </w:r>
      <w:r w:rsidRPr="005D700E">
        <w:rPr>
          <w:rFonts w:ascii="Times New Roman" w:hAnsi="Times New Roman"/>
          <w:sz w:val="26"/>
          <w:szCs w:val="26"/>
          <w:lang w:eastAsia="ar-SA"/>
        </w:rPr>
        <w:t xml:space="preserve">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sidRPr="003F0912">
        <w:rPr>
          <w:rFonts w:ascii="Times New Roman" w:hAnsi="Times New Roman"/>
          <w:sz w:val="26"/>
          <w:szCs w:val="26"/>
          <w:lang w:eastAsia="ar-SA"/>
        </w:rPr>
        <w:t xml:space="preserve">государственных и муниципальных нужд  утвержденным Приказом ФАС России от 19 ноября 2014 г. N 727/14, </w:t>
      </w:r>
      <w:bookmarkStart w:id="0" w:name="_Hlk42157887"/>
      <w:r w:rsidR="005D700E" w:rsidRPr="003F0912">
        <w:rPr>
          <w:rFonts w:ascii="Times New Roman" w:hAnsi="Times New Roman"/>
          <w:color w:val="0D0D0D" w:themeColor="text1" w:themeTint="F2"/>
          <w:sz w:val="26"/>
          <w:szCs w:val="26"/>
        </w:rPr>
        <w:t xml:space="preserve">ООО «ОПТ-СНАБ» на положения аукционной документации при проведении электронного аукциона по объекту закупки: </w:t>
      </w:r>
      <w:bookmarkStart w:id="1" w:name="OLE_LINK1"/>
      <w:bookmarkStart w:id="2" w:name="OLE_LINK2"/>
      <w:bookmarkStart w:id="3" w:name="OLE_LINK3"/>
      <w:r w:rsidR="005D700E" w:rsidRPr="003F0912">
        <w:rPr>
          <w:rFonts w:ascii="Times New Roman" w:hAnsi="Times New Roman"/>
          <w:color w:val="0D0D0D" w:themeColor="text1" w:themeTint="F2"/>
          <w:sz w:val="26"/>
          <w:szCs w:val="26"/>
        </w:rPr>
        <w:t>«</w:t>
      </w:r>
      <w:bookmarkEnd w:id="1"/>
      <w:bookmarkEnd w:id="2"/>
      <w:bookmarkEnd w:id="3"/>
      <w:r w:rsidR="003F0912" w:rsidRPr="003F0912">
        <w:rPr>
          <w:rFonts w:ascii="Times New Roman" w:hAnsi="Times New Roman"/>
          <w:color w:val="0D0D0D" w:themeColor="text1" w:themeTint="F2"/>
          <w:sz w:val="26"/>
          <w:szCs w:val="26"/>
          <w:shd w:val="clear" w:color="auto" w:fill="FFFFFF"/>
        </w:rPr>
        <w:t xml:space="preserve">Выполнение работ для нужд городского округа Тольятти: Благоустройство общественных территорий </w:t>
      </w:r>
      <w:r w:rsidR="003F0912" w:rsidRPr="003F0912">
        <w:rPr>
          <w:rFonts w:ascii="Times New Roman" w:hAnsi="Times New Roman"/>
          <w:color w:val="0D0D0D" w:themeColor="text1" w:themeTint="F2"/>
          <w:sz w:val="26"/>
          <w:szCs w:val="26"/>
          <w:shd w:val="clear" w:color="auto" w:fill="FFFFFF"/>
        </w:rPr>
        <w:lastRenderedPageBreak/>
        <w:t>городского округа Тольятти: бульвар Островского»</w:t>
      </w:r>
      <w:r w:rsidR="003F0912" w:rsidRPr="003F0912">
        <w:rPr>
          <w:rFonts w:ascii="Times New Roman" w:hAnsi="Times New Roman"/>
          <w:color w:val="0D0D0D" w:themeColor="text1" w:themeTint="F2"/>
          <w:sz w:val="26"/>
          <w:szCs w:val="26"/>
        </w:rPr>
        <w:t xml:space="preserve"> (извещение № 0842300004021000001, начальная (максимальная) цена контракта  - </w:t>
      </w:r>
      <w:r w:rsidR="003F0912" w:rsidRPr="003F0912">
        <w:rPr>
          <w:rFonts w:ascii="Times New Roman" w:hAnsi="Times New Roman"/>
          <w:color w:val="0D0D0D" w:themeColor="text1" w:themeTint="F2"/>
          <w:sz w:val="26"/>
          <w:szCs w:val="26"/>
          <w:shd w:val="clear" w:color="auto" w:fill="FFFFFF"/>
        </w:rPr>
        <w:t xml:space="preserve">41 429 998,53 </w:t>
      </w:r>
      <w:r w:rsidR="003F0912" w:rsidRPr="003F0912">
        <w:rPr>
          <w:rFonts w:ascii="Times New Roman" w:hAnsi="Times New Roman"/>
          <w:color w:val="0D0D0D" w:themeColor="text1" w:themeTint="F2"/>
          <w:sz w:val="26"/>
          <w:szCs w:val="26"/>
        </w:rPr>
        <w:t>руб</w:t>
      </w:r>
      <w:r w:rsidR="00923D91" w:rsidRPr="003F0912">
        <w:rPr>
          <w:rFonts w:ascii="Times New Roman" w:hAnsi="Times New Roman"/>
          <w:color w:val="0D0D0D" w:themeColor="text1" w:themeTint="F2"/>
          <w:sz w:val="26"/>
          <w:szCs w:val="26"/>
        </w:rPr>
        <w:t>.)</w:t>
      </w:r>
      <w:bookmarkEnd w:id="0"/>
      <w:r w:rsidR="006C731A" w:rsidRPr="003F0912">
        <w:rPr>
          <w:rStyle w:val="TNR130"/>
        </w:rPr>
        <w:t>,</w:t>
      </w:r>
    </w:p>
    <w:p w14:paraId="434EEFED" w14:textId="612228C8" w:rsidR="00CD7FE2" w:rsidRDefault="00567617" w:rsidP="00296DE2">
      <w:pPr>
        <w:suppressAutoHyphens/>
        <w:autoSpaceDE w:val="0"/>
        <w:ind w:right="-2"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76837DA2" w14:textId="77777777" w:rsidR="004327EE" w:rsidRDefault="004327EE" w:rsidP="00296DE2">
      <w:pPr>
        <w:suppressAutoHyphens/>
        <w:autoSpaceDE w:val="0"/>
        <w:ind w:right="-2" w:firstLine="709"/>
        <w:jc w:val="center"/>
        <w:rPr>
          <w:rFonts w:ascii="Times New Roman" w:hAnsi="Times New Roman"/>
          <w:b/>
          <w:sz w:val="26"/>
          <w:szCs w:val="26"/>
          <w:lang w:eastAsia="ar-SA"/>
        </w:rPr>
      </w:pPr>
    </w:p>
    <w:p w14:paraId="46572EC4" w14:textId="67E1468D" w:rsidR="006C731A" w:rsidRDefault="007E1888" w:rsidP="000A30B0">
      <w:pPr>
        <w:suppressAutoHyphens/>
        <w:autoSpaceDE w:val="0"/>
        <w:ind w:right="-2" w:firstLine="709"/>
        <w:jc w:val="both"/>
        <w:rPr>
          <w:rFonts w:ascii="Times New Roman" w:hAnsi="Times New Roman"/>
          <w:sz w:val="26"/>
          <w:szCs w:val="26"/>
        </w:rPr>
      </w:pPr>
      <w:r w:rsidRPr="007E1888">
        <w:rPr>
          <w:rFonts w:ascii="Times New Roman" w:hAnsi="Times New Roman"/>
          <w:sz w:val="26"/>
          <w:szCs w:val="26"/>
          <w:lang w:eastAsia="ar-SA"/>
        </w:rPr>
        <w:t xml:space="preserve">В Самарское УФАС России поступила жалоба </w:t>
      </w:r>
      <w:r w:rsidR="004327EE" w:rsidRPr="005D700E">
        <w:rPr>
          <w:rFonts w:ascii="Times New Roman" w:hAnsi="Times New Roman"/>
          <w:color w:val="0D0D0D" w:themeColor="text1" w:themeTint="F2"/>
          <w:sz w:val="26"/>
          <w:szCs w:val="26"/>
        </w:rPr>
        <w:t>ООО «ОПТ-СНАБ» на положения аукционной документации при проведении электронного аукциона по объекту закупки: «</w:t>
      </w:r>
      <w:r w:rsidR="003F0912" w:rsidRPr="003F0912">
        <w:rPr>
          <w:rFonts w:ascii="Times New Roman" w:hAnsi="Times New Roman"/>
          <w:color w:val="0D0D0D" w:themeColor="text1" w:themeTint="F2"/>
          <w:sz w:val="26"/>
          <w:szCs w:val="26"/>
          <w:shd w:val="clear" w:color="auto" w:fill="FFFFFF"/>
        </w:rPr>
        <w:t>Выполнение работ для нужд городского округа Тольятти: Благоустройство общественных территорий городского округа Тольятти: бульвар Островского»</w:t>
      </w:r>
      <w:r w:rsidR="003F0912" w:rsidRPr="003F0912">
        <w:rPr>
          <w:rFonts w:ascii="Times New Roman" w:hAnsi="Times New Roman"/>
          <w:color w:val="0D0D0D" w:themeColor="text1" w:themeTint="F2"/>
          <w:sz w:val="26"/>
          <w:szCs w:val="26"/>
        </w:rPr>
        <w:t xml:space="preserve"> (извещение № </w:t>
      </w:r>
      <w:bookmarkStart w:id="4" w:name="_GoBack"/>
      <w:r w:rsidR="003F0912" w:rsidRPr="003F0912">
        <w:rPr>
          <w:rFonts w:ascii="Times New Roman" w:hAnsi="Times New Roman"/>
          <w:color w:val="0D0D0D" w:themeColor="text1" w:themeTint="F2"/>
          <w:sz w:val="26"/>
          <w:szCs w:val="26"/>
        </w:rPr>
        <w:t>0842300004021000001</w:t>
      </w:r>
      <w:bookmarkEnd w:id="4"/>
      <w:r w:rsidR="003F0912" w:rsidRPr="003F0912">
        <w:rPr>
          <w:rFonts w:ascii="Times New Roman" w:hAnsi="Times New Roman"/>
          <w:color w:val="0D0D0D" w:themeColor="text1" w:themeTint="F2"/>
          <w:sz w:val="26"/>
          <w:szCs w:val="26"/>
        </w:rPr>
        <w:t xml:space="preserve">, начальная (максимальная) цена контракта  - </w:t>
      </w:r>
      <w:r w:rsidR="003F0912" w:rsidRPr="003F0912">
        <w:rPr>
          <w:rFonts w:ascii="Times New Roman" w:hAnsi="Times New Roman"/>
          <w:color w:val="0D0D0D" w:themeColor="text1" w:themeTint="F2"/>
          <w:sz w:val="26"/>
          <w:szCs w:val="26"/>
          <w:shd w:val="clear" w:color="auto" w:fill="FFFFFF"/>
        </w:rPr>
        <w:t xml:space="preserve">41 429 998,53 </w:t>
      </w:r>
      <w:r w:rsidR="003F0912" w:rsidRPr="003F0912">
        <w:rPr>
          <w:rFonts w:ascii="Times New Roman" w:hAnsi="Times New Roman"/>
          <w:color w:val="0D0D0D" w:themeColor="text1" w:themeTint="F2"/>
          <w:sz w:val="26"/>
          <w:szCs w:val="26"/>
        </w:rPr>
        <w:t>руб</w:t>
      </w:r>
      <w:r w:rsidR="009A1C4C" w:rsidRPr="009A1C4C">
        <w:rPr>
          <w:rStyle w:val="TNR130"/>
        </w:rPr>
        <w:t>.)</w:t>
      </w:r>
      <w:r w:rsidR="006C731A" w:rsidRPr="006C731A">
        <w:rPr>
          <w:rFonts w:ascii="Times New Roman" w:hAnsi="Times New Roman"/>
          <w:sz w:val="26"/>
          <w:szCs w:val="26"/>
        </w:rPr>
        <w:t>.</w:t>
      </w:r>
    </w:p>
    <w:p w14:paraId="19A9DC9D" w14:textId="3726EEC4" w:rsidR="00D523C2" w:rsidRDefault="006C731A" w:rsidP="000A30B0">
      <w:pPr>
        <w:suppressAutoHyphens/>
        <w:autoSpaceDE w:val="0"/>
        <w:ind w:right="-2" w:firstLine="708"/>
        <w:jc w:val="both"/>
        <w:rPr>
          <w:rFonts w:ascii="Times New Roman" w:hAnsi="Times New Roman"/>
          <w:sz w:val="26"/>
          <w:szCs w:val="26"/>
        </w:rPr>
      </w:pPr>
      <w:r w:rsidRPr="00E60A7C">
        <w:rPr>
          <w:rFonts w:ascii="Times New Roman" w:hAnsi="Times New Roman"/>
          <w:color w:val="0D0D0D" w:themeColor="text1" w:themeTint="F2"/>
          <w:sz w:val="26"/>
          <w:szCs w:val="26"/>
          <w:lang w:eastAsia="ar-SA"/>
        </w:rPr>
        <w:t xml:space="preserve">Согласно доводам </w:t>
      </w:r>
      <w:r w:rsidRPr="00732DA8">
        <w:rPr>
          <w:rFonts w:ascii="Times New Roman" w:hAnsi="Times New Roman"/>
          <w:sz w:val="26"/>
          <w:szCs w:val="26"/>
          <w:lang w:eastAsia="ar-SA"/>
        </w:rPr>
        <w:t xml:space="preserve">жалобы </w:t>
      </w:r>
      <w:r w:rsidRPr="006C731A">
        <w:rPr>
          <w:rFonts w:ascii="Times New Roman" w:hAnsi="Times New Roman"/>
          <w:sz w:val="26"/>
          <w:szCs w:val="26"/>
        </w:rPr>
        <w:t xml:space="preserve">ООО </w:t>
      </w:r>
      <w:r w:rsidR="009A1C4C" w:rsidRPr="006C731A">
        <w:rPr>
          <w:rFonts w:ascii="Times New Roman" w:hAnsi="Times New Roman"/>
          <w:sz w:val="26"/>
          <w:szCs w:val="26"/>
        </w:rPr>
        <w:t>«</w:t>
      </w:r>
      <w:r w:rsidR="009A1C4C">
        <w:rPr>
          <w:rFonts w:ascii="Times New Roman" w:hAnsi="Times New Roman"/>
          <w:sz w:val="26"/>
          <w:szCs w:val="26"/>
        </w:rPr>
        <w:t>ОПТ-СНАБ</w:t>
      </w:r>
      <w:r w:rsidR="009A1C4C" w:rsidRPr="006C731A">
        <w:rPr>
          <w:rFonts w:ascii="Times New Roman" w:hAnsi="Times New Roman"/>
          <w:sz w:val="26"/>
          <w:szCs w:val="26"/>
        </w:rPr>
        <w:t>»</w:t>
      </w:r>
      <w:r w:rsidR="003F0912">
        <w:rPr>
          <w:rFonts w:ascii="Times New Roman" w:hAnsi="Times New Roman"/>
          <w:sz w:val="26"/>
          <w:szCs w:val="26"/>
        </w:rPr>
        <w:t>:</w:t>
      </w:r>
    </w:p>
    <w:p w14:paraId="6BA2B4BC" w14:textId="56E51CB0" w:rsidR="003F0912" w:rsidRDefault="003F0912" w:rsidP="000A30B0">
      <w:pPr>
        <w:suppressAutoHyphens/>
        <w:autoSpaceDE w:val="0"/>
        <w:ind w:right="-2" w:firstLine="708"/>
        <w:jc w:val="both"/>
        <w:rPr>
          <w:rFonts w:ascii="Times New Roman" w:hAnsi="Times New Roman"/>
          <w:sz w:val="26"/>
          <w:szCs w:val="26"/>
        </w:rPr>
      </w:pPr>
      <w:r>
        <w:rPr>
          <w:rFonts w:ascii="Times New Roman" w:hAnsi="Times New Roman"/>
          <w:sz w:val="26"/>
          <w:szCs w:val="26"/>
        </w:rPr>
        <w:t>1.Заказчик установил ненадлежащие требования к товару, которые могут повлечь совершение ошибок при составлении заявки на отклонение участников закупки.</w:t>
      </w:r>
    </w:p>
    <w:p w14:paraId="189B440D" w14:textId="768FE53E" w:rsidR="003F0912" w:rsidRDefault="003F0912" w:rsidP="003F0912">
      <w:pPr>
        <w:suppressAutoHyphens/>
        <w:autoSpaceDE w:val="0"/>
        <w:ind w:right="-2" w:firstLine="708"/>
        <w:jc w:val="both"/>
        <w:rPr>
          <w:rFonts w:ascii="Times New Roman" w:hAnsi="Times New Roman"/>
          <w:sz w:val="26"/>
          <w:szCs w:val="26"/>
        </w:rPr>
      </w:pPr>
      <w:r>
        <w:rPr>
          <w:rFonts w:ascii="Times New Roman" w:hAnsi="Times New Roman"/>
          <w:sz w:val="26"/>
          <w:szCs w:val="26"/>
        </w:rPr>
        <w:t xml:space="preserve">2.Установлена ненадлежащая </w:t>
      </w:r>
      <w:proofErr w:type="spellStart"/>
      <w:r>
        <w:rPr>
          <w:rFonts w:ascii="Times New Roman" w:hAnsi="Times New Roman"/>
          <w:sz w:val="26"/>
          <w:szCs w:val="26"/>
        </w:rPr>
        <w:t>инстркция</w:t>
      </w:r>
      <w:proofErr w:type="spellEnd"/>
      <w:r>
        <w:rPr>
          <w:rFonts w:ascii="Times New Roman" w:hAnsi="Times New Roman"/>
          <w:sz w:val="26"/>
          <w:szCs w:val="26"/>
        </w:rPr>
        <w:t xml:space="preserve"> по </w:t>
      </w:r>
      <w:proofErr w:type="spellStart"/>
      <w:r>
        <w:rPr>
          <w:rFonts w:ascii="Times New Roman" w:hAnsi="Times New Roman"/>
          <w:sz w:val="26"/>
          <w:szCs w:val="26"/>
        </w:rPr>
        <w:t>зполнению</w:t>
      </w:r>
      <w:proofErr w:type="spellEnd"/>
      <w:r>
        <w:rPr>
          <w:rFonts w:ascii="Times New Roman" w:hAnsi="Times New Roman"/>
          <w:sz w:val="26"/>
          <w:szCs w:val="26"/>
        </w:rPr>
        <w:t xml:space="preserve"> первой части заявки.</w:t>
      </w:r>
    </w:p>
    <w:p w14:paraId="095A6207" w14:textId="7C1D923D" w:rsidR="003F0912" w:rsidRDefault="003F0912" w:rsidP="003F0912">
      <w:pPr>
        <w:suppressAutoHyphens/>
        <w:autoSpaceDE w:val="0"/>
        <w:ind w:right="-2" w:firstLine="708"/>
        <w:jc w:val="both"/>
        <w:rPr>
          <w:rFonts w:ascii="Times New Roman" w:hAnsi="Times New Roman"/>
          <w:sz w:val="26"/>
          <w:szCs w:val="26"/>
        </w:rPr>
      </w:pPr>
      <w:r>
        <w:rPr>
          <w:rFonts w:ascii="Times New Roman" w:hAnsi="Times New Roman"/>
          <w:sz w:val="26"/>
          <w:szCs w:val="26"/>
        </w:rPr>
        <w:t>3.Разъяснениями положений документации Заказчик вводит участников закупки в заблуждение, сообщая противоречивую информацию относительно содержания первой части заявки.</w:t>
      </w:r>
    </w:p>
    <w:p w14:paraId="24812A7C" w14:textId="77777777" w:rsidR="004A5805" w:rsidRPr="00450190" w:rsidRDefault="000A30B0" w:rsidP="000A30B0">
      <w:pPr>
        <w:suppressAutoHyphens/>
        <w:autoSpaceDE w:val="0"/>
        <w:ind w:right="-2" w:firstLine="708"/>
        <w:jc w:val="both"/>
        <w:rPr>
          <w:rFonts w:ascii="Times New Roman" w:hAnsi="Times New Roman"/>
          <w:sz w:val="26"/>
          <w:szCs w:val="26"/>
          <w:lang w:eastAsia="ar-SA"/>
        </w:rPr>
      </w:pPr>
      <w:r>
        <w:rPr>
          <w:rFonts w:ascii="Times New Roman" w:hAnsi="Times New Roman"/>
          <w:sz w:val="26"/>
          <w:szCs w:val="26"/>
          <w:lang w:eastAsia="ar-SA"/>
        </w:rPr>
        <w:t>Заявитель просит</w:t>
      </w:r>
      <w:r w:rsidR="004A5805" w:rsidRPr="00450190">
        <w:rPr>
          <w:rFonts w:ascii="Times New Roman" w:hAnsi="Times New Roman"/>
          <w:sz w:val="26"/>
          <w:szCs w:val="26"/>
          <w:lang w:eastAsia="ar-SA"/>
        </w:rPr>
        <w:t xml:space="preserve"> признать жалобу обоснованной, </w:t>
      </w:r>
      <w:r w:rsidR="005520C0">
        <w:rPr>
          <w:rFonts w:ascii="Times New Roman" w:hAnsi="Times New Roman"/>
          <w:sz w:val="26"/>
          <w:szCs w:val="26"/>
          <w:lang w:eastAsia="ar-SA"/>
        </w:rPr>
        <w:t xml:space="preserve">обязать Заказчика внести </w:t>
      </w:r>
      <w:r w:rsidR="00D523C2">
        <w:rPr>
          <w:rFonts w:ascii="Times New Roman" w:hAnsi="Times New Roman"/>
          <w:sz w:val="26"/>
          <w:szCs w:val="26"/>
          <w:lang w:eastAsia="ar-SA"/>
        </w:rPr>
        <w:t>в документацию и перенести сроки окончания подачи заявок, привести аукционную документацию в соответствие с действующим законодательством, привлечь виновных должностных лиц к административной ответственности по ст. 7.30 КоАП РФ</w:t>
      </w:r>
      <w:r w:rsidR="004A5805" w:rsidRPr="00450190">
        <w:rPr>
          <w:rFonts w:ascii="Times New Roman" w:hAnsi="Times New Roman"/>
          <w:sz w:val="26"/>
          <w:szCs w:val="26"/>
          <w:lang w:eastAsia="ar-SA"/>
        </w:rPr>
        <w:t xml:space="preserve">. </w:t>
      </w:r>
    </w:p>
    <w:p w14:paraId="0A479A69" w14:textId="77777777" w:rsidR="004A5805" w:rsidRDefault="00000B6B" w:rsidP="000A30B0">
      <w:pPr>
        <w:pStyle w:val="parametervalue"/>
        <w:spacing w:before="0" w:beforeAutospacing="0" w:after="0" w:afterAutospacing="0"/>
        <w:ind w:right="-2" w:firstLine="709"/>
        <w:jc w:val="both"/>
        <w:rPr>
          <w:sz w:val="26"/>
          <w:szCs w:val="26"/>
          <w:lang w:eastAsia="ar-SA"/>
        </w:rPr>
      </w:pPr>
      <w:r>
        <w:rPr>
          <w:sz w:val="26"/>
          <w:szCs w:val="26"/>
          <w:lang w:eastAsia="ar-SA"/>
        </w:rPr>
        <w:t>Представител</w:t>
      </w:r>
      <w:r w:rsidR="001D7C22">
        <w:rPr>
          <w:sz w:val="26"/>
          <w:szCs w:val="26"/>
          <w:lang w:eastAsia="ar-SA"/>
        </w:rPr>
        <w:t>ь</w:t>
      </w:r>
      <w:r>
        <w:rPr>
          <w:sz w:val="26"/>
          <w:szCs w:val="26"/>
          <w:lang w:eastAsia="ar-SA"/>
        </w:rPr>
        <w:t xml:space="preserve"> Заказчика</w:t>
      </w:r>
      <w:r w:rsidR="00141336">
        <w:rPr>
          <w:sz w:val="26"/>
          <w:szCs w:val="26"/>
          <w:lang w:eastAsia="ar-SA"/>
        </w:rPr>
        <w:t xml:space="preserve"> </w:t>
      </w:r>
      <w:r w:rsidR="00B86FCD" w:rsidRPr="00126CC5">
        <w:rPr>
          <w:sz w:val="26"/>
          <w:szCs w:val="26"/>
          <w:lang w:eastAsia="ar-SA"/>
        </w:rPr>
        <w:t>против довод</w:t>
      </w:r>
      <w:r w:rsidR="007D4975">
        <w:rPr>
          <w:sz w:val="26"/>
          <w:szCs w:val="26"/>
          <w:lang w:eastAsia="ar-SA"/>
        </w:rPr>
        <w:t>ов</w:t>
      </w:r>
      <w:r w:rsidR="00B86FCD" w:rsidRPr="00126CC5">
        <w:rPr>
          <w:sz w:val="26"/>
          <w:szCs w:val="26"/>
          <w:lang w:eastAsia="ar-SA"/>
        </w:rPr>
        <w:t xml:space="preserve"> Заявителя возражал, указывая на необоснованность жалобы и отсутствие нарушения прав и законных интересов участников закупки, просил отказать в удовлетворении жалобы, представил письменные возражения на жалобу, запрашиваемые документы.</w:t>
      </w:r>
    </w:p>
    <w:p w14:paraId="77FB6CEE" w14:textId="77777777" w:rsidR="00CD37B1" w:rsidRDefault="005F5A3F" w:rsidP="000A30B0">
      <w:pPr>
        <w:pStyle w:val="parametervalue"/>
        <w:spacing w:before="0" w:beforeAutospacing="0" w:after="0" w:afterAutospacing="0"/>
        <w:ind w:right="-2" w:firstLine="709"/>
        <w:jc w:val="both"/>
        <w:rPr>
          <w:sz w:val="26"/>
          <w:szCs w:val="26"/>
          <w:lang w:eastAsia="ar-SA"/>
        </w:rPr>
      </w:pPr>
      <w:r w:rsidRPr="00396C98">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038EEEE9" w14:textId="6EE1B5BD" w:rsidR="00E77883" w:rsidRDefault="003F0912" w:rsidP="00E77883">
      <w:pPr>
        <w:autoSpaceDE w:val="0"/>
        <w:autoSpaceDN w:val="0"/>
        <w:adjustRightInd w:val="0"/>
        <w:ind w:firstLine="709"/>
        <w:jc w:val="both"/>
        <w:rPr>
          <w:rFonts w:ascii="Times New Roman" w:eastAsiaTheme="minorHAnsi" w:hAnsi="Times New Roman"/>
          <w:sz w:val="26"/>
          <w:szCs w:val="26"/>
          <w:lang w:eastAsia="en-US"/>
        </w:rPr>
      </w:pPr>
      <w:r>
        <w:rPr>
          <w:rFonts w:ascii="Times New Roman" w:hAnsi="Times New Roman"/>
          <w:color w:val="0D0D0D" w:themeColor="text1" w:themeTint="F2"/>
          <w:sz w:val="26"/>
          <w:szCs w:val="26"/>
          <w:lang w:eastAsia="ar-SA"/>
        </w:rPr>
        <w:t>1.</w:t>
      </w:r>
      <w:r w:rsidR="00E77883" w:rsidRPr="008A0488">
        <w:rPr>
          <w:rFonts w:ascii="Times New Roman" w:hAnsi="Times New Roman"/>
          <w:color w:val="0D0D0D" w:themeColor="text1" w:themeTint="F2"/>
          <w:sz w:val="26"/>
          <w:szCs w:val="26"/>
          <w:lang w:eastAsia="ar-SA"/>
        </w:rPr>
        <w:t xml:space="preserve">В соответствии с пунктом 2 части 1 статьи 33 </w:t>
      </w:r>
      <w:r w:rsidR="00E77883">
        <w:rPr>
          <w:rFonts w:ascii="Times New Roman" w:hAnsi="Times New Roman"/>
          <w:color w:val="0D0D0D" w:themeColor="text1" w:themeTint="F2"/>
          <w:sz w:val="26"/>
          <w:szCs w:val="26"/>
          <w:lang w:eastAsia="ar-SA"/>
        </w:rPr>
        <w:t>Закона о контрактной системе</w:t>
      </w:r>
      <w:r w:rsidR="00E77883" w:rsidRPr="008A0488">
        <w:rPr>
          <w:rFonts w:ascii="Times New Roman" w:hAnsi="Times New Roman"/>
          <w:color w:val="0D0D0D" w:themeColor="text1" w:themeTint="F2"/>
          <w:sz w:val="26"/>
          <w:szCs w:val="26"/>
          <w:lang w:eastAsia="ar-SA"/>
        </w:rPr>
        <w:t xml:space="preserve"> заказчик при описании документации о закупке объекта закупки должен руководствоваться следующими правилами: </w:t>
      </w:r>
      <w:r w:rsidR="00E77883" w:rsidRPr="008A0488">
        <w:rPr>
          <w:rFonts w:ascii="Times New Roman" w:eastAsiaTheme="minorHAnsi" w:hAnsi="Times New Roman"/>
          <w:color w:val="0D0D0D" w:themeColor="text1" w:themeTint="F2"/>
          <w:sz w:val="26"/>
          <w:szCs w:val="26"/>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00E77883" w:rsidRPr="008A0488">
        <w:rPr>
          <w:rFonts w:ascii="Times New Roman" w:eastAsiaTheme="minorHAnsi" w:hAnsi="Times New Roman"/>
          <w:color w:val="0D0D0D" w:themeColor="text1" w:themeTint="F2"/>
          <w:sz w:val="26"/>
          <w:szCs w:val="26"/>
          <w:lang w:eastAsia="en-US"/>
        </w:rPr>
        <w:lastRenderedPageBreak/>
        <w:t>документации о закупке должно содержаться обоснование необходимости использования других показателей, требований, условных обознач</w:t>
      </w:r>
      <w:r w:rsidR="00E77883">
        <w:rPr>
          <w:rFonts w:ascii="Times New Roman" w:eastAsiaTheme="minorHAnsi" w:hAnsi="Times New Roman"/>
          <w:sz w:val="26"/>
          <w:szCs w:val="26"/>
          <w:lang w:eastAsia="en-US"/>
        </w:rPr>
        <w:t>ений и терминологии.</w:t>
      </w:r>
    </w:p>
    <w:p w14:paraId="1D700B48" w14:textId="77777777" w:rsidR="00E77883" w:rsidRDefault="00E77883" w:rsidP="00E77883">
      <w:pPr>
        <w:autoSpaceDE w:val="0"/>
        <w:autoSpaceDN w:val="0"/>
        <w:adjustRightInd w:val="0"/>
        <w:ind w:firstLine="851"/>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 Согласно части 2 статьи </w:t>
      </w:r>
      <w:r w:rsidRPr="008A0488">
        <w:rPr>
          <w:rFonts w:ascii="Times New Roman" w:hAnsi="Times New Roman"/>
          <w:color w:val="0D0D0D" w:themeColor="text1" w:themeTint="F2"/>
          <w:sz w:val="26"/>
          <w:szCs w:val="26"/>
          <w:lang w:eastAsia="ar-SA"/>
        </w:rPr>
        <w:t xml:space="preserve">33 </w:t>
      </w:r>
      <w:r>
        <w:rPr>
          <w:rFonts w:ascii="Times New Roman" w:hAnsi="Times New Roman"/>
          <w:color w:val="0D0D0D" w:themeColor="text1" w:themeTint="F2"/>
          <w:sz w:val="26"/>
          <w:szCs w:val="26"/>
          <w:lang w:eastAsia="ar-SA"/>
        </w:rPr>
        <w:t xml:space="preserve">Закона о контрактной системе документация о закупке в соответствии с требованиями, указанными в части 1 настоящей статьи, </w:t>
      </w:r>
      <w:r>
        <w:rPr>
          <w:rFonts w:ascii="Times New Roman" w:eastAsiaTheme="minorHAnsi" w:hAnsi="Times New Roman"/>
          <w:sz w:val="26"/>
          <w:szCs w:val="26"/>
          <w:lang w:eastAsia="en-US"/>
        </w:rPr>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E6D8A31" w14:textId="77777777" w:rsidR="00D523C2" w:rsidRPr="00D523C2" w:rsidRDefault="00D523C2" w:rsidP="00D523C2">
      <w:pPr>
        <w:pStyle w:val="TNR13"/>
      </w:pPr>
      <w:r w:rsidRPr="00D523C2">
        <w:t>Согласно части 2 статьи 66 Федерального закона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на участие в электронном аукционе состоит из двух частей. Часть 3 указанной статьи устанавливает, что первая часть заявки на участие в электронном аукционе, должна содержать:</w:t>
      </w:r>
    </w:p>
    <w:p w14:paraId="7B5B6D1D" w14:textId="77777777" w:rsidR="00D523C2" w:rsidRPr="00D523C2" w:rsidRDefault="00D523C2" w:rsidP="00D523C2">
      <w:pPr>
        <w:pStyle w:val="TNR13"/>
      </w:pPr>
      <w:r w:rsidRPr="00D523C2">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7D75E05A" w14:textId="77777777" w:rsidR="00D523C2" w:rsidRPr="00D523C2" w:rsidRDefault="00D523C2" w:rsidP="00D523C2">
      <w:pPr>
        <w:pStyle w:val="TNR13"/>
      </w:pPr>
      <w:r w:rsidRPr="00D523C2">
        <w:t>2) при осуществлении закупки товара, в том числе поставляемого заказчику при выполнении закупаемых работ, оказании закупаемых услуг:</w:t>
      </w:r>
    </w:p>
    <w:p w14:paraId="2E2CCF69" w14:textId="77777777" w:rsidR="00D523C2" w:rsidRPr="00D523C2" w:rsidRDefault="00D523C2" w:rsidP="00D523C2">
      <w:pPr>
        <w:pStyle w:val="TNR13"/>
      </w:pPr>
      <w:r w:rsidRPr="00D523C2">
        <w:t>а) наименование страны происхождения товара;</w:t>
      </w:r>
    </w:p>
    <w:p w14:paraId="081DCC95" w14:textId="123DFF96" w:rsidR="00D523C2" w:rsidRDefault="00D523C2" w:rsidP="00D523C2">
      <w:pPr>
        <w:pStyle w:val="TNR13"/>
      </w:pPr>
      <w:r w:rsidRPr="00D523C2">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F82EA54" w14:textId="4475B974" w:rsidR="002F27C6" w:rsidRPr="00D523C2" w:rsidRDefault="003F0912" w:rsidP="00D523C2">
      <w:pPr>
        <w:pStyle w:val="TNR13"/>
      </w:pPr>
      <w:r>
        <w:t xml:space="preserve">Установлено, что высота клена является показателем не по ГОСТ, что и указано в документации, и участник мог указать любое значение, </w:t>
      </w:r>
      <w:proofErr w:type="spellStart"/>
      <w:r>
        <w:t>превыщающее</w:t>
      </w:r>
      <w:proofErr w:type="spellEnd"/>
      <w:r>
        <w:t xml:space="preserve"> или равно 150см. Заказчик установил такой показатель, так как приживаемость деревьев с меньшей высотой выше.</w:t>
      </w:r>
    </w:p>
    <w:p w14:paraId="49FEB01A" w14:textId="77777777" w:rsidR="006265E4" w:rsidRDefault="006265E4" w:rsidP="006265E4">
      <w:pPr>
        <w:shd w:val="clear" w:color="auto" w:fill="FFFFFF"/>
        <w:ind w:firstLine="709"/>
        <w:jc w:val="both"/>
        <w:rPr>
          <w:rFonts w:ascii="Times New Roman" w:hAnsi="Times New Roman"/>
          <w:sz w:val="26"/>
          <w:szCs w:val="26"/>
        </w:rPr>
      </w:pPr>
      <w:r>
        <w:rPr>
          <w:rFonts w:ascii="Times New Roman" w:hAnsi="Times New Roman"/>
          <w:sz w:val="26"/>
          <w:szCs w:val="26"/>
        </w:rPr>
        <w:t>Данный довод признается необоснованным.</w:t>
      </w:r>
    </w:p>
    <w:p w14:paraId="40EC3988" w14:textId="4AB6A1F2" w:rsidR="006265E4" w:rsidRDefault="003F0912" w:rsidP="006265E4">
      <w:pPr>
        <w:shd w:val="clear" w:color="auto" w:fill="FFFFFF"/>
        <w:ind w:firstLine="709"/>
        <w:jc w:val="both"/>
        <w:rPr>
          <w:rFonts w:ascii="Times New Roman" w:hAnsi="Times New Roman"/>
          <w:color w:val="000000"/>
          <w:sz w:val="26"/>
          <w:szCs w:val="26"/>
        </w:rPr>
      </w:pPr>
      <w:r w:rsidRPr="006265E4">
        <w:rPr>
          <w:rFonts w:ascii="Times New Roman" w:hAnsi="Times New Roman"/>
          <w:sz w:val="26"/>
          <w:szCs w:val="26"/>
        </w:rPr>
        <w:t>2.</w:t>
      </w:r>
      <w:r w:rsidR="006265E4" w:rsidRPr="006265E4">
        <w:rPr>
          <w:rFonts w:ascii="Times New Roman" w:hAnsi="Times New Roman"/>
          <w:color w:val="000000"/>
          <w:sz w:val="26"/>
          <w:szCs w:val="26"/>
        </w:rPr>
        <w:t xml:space="preserve"> Инструкция по заполнению заявки составлена с применением условных обозначений и терминологии, предусмотренных законодательством Российской Федерации о техническом регулировании. Инструкция содержит четкое описание всех случаев, которые имеют место (или могут иметь место) в Требованиях к качественным характеристикам товаров, применяемых при выполнении работ, не содержит двояких толкований.</w:t>
      </w:r>
    </w:p>
    <w:p w14:paraId="5B6FAC36" w14:textId="02F604A3" w:rsidR="006265E4" w:rsidRPr="006265E4" w:rsidRDefault="006265E4" w:rsidP="006265E4">
      <w:pPr>
        <w:pStyle w:val="TNR13"/>
      </w:pPr>
      <w:r>
        <w:t xml:space="preserve">Таким образом, довод заявителя жалобы о том, что «Установлена ненадлежащая </w:t>
      </w:r>
      <w:proofErr w:type="spellStart"/>
      <w:r>
        <w:t>инстркция</w:t>
      </w:r>
      <w:proofErr w:type="spellEnd"/>
      <w:r>
        <w:t xml:space="preserve"> по </w:t>
      </w:r>
      <w:proofErr w:type="spellStart"/>
      <w:r>
        <w:t>зполнению</w:t>
      </w:r>
      <w:proofErr w:type="spellEnd"/>
      <w:r>
        <w:t xml:space="preserve"> первой части заявки» не находят своего подтверждения, поскольку при подаче заявки на участие в электронном аукционе, участники должны руководствоваться положениями Закона о контрактной системе и документацией об электронном аукционе, предусматривающими порядок участия в закупках. </w:t>
      </w:r>
    </w:p>
    <w:p w14:paraId="4167E2E9" w14:textId="77777777" w:rsidR="006265E4" w:rsidRPr="006265E4" w:rsidRDefault="006265E4" w:rsidP="006265E4">
      <w:pPr>
        <w:pStyle w:val="TNR13"/>
      </w:pPr>
      <w:r w:rsidRPr="006265E4">
        <w:t xml:space="preserve">Таким образом, довод заявителя жалобы признан необоснованным. </w:t>
      </w:r>
    </w:p>
    <w:p w14:paraId="35E6C043" w14:textId="58D1DA30" w:rsidR="006265E4" w:rsidRDefault="006265E4" w:rsidP="006265E4">
      <w:pPr>
        <w:pStyle w:val="parametervalue"/>
        <w:spacing w:before="0" w:beforeAutospacing="0" w:after="0" w:afterAutospacing="0"/>
        <w:ind w:firstLine="709"/>
        <w:jc w:val="both"/>
        <w:rPr>
          <w:sz w:val="26"/>
          <w:szCs w:val="26"/>
          <w:lang w:eastAsia="ar-SA"/>
        </w:rPr>
      </w:pPr>
      <w:r>
        <w:t>3.</w:t>
      </w:r>
      <w:r w:rsidRPr="006265E4">
        <w:rPr>
          <w:sz w:val="26"/>
          <w:szCs w:val="26"/>
          <w:lang w:eastAsia="ar-SA"/>
        </w:rPr>
        <w:t xml:space="preserve"> </w:t>
      </w:r>
      <w:r>
        <w:rPr>
          <w:sz w:val="26"/>
          <w:szCs w:val="26"/>
          <w:lang w:eastAsia="ar-SA"/>
        </w:rPr>
        <w:t xml:space="preserve">Частью 3 статьи 65 Закона о контрактной системе предусмотрено, что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w:t>
      </w:r>
      <w:r>
        <w:rPr>
          <w:sz w:val="26"/>
          <w:szCs w:val="26"/>
          <w:lang w:eastAsia="ar-SA"/>
        </w:rPr>
        <w:lastRenderedPageBreak/>
        <w:t>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14:paraId="706AA35A" w14:textId="77777777" w:rsidR="006265E4" w:rsidRDefault="006265E4" w:rsidP="006265E4">
      <w:pPr>
        <w:pStyle w:val="parametervalue"/>
        <w:spacing w:before="0" w:beforeAutospacing="0" w:after="0" w:afterAutospacing="0"/>
        <w:ind w:firstLine="709"/>
        <w:jc w:val="both"/>
        <w:rPr>
          <w:sz w:val="26"/>
          <w:szCs w:val="26"/>
          <w:lang w:eastAsia="ar-SA"/>
        </w:rPr>
      </w:pPr>
      <w:r>
        <w:rPr>
          <w:sz w:val="26"/>
          <w:szCs w:val="26"/>
          <w:lang w:eastAsia="ar-SA"/>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14:paraId="4609ABCE" w14:textId="77777777" w:rsidR="006265E4" w:rsidRDefault="006265E4" w:rsidP="006265E4">
      <w:pPr>
        <w:autoSpaceDE w:val="0"/>
        <w:autoSpaceDN w:val="0"/>
        <w:adjustRightInd w:val="0"/>
        <w:ind w:firstLine="709"/>
        <w:jc w:val="both"/>
        <w:rPr>
          <w:rFonts w:ascii="Times New Roman" w:eastAsiaTheme="minorHAnsi" w:hAnsi="Times New Roman"/>
          <w:sz w:val="26"/>
          <w:szCs w:val="26"/>
          <w:lang w:eastAsia="en-US"/>
        </w:rPr>
      </w:pPr>
      <w:r w:rsidRPr="00126B35">
        <w:rPr>
          <w:rFonts w:ascii="Times New Roman" w:hAnsi="Times New Roman"/>
          <w:color w:val="000000"/>
          <w:sz w:val="26"/>
          <w:szCs w:val="26"/>
        </w:rPr>
        <w:t xml:space="preserve">Согласно части 5 статьи 65 Закона о контрактной системе </w:t>
      </w:r>
      <w:r w:rsidRPr="00126B35">
        <w:rPr>
          <w:rFonts w:ascii="Times New Roman" w:eastAsiaTheme="minorHAnsi" w:hAnsi="Times New Roman"/>
          <w:sz w:val="26"/>
          <w:szCs w:val="26"/>
          <w:lang w:eastAsia="en-US"/>
        </w:rPr>
        <w:t>разъяснения положений документации об электронном аукционе не должны изменять ее суть.</w:t>
      </w:r>
    </w:p>
    <w:p w14:paraId="7C10DE44" w14:textId="77777777" w:rsidR="006265E4" w:rsidRPr="00633156" w:rsidRDefault="006265E4" w:rsidP="006265E4">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Комиссия установила, что ответы Заказчика на запросы разъяснений не изменили суть документации и требования к первой части заявки. </w:t>
      </w:r>
    </w:p>
    <w:p w14:paraId="2E2BCE24" w14:textId="3DFC4457" w:rsidR="006265E4" w:rsidRDefault="006265E4" w:rsidP="006265E4">
      <w:pPr>
        <w:pStyle w:val="parametervalue"/>
        <w:spacing w:before="0" w:beforeAutospacing="0" w:after="0" w:afterAutospacing="0"/>
        <w:ind w:firstLine="709"/>
        <w:jc w:val="both"/>
        <w:rPr>
          <w:sz w:val="26"/>
          <w:szCs w:val="26"/>
          <w:lang w:eastAsia="ar-SA"/>
        </w:rPr>
      </w:pPr>
      <w:r w:rsidRPr="005A5A32">
        <w:rPr>
          <w:sz w:val="26"/>
          <w:szCs w:val="26"/>
          <w:lang w:eastAsia="ar-SA"/>
        </w:rPr>
        <w:t xml:space="preserve">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w:t>
      </w:r>
      <w:r w:rsidRPr="00366CE4">
        <w:rPr>
          <w:color w:val="0D0D0D" w:themeColor="text1" w:themeTint="F2"/>
          <w:sz w:val="26"/>
          <w:szCs w:val="26"/>
        </w:rPr>
        <w:t>ООО «ОПТ-СНАБ»</w:t>
      </w:r>
      <w:r>
        <w:rPr>
          <w:color w:val="0D0D0D" w:themeColor="text1" w:themeTint="F2"/>
          <w:sz w:val="26"/>
          <w:szCs w:val="26"/>
        </w:rPr>
        <w:t>,</w:t>
      </w:r>
      <w:r w:rsidRPr="00366CE4">
        <w:rPr>
          <w:color w:val="0D0D0D" w:themeColor="text1" w:themeTint="F2"/>
          <w:sz w:val="26"/>
          <w:szCs w:val="26"/>
        </w:rPr>
        <w:t xml:space="preserve"> </w:t>
      </w:r>
      <w:r w:rsidRPr="005A5A32">
        <w:rPr>
          <w:sz w:val="26"/>
          <w:szCs w:val="26"/>
          <w:lang w:eastAsia="ar-SA"/>
        </w:rPr>
        <w:t>вопреки требованиям части 9 статьи 105 Закона о контрактной системе, не предоставлено.</w:t>
      </w:r>
    </w:p>
    <w:p w14:paraId="6190033B" w14:textId="77777777" w:rsidR="006265E4" w:rsidRDefault="006265E4" w:rsidP="006265E4">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7C24C078" w14:textId="77777777" w:rsidR="00E70042" w:rsidRDefault="00E70042" w:rsidP="007D6860">
      <w:pPr>
        <w:tabs>
          <w:tab w:val="left" w:pos="6369"/>
          <w:tab w:val="left" w:pos="9639"/>
        </w:tabs>
        <w:suppressAutoHyphens/>
        <w:autoSpaceDE w:val="0"/>
        <w:ind w:right="-2"/>
        <w:jc w:val="both"/>
        <w:rPr>
          <w:rFonts w:ascii="Times New Roman" w:hAnsi="Times New Roman"/>
          <w:sz w:val="26"/>
          <w:szCs w:val="26"/>
        </w:rPr>
      </w:pPr>
    </w:p>
    <w:p w14:paraId="28F8B1C2" w14:textId="77777777" w:rsidR="00F549CF" w:rsidRPr="00065306" w:rsidRDefault="00F549CF" w:rsidP="000A30B0">
      <w:pPr>
        <w:pStyle w:val="ConsPlusNormal"/>
        <w:ind w:right="-2"/>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67C8242F" w14:textId="77777777" w:rsidR="00883715" w:rsidRPr="00065306" w:rsidRDefault="00883715" w:rsidP="000A30B0">
      <w:pPr>
        <w:pStyle w:val="ConsPlusNormal"/>
        <w:ind w:right="-2"/>
        <w:jc w:val="both"/>
        <w:rPr>
          <w:rFonts w:ascii="Times New Roman" w:eastAsia="Times New Roman" w:hAnsi="Times New Roman" w:cs="Times New Roman"/>
          <w:sz w:val="26"/>
          <w:szCs w:val="26"/>
        </w:rPr>
      </w:pPr>
    </w:p>
    <w:p w14:paraId="04210E92" w14:textId="77777777" w:rsidR="002C3AC4" w:rsidRPr="00D41C60" w:rsidRDefault="002C3AC4" w:rsidP="0020038A">
      <w:pPr>
        <w:snapToGrid w:val="0"/>
        <w:ind w:left="604" w:right="-2"/>
        <w:jc w:val="both"/>
        <w:rPr>
          <w:rFonts w:ascii="Times New Roman" w:hAnsi="Times New Roman"/>
          <w:sz w:val="24"/>
          <w:szCs w:val="24"/>
        </w:rPr>
      </w:pPr>
      <w:r>
        <w:rPr>
          <w:rFonts w:ascii="Times New Roman" w:hAnsi="Times New Roman"/>
          <w:sz w:val="26"/>
          <w:szCs w:val="26"/>
        </w:rPr>
        <w:t xml:space="preserve">1. Признать жалобу </w:t>
      </w:r>
      <w:r w:rsidR="00534F8C" w:rsidRPr="006C731A">
        <w:rPr>
          <w:rFonts w:ascii="Times New Roman" w:hAnsi="Times New Roman"/>
          <w:sz w:val="26"/>
          <w:szCs w:val="26"/>
        </w:rPr>
        <w:t>ООО «</w:t>
      </w:r>
      <w:r w:rsidR="008465CE">
        <w:rPr>
          <w:rFonts w:ascii="Times New Roman" w:hAnsi="Times New Roman"/>
          <w:sz w:val="26"/>
          <w:szCs w:val="26"/>
        </w:rPr>
        <w:t>ОПТ-СНАБ</w:t>
      </w:r>
      <w:r w:rsidR="00534F8C" w:rsidRPr="009C1CB5">
        <w:rPr>
          <w:rFonts w:ascii="Times New Roman" w:hAnsi="Times New Roman"/>
          <w:sz w:val="26"/>
          <w:szCs w:val="26"/>
          <w:lang w:eastAsia="ar-SA"/>
        </w:rPr>
        <w:t>»</w:t>
      </w:r>
      <w:r w:rsidR="00534F8C">
        <w:rPr>
          <w:rFonts w:ascii="Times New Roman" w:hAnsi="Times New Roman"/>
          <w:sz w:val="26"/>
          <w:szCs w:val="26"/>
          <w:lang w:eastAsia="ar-SA"/>
        </w:rPr>
        <w:t xml:space="preserve"> </w:t>
      </w:r>
      <w:r>
        <w:rPr>
          <w:rFonts w:ascii="Times New Roman" w:hAnsi="Times New Roman"/>
          <w:sz w:val="26"/>
          <w:szCs w:val="26"/>
        </w:rPr>
        <w:t>необоснованной.</w:t>
      </w:r>
    </w:p>
    <w:p w14:paraId="0338B54F" w14:textId="77777777" w:rsidR="002C3AC4" w:rsidRDefault="002C3AC4" w:rsidP="0020038A">
      <w:pPr>
        <w:pStyle w:val="ConsPlusNormal"/>
        <w:ind w:right="-2" w:firstLine="709"/>
        <w:jc w:val="both"/>
        <w:rPr>
          <w:rFonts w:ascii="Times New Roman" w:hAnsi="Times New Roman" w:cs="Times New Roman"/>
          <w:sz w:val="26"/>
          <w:szCs w:val="26"/>
        </w:rPr>
      </w:pPr>
    </w:p>
    <w:p w14:paraId="31904901" w14:textId="77777777" w:rsidR="002C3AC4" w:rsidRDefault="002C3AC4" w:rsidP="0020038A">
      <w:pPr>
        <w:pStyle w:val="ConsPlusNormal"/>
        <w:ind w:right="-2"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074D72C7" w14:textId="77777777" w:rsidR="002C3AC4" w:rsidRDefault="002C3AC4" w:rsidP="000A30B0">
      <w:pPr>
        <w:pStyle w:val="ConsPlusNormal"/>
        <w:ind w:right="-2" w:firstLine="709"/>
        <w:jc w:val="both"/>
        <w:rPr>
          <w:rFonts w:ascii="Times New Roman" w:hAnsi="Times New Roman" w:cs="Times New Roman"/>
          <w:sz w:val="26"/>
          <w:szCs w:val="26"/>
        </w:rPr>
      </w:pPr>
    </w:p>
    <w:p w14:paraId="12116126" w14:textId="79C0F654" w:rsidR="00294462" w:rsidRPr="000B2ABF" w:rsidRDefault="00294462" w:rsidP="00296DE2">
      <w:pPr>
        <w:pStyle w:val="TNR13"/>
        <w:ind w:left="284" w:right="-2" w:firstLine="6662"/>
        <w:rPr>
          <w:lang w:val="en-US"/>
        </w:rPr>
      </w:pPr>
    </w:p>
    <w:sectPr w:rsidR="00294462" w:rsidRPr="000B2ABF"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5"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B627C4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7" w15:restartNumberingAfterBreak="0">
    <w:nsid w:val="73AA1403"/>
    <w:multiLevelType w:val="hybridMultilevel"/>
    <w:tmpl w:val="D9C2879C"/>
    <w:lvl w:ilvl="0" w:tplc="3CE0C774">
      <w:start w:val="1"/>
      <w:numFmt w:val="decimal"/>
      <w:suff w:val="space"/>
      <w:lvlText w:val="%1."/>
      <w:lvlJc w:val="left"/>
      <w:pPr>
        <w:ind w:left="1778" w:hanging="360"/>
      </w:pPr>
      <w:rPr>
        <w:rFonts w:hint="default"/>
      </w:r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num w:numId="1">
    <w:abstractNumId w:val="4"/>
  </w:num>
  <w:num w:numId="2">
    <w:abstractNumId w:val="3"/>
  </w:num>
  <w:num w:numId="3">
    <w:abstractNumId w:val="5"/>
  </w:num>
  <w:num w:numId="4">
    <w:abstractNumId w:val="2"/>
  </w:num>
  <w:num w:numId="5">
    <w:abstractNumId w:val="1"/>
  </w:num>
  <w:num w:numId="6">
    <w:abstractNumId w:val="6"/>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2D6"/>
    <w:rsid w:val="000003FB"/>
    <w:rsid w:val="00000B6B"/>
    <w:rsid w:val="00016EF3"/>
    <w:rsid w:val="000201BF"/>
    <w:rsid w:val="000213A1"/>
    <w:rsid w:val="00036761"/>
    <w:rsid w:val="0005751A"/>
    <w:rsid w:val="000716C6"/>
    <w:rsid w:val="000739A9"/>
    <w:rsid w:val="000934A3"/>
    <w:rsid w:val="000A30B0"/>
    <w:rsid w:val="000B2ABF"/>
    <w:rsid w:val="000C2167"/>
    <w:rsid w:val="000C3927"/>
    <w:rsid w:val="000F6B62"/>
    <w:rsid w:val="00100584"/>
    <w:rsid w:val="00116CF1"/>
    <w:rsid w:val="00126CC5"/>
    <w:rsid w:val="00141336"/>
    <w:rsid w:val="001453F5"/>
    <w:rsid w:val="00147544"/>
    <w:rsid w:val="0016222F"/>
    <w:rsid w:val="00172F48"/>
    <w:rsid w:val="001930DC"/>
    <w:rsid w:val="001A3901"/>
    <w:rsid w:val="001A61B1"/>
    <w:rsid w:val="001B1618"/>
    <w:rsid w:val="001D7C22"/>
    <w:rsid w:val="001F5826"/>
    <w:rsid w:val="0020038A"/>
    <w:rsid w:val="00206DCD"/>
    <w:rsid w:val="00215358"/>
    <w:rsid w:val="002554F5"/>
    <w:rsid w:val="00263E28"/>
    <w:rsid w:val="00294462"/>
    <w:rsid w:val="00296DE2"/>
    <w:rsid w:val="002A0582"/>
    <w:rsid w:val="002C1C97"/>
    <w:rsid w:val="002C3AC4"/>
    <w:rsid w:val="002C5403"/>
    <w:rsid w:val="002C7D52"/>
    <w:rsid w:val="002F27C6"/>
    <w:rsid w:val="003026B3"/>
    <w:rsid w:val="00310952"/>
    <w:rsid w:val="00375246"/>
    <w:rsid w:val="003771CB"/>
    <w:rsid w:val="003B048B"/>
    <w:rsid w:val="003B17BD"/>
    <w:rsid w:val="003B5415"/>
    <w:rsid w:val="003D553E"/>
    <w:rsid w:val="003E5DAA"/>
    <w:rsid w:val="003F0912"/>
    <w:rsid w:val="003F5773"/>
    <w:rsid w:val="00404E3E"/>
    <w:rsid w:val="004161A5"/>
    <w:rsid w:val="004203F2"/>
    <w:rsid w:val="00423E3A"/>
    <w:rsid w:val="004327EE"/>
    <w:rsid w:val="00440DB0"/>
    <w:rsid w:val="00450190"/>
    <w:rsid w:val="00486A27"/>
    <w:rsid w:val="00494A0C"/>
    <w:rsid w:val="004A5805"/>
    <w:rsid w:val="004B710A"/>
    <w:rsid w:val="004E32FA"/>
    <w:rsid w:val="004E37E5"/>
    <w:rsid w:val="004E72D6"/>
    <w:rsid w:val="004F68DF"/>
    <w:rsid w:val="004F6A5E"/>
    <w:rsid w:val="00502C8E"/>
    <w:rsid w:val="005104C4"/>
    <w:rsid w:val="005205DE"/>
    <w:rsid w:val="00522F7D"/>
    <w:rsid w:val="005257B5"/>
    <w:rsid w:val="00530A9D"/>
    <w:rsid w:val="00534F8C"/>
    <w:rsid w:val="00551BBA"/>
    <w:rsid w:val="005520C0"/>
    <w:rsid w:val="005549D4"/>
    <w:rsid w:val="005619C7"/>
    <w:rsid w:val="00567617"/>
    <w:rsid w:val="0057785C"/>
    <w:rsid w:val="005A407C"/>
    <w:rsid w:val="005B0EE4"/>
    <w:rsid w:val="005B5F4A"/>
    <w:rsid w:val="005C2AE5"/>
    <w:rsid w:val="005D467D"/>
    <w:rsid w:val="005D700E"/>
    <w:rsid w:val="005E2A1D"/>
    <w:rsid w:val="005E729B"/>
    <w:rsid w:val="005F5A3F"/>
    <w:rsid w:val="006265E4"/>
    <w:rsid w:val="00634DC5"/>
    <w:rsid w:val="006449BB"/>
    <w:rsid w:val="00646F7A"/>
    <w:rsid w:val="00677C2A"/>
    <w:rsid w:val="00680F83"/>
    <w:rsid w:val="0068351A"/>
    <w:rsid w:val="006860C1"/>
    <w:rsid w:val="00691866"/>
    <w:rsid w:val="006A357E"/>
    <w:rsid w:val="006B4B64"/>
    <w:rsid w:val="006B4F64"/>
    <w:rsid w:val="006B7656"/>
    <w:rsid w:val="006C084E"/>
    <w:rsid w:val="006C731A"/>
    <w:rsid w:val="006D1BF9"/>
    <w:rsid w:val="00700891"/>
    <w:rsid w:val="00701A9A"/>
    <w:rsid w:val="00725ACC"/>
    <w:rsid w:val="007304F7"/>
    <w:rsid w:val="00732DA8"/>
    <w:rsid w:val="00734716"/>
    <w:rsid w:val="007351D5"/>
    <w:rsid w:val="0074567C"/>
    <w:rsid w:val="007938E6"/>
    <w:rsid w:val="007A3C80"/>
    <w:rsid w:val="007A7A72"/>
    <w:rsid w:val="007D4975"/>
    <w:rsid w:val="007D6860"/>
    <w:rsid w:val="007E12AF"/>
    <w:rsid w:val="007E1888"/>
    <w:rsid w:val="007F73CB"/>
    <w:rsid w:val="0083276D"/>
    <w:rsid w:val="008465CE"/>
    <w:rsid w:val="0085497C"/>
    <w:rsid w:val="0086488E"/>
    <w:rsid w:val="00883715"/>
    <w:rsid w:val="008942A8"/>
    <w:rsid w:val="008A39B9"/>
    <w:rsid w:val="008D2FE5"/>
    <w:rsid w:val="008E092C"/>
    <w:rsid w:val="009124CD"/>
    <w:rsid w:val="00923D91"/>
    <w:rsid w:val="00927C63"/>
    <w:rsid w:val="009530DB"/>
    <w:rsid w:val="009602B4"/>
    <w:rsid w:val="00993D1F"/>
    <w:rsid w:val="00996D50"/>
    <w:rsid w:val="009A1C4C"/>
    <w:rsid w:val="009A22D3"/>
    <w:rsid w:val="009C1CB5"/>
    <w:rsid w:val="009C224D"/>
    <w:rsid w:val="009F56A5"/>
    <w:rsid w:val="00A40737"/>
    <w:rsid w:val="00A479A5"/>
    <w:rsid w:val="00A52367"/>
    <w:rsid w:val="00A5501F"/>
    <w:rsid w:val="00A632CE"/>
    <w:rsid w:val="00A65038"/>
    <w:rsid w:val="00A81CF2"/>
    <w:rsid w:val="00AA4CAD"/>
    <w:rsid w:val="00AF1AA3"/>
    <w:rsid w:val="00B060D1"/>
    <w:rsid w:val="00B4553C"/>
    <w:rsid w:val="00B84654"/>
    <w:rsid w:val="00B86FCD"/>
    <w:rsid w:val="00B91EA9"/>
    <w:rsid w:val="00B932A7"/>
    <w:rsid w:val="00BA2956"/>
    <w:rsid w:val="00BA6B6A"/>
    <w:rsid w:val="00BC3677"/>
    <w:rsid w:val="00BE312D"/>
    <w:rsid w:val="00BF5B91"/>
    <w:rsid w:val="00C4111D"/>
    <w:rsid w:val="00C54C62"/>
    <w:rsid w:val="00C555E2"/>
    <w:rsid w:val="00C71983"/>
    <w:rsid w:val="00C72CC1"/>
    <w:rsid w:val="00C8751E"/>
    <w:rsid w:val="00C926CA"/>
    <w:rsid w:val="00CA07BB"/>
    <w:rsid w:val="00CA0C34"/>
    <w:rsid w:val="00CA6420"/>
    <w:rsid w:val="00CB5C2C"/>
    <w:rsid w:val="00CD0DE6"/>
    <w:rsid w:val="00CD361D"/>
    <w:rsid w:val="00CD37B1"/>
    <w:rsid w:val="00CD7FE2"/>
    <w:rsid w:val="00D06D39"/>
    <w:rsid w:val="00D219DE"/>
    <w:rsid w:val="00D25D16"/>
    <w:rsid w:val="00D34332"/>
    <w:rsid w:val="00D450FE"/>
    <w:rsid w:val="00D45744"/>
    <w:rsid w:val="00D523C2"/>
    <w:rsid w:val="00D643D1"/>
    <w:rsid w:val="00D80A9C"/>
    <w:rsid w:val="00DB5554"/>
    <w:rsid w:val="00DC2877"/>
    <w:rsid w:val="00DC794D"/>
    <w:rsid w:val="00DF22FD"/>
    <w:rsid w:val="00DF2625"/>
    <w:rsid w:val="00E21257"/>
    <w:rsid w:val="00E212CB"/>
    <w:rsid w:val="00E432C2"/>
    <w:rsid w:val="00E70042"/>
    <w:rsid w:val="00E77883"/>
    <w:rsid w:val="00E9099A"/>
    <w:rsid w:val="00EC38B4"/>
    <w:rsid w:val="00EC4222"/>
    <w:rsid w:val="00ED48E3"/>
    <w:rsid w:val="00EE7BE7"/>
    <w:rsid w:val="00EF0F42"/>
    <w:rsid w:val="00F02B10"/>
    <w:rsid w:val="00F14107"/>
    <w:rsid w:val="00F15246"/>
    <w:rsid w:val="00F15E6D"/>
    <w:rsid w:val="00F16AFE"/>
    <w:rsid w:val="00F1762D"/>
    <w:rsid w:val="00F2066D"/>
    <w:rsid w:val="00F43195"/>
    <w:rsid w:val="00F5134D"/>
    <w:rsid w:val="00F549CF"/>
    <w:rsid w:val="00F561D6"/>
    <w:rsid w:val="00F7769E"/>
    <w:rsid w:val="00F9797F"/>
    <w:rsid w:val="00FB2434"/>
    <w:rsid w:val="00FB5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ECEFA"/>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294462"/>
    <w:pPr>
      <w:keepNext/>
      <w:numPr>
        <w:numId w:val="8"/>
      </w:numPr>
      <w:tabs>
        <w:tab w:val="left" w:pos="0"/>
      </w:tabs>
      <w:suppressAutoHyphens/>
      <w:outlineLvl w:val="0"/>
    </w:pPr>
    <w:rPr>
      <w:rFonts w:ascii="Times New Roman" w:hAnsi="Times New Roman"/>
      <w:sz w:val="26"/>
      <w:szCs w:val="24"/>
      <w:lang w:eastAsia="ar-SA"/>
    </w:rPr>
  </w:style>
  <w:style w:type="paragraph" w:styleId="2">
    <w:name w:val="heading 2"/>
    <w:basedOn w:val="a"/>
    <w:next w:val="a0"/>
    <w:link w:val="20"/>
    <w:semiHidden/>
    <w:unhideWhenUsed/>
    <w:qFormat/>
    <w:rsid w:val="00294462"/>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1"/>
    <w:link w:val="TNR13"/>
    <w:rsid w:val="004203F2"/>
    <w:rPr>
      <w:rFonts w:ascii="Times New Roman" w:eastAsia="Times New Roman" w:hAnsi="Times New Roman" w:cs="Times New Roman"/>
      <w:sz w:val="26"/>
      <w:szCs w:val="26"/>
      <w:lang w:eastAsia="ar-SA"/>
    </w:rPr>
  </w:style>
  <w:style w:type="character" w:styleId="a7">
    <w:name w:val="Hyperlink"/>
    <w:basedOn w:val="a1"/>
    <w:uiPriority w:val="99"/>
    <w:unhideWhenUsed/>
    <w:rsid w:val="000716C6"/>
    <w:rPr>
      <w:color w:val="0000FF" w:themeColor="hyperlink"/>
      <w:u w:val="single"/>
    </w:rPr>
  </w:style>
  <w:style w:type="paragraph" w:styleId="a8">
    <w:name w:val="No Spacing"/>
    <w:link w:val="a9"/>
    <w:uiPriority w:val="1"/>
    <w:qFormat/>
    <w:rsid w:val="00E212CB"/>
    <w:pPr>
      <w:spacing w:after="0" w:line="240" w:lineRule="auto"/>
    </w:pPr>
    <w:rPr>
      <w:rFonts w:eastAsiaTheme="minorEastAsia"/>
      <w:lang w:eastAsia="ru-RU"/>
    </w:rPr>
  </w:style>
  <w:style w:type="character" w:customStyle="1" w:styleId="a9">
    <w:name w:val="Без интервала Знак"/>
    <w:basedOn w:val="a1"/>
    <w:link w:val="a8"/>
    <w:uiPriority w:val="1"/>
    <w:rsid w:val="00E212CB"/>
    <w:rPr>
      <w:rFonts w:eastAsiaTheme="minorEastAsia"/>
      <w:lang w:eastAsia="ru-RU"/>
    </w:rPr>
  </w:style>
  <w:style w:type="character" w:customStyle="1" w:styleId="10">
    <w:name w:val="Заголовок 1 Знак"/>
    <w:basedOn w:val="a1"/>
    <w:link w:val="1"/>
    <w:rsid w:val="00294462"/>
    <w:rPr>
      <w:rFonts w:ascii="Times New Roman" w:eastAsia="Times New Roman" w:hAnsi="Times New Roman" w:cs="Times New Roman"/>
      <w:sz w:val="26"/>
      <w:szCs w:val="24"/>
      <w:lang w:eastAsia="ar-SA"/>
    </w:rPr>
  </w:style>
  <w:style w:type="character" w:customStyle="1" w:styleId="20">
    <w:name w:val="Заголовок 2 Знак"/>
    <w:basedOn w:val="a1"/>
    <w:link w:val="2"/>
    <w:semiHidden/>
    <w:rsid w:val="00294462"/>
    <w:rPr>
      <w:rFonts w:ascii="Times New Roman" w:eastAsia="Lucida Sans Unicode" w:hAnsi="Times New Roman" w:cs="Tahoma"/>
      <w:b/>
      <w:bCs/>
      <w:i/>
      <w:iCs/>
      <w:sz w:val="28"/>
      <w:szCs w:val="28"/>
      <w:lang w:val="en-US" w:eastAsia="ar-SA"/>
    </w:rPr>
  </w:style>
  <w:style w:type="paragraph" w:styleId="a0">
    <w:name w:val="Body Text"/>
    <w:basedOn w:val="a"/>
    <w:link w:val="aa"/>
    <w:uiPriority w:val="99"/>
    <w:semiHidden/>
    <w:unhideWhenUsed/>
    <w:rsid w:val="00294462"/>
    <w:pPr>
      <w:spacing w:after="120"/>
    </w:pPr>
  </w:style>
  <w:style w:type="character" w:customStyle="1" w:styleId="aa">
    <w:name w:val="Основной текст Знак"/>
    <w:basedOn w:val="a1"/>
    <w:link w:val="a0"/>
    <w:uiPriority w:val="99"/>
    <w:semiHidden/>
    <w:rsid w:val="00294462"/>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72383404">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680157043">
      <w:bodyDiv w:val="1"/>
      <w:marLeft w:val="0"/>
      <w:marRight w:val="0"/>
      <w:marTop w:val="0"/>
      <w:marBottom w:val="0"/>
      <w:divBdr>
        <w:top w:val="none" w:sz="0" w:space="0" w:color="auto"/>
        <w:left w:val="none" w:sz="0" w:space="0" w:color="auto"/>
        <w:bottom w:val="none" w:sz="0" w:space="0" w:color="auto"/>
        <w:right w:val="none" w:sz="0" w:space="0" w:color="auto"/>
      </w:divBdr>
    </w:div>
    <w:div w:id="704328411">
      <w:bodyDiv w:val="1"/>
      <w:marLeft w:val="0"/>
      <w:marRight w:val="0"/>
      <w:marTop w:val="0"/>
      <w:marBottom w:val="0"/>
      <w:divBdr>
        <w:top w:val="none" w:sz="0" w:space="0" w:color="auto"/>
        <w:left w:val="none" w:sz="0" w:space="0" w:color="auto"/>
        <w:bottom w:val="none" w:sz="0" w:space="0" w:color="auto"/>
        <w:right w:val="none" w:sz="0" w:space="0" w:color="auto"/>
      </w:divBdr>
    </w:div>
    <w:div w:id="739445846">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21233915">
      <w:bodyDiv w:val="1"/>
      <w:marLeft w:val="0"/>
      <w:marRight w:val="0"/>
      <w:marTop w:val="0"/>
      <w:marBottom w:val="0"/>
      <w:divBdr>
        <w:top w:val="none" w:sz="0" w:space="0" w:color="auto"/>
        <w:left w:val="none" w:sz="0" w:space="0" w:color="auto"/>
        <w:bottom w:val="none" w:sz="0" w:space="0" w:color="auto"/>
        <w:right w:val="none" w:sz="0" w:space="0" w:color="auto"/>
      </w:divBdr>
    </w:div>
    <w:div w:id="1124040428">
      <w:bodyDiv w:val="1"/>
      <w:marLeft w:val="0"/>
      <w:marRight w:val="0"/>
      <w:marTop w:val="0"/>
      <w:marBottom w:val="0"/>
      <w:divBdr>
        <w:top w:val="none" w:sz="0" w:space="0" w:color="auto"/>
        <w:left w:val="none" w:sz="0" w:space="0" w:color="auto"/>
        <w:bottom w:val="none" w:sz="0" w:space="0" w:color="auto"/>
        <w:right w:val="none" w:sz="0" w:space="0" w:color="auto"/>
      </w:divBdr>
    </w:div>
    <w:div w:id="1152983120">
      <w:bodyDiv w:val="1"/>
      <w:marLeft w:val="0"/>
      <w:marRight w:val="0"/>
      <w:marTop w:val="0"/>
      <w:marBottom w:val="0"/>
      <w:divBdr>
        <w:top w:val="none" w:sz="0" w:space="0" w:color="auto"/>
        <w:left w:val="none" w:sz="0" w:space="0" w:color="auto"/>
        <w:bottom w:val="none" w:sz="0" w:space="0" w:color="auto"/>
        <w:right w:val="none" w:sz="0" w:space="0" w:color="auto"/>
      </w:divBdr>
    </w:div>
    <w:div w:id="1207984600">
      <w:bodyDiv w:val="1"/>
      <w:marLeft w:val="0"/>
      <w:marRight w:val="0"/>
      <w:marTop w:val="0"/>
      <w:marBottom w:val="0"/>
      <w:divBdr>
        <w:top w:val="none" w:sz="0" w:space="0" w:color="auto"/>
        <w:left w:val="none" w:sz="0" w:space="0" w:color="auto"/>
        <w:bottom w:val="none" w:sz="0" w:space="0" w:color="auto"/>
        <w:right w:val="none" w:sz="0" w:space="0" w:color="auto"/>
      </w:divBdr>
    </w:div>
    <w:div w:id="1238244043">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343585659">
      <w:bodyDiv w:val="1"/>
      <w:marLeft w:val="0"/>
      <w:marRight w:val="0"/>
      <w:marTop w:val="0"/>
      <w:marBottom w:val="0"/>
      <w:divBdr>
        <w:top w:val="none" w:sz="0" w:space="0" w:color="auto"/>
        <w:left w:val="none" w:sz="0" w:space="0" w:color="auto"/>
        <w:bottom w:val="none" w:sz="0" w:space="0" w:color="auto"/>
        <w:right w:val="none" w:sz="0" w:space="0" w:color="auto"/>
      </w:divBdr>
    </w:div>
    <w:div w:id="1774782138">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06656800">
      <w:bodyDiv w:val="1"/>
      <w:marLeft w:val="0"/>
      <w:marRight w:val="0"/>
      <w:marTop w:val="0"/>
      <w:marBottom w:val="0"/>
      <w:divBdr>
        <w:top w:val="none" w:sz="0" w:space="0" w:color="auto"/>
        <w:left w:val="none" w:sz="0" w:space="0" w:color="auto"/>
        <w:bottom w:val="none" w:sz="0" w:space="0" w:color="auto"/>
        <w:right w:val="none" w:sz="0" w:space="0" w:color="auto"/>
      </w:divBdr>
    </w:div>
    <w:div w:id="1933466029">
      <w:bodyDiv w:val="1"/>
      <w:marLeft w:val="0"/>
      <w:marRight w:val="0"/>
      <w:marTop w:val="0"/>
      <w:marBottom w:val="0"/>
      <w:divBdr>
        <w:top w:val="none" w:sz="0" w:space="0" w:color="auto"/>
        <w:left w:val="none" w:sz="0" w:space="0" w:color="auto"/>
        <w:bottom w:val="none" w:sz="0" w:space="0" w:color="auto"/>
        <w:right w:val="none" w:sz="0" w:space="0" w:color="auto"/>
      </w:divBdr>
    </w:div>
    <w:div w:id="195358681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074891075">
      <w:bodyDiv w:val="1"/>
      <w:marLeft w:val="0"/>
      <w:marRight w:val="0"/>
      <w:marTop w:val="0"/>
      <w:marBottom w:val="0"/>
      <w:divBdr>
        <w:top w:val="none" w:sz="0" w:space="0" w:color="auto"/>
        <w:left w:val="none" w:sz="0" w:space="0" w:color="auto"/>
        <w:bottom w:val="none" w:sz="0" w:space="0" w:color="auto"/>
        <w:right w:val="none" w:sz="0" w:space="0" w:color="auto"/>
      </w:divBdr>
    </w:div>
    <w:div w:id="2106336547">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1441</Words>
  <Characters>8219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Крахмальная Екатерина Сергеевна</cp:lastModifiedBy>
  <cp:revision>2</cp:revision>
  <cp:lastPrinted>2021-02-20T06:33:00Z</cp:lastPrinted>
  <dcterms:created xsi:type="dcterms:W3CDTF">2021-02-20T06:41:00Z</dcterms:created>
  <dcterms:modified xsi:type="dcterms:W3CDTF">2021-02-20T06:41:00Z</dcterms:modified>
</cp:coreProperties>
</file>