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7"/>
        <w:gridCol w:w="685"/>
        <w:gridCol w:w="1307"/>
        <w:gridCol w:w="486"/>
        <w:gridCol w:w="7"/>
        <w:gridCol w:w="1523"/>
        <w:gridCol w:w="670"/>
        <w:gridCol w:w="5005"/>
      </w:tblGrid>
      <w:tr w:rsidR="00DB4998" w:rsidRPr="00AA45F1" w:rsidTr="0038233F">
        <w:trPr>
          <w:cantSplit/>
          <w:trHeight w:val="352"/>
        </w:trPr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998" w:rsidRDefault="00BE2686">
            <w:pPr>
              <w:widowControl w:val="0"/>
              <w:rPr>
                <w:sz w:val="16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57150</wp:posOffset>
                  </wp:positionV>
                  <wp:extent cx="609600" cy="685800"/>
                  <wp:effectExtent l="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4917">
              <w:fldChar w:fldCharType="begin"/>
            </w:r>
            <w:r w:rsidR="00DB4998">
              <w:instrText xml:space="preserve"> SEQ CHAPTER \h \r 1</w:instrText>
            </w:r>
            <w:r w:rsidR="00954917">
              <w:fldChar w:fldCharType="end"/>
            </w:r>
            <w:r w:rsidR="00DB4998">
              <w:rPr>
                <w:sz w:val="24"/>
              </w:rPr>
              <w:t xml:space="preserve"> </w:t>
            </w:r>
            <w:r w:rsidR="00954917">
              <w:rPr>
                <w:sz w:val="16"/>
              </w:rPr>
              <w:fldChar w:fldCharType="begin"/>
            </w:r>
            <w:r w:rsidR="00DB4998">
              <w:rPr>
                <w:sz w:val="16"/>
              </w:rPr>
              <w:instrText xml:space="preserve"> SEQ CHAPTER \h \r 1</w:instrText>
            </w:r>
            <w:r w:rsidR="00954917">
              <w:rPr>
                <w:sz w:val="16"/>
              </w:rPr>
              <w:fldChar w:fldCharType="end"/>
            </w:r>
          </w:p>
          <w:p w:rsidR="00DB4998" w:rsidRDefault="00DB4998" w:rsidP="002B39A9">
            <w:pPr>
              <w:pStyle w:val="a4"/>
              <w:ind w:left="-249"/>
            </w:pPr>
            <w:r>
              <w:t>ФЕДЕРАЛЬНАЯ</w:t>
            </w:r>
            <w:r>
              <w:br/>
              <w:t>АНТИМОНОПОЛЬНАЯ СЛУЖБА</w:t>
            </w:r>
          </w:p>
          <w:p w:rsidR="00DB4998" w:rsidRDefault="00DB4998" w:rsidP="002B39A9">
            <w:pPr>
              <w:ind w:left="-249"/>
              <w:jc w:val="center"/>
              <w:rPr>
                <w:b/>
                <w:sz w:val="12"/>
              </w:rPr>
            </w:pPr>
          </w:p>
          <w:p w:rsidR="00DB4998" w:rsidRDefault="00DB4998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9C0C6B" w:rsidRDefault="009C0C6B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Федеральной антимонопольной службы</w:t>
            </w:r>
          </w:p>
          <w:p w:rsidR="00DB4998" w:rsidRDefault="00DB4998" w:rsidP="002B39A9">
            <w:pPr>
              <w:ind w:left="-249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по Оренбургской области</w:t>
            </w:r>
          </w:p>
          <w:p w:rsidR="00487C21" w:rsidRDefault="00487C21" w:rsidP="00487C21">
            <w:pPr>
              <w:ind w:left="-249"/>
              <w:jc w:val="center"/>
              <w:rPr>
                <w:sz w:val="18"/>
              </w:rPr>
            </w:pPr>
          </w:p>
          <w:p w:rsidR="007D46E9" w:rsidRDefault="0004582E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Адрес места нахождения: г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ренбург, ул.Краснознаменная, 22</w:t>
            </w:r>
          </w:p>
          <w:p w:rsidR="007D46E9" w:rsidRDefault="0004582E" w:rsidP="007D46E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46E9">
              <w:rPr>
                <w:sz w:val="18"/>
              </w:rPr>
              <w:t>Почтовый адрес: 460046, г</w:t>
            </w:r>
            <w:proofErr w:type="gramStart"/>
            <w:r w:rsidR="007D46E9">
              <w:rPr>
                <w:sz w:val="18"/>
              </w:rPr>
              <w:t>.О</w:t>
            </w:r>
            <w:proofErr w:type="gramEnd"/>
            <w:r w:rsidR="007D46E9">
              <w:rPr>
                <w:sz w:val="18"/>
              </w:rPr>
              <w:t xml:space="preserve">ренбург, ул. 9 Января, 64 </w:t>
            </w:r>
          </w:p>
          <w:p w:rsidR="00DB4998" w:rsidRDefault="00DB4998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тел. (3532) 78-66-17, факс (3532) 77-80-70</w:t>
            </w:r>
          </w:p>
          <w:p w:rsidR="00DB4998" w:rsidRPr="00AA45F1" w:rsidRDefault="00DB4998" w:rsidP="002B39A9">
            <w:pPr>
              <w:ind w:left="-249"/>
              <w:jc w:val="center"/>
              <w:rPr>
                <w:sz w:val="18"/>
                <w:lang w:val="en-US"/>
              </w:rPr>
            </w:pPr>
            <w:r w:rsidRPr="00AA45F1">
              <w:rPr>
                <w:sz w:val="18"/>
                <w:lang w:val="en-US"/>
              </w:rPr>
              <w:t xml:space="preserve">e-mail: </w:t>
            </w:r>
            <w:hyperlink r:id="rId7" w:history="1">
              <w:r w:rsidRPr="00AA45F1">
                <w:rPr>
                  <w:rStyle w:val="a3"/>
                  <w:u w:val="none"/>
                  <w:lang w:val="en-US"/>
                </w:rPr>
                <w:t>to56@fas.gov.ru</w:t>
              </w:r>
            </w:hyperlink>
            <w:r w:rsidRPr="00AA45F1">
              <w:rPr>
                <w:sz w:val="18"/>
                <w:lang w:val="en-US"/>
              </w:rPr>
              <w:t xml:space="preserve"> </w:t>
            </w:r>
          </w:p>
          <w:p w:rsidR="00DB4998" w:rsidRDefault="00DB4998">
            <w:pPr>
              <w:jc w:val="center"/>
              <w:rPr>
                <w:lang w:val="en-US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pStyle w:val="6"/>
              <w:rPr>
                <w:lang w:val="en-US"/>
              </w:rPr>
            </w:pPr>
          </w:p>
        </w:tc>
      </w:tr>
      <w:tr w:rsidR="00DB4998" w:rsidRPr="005968C5" w:rsidTr="0038233F">
        <w:trPr>
          <w:cantSplit/>
          <w:trHeight w:val="685"/>
        </w:trPr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  <w:rPr>
                <w:lang w:val="en-US"/>
              </w:rPr>
            </w:pPr>
          </w:p>
        </w:tc>
        <w:tc>
          <w:tcPr>
            <w:tcW w:w="5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F33" w:rsidRPr="00281292" w:rsidRDefault="00AF0F33" w:rsidP="00AF0F33">
            <w:pPr>
              <w:rPr>
                <w:b/>
                <w:sz w:val="24"/>
                <w:szCs w:val="24"/>
              </w:rPr>
            </w:pPr>
            <w:r w:rsidRPr="00281292">
              <w:rPr>
                <w:b/>
                <w:sz w:val="24"/>
                <w:szCs w:val="24"/>
              </w:rPr>
              <w:t>Заявитель:</w:t>
            </w:r>
          </w:p>
          <w:p w:rsidR="00AF0F33" w:rsidRPr="00281292" w:rsidRDefault="00AF0F33" w:rsidP="00AF0F33">
            <w:pPr>
              <w:rPr>
                <w:bCs/>
                <w:sz w:val="24"/>
                <w:szCs w:val="24"/>
              </w:rPr>
            </w:pPr>
            <w:r w:rsidRPr="00281292">
              <w:rPr>
                <w:bCs/>
                <w:sz w:val="24"/>
                <w:szCs w:val="24"/>
              </w:rPr>
              <w:t>Директор</w:t>
            </w:r>
            <w:proofErr w:type="gramStart"/>
            <w:r w:rsidRPr="00281292">
              <w:rPr>
                <w:bCs/>
                <w:sz w:val="24"/>
                <w:szCs w:val="24"/>
              </w:rPr>
              <w:t>у ООО</w:t>
            </w:r>
            <w:proofErr w:type="gramEnd"/>
            <w:r w:rsidRPr="0028129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281292">
              <w:rPr>
                <w:bCs/>
                <w:sz w:val="24"/>
                <w:szCs w:val="24"/>
              </w:rPr>
              <w:t>ГТО-Строй</w:t>
            </w:r>
            <w:proofErr w:type="spellEnd"/>
            <w:r w:rsidRPr="00281292">
              <w:rPr>
                <w:bCs/>
                <w:sz w:val="24"/>
                <w:szCs w:val="24"/>
              </w:rPr>
              <w:t>»</w:t>
            </w:r>
          </w:p>
          <w:p w:rsidR="00AF0F33" w:rsidRPr="00281292" w:rsidRDefault="00A21E0F" w:rsidP="00AF0F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  <w:p w:rsidR="00AF0F33" w:rsidRPr="00281292" w:rsidRDefault="00AF0F33" w:rsidP="00AF0F33">
            <w:pPr>
              <w:rPr>
                <w:bCs/>
                <w:sz w:val="24"/>
                <w:szCs w:val="24"/>
              </w:rPr>
            </w:pPr>
          </w:p>
          <w:p w:rsidR="00AF0F33" w:rsidRPr="00281292" w:rsidRDefault="00AF0F33" w:rsidP="00AF0F33">
            <w:pPr>
              <w:rPr>
                <w:b/>
                <w:sz w:val="24"/>
                <w:szCs w:val="24"/>
              </w:rPr>
            </w:pPr>
            <w:r w:rsidRPr="00281292">
              <w:rPr>
                <w:b/>
                <w:sz w:val="24"/>
                <w:szCs w:val="24"/>
              </w:rPr>
              <w:t>Заказчики:</w:t>
            </w:r>
          </w:p>
          <w:p w:rsidR="00AF0F33" w:rsidRPr="00281292" w:rsidRDefault="00AF0F33" w:rsidP="00AF0F33">
            <w:pPr>
              <w:rPr>
                <w:bCs/>
                <w:sz w:val="24"/>
                <w:szCs w:val="24"/>
              </w:rPr>
            </w:pPr>
            <w:r w:rsidRPr="00281292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281292">
              <w:rPr>
                <w:bCs/>
                <w:sz w:val="24"/>
                <w:szCs w:val="24"/>
              </w:rPr>
              <w:t>Рубежинский</w:t>
            </w:r>
            <w:proofErr w:type="spellEnd"/>
            <w:r w:rsidRPr="00281292">
              <w:rPr>
                <w:bCs/>
                <w:sz w:val="24"/>
                <w:szCs w:val="24"/>
              </w:rPr>
              <w:t xml:space="preserve"> сельсовет Первомайского района Оренбургской</w:t>
            </w:r>
          </w:p>
          <w:p w:rsidR="00AF0F33" w:rsidRPr="00281292" w:rsidRDefault="00A21E0F" w:rsidP="00AF0F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  <w:p w:rsidR="00BF626A" w:rsidRDefault="00BF626A" w:rsidP="00AF0F33">
            <w:pPr>
              <w:rPr>
                <w:bCs/>
                <w:sz w:val="26"/>
                <w:szCs w:val="26"/>
              </w:rPr>
            </w:pPr>
          </w:p>
          <w:p w:rsidR="00AF0F33" w:rsidRPr="005968C5" w:rsidRDefault="00AF0F33" w:rsidP="00AF0F33">
            <w:pPr>
              <w:rPr>
                <w:sz w:val="26"/>
                <w:szCs w:val="26"/>
              </w:rPr>
            </w:pPr>
          </w:p>
        </w:tc>
      </w:tr>
      <w:tr w:rsidR="00DB4998" w:rsidTr="0038233F">
        <w:trPr>
          <w:cantSplit/>
          <w:trHeight w:val="38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Pr="005968C5" w:rsidRDefault="002B39A9">
            <w:pPr>
              <w:jc w:val="center"/>
            </w:pPr>
            <w:r w:rsidRPr="005968C5">
              <w:t xml:space="preserve">      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98" w:rsidRPr="009E5023" w:rsidRDefault="00DB4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r>
              <w:rPr>
                <w:sz w:val="22"/>
              </w:rPr>
              <w:t>№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98" w:rsidRPr="004248C6" w:rsidRDefault="00DB4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pPr>
              <w:jc w:val="center"/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/>
        </w:tc>
      </w:tr>
      <w:tr w:rsidR="00DB4998" w:rsidTr="0038233F">
        <w:trPr>
          <w:cantSplit/>
          <w:trHeight w:val="42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r>
              <w:t>На №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98" w:rsidRPr="00B83CE1" w:rsidRDefault="00DB4998" w:rsidP="00DA25D6">
            <w:pPr>
              <w:pStyle w:val="3"/>
              <w:jc w:val="left"/>
              <w:rPr>
                <w:sz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pPr>
              <w:jc w:val="center"/>
            </w:pPr>
            <w:r>
              <w:rPr>
                <w:sz w:val="22"/>
              </w:rPr>
              <w:t>от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98" w:rsidRPr="00B83CE1" w:rsidRDefault="00DB4998" w:rsidP="00745777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pPr>
              <w:jc w:val="center"/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/>
        </w:tc>
      </w:tr>
      <w:tr w:rsidR="00DB4998" w:rsidTr="00D60BBC">
        <w:trPr>
          <w:cantSplit/>
          <w:trHeight w:val="66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5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/>
        </w:tc>
      </w:tr>
    </w:tbl>
    <w:p w:rsidR="00A15F32" w:rsidRPr="00281292" w:rsidRDefault="00A15F32" w:rsidP="00B20479">
      <w:pPr>
        <w:ind w:firstLine="709"/>
        <w:jc w:val="center"/>
        <w:rPr>
          <w:b/>
          <w:sz w:val="24"/>
          <w:szCs w:val="24"/>
        </w:rPr>
      </w:pPr>
      <w:r w:rsidRPr="00281292">
        <w:rPr>
          <w:b/>
          <w:sz w:val="24"/>
          <w:szCs w:val="24"/>
        </w:rPr>
        <w:t>РЕШЕНИЕ</w:t>
      </w:r>
    </w:p>
    <w:p w:rsidR="00A15F32" w:rsidRPr="00281292" w:rsidRDefault="00FA2AD7" w:rsidP="00B20479">
      <w:pPr>
        <w:ind w:firstLine="709"/>
        <w:jc w:val="center"/>
        <w:rPr>
          <w:b/>
          <w:sz w:val="24"/>
          <w:szCs w:val="24"/>
        </w:rPr>
      </w:pPr>
      <w:r w:rsidRPr="00281292">
        <w:rPr>
          <w:b/>
          <w:sz w:val="24"/>
          <w:szCs w:val="24"/>
        </w:rPr>
        <w:t xml:space="preserve">по делу № </w:t>
      </w:r>
      <w:r w:rsidR="00BF626A" w:rsidRPr="00281292">
        <w:rPr>
          <w:b/>
          <w:sz w:val="24"/>
          <w:szCs w:val="24"/>
        </w:rPr>
        <w:t>056/06/</w:t>
      </w:r>
      <w:r w:rsidR="00AF0F33" w:rsidRPr="00281292">
        <w:rPr>
          <w:b/>
          <w:sz w:val="24"/>
          <w:szCs w:val="24"/>
        </w:rPr>
        <w:t>67</w:t>
      </w:r>
      <w:r w:rsidR="005F2260" w:rsidRPr="00281292">
        <w:rPr>
          <w:b/>
          <w:sz w:val="24"/>
          <w:szCs w:val="24"/>
        </w:rPr>
        <w:t>-</w:t>
      </w:r>
      <w:r w:rsidR="00AF0F33" w:rsidRPr="00281292">
        <w:rPr>
          <w:b/>
          <w:sz w:val="24"/>
          <w:szCs w:val="24"/>
        </w:rPr>
        <w:t>144/2021</w:t>
      </w:r>
    </w:p>
    <w:p w:rsidR="00A15F32" w:rsidRPr="00281292" w:rsidRDefault="00A15F32" w:rsidP="00B20479">
      <w:pPr>
        <w:ind w:firstLine="709"/>
        <w:jc w:val="both"/>
        <w:rPr>
          <w:sz w:val="24"/>
          <w:szCs w:val="24"/>
        </w:rPr>
      </w:pPr>
    </w:p>
    <w:p w:rsidR="00A15F32" w:rsidRPr="00281292" w:rsidRDefault="00AF0F33" w:rsidP="00B20479">
      <w:pPr>
        <w:jc w:val="both"/>
        <w:rPr>
          <w:sz w:val="24"/>
          <w:szCs w:val="24"/>
        </w:rPr>
      </w:pPr>
      <w:r w:rsidRPr="00281292">
        <w:rPr>
          <w:sz w:val="24"/>
          <w:szCs w:val="24"/>
        </w:rPr>
        <w:t>18</w:t>
      </w:r>
      <w:r w:rsidR="000F00A4" w:rsidRPr="00281292">
        <w:rPr>
          <w:sz w:val="24"/>
          <w:szCs w:val="24"/>
        </w:rPr>
        <w:t xml:space="preserve"> </w:t>
      </w:r>
      <w:r w:rsidRPr="00281292">
        <w:rPr>
          <w:sz w:val="24"/>
          <w:szCs w:val="24"/>
        </w:rPr>
        <w:t>февраля</w:t>
      </w:r>
      <w:r w:rsidR="000F00A4" w:rsidRPr="00281292">
        <w:rPr>
          <w:sz w:val="24"/>
          <w:szCs w:val="24"/>
        </w:rPr>
        <w:t xml:space="preserve"> </w:t>
      </w:r>
      <w:r w:rsidRPr="00281292">
        <w:rPr>
          <w:sz w:val="24"/>
          <w:szCs w:val="24"/>
        </w:rPr>
        <w:t>2021</w:t>
      </w:r>
      <w:r w:rsidR="00A15F32" w:rsidRPr="00281292">
        <w:rPr>
          <w:sz w:val="24"/>
          <w:szCs w:val="24"/>
        </w:rPr>
        <w:t xml:space="preserve"> года                                                         </w:t>
      </w:r>
      <w:r w:rsidR="00D16294" w:rsidRPr="00281292">
        <w:rPr>
          <w:sz w:val="24"/>
          <w:szCs w:val="24"/>
        </w:rPr>
        <w:t xml:space="preserve">                           </w:t>
      </w:r>
      <w:proofErr w:type="gramStart"/>
      <w:r w:rsidR="00A15F32" w:rsidRPr="00281292">
        <w:rPr>
          <w:sz w:val="24"/>
          <w:szCs w:val="24"/>
        </w:rPr>
        <w:t>г</w:t>
      </w:r>
      <w:proofErr w:type="gramEnd"/>
      <w:r w:rsidR="00A15F32" w:rsidRPr="00281292">
        <w:rPr>
          <w:sz w:val="24"/>
          <w:szCs w:val="24"/>
        </w:rPr>
        <w:t>. Оренбург</w:t>
      </w:r>
    </w:p>
    <w:p w:rsidR="00A15F32" w:rsidRPr="00281292" w:rsidRDefault="00A15F32" w:rsidP="00B20479">
      <w:pPr>
        <w:ind w:firstLine="709"/>
        <w:jc w:val="both"/>
        <w:rPr>
          <w:sz w:val="24"/>
          <w:szCs w:val="24"/>
        </w:rPr>
      </w:pPr>
    </w:p>
    <w:p w:rsidR="00A15F32" w:rsidRPr="00281292" w:rsidRDefault="00A15F32" w:rsidP="00367BCE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Резолютивная часть решения оглашена</w:t>
      </w:r>
      <w:r w:rsidR="0011751A" w:rsidRPr="00281292">
        <w:rPr>
          <w:sz w:val="24"/>
          <w:szCs w:val="24"/>
        </w:rPr>
        <w:t xml:space="preserve"> </w:t>
      </w:r>
      <w:r w:rsidR="00AF0F33" w:rsidRPr="00281292">
        <w:rPr>
          <w:sz w:val="24"/>
          <w:szCs w:val="24"/>
        </w:rPr>
        <w:t>18</w:t>
      </w:r>
      <w:r w:rsidR="000F00A4" w:rsidRPr="00281292">
        <w:rPr>
          <w:sz w:val="24"/>
          <w:szCs w:val="24"/>
        </w:rPr>
        <w:t xml:space="preserve"> </w:t>
      </w:r>
      <w:r w:rsidR="00AF0F33" w:rsidRPr="00281292">
        <w:rPr>
          <w:sz w:val="24"/>
          <w:szCs w:val="24"/>
        </w:rPr>
        <w:t>февраля</w:t>
      </w:r>
      <w:r w:rsidR="000F00A4" w:rsidRPr="00281292">
        <w:rPr>
          <w:sz w:val="24"/>
          <w:szCs w:val="24"/>
        </w:rPr>
        <w:t xml:space="preserve"> </w:t>
      </w:r>
      <w:r w:rsidR="00AF0F33" w:rsidRPr="00281292">
        <w:rPr>
          <w:sz w:val="24"/>
          <w:szCs w:val="24"/>
        </w:rPr>
        <w:t>2021</w:t>
      </w:r>
      <w:r w:rsidRPr="00281292">
        <w:rPr>
          <w:sz w:val="24"/>
          <w:szCs w:val="24"/>
        </w:rPr>
        <w:t xml:space="preserve"> года </w:t>
      </w:r>
    </w:p>
    <w:p w:rsidR="00A15F32" w:rsidRPr="00281292" w:rsidRDefault="00A15F32" w:rsidP="00367BCE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Решение в полном объеме изготовлено </w:t>
      </w:r>
      <w:r w:rsidR="00AF0F33" w:rsidRPr="00281292">
        <w:rPr>
          <w:sz w:val="24"/>
          <w:szCs w:val="24"/>
        </w:rPr>
        <w:t>20</w:t>
      </w:r>
      <w:r w:rsidR="000F00A4" w:rsidRPr="00281292">
        <w:rPr>
          <w:sz w:val="24"/>
          <w:szCs w:val="24"/>
        </w:rPr>
        <w:t xml:space="preserve"> </w:t>
      </w:r>
      <w:r w:rsidR="00AF0F33" w:rsidRPr="00281292">
        <w:rPr>
          <w:sz w:val="24"/>
          <w:szCs w:val="24"/>
        </w:rPr>
        <w:t>февраля</w:t>
      </w:r>
      <w:r w:rsidR="000F00A4" w:rsidRPr="00281292">
        <w:rPr>
          <w:sz w:val="24"/>
          <w:szCs w:val="24"/>
        </w:rPr>
        <w:t xml:space="preserve"> </w:t>
      </w:r>
      <w:r w:rsidR="00AF0F33" w:rsidRPr="00281292">
        <w:rPr>
          <w:sz w:val="24"/>
          <w:szCs w:val="24"/>
        </w:rPr>
        <w:t>2021</w:t>
      </w:r>
      <w:r w:rsidRPr="00281292">
        <w:rPr>
          <w:sz w:val="24"/>
          <w:szCs w:val="24"/>
        </w:rPr>
        <w:t xml:space="preserve"> года</w:t>
      </w:r>
    </w:p>
    <w:p w:rsidR="00A15F32" w:rsidRPr="00281292" w:rsidRDefault="00A15F32" w:rsidP="00367BCE">
      <w:pPr>
        <w:ind w:firstLine="709"/>
        <w:jc w:val="both"/>
        <w:rPr>
          <w:sz w:val="24"/>
          <w:szCs w:val="24"/>
        </w:rPr>
      </w:pPr>
    </w:p>
    <w:p w:rsidR="00384669" w:rsidRPr="00281292" w:rsidRDefault="00384669" w:rsidP="00367BCE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Комиссия Оренбургского УФАС России по контролю в сфере осуществления закупок (далее по тексту - Комиссия Оренбургского УФАС России) в составе:</w:t>
      </w:r>
    </w:p>
    <w:p w:rsidR="00384669" w:rsidRPr="00281292" w:rsidRDefault="00384669" w:rsidP="00367BCE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Председателя Комиссии</w:t>
      </w:r>
      <w:proofErr w:type="gramStart"/>
      <w:r w:rsidRPr="00281292">
        <w:rPr>
          <w:sz w:val="24"/>
          <w:szCs w:val="24"/>
        </w:rPr>
        <w:t xml:space="preserve">: </w:t>
      </w:r>
      <w:r w:rsidR="00A21E0F">
        <w:rPr>
          <w:sz w:val="24"/>
          <w:szCs w:val="24"/>
        </w:rPr>
        <w:t>..</w:t>
      </w:r>
      <w:r w:rsidR="00664A0A" w:rsidRPr="00281292">
        <w:rPr>
          <w:sz w:val="24"/>
          <w:szCs w:val="24"/>
        </w:rPr>
        <w:t>.</w:t>
      </w:r>
      <w:r w:rsidRPr="00281292">
        <w:rPr>
          <w:sz w:val="24"/>
          <w:szCs w:val="24"/>
        </w:rPr>
        <w:t xml:space="preserve">, </w:t>
      </w:r>
      <w:proofErr w:type="gramEnd"/>
      <w:r w:rsidRPr="00281292">
        <w:rPr>
          <w:sz w:val="24"/>
          <w:szCs w:val="24"/>
        </w:rPr>
        <w:t xml:space="preserve">Членов комиссии: </w:t>
      </w:r>
      <w:r w:rsidR="00A21E0F">
        <w:rPr>
          <w:sz w:val="24"/>
          <w:szCs w:val="24"/>
        </w:rPr>
        <w:t>..</w:t>
      </w:r>
      <w:r w:rsidR="00664A0A" w:rsidRPr="00281292">
        <w:rPr>
          <w:sz w:val="24"/>
          <w:szCs w:val="24"/>
        </w:rPr>
        <w:t>.</w:t>
      </w:r>
      <w:r w:rsidR="005968C5" w:rsidRPr="00281292">
        <w:rPr>
          <w:sz w:val="24"/>
          <w:szCs w:val="24"/>
        </w:rPr>
        <w:t>,</w:t>
      </w:r>
      <w:r w:rsidRPr="00281292">
        <w:rPr>
          <w:sz w:val="24"/>
          <w:szCs w:val="24"/>
        </w:rPr>
        <w:t xml:space="preserve"> </w:t>
      </w:r>
      <w:r w:rsidR="00A21E0F">
        <w:rPr>
          <w:sz w:val="24"/>
          <w:szCs w:val="24"/>
        </w:rPr>
        <w:t>..</w:t>
      </w:r>
      <w:r w:rsidR="00AB11A2" w:rsidRPr="00281292">
        <w:rPr>
          <w:sz w:val="24"/>
          <w:szCs w:val="24"/>
        </w:rPr>
        <w:t>.,</w:t>
      </w:r>
      <w:bookmarkStart w:id="0" w:name="_GoBack"/>
      <w:bookmarkEnd w:id="0"/>
    </w:p>
    <w:p w:rsidR="000F00A4" w:rsidRPr="00281292" w:rsidRDefault="00AF0F33" w:rsidP="00367BCE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Представител</w:t>
      </w:r>
      <w:proofErr w:type="gramStart"/>
      <w:r w:rsidRPr="00281292">
        <w:rPr>
          <w:sz w:val="24"/>
          <w:szCs w:val="24"/>
        </w:rPr>
        <w:t>и ООО</w:t>
      </w:r>
      <w:proofErr w:type="gramEnd"/>
      <w:r w:rsidRPr="00281292">
        <w:rPr>
          <w:sz w:val="24"/>
          <w:szCs w:val="24"/>
        </w:rPr>
        <w:t xml:space="preserve"> </w:t>
      </w:r>
      <w:proofErr w:type="spellStart"/>
      <w:r w:rsidRPr="00281292">
        <w:rPr>
          <w:sz w:val="24"/>
          <w:szCs w:val="24"/>
        </w:rPr>
        <w:t>ГТО-Строй</w:t>
      </w:r>
      <w:proofErr w:type="spellEnd"/>
      <w:r w:rsidRPr="00281292">
        <w:rPr>
          <w:sz w:val="24"/>
          <w:szCs w:val="24"/>
        </w:rPr>
        <w:t xml:space="preserve"> на рассмотрении жалобы не присутствовали, о дате, месте и времени рассмотрения жалобы уведомлены</w:t>
      </w:r>
      <w:r w:rsidR="000F00A4" w:rsidRPr="00281292">
        <w:rPr>
          <w:bCs/>
          <w:sz w:val="24"/>
          <w:szCs w:val="24"/>
        </w:rPr>
        <w:t>;</w:t>
      </w:r>
    </w:p>
    <w:p w:rsidR="0038233F" w:rsidRPr="00281292" w:rsidRDefault="00AF0F33" w:rsidP="000F00A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Представители администрации МО </w:t>
      </w:r>
      <w:proofErr w:type="spellStart"/>
      <w:r w:rsidRPr="00281292">
        <w:rPr>
          <w:sz w:val="24"/>
          <w:szCs w:val="24"/>
        </w:rPr>
        <w:t>Рубежинский</w:t>
      </w:r>
      <w:proofErr w:type="spellEnd"/>
      <w:r w:rsidRPr="00281292">
        <w:rPr>
          <w:sz w:val="24"/>
          <w:szCs w:val="24"/>
        </w:rPr>
        <w:t xml:space="preserve"> сельсовет Первомайского района Оренбургской области на рассмотрении жалобы не присутствовали, о дате, месте и времени рассмотрения жалобы уведомлены, заявили ходатайство о рассмотрении жалобы в их отсутствии</w:t>
      </w:r>
      <w:r w:rsidR="00780096" w:rsidRPr="00281292">
        <w:rPr>
          <w:sz w:val="24"/>
          <w:szCs w:val="24"/>
        </w:rPr>
        <w:t>;</w:t>
      </w:r>
      <w:r w:rsidR="00AD322B" w:rsidRPr="00281292">
        <w:rPr>
          <w:sz w:val="24"/>
          <w:szCs w:val="24"/>
        </w:rPr>
        <w:t xml:space="preserve"> </w:t>
      </w:r>
    </w:p>
    <w:p w:rsidR="00631793" w:rsidRPr="00281292" w:rsidRDefault="00A872F7" w:rsidP="00367BCE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рассмотрев жалобу </w:t>
      </w:r>
      <w:r w:rsidR="00EE3F02" w:rsidRPr="00281292">
        <w:rPr>
          <w:sz w:val="24"/>
          <w:szCs w:val="24"/>
        </w:rPr>
        <w:t>ООО «</w:t>
      </w:r>
      <w:proofErr w:type="spellStart"/>
      <w:r w:rsidR="00AF0F33" w:rsidRPr="00281292">
        <w:rPr>
          <w:sz w:val="24"/>
          <w:szCs w:val="24"/>
        </w:rPr>
        <w:t>ГТО-Строй</w:t>
      </w:r>
      <w:proofErr w:type="spellEnd"/>
      <w:r w:rsidR="00EE3F02" w:rsidRPr="00281292">
        <w:rPr>
          <w:sz w:val="24"/>
          <w:szCs w:val="24"/>
        </w:rPr>
        <w:t xml:space="preserve">» на действия </w:t>
      </w:r>
      <w:r w:rsidR="00AF0F33" w:rsidRPr="00281292">
        <w:rPr>
          <w:sz w:val="24"/>
          <w:szCs w:val="24"/>
        </w:rPr>
        <w:t xml:space="preserve">администрации МО </w:t>
      </w:r>
      <w:proofErr w:type="spellStart"/>
      <w:r w:rsidR="00AF0F33" w:rsidRPr="00281292">
        <w:rPr>
          <w:sz w:val="24"/>
          <w:szCs w:val="24"/>
        </w:rPr>
        <w:t>Рубежинский</w:t>
      </w:r>
      <w:proofErr w:type="spellEnd"/>
      <w:r w:rsidR="00AF0F33" w:rsidRPr="00281292">
        <w:rPr>
          <w:sz w:val="24"/>
          <w:szCs w:val="24"/>
        </w:rPr>
        <w:t xml:space="preserve"> сельсовет Первомайского района Оренбургской области</w:t>
      </w:r>
      <w:r w:rsidR="000F00A4" w:rsidRPr="00281292">
        <w:rPr>
          <w:sz w:val="24"/>
          <w:szCs w:val="24"/>
        </w:rPr>
        <w:t xml:space="preserve"> при проведении электронного аукциона на </w:t>
      </w:r>
      <w:r w:rsidR="00AF0F33" w:rsidRPr="00281292">
        <w:rPr>
          <w:sz w:val="24"/>
          <w:szCs w:val="24"/>
        </w:rPr>
        <w:t xml:space="preserve">устройство детской площадки, расположенной по адресу: ул. </w:t>
      </w:r>
      <w:proofErr w:type="gramStart"/>
      <w:r w:rsidR="00AF0F33" w:rsidRPr="00281292">
        <w:rPr>
          <w:sz w:val="24"/>
          <w:szCs w:val="24"/>
        </w:rPr>
        <w:t>Парковая</w:t>
      </w:r>
      <w:proofErr w:type="gramEnd"/>
      <w:r w:rsidR="00AF0F33" w:rsidRPr="00281292">
        <w:rPr>
          <w:sz w:val="24"/>
          <w:szCs w:val="24"/>
        </w:rPr>
        <w:t xml:space="preserve">, п. </w:t>
      </w:r>
      <w:proofErr w:type="spellStart"/>
      <w:r w:rsidR="00AF0F33" w:rsidRPr="00281292">
        <w:rPr>
          <w:sz w:val="24"/>
          <w:szCs w:val="24"/>
        </w:rPr>
        <w:t>Рубежинский</w:t>
      </w:r>
      <w:proofErr w:type="spellEnd"/>
      <w:r w:rsidR="00AF0F33" w:rsidRPr="00281292">
        <w:rPr>
          <w:sz w:val="24"/>
          <w:szCs w:val="24"/>
        </w:rPr>
        <w:t xml:space="preserve">, Первомайского района, Оренбургской области </w:t>
      </w:r>
      <w:r w:rsidR="000F00A4" w:rsidRPr="00281292">
        <w:rPr>
          <w:sz w:val="24"/>
          <w:szCs w:val="24"/>
        </w:rPr>
        <w:t xml:space="preserve">(номер извещения № </w:t>
      </w:r>
      <w:r w:rsidR="00AF0F33" w:rsidRPr="00281292">
        <w:rPr>
          <w:sz w:val="24"/>
          <w:szCs w:val="24"/>
        </w:rPr>
        <w:t>0853300000521000003</w:t>
      </w:r>
      <w:r w:rsidR="000F00A4" w:rsidRPr="00281292">
        <w:rPr>
          <w:sz w:val="24"/>
          <w:szCs w:val="24"/>
        </w:rPr>
        <w:t>)</w:t>
      </w:r>
      <w:r w:rsidR="00631793" w:rsidRPr="00281292">
        <w:rPr>
          <w:sz w:val="24"/>
          <w:szCs w:val="24"/>
        </w:rPr>
        <w:t>,</w:t>
      </w:r>
    </w:p>
    <w:p w:rsidR="00631793" w:rsidRPr="00281292" w:rsidRDefault="00631793" w:rsidP="00367BCE">
      <w:pPr>
        <w:ind w:firstLine="709"/>
        <w:jc w:val="both"/>
        <w:rPr>
          <w:sz w:val="24"/>
          <w:szCs w:val="24"/>
        </w:rPr>
      </w:pPr>
    </w:p>
    <w:p w:rsidR="00631793" w:rsidRPr="00281292" w:rsidRDefault="00A15F32" w:rsidP="00367BCE">
      <w:pPr>
        <w:ind w:firstLine="709"/>
        <w:jc w:val="center"/>
        <w:rPr>
          <w:sz w:val="24"/>
          <w:szCs w:val="24"/>
        </w:rPr>
      </w:pPr>
      <w:r w:rsidRPr="00281292">
        <w:rPr>
          <w:sz w:val="24"/>
          <w:szCs w:val="24"/>
        </w:rPr>
        <w:t>УСТАНОВИЛА:</w:t>
      </w:r>
    </w:p>
    <w:p w:rsidR="00631793" w:rsidRPr="00281292" w:rsidRDefault="00631793" w:rsidP="00367BCE">
      <w:pPr>
        <w:ind w:firstLine="709"/>
        <w:jc w:val="both"/>
        <w:rPr>
          <w:sz w:val="24"/>
          <w:szCs w:val="24"/>
        </w:rPr>
      </w:pPr>
    </w:p>
    <w:p w:rsidR="003F3F5F" w:rsidRPr="00281292" w:rsidRDefault="00435160" w:rsidP="00367BCE">
      <w:pPr>
        <w:ind w:firstLine="709"/>
        <w:jc w:val="both"/>
        <w:rPr>
          <w:sz w:val="24"/>
          <w:szCs w:val="24"/>
        </w:rPr>
      </w:pPr>
      <w:proofErr w:type="gramStart"/>
      <w:r w:rsidRPr="00281292">
        <w:rPr>
          <w:sz w:val="24"/>
          <w:szCs w:val="24"/>
        </w:rPr>
        <w:t>11.02.2021</w:t>
      </w:r>
      <w:r w:rsidR="00384669" w:rsidRPr="00281292">
        <w:rPr>
          <w:sz w:val="24"/>
          <w:szCs w:val="24"/>
        </w:rPr>
        <w:t xml:space="preserve"> </w:t>
      </w:r>
      <w:r w:rsidR="00A15F32" w:rsidRPr="00281292">
        <w:rPr>
          <w:sz w:val="24"/>
          <w:szCs w:val="24"/>
        </w:rPr>
        <w:t xml:space="preserve">г. в </w:t>
      </w:r>
      <w:r w:rsidR="007E30DD" w:rsidRPr="00281292">
        <w:rPr>
          <w:sz w:val="24"/>
          <w:szCs w:val="24"/>
        </w:rPr>
        <w:t xml:space="preserve">Оренбургское УФАС России </w:t>
      </w:r>
      <w:r w:rsidR="00664A0A" w:rsidRPr="00281292">
        <w:rPr>
          <w:sz w:val="24"/>
          <w:szCs w:val="24"/>
        </w:rPr>
        <w:t xml:space="preserve">поступила </w:t>
      </w:r>
      <w:r w:rsidR="00A15F32" w:rsidRPr="00281292">
        <w:rPr>
          <w:sz w:val="24"/>
          <w:szCs w:val="24"/>
        </w:rPr>
        <w:t>жалоба</w:t>
      </w:r>
      <w:r w:rsidR="00664A0A" w:rsidRPr="00281292">
        <w:rPr>
          <w:sz w:val="24"/>
          <w:szCs w:val="24"/>
        </w:rPr>
        <w:t xml:space="preserve"> </w:t>
      </w:r>
      <w:r w:rsidR="000F00A4" w:rsidRPr="00281292">
        <w:rPr>
          <w:sz w:val="24"/>
          <w:szCs w:val="24"/>
        </w:rPr>
        <w:t>ООО «</w:t>
      </w:r>
      <w:proofErr w:type="spellStart"/>
      <w:r w:rsidRPr="00281292">
        <w:rPr>
          <w:sz w:val="24"/>
          <w:szCs w:val="24"/>
        </w:rPr>
        <w:t>ГТО-Строй</w:t>
      </w:r>
      <w:proofErr w:type="spellEnd"/>
      <w:r w:rsidR="000F00A4" w:rsidRPr="00281292">
        <w:rPr>
          <w:sz w:val="24"/>
          <w:szCs w:val="24"/>
        </w:rPr>
        <w:t xml:space="preserve">» (далее - Заявитель) на действия </w:t>
      </w:r>
      <w:r w:rsidRPr="00281292">
        <w:rPr>
          <w:sz w:val="24"/>
          <w:szCs w:val="24"/>
        </w:rPr>
        <w:t xml:space="preserve">администрации МО </w:t>
      </w:r>
      <w:proofErr w:type="spellStart"/>
      <w:r w:rsidRPr="00281292">
        <w:rPr>
          <w:sz w:val="24"/>
          <w:szCs w:val="24"/>
        </w:rPr>
        <w:t>Рубежинский</w:t>
      </w:r>
      <w:proofErr w:type="spellEnd"/>
      <w:r w:rsidRPr="00281292">
        <w:rPr>
          <w:sz w:val="24"/>
          <w:szCs w:val="24"/>
        </w:rPr>
        <w:t xml:space="preserve"> сельсовет Первомайского района Оренбургской области</w:t>
      </w:r>
      <w:r w:rsidR="00162126" w:rsidRPr="00281292">
        <w:rPr>
          <w:sz w:val="24"/>
          <w:szCs w:val="24"/>
        </w:rPr>
        <w:t xml:space="preserve"> при проведении электронного аукциона на </w:t>
      </w:r>
      <w:r w:rsidRPr="00281292">
        <w:rPr>
          <w:sz w:val="24"/>
          <w:szCs w:val="24"/>
        </w:rPr>
        <w:t xml:space="preserve">устройство детской площадки, расположенной по адресу: ул. Парковая, п. </w:t>
      </w:r>
      <w:proofErr w:type="spellStart"/>
      <w:r w:rsidRPr="00281292">
        <w:rPr>
          <w:sz w:val="24"/>
          <w:szCs w:val="24"/>
        </w:rPr>
        <w:t>Рубежинский</w:t>
      </w:r>
      <w:proofErr w:type="spellEnd"/>
      <w:r w:rsidRPr="00281292">
        <w:rPr>
          <w:sz w:val="24"/>
          <w:szCs w:val="24"/>
        </w:rPr>
        <w:t>, Первомайского района, Оренбургской области</w:t>
      </w:r>
      <w:r w:rsidR="00162126" w:rsidRPr="00281292">
        <w:rPr>
          <w:sz w:val="24"/>
          <w:szCs w:val="24"/>
        </w:rPr>
        <w:t xml:space="preserve"> (номер извещения № </w:t>
      </w:r>
      <w:r w:rsidRPr="00281292">
        <w:rPr>
          <w:sz w:val="24"/>
          <w:szCs w:val="24"/>
        </w:rPr>
        <w:t>0853300000521000003</w:t>
      </w:r>
      <w:r w:rsidR="00162126" w:rsidRPr="00281292">
        <w:rPr>
          <w:sz w:val="24"/>
          <w:szCs w:val="24"/>
        </w:rPr>
        <w:t xml:space="preserve">) </w:t>
      </w:r>
      <w:r w:rsidR="005F2260" w:rsidRPr="00281292">
        <w:rPr>
          <w:sz w:val="24"/>
          <w:szCs w:val="24"/>
        </w:rPr>
        <w:t>(далее – Закупка)</w:t>
      </w:r>
      <w:r w:rsidR="005968C5" w:rsidRPr="00281292">
        <w:rPr>
          <w:sz w:val="24"/>
          <w:szCs w:val="24"/>
        </w:rPr>
        <w:t>.</w:t>
      </w:r>
      <w:proofErr w:type="gramEnd"/>
    </w:p>
    <w:p w:rsidR="00E97970" w:rsidRPr="00281292" w:rsidRDefault="00E97970" w:rsidP="00E96BF9">
      <w:pPr>
        <w:ind w:firstLine="720"/>
        <w:jc w:val="both"/>
        <w:rPr>
          <w:sz w:val="24"/>
          <w:szCs w:val="24"/>
        </w:rPr>
      </w:pPr>
      <w:proofErr w:type="gramStart"/>
      <w:r w:rsidRPr="00281292">
        <w:rPr>
          <w:sz w:val="24"/>
          <w:szCs w:val="24"/>
        </w:rPr>
        <w:t>В связи с поступившей жалобой, в порядке ч. 7 ст.106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- Закон о к</w:t>
      </w:r>
      <w:r w:rsidR="00A06A39" w:rsidRPr="00281292">
        <w:rPr>
          <w:sz w:val="24"/>
          <w:szCs w:val="24"/>
        </w:rPr>
        <w:t xml:space="preserve">онтрактной </w:t>
      </w:r>
      <w:r w:rsidR="00A06A39" w:rsidRPr="00281292">
        <w:rPr>
          <w:sz w:val="24"/>
          <w:szCs w:val="24"/>
        </w:rPr>
        <w:lastRenderedPageBreak/>
        <w:t>системе), Заказчику</w:t>
      </w:r>
      <w:r w:rsidR="006C08FB" w:rsidRPr="00281292">
        <w:rPr>
          <w:sz w:val="24"/>
          <w:szCs w:val="24"/>
        </w:rPr>
        <w:t xml:space="preserve">, </w:t>
      </w:r>
      <w:r w:rsidRPr="00281292">
        <w:rPr>
          <w:sz w:val="24"/>
          <w:szCs w:val="24"/>
        </w:rPr>
        <w:t>оператору электронной площадки выставлено требование о приостановлении осуществления закупки в части заключения контракта до рассмотрения жалобы по существу.</w:t>
      </w:r>
      <w:proofErr w:type="gramEnd"/>
    </w:p>
    <w:p w:rsidR="007D2815" w:rsidRPr="00281292" w:rsidRDefault="007F5D31" w:rsidP="00E96BF9">
      <w:pPr>
        <w:ind w:firstLine="720"/>
        <w:jc w:val="both"/>
        <w:rPr>
          <w:sz w:val="24"/>
          <w:szCs w:val="24"/>
          <w:lang w:eastAsia="ar-SA"/>
        </w:rPr>
      </w:pPr>
      <w:r w:rsidRPr="00281292">
        <w:rPr>
          <w:sz w:val="24"/>
          <w:szCs w:val="24"/>
        </w:rPr>
        <w:t>И</w:t>
      </w:r>
      <w:r w:rsidR="00A06A39" w:rsidRPr="00281292">
        <w:rPr>
          <w:sz w:val="24"/>
          <w:szCs w:val="24"/>
        </w:rPr>
        <w:t>з довода</w:t>
      </w:r>
      <w:r w:rsidR="00E97970" w:rsidRPr="00281292">
        <w:rPr>
          <w:sz w:val="24"/>
          <w:szCs w:val="24"/>
        </w:rPr>
        <w:t xml:space="preserve"> жалобы следует, </w:t>
      </w:r>
      <w:r w:rsidR="00D0152E" w:rsidRPr="00281292">
        <w:rPr>
          <w:sz w:val="24"/>
          <w:szCs w:val="24"/>
        </w:rPr>
        <w:t xml:space="preserve">что </w:t>
      </w:r>
      <w:r w:rsidR="00435160" w:rsidRPr="00281292">
        <w:rPr>
          <w:bCs/>
          <w:sz w:val="24"/>
          <w:szCs w:val="24"/>
          <w:lang w:eastAsia="ar-SA"/>
        </w:rPr>
        <w:t>заявк</w:t>
      </w:r>
      <w:proofErr w:type="gramStart"/>
      <w:r w:rsidR="00435160" w:rsidRPr="00281292">
        <w:rPr>
          <w:bCs/>
          <w:sz w:val="24"/>
          <w:szCs w:val="24"/>
          <w:lang w:eastAsia="ar-SA"/>
        </w:rPr>
        <w:t>а ООО</w:t>
      </w:r>
      <w:proofErr w:type="gramEnd"/>
      <w:r w:rsidR="00435160" w:rsidRPr="00281292">
        <w:rPr>
          <w:bCs/>
          <w:sz w:val="24"/>
          <w:szCs w:val="24"/>
          <w:lang w:eastAsia="ar-SA"/>
        </w:rPr>
        <w:t xml:space="preserve"> «</w:t>
      </w:r>
      <w:proofErr w:type="spellStart"/>
      <w:r w:rsidR="00435160" w:rsidRPr="00281292">
        <w:rPr>
          <w:bCs/>
          <w:sz w:val="24"/>
          <w:szCs w:val="24"/>
          <w:lang w:eastAsia="ar-SA"/>
        </w:rPr>
        <w:t>ГТО-Строй</w:t>
      </w:r>
      <w:proofErr w:type="spellEnd"/>
      <w:r w:rsidR="00435160" w:rsidRPr="00281292">
        <w:rPr>
          <w:bCs/>
          <w:sz w:val="24"/>
          <w:szCs w:val="24"/>
          <w:lang w:eastAsia="ar-SA"/>
        </w:rPr>
        <w:t>», незаконно отклонена, так как требования к материалам, а также инструкции по заполнению заявки обладают признаками ограничивающими конкуренцию.</w:t>
      </w:r>
    </w:p>
    <w:p w:rsidR="00D6101A" w:rsidRPr="00281292" w:rsidRDefault="00D6101A" w:rsidP="00E96BF9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1292">
        <w:rPr>
          <w:rFonts w:ascii="Times New Roman" w:hAnsi="Times New Roman"/>
          <w:sz w:val="24"/>
          <w:szCs w:val="24"/>
          <w:lang w:eastAsia="ar-SA"/>
        </w:rPr>
        <w:t xml:space="preserve">Согласно пояснениям представителя </w:t>
      </w:r>
      <w:r w:rsidR="00435160" w:rsidRPr="00281292">
        <w:rPr>
          <w:rFonts w:ascii="Times New Roman" w:hAnsi="Times New Roman"/>
          <w:sz w:val="24"/>
          <w:szCs w:val="24"/>
          <w:lang w:eastAsia="ar-SA"/>
        </w:rPr>
        <w:t xml:space="preserve">Заказчика, документация об электронном аукционе не обладает признаками, ограничивающими участие в закупке участников. </w:t>
      </w:r>
      <w:proofErr w:type="gramStart"/>
      <w:r w:rsidR="00435160" w:rsidRPr="00281292">
        <w:rPr>
          <w:rFonts w:ascii="Times New Roman" w:hAnsi="Times New Roman"/>
          <w:sz w:val="24"/>
          <w:szCs w:val="24"/>
          <w:lang w:eastAsia="ar-SA"/>
        </w:rPr>
        <w:t>Характеристики, установленные Заказчиком соответствуют</w:t>
      </w:r>
      <w:proofErr w:type="gramEnd"/>
      <w:r w:rsidR="00435160" w:rsidRPr="00281292">
        <w:rPr>
          <w:rFonts w:ascii="Times New Roman" w:hAnsi="Times New Roman"/>
          <w:sz w:val="24"/>
          <w:szCs w:val="24"/>
          <w:lang w:eastAsia="ar-SA"/>
        </w:rPr>
        <w:t xml:space="preserve"> действующим </w:t>
      </w:r>
      <w:proofErr w:type="spellStart"/>
      <w:r w:rsidR="00435160" w:rsidRPr="00281292">
        <w:rPr>
          <w:rFonts w:ascii="Times New Roman" w:hAnsi="Times New Roman"/>
          <w:sz w:val="24"/>
          <w:szCs w:val="24"/>
          <w:lang w:eastAsia="ar-SA"/>
        </w:rPr>
        <w:t>ГОСТам</w:t>
      </w:r>
      <w:proofErr w:type="spellEnd"/>
      <w:r w:rsidR="00435160" w:rsidRPr="00281292">
        <w:rPr>
          <w:rFonts w:ascii="Times New Roman" w:hAnsi="Times New Roman"/>
          <w:sz w:val="24"/>
          <w:szCs w:val="24"/>
          <w:lang w:eastAsia="ar-SA"/>
        </w:rPr>
        <w:t xml:space="preserve">. У всех участников имеется право запросить разъяснение положений документации об электронном аукционе до подачи заявки, этим правом не один из участников не воспользовался. </w:t>
      </w:r>
    </w:p>
    <w:p w:rsidR="00E97970" w:rsidRPr="00281292" w:rsidRDefault="00E97970" w:rsidP="00E96BF9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В результате рассмотрения жалобы и осуществления в соответствии с</w:t>
      </w:r>
      <w:r w:rsidR="00D60BBC" w:rsidRPr="00281292">
        <w:rPr>
          <w:sz w:val="24"/>
          <w:szCs w:val="24"/>
        </w:rPr>
        <w:t xml:space="preserve"> </w:t>
      </w:r>
      <w:proofErr w:type="gramStart"/>
      <w:r w:rsidR="00116F30" w:rsidRPr="00281292">
        <w:rPr>
          <w:sz w:val="24"/>
          <w:szCs w:val="24"/>
        </w:rPr>
        <w:t>ч</w:t>
      </w:r>
      <w:proofErr w:type="gramEnd"/>
      <w:r w:rsidR="00116F30" w:rsidRPr="00281292">
        <w:rPr>
          <w:sz w:val="24"/>
          <w:szCs w:val="24"/>
        </w:rPr>
        <w:t xml:space="preserve">. 3 </w:t>
      </w:r>
      <w:r w:rsidRPr="00281292">
        <w:rPr>
          <w:sz w:val="24"/>
          <w:szCs w:val="24"/>
        </w:rPr>
        <w:t>ст. 99 Закона о контрактной системе, внеплановой проверки, Комиссия Оренбургского УФАС России, проанализировав предс</w:t>
      </w:r>
      <w:r w:rsidR="00E25CFC" w:rsidRPr="00281292">
        <w:rPr>
          <w:sz w:val="24"/>
          <w:szCs w:val="24"/>
        </w:rPr>
        <w:t>тавленные документы</w:t>
      </w:r>
      <w:r w:rsidRPr="00281292">
        <w:rPr>
          <w:sz w:val="24"/>
          <w:szCs w:val="24"/>
        </w:rPr>
        <w:t>, пришла к следующим выводам:</w:t>
      </w:r>
    </w:p>
    <w:p w:rsidR="006D7BD9" w:rsidRPr="00281292" w:rsidRDefault="00435160" w:rsidP="00E96BF9">
      <w:pPr>
        <w:ind w:firstLine="720"/>
        <w:jc w:val="both"/>
        <w:rPr>
          <w:sz w:val="24"/>
          <w:szCs w:val="24"/>
        </w:rPr>
      </w:pPr>
      <w:proofErr w:type="gramStart"/>
      <w:r w:rsidRPr="00281292">
        <w:rPr>
          <w:rStyle w:val="cardmaininfocontent"/>
          <w:sz w:val="24"/>
          <w:szCs w:val="24"/>
        </w:rPr>
        <w:t>01.02.2021</w:t>
      </w:r>
      <w:r w:rsidRPr="00281292">
        <w:rPr>
          <w:sz w:val="24"/>
          <w:szCs w:val="24"/>
        </w:rPr>
        <w:t xml:space="preserve"> </w:t>
      </w:r>
      <w:r w:rsidR="00AA65CF" w:rsidRPr="00281292">
        <w:rPr>
          <w:sz w:val="24"/>
          <w:szCs w:val="24"/>
        </w:rPr>
        <w:t xml:space="preserve">г. </w:t>
      </w:r>
      <w:r w:rsidR="00E97970" w:rsidRPr="00281292">
        <w:rPr>
          <w:sz w:val="24"/>
          <w:szCs w:val="24"/>
        </w:rPr>
        <w:t xml:space="preserve">на официальном сайте Российской Федерации (единая информационная система) для размещения информации о размещении закупок в сети Интернет </w:t>
      </w:r>
      <w:proofErr w:type="spellStart"/>
      <w:r w:rsidR="00E97970" w:rsidRPr="00281292">
        <w:rPr>
          <w:sz w:val="24"/>
          <w:szCs w:val="24"/>
        </w:rPr>
        <w:t>www.zakupki.gov.ru</w:t>
      </w:r>
      <w:proofErr w:type="spellEnd"/>
      <w:r w:rsidR="00E97970" w:rsidRPr="00281292">
        <w:rPr>
          <w:sz w:val="24"/>
          <w:szCs w:val="24"/>
        </w:rPr>
        <w:t xml:space="preserve"> и на электронной площадке было размещено извещение и документация</w:t>
      </w:r>
      <w:r w:rsidR="00983F12" w:rsidRPr="00281292">
        <w:rPr>
          <w:sz w:val="24"/>
          <w:szCs w:val="24"/>
        </w:rPr>
        <w:t xml:space="preserve"> об аукционе </w:t>
      </w:r>
      <w:r w:rsidR="000F00A4" w:rsidRPr="00281292">
        <w:rPr>
          <w:sz w:val="24"/>
          <w:szCs w:val="24"/>
        </w:rPr>
        <w:t xml:space="preserve">на </w:t>
      </w:r>
      <w:r w:rsidR="00F4119E" w:rsidRPr="00281292">
        <w:rPr>
          <w:rStyle w:val="cardmaininfocontent"/>
          <w:sz w:val="24"/>
          <w:szCs w:val="24"/>
        </w:rPr>
        <w:t xml:space="preserve">устройство детской площадки, расположенной по адресу: ул. Парковая, п. </w:t>
      </w:r>
      <w:proofErr w:type="spellStart"/>
      <w:r w:rsidR="00F4119E" w:rsidRPr="00281292">
        <w:rPr>
          <w:rStyle w:val="cardmaininfocontent"/>
          <w:sz w:val="24"/>
          <w:szCs w:val="24"/>
        </w:rPr>
        <w:t>Рубежинский</w:t>
      </w:r>
      <w:proofErr w:type="spellEnd"/>
      <w:r w:rsidR="00F4119E" w:rsidRPr="00281292">
        <w:rPr>
          <w:rStyle w:val="cardmaininfocontent"/>
          <w:sz w:val="24"/>
          <w:szCs w:val="24"/>
        </w:rPr>
        <w:t>, Первомайского района, Оренбургской области</w:t>
      </w:r>
      <w:r w:rsidR="00F4119E" w:rsidRPr="00281292">
        <w:rPr>
          <w:sz w:val="24"/>
          <w:szCs w:val="24"/>
        </w:rPr>
        <w:t xml:space="preserve"> </w:t>
      </w:r>
      <w:r w:rsidR="000F00A4" w:rsidRPr="00281292">
        <w:rPr>
          <w:sz w:val="24"/>
          <w:szCs w:val="24"/>
        </w:rPr>
        <w:t xml:space="preserve">(номер извещения № </w:t>
      </w:r>
      <w:r w:rsidR="00F4119E" w:rsidRPr="00281292">
        <w:rPr>
          <w:sz w:val="24"/>
          <w:szCs w:val="24"/>
        </w:rPr>
        <w:t>0853300000521000003</w:t>
      </w:r>
      <w:r w:rsidR="000F00A4" w:rsidRPr="00281292">
        <w:rPr>
          <w:sz w:val="24"/>
          <w:szCs w:val="24"/>
        </w:rPr>
        <w:t>)</w:t>
      </w:r>
      <w:r w:rsidR="006D7BD9" w:rsidRPr="00281292">
        <w:rPr>
          <w:sz w:val="24"/>
          <w:szCs w:val="24"/>
        </w:rPr>
        <w:t xml:space="preserve">. </w:t>
      </w:r>
      <w:proofErr w:type="gramEnd"/>
    </w:p>
    <w:p w:rsidR="009C53BF" w:rsidRPr="00281292" w:rsidRDefault="00E97970" w:rsidP="00367BCE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Начальная (максимальная) цена контракта составляет </w:t>
      </w:r>
      <w:r w:rsidR="00F4119E" w:rsidRPr="00281292">
        <w:rPr>
          <w:sz w:val="24"/>
          <w:szCs w:val="24"/>
        </w:rPr>
        <w:t xml:space="preserve">1 234 669,00 </w:t>
      </w:r>
      <w:r w:rsidRPr="00281292">
        <w:rPr>
          <w:sz w:val="24"/>
          <w:szCs w:val="24"/>
        </w:rPr>
        <w:t>рублей.</w:t>
      </w:r>
      <w:r w:rsidR="00E72078" w:rsidRPr="00281292">
        <w:rPr>
          <w:sz w:val="24"/>
          <w:szCs w:val="24"/>
        </w:rPr>
        <w:t xml:space="preserve"> </w:t>
      </w:r>
    </w:p>
    <w:p w:rsidR="006F0F6A" w:rsidRPr="00281292" w:rsidRDefault="00337402" w:rsidP="00367BCE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Аукционная документация утверждена Заказчиком.</w:t>
      </w:r>
    </w:p>
    <w:p w:rsidR="00C875A2" w:rsidRPr="00281292" w:rsidRDefault="00C875A2" w:rsidP="00C875A2">
      <w:pPr>
        <w:ind w:firstLine="709"/>
        <w:jc w:val="both"/>
        <w:rPr>
          <w:sz w:val="24"/>
          <w:szCs w:val="24"/>
        </w:rPr>
      </w:pPr>
      <w:proofErr w:type="gramStart"/>
      <w:r w:rsidRPr="00281292">
        <w:rPr>
          <w:sz w:val="24"/>
          <w:szCs w:val="24"/>
        </w:rPr>
        <w:t>Согласно п. 1 ч. 1 ст. 64 Закона о контрактной системе, документация об электронном аукционе наряду с информацией, указанной в извещении о проведении такого аукциона, должна содержать следующую информацию: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  <w:proofErr w:type="gramEnd"/>
    </w:p>
    <w:p w:rsidR="00C875A2" w:rsidRPr="00281292" w:rsidRDefault="00C875A2" w:rsidP="00C875A2">
      <w:pPr>
        <w:ind w:firstLine="709"/>
        <w:jc w:val="both"/>
        <w:rPr>
          <w:sz w:val="24"/>
          <w:szCs w:val="24"/>
        </w:rPr>
      </w:pPr>
      <w:proofErr w:type="gramStart"/>
      <w:r w:rsidRPr="00281292">
        <w:rPr>
          <w:sz w:val="24"/>
          <w:szCs w:val="24"/>
        </w:rPr>
        <w:t>В соответствии с п. 2 ч. 1 ст. 33 Закона о контрактной системе заказчик при описании в документации о закупке объекта закупки должен руководствоваться следующими правилами: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</w:t>
      </w:r>
      <w:proofErr w:type="gramEnd"/>
      <w:r w:rsidRPr="00281292">
        <w:rPr>
          <w:sz w:val="24"/>
          <w:szCs w:val="24"/>
        </w:rPr>
        <w:t xml:space="preserve">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</w:t>
      </w:r>
    </w:p>
    <w:p w:rsidR="00C875A2" w:rsidRPr="00281292" w:rsidRDefault="00C875A2" w:rsidP="00C24A41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В соответствии с ч. 2 ст. 33 Закона о контрактной системе </w:t>
      </w:r>
      <w:proofErr w:type="gramStart"/>
      <w:r w:rsidRPr="00281292">
        <w:rPr>
          <w:sz w:val="24"/>
          <w:szCs w:val="24"/>
        </w:rPr>
        <w:t>документация</w:t>
      </w:r>
      <w:proofErr w:type="gramEnd"/>
      <w:r w:rsidRPr="00281292">
        <w:rPr>
          <w:sz w:val="24"/>
          <w:szCs w:val="24"/>
        </w:rPr>
        <w:t xml:space="preserve">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sz w:val="24"/>
          <w:szCs w:val="24"/>
        </w:rPr>
        <w:t xml:space="preserve">В соответствии с инструкцией по заполнению заявки: </w:t>
      </w:r>
      <w:r w:rsidRPr="00281292">
        <w:rPr>
          <w:i/>
          <w:sz w:val="24"/>
          <w:szCs w:val="24"/>
        </w:rPr>
        <w:t>«</w:t>
      </w:r>
      <w:r w:rsidRPr="00281292">
        <w:rPr>
          <w:i/>
          <w:sz w:val="24"/>
          <w:szCs w:val="24"/>
          <w:lang w:eastAsia="ar-SA"/>
        </w:rPr>
        <w:t>при закупке заказчиком товара или работ/услуг для выполнения/</w:t>
      </w:r>
      <w:proofErr w:type="gramStart"/>
      <w:r w:rsidRPr="00281292">
        <w:rPr>
          <w:i/>
          <w:sz w:val="24"/>
          <w:szCs w:val="24"/>
          <w:lang w:eastAsia="ar-SA"/>
        </w:rPr>
        <w:t>оказания</w:t>
      </w:r>
      <w:proofErr w:type="gramEnd"/>
      <w:r w:rsidRPr="00281292">
        <w:rPr>
          <w:i/>
          <w:sz w:val="24"/>
          <w:szCs w:val="24"/>
          <w:lang w:eastAsia="ar-SA"/>
        </w:rPr>
        <w:t xml:space="preserve"> которых используется товар, в заявке участник должен также: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>- указать</w:t>
      </w:r>
      <w:r w:rsidRPr="00281292">
        <w:rPr>
          <w:i/>
          <w:sz w:val="24"/>
          <w:szCs w:val="24"/>
        </w:rPr>
        <w:t xml:space="preserve"> товарный знак (при наличии).</w:t>
      </w:r>
      <w:r w:rsidRPr="00281292">
        <w:rPr>
          <w:b/>
          <w:i/>
          <w:sz w:val="24"/>
          <w:szCs w:val="24"/>
        </w:rPr>
        <w:t xml:space="preserve"> </w:t>
      </w:r>
      <w:r w:rsidRPr="00281292">
        <w:rPr>
          <w:i/>
          <w:sz w:val="24"/>
          <w:szCs w:val="24"/>
          <w:lang w:eastAsia="ar-SA"/>
        </w:rPr>
        <w:t>При указании товарных знаков участнику необходимо исключать их сопровождение словами «или эквивалент»;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 xml:space="preserve">- указать конкретные показатели товара, соответствующие требованиям документации. Значения показателей, которые не могут изменяться, участник оставляет без изменений, дублируя в своей заявке. Максимальные и (или) минимальные значения показателей участник должен в своей заявке конкретизировать. Конкретные показатели </w:t>
      </w:r>
      <w:r w:rsidRPr="00281292">
        <w:rPr>
          <w:i/>
          <w:sz w:val="24"/>
          <w:szCs w:val="24"/>
          <w:lang w:eastAsia="ar-SA"/>
        </w:rPr>
        <w:lastRenderedPageBreak/>
        <w:t xml:space="preserve">товара, изложенные в заявке, должны быть однозначными, полными и не допускающими двусмысленного толкования. 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>Если показатели с диапазонными характеристиками (например, «не менее», «не более»</w:t>
      </w:r>
      <w:proofErr w:type="gramStart"/>
      <w:r w:rsidRPr="00281292">
        <w:rPr>
          <w:i/>
          <w:sz w:val="24"/>
          <w:szCs w:val="24"/>
          <w:lang w:eastAsia="ar-SA"/>
        </w:rPr>
        <w:t>, «</w:t>
      </w:r>
      <w:proofErr w:type="gramEnd"/>
      <w:r w:rsidRPr="00281292">
        <w:rPr>
          <w:i/>
          <w:sz w:val="24"/>
          <w:szCs w:val="24"/>
          <w:lang w:eastAsia="ar-SA"/>
        </w:rPr>
        <w:t xml:space="preserve">+/-», дефисом и т.п.) не подлежат изменению согласно инструкций к применению, иных документов на товар, участник указывает показатели с диапазонными характеристиками, которые в данном случае признаются конкретными. В таких случаях участнику рекомендуется к первой части заявки прикладывать соответствующие документы на товар, инструкции и т.п., либо указывать точные наименования товара, производителя, реквизиты инструкции, регистрационного удостоверения и др. </w:t>
      </w:r>
      <w:r w:rsidRPr="00281292">
        <w:rPr>
          <w:i/>
          <w:sz w:val="24"/>
          <w:szCs w:val="24"/>
          <w:u w:val="single"/>
          <w:lang w:eastAsia="ar-SA"/>
        </w:rPr>
        <w:t>общедоступных</w:t>
      </w:r>
      <w:r w:rsidRPr="00281292">
        <w:rPr>
          <w:i/>
          <w:sz w:val="24"/>
          <w:szCs w:val="24"/>
          <w:lang w:eastAsia="ar-SA"/>
        </w:rPr>
        <w:t xml:space="preserve"> документов на товар для проверки. 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>Страну происхождения товара рекомендуется указывать в заявке согласно Общероссийскому классификатору стран мира (ОКСМ).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 xml:space="preserve">В случае указания недействующих ГОСТ, СНИП, </w:t>
      </w:r>
      <w:proofErr w:type="spellStart"/>
      <w:r w:rsidRPr="00281292">
        <w:rPr>
          <w:i/>
          <w:sz w:val="24"/>
          <w:szCs w:val="24"/>
          <w:lang w:eastAsia="ar-SA"/>
        </w:rPr>
        <w:t>СанПин</w:t>
      </w:r>
      <w:proofErr w:type="spellEnd"/>
      <w:r w:rsidRPr="00281292">
        <w:rPr>
          <w:i/>
          <w:sz w:val="24"/>
          <w:szCs w:val="24"/>
          <w:lang w:eastAsia="ar-SA"/>
        </w:rPr>
        <w:t xml:space="preserve">, </w:t>
      </w:r>
      <w:proofErr w:type="gramStart"/>
      <w:r w:rsidRPr="00281292">
        <w:rPr>
          <w:i/>
          <w:sz w:val="24"/>
          <w:szCs w:val="24"/>
          <w:lang w:eastAsia="ar-SA"/>
        </w:rPr>
        <w:t>ТР</w:t>
      </w:r>
      <w:proofErr w:type="gramEnd"/>
      <w:r w:rsidRPr="00281292">
        <w:rPr>
          <w:i/>
          <w:sz w:val="24"/>
          <w:szCs w:val="24"/>
          <w:lang w:eastAsia="ar-SA"/>
        </w:rPr>
        <w:t xml:space="preserve"> ТС, иных нормативных и регулирующих документов – данными документами руководствоваться не требуется, указываются для примера. При указании на ТУ расценивать как рекомендательное указание.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 xml:space="preserve">Если в документации </w:t>
      </w:r>
      <w:proofErr w:type="gramStart"/>
      <w:r w:rsidRPr="00281292">
        <w:rPr>
          <w:i/>
          <w:sz w:val="24"/>
          <w:szCs w:val="24"/>
          <w:lang w:eastAsia="ar-SA"/>
        </w:rPr>
        <w:t>содержится указание на товарный знак участник может</w:t>
      </w:r>
      <w:proofErr w:type="gramEnd"/>
      <w:r w:rsidRPr="00281292">
        <w:rPr>
          <w:i/>
          <w:sz w:val="24"/>
          <w:szCs w:val="24"/>
          <w:lang w:eastAsia="ar-SA"/>
        </w:rPr>
        <w:t xml:space="preserve"> предложить иной товар (если это предусмотрено, например, словами «или эквивалент» либо диапазоном показателей), соответствующий требованиям заказчика, или дать согласие на поставку или использование товара, в отношении которого указано вышеизложенное. Согласие должно быть однозначным, конкретным и понятным.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>При наличии где-либо в документации указания на товарный знак без указания слов «или эквивалент», читать товарный знак со словами «(или эквивалент)», за исключением случаев прямого указания на необходимость обеспечения совместимости (взаимодействия) согласно п. 1 ч. 1 ст. 33 Закона № 44-ФЗ.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>На объем работ/услуг, количество товара участник даёт согласие, также участник вправе указать тот же самый объем/количество, который указано в документации закупки.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>Заявка с двусмысленными, неконкретными или неполными формулировками означает, что участник не дал согласие на поставку товара, оказание услуг, выполнение работ на условиях, предусмотренных документацией об аукционе.</w:t>
      </w:r>
    </w:p>
    <w:p w:rsidR="00AE7BC5" w:rsidRPr="00281292" w:rsidRDefault="00AE7BC5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proofErr w:type="gramStart"/>
      <w:r w:rsidRPr="00281292">
        <w:rPr>
          <w:i/>
          <w:sz w:val="24"/>
          <w:szCs w:val="24"/>
          <w:lang w:eastAsia="ar-SA"/>
        </w:rPr>
        <w:t xml:space="preserve">Аббревиатуры и сокращения применяются стандартные, в т.ч. Д-длина, Т-толщина, В-высота, </w:t>
      </w:r>
      <w:proofErr w:type="spellStart"/>
      <w:r w:rsidRPr="00281292">
        <w:rPr>
          <w:i/>
          <w:sz w:val="24"/>
          <w:szCs w:val="24"/>
          <w:lang w:eastAsia="ar-SA"/>
        </w:rPr>
        <w:t>Ш-ширина</w:t>
      </w:r>
      <w:proofErr w:type="spellEnd"/>
      <w:r w:rsidRPr="00281292">
        <w:rPr>
          <w:i/>
          <w:sz w:val="24"/>
          <w:szCs w:val="24"/>
          <w:lang w:eastAsia="ar-SA"/>
        </w:rPr>
        <w:t>, мм-миллиметр, см-сантиметр и т.д.</w:t>
      </w:r>
      <w:proofErr w:type="gramEnd"/>
      <w:r w:rsidRPr="00281292">
        <w:rPr>
          <w:i/>
          <w:sz w:val="24"/>
          <w:szCs w:val="24"/>
          <w:lang w:eastAsia="ar-SA"/>
        </w:rPr>
        <w:t xml:space="preserve"> Площадь и объём могут указываться как м</w:t>
      </w:r>
      <w:proofErr w:type="gramStart"/>
      <w:r w:rsidRPr="00281292">
        <w:rPr>
          <w:i/>
          <w:sz w:val="24"/>
          <w:szCs w:val="24"/>
          <w:vertAlign w:val="superscript"/>
          <w:lang w:eastAsia="ar-SA"/>
        </w:rPr>
        <w:t>2</w:t>
      </w:r>
      <w:proofErr w:type="gramEnd"/>
      <w:r w:rsidRPr="00281292">
        <w:rPr>
          <w:i/>
          <w:sz w:val="24"/>
          <w:szCs w:val="24"/>
          <w:lang w:eastAsia="ar-SA"/>
        </w:rPr>
        <w:t xml:space="preserve"> или м</w:t>
      </w:r>
      <w:r w:rsidRPr="00281292">
        <w:rPr>
          <w:i/>
          <w:sz w:val="24"/>
          <w:szCs w:val="24"/>
          <w:vertAlign w:val="superscript"/>
          <w:lang w:eastAsia="ar-SA"/>
        </w:rPr>
        <w:t>3</w:t>
      </w:r>
      <w:r w:rsidRPr="00281292">
        <w:rPr>
          <w:i/>
          <w:sz w:val="24"/>
          <w:szCs w:val="24"/>
          <w:lang w:eastAsia="ar-SA"/>
        </w:rPr>
        <w:t>, а также как м2 или м3.</w:t>
      </w:r>
    </w:p>
    <w:p w:rsidR="00AE7BC5" w:rsidRPr="00281292" w:rsidRDefault="00AE7BC5" w:rsidP="007A3F8C">
      <w:pPr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  <w:lang w:eastAsia="ar-SA"/>
        </w:rPr>
        <w:t>Остаточный или гарантийный срок, срок годности указывается участником на момент поставки, должен составлять не менее срока, указанного в описании объекта закупки, и может содержать слова «не менее», (например, «не менее 18 месяцев»)».</w:t>
      </w:r>
    </w:p>
    <w:p w:rsidR="00AE7BC5" w:rsidRPr="00281292" w:rsidRDefault="00AE7BC5" w:rsidP="00AE7BC5">
      <w:pPr>
        <w:ind w:firstLine="720"/>
        <w:jc w:val="both"/>
        <w:rPr>
          <w:i/>
          <w:sz w:val="24"/>
          <w:szCs w:val="24"/>
        </w:rPr>
      </w:pPr>
      <w:r w:rsidRPr="00281292">
        <w:rPr>
          <w:sz w:val="24"/>
          <w:szCs w:val="24"/>
        </w:rPr>
        <w:t>Согласно протоколу рассмотрения заявок на участие в электронном аукционе от 09.02.20</w:t>
      </w:r>
      <w:r w:rsidR="00ED02A8" w:rsidRPr="00281292">
        <w:rPr>
          <w:sz w:val="24"/>
          <w:szCs w:val="24"/>
        </w:rPr>
        <w:t>21 №0853300000521000003-1 заявка Заявителя № 109104129 отклонена</w:t>
      </w:r>
      <w:r w:rsidRPr="00281292">
        <w:rPr>
          <w:sz w:val="24"/>
          <w:szCs w:val="24"/>
        </w:rPr>
        <w:t xml:space="preserve"> по следующим основаниям: </w:t>
      </w:r>
      <w:r w:rsidRPr="00281292">
        <w:rPr>
          <w:i/>
          <w:sz w:val="24"/>
          <w:szCs w:val="24"/>
        </w:rPr>
        <w:t xml:space="preserve">«Несоответствие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 По пункту 2 заявки участником указано следующее значение «Должен соответствовать ГОСТ 26633-2015 «Бетоны тяжелые и мелкозернистые. Технические условия». Согласно инструкции по заполнению заявки первая часть заявки должна содержать конкретные показатели товара, соответствующие значениям, установленным в документации об электронном аукционе. Формулировка «Должен» не позволяет сделать вывод о наличии конкретного показателя материала.  По пункту 7 заявки по показателю «Диаметр прутка» указано значение «более </w:t>
      </w:r>
      <w:proofErr w:type="spellStart"/>
      <w:r w:rsidRPr="00281292">
        <w:rPr>
          <w:i/>
          <w:sz w:val="24"/>
          <w:szCs w:val="24"/>
        </w:rPr>
        <w:t>ф</w:t>
      </w:r>
      <w:proofErr w:type="spellEnd"/>
      <w:r w:rsidRPr="00281292">
        <w:rPr>
          <w:i/>
          <w:sz w:val="24"/>
          <w:szCs w:val="24"/>
        </w:rPr>
        <w:t xml:space="preserve"> 4 мм</w:t>
      </w:r>
      <w:proofErr w:type="gramStart"/>
      <w:r w:rsidRPr="00281292">
        <w:rPr>
          <w:i/>
          <w:sz w:val="24"/>
          <w:szCs w:val="24"/>
        </w:rPr>
        <w:t xml:space="preserve">.». </w:t>
      </w:r>
      <w:proofErr w:type="gramEnd"/>
      <w:r w:rsidRPr="00281292">
        <w:rPr>
          <w:i/>
          <w:sz w:val="24"/>
          <w:szCs w:val="24"/>
        </w:rPr>
        <w:t xml:space="preserve">В технической части документации по данному показателю указано следующее значение «более </w:t>
      </w:r>
      <w:proofErr w:type="spellStart"/>
      <w:r w:rsidRPr="00281292">
        <w:rPr>
          <w:i/>
          <w:sz w:val="24"/>
          <w:szCs w:val="24"/>
        </w:rPr>
        <w:t>ф</w:t>
      </w:r>
      <w:proofErr w:type="spellEnd"/>
      <w:r w:rsidRPr="00281292">
        <w:rPr>
          <w:i/>
          <w:sz w:val="24"/>
          <w:szCs w:val="24"/>
        </w:rPr>
        <w:t xml:space="preserve"> 3,5 мм.». Согласно инструкции по заполнению заявки первая часть заявки должна содержать конкретные показатели товара, соответствующие значениям, установленным в документации об электронном аукционе. По пункту 8 заявки по показателям «Марка по прочности» и «Марка по морозостойкости» указаны значения «от 600» и «от F100» соответственно. В технической части документации по данным показателям указаны следующие значения «от 400 до 600» и «от F15 до F200» соответственно. Согласно </w:t>
      </w:r>
      <w:r w:rsidRPr="00281292">
        <w:rPr>
          <w:i/>
          <w:sz w:val="24"/>
          <w:szCs w:val="24"/>
        </w:rPr>
        <w:lastRenderedPageBreak/>
        <w:t xml:space="preserve">инструкции по заполнению заявки первая часть заявки должна содержать конкретные показатели товара, соответствующие значениям, установленным в документации об электронном аукционе». </w:t>
      </w:r>
    </w:p>
    <w:p w:rsidR="00C875A2" w:rsidRPr="00281292" w:rsidRDefault="00C875A2" w:rsidP="00C875A2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Проанализировав положения аукционной документации, заявку Заявителя (идентификационный номер </w:t>
      </w:r>
      <w:r w:rsidR="004E5D8A" w:rsidRPr="00281292">
        <w:rPr>
          <w:sz w:val="24"/>
          <w:szCs w:val="24"/>
        </w:rPr>
        <w:t>№ 109104129</w:t>
      </w:r>
      <w:r w:rsidRPr="00281292">
        <w:rPr>
          <w:sz w:val="24"/>
          <w:szCs w:val="24"/>
        </w:rPr>
        <w:t xml:space="preserve">), Комиссия Оренбургского УФАС России полагает, что действия Единой комиссии Заказчика по отклонению заявки Заявителя по указанным позициям являются </w:t>
      </w:r>
      <w:r w:rsidR="00E60C47" w:rsidRPr="00281292">
        <w:rPr>
          <w:sz w:val="24"/>
          <w:szCs w:val="24"/>
        </w:rPr>
        <w:t>формально верными</w:t>
      </w:r>
      <w:r w:rsidRPr="00281292">
        <w:rPr>
          <w:sz w:val="24"/>
          <w:szCs w:val="24"/>
        </w:rPr>
        <w:t xml:space="preserve">. </w:t>
      </w:r>
    </w:p>
    <w:p w:rsidR="004E5D8A" w:rsidRPr="00281292" w:rsidRDefault="007A3F8C" w:rsidP="007A3F8C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В</w:t>
      </w:r>
      <w:r w:rsidR="00E60C47" w:rsidRPr="00281292">
        <w:rPr>
          <w:sz w:val="24"/>
          <w:szCs w:val="24"/>
        </w:rPr>
        <w:t>месте с тем в</w:t>
      </w:r>
      <w:r w:rsidRPr="00281292">
        <w:rPr>
          <w:sz w:val="24"/>
          <w:szCs w:val="24"/>
        </w:rPr>
        <w:t xml:space="preserve"> ходе внеплановой проверки</w:t>
      </w:r>
      <w:r w:rsidR="00C875A2" w:rsidRPr="00281292">
        <w:rPr>
          <w:sz w:val="24"/>
          <w:szCs w:val="24"/>
        </w:rPr>
        <w:t xml:space="preserve"> Комиссией </w:t>
      </w:r>
      <w:proofErr w:type="gramStart"/>
      <w:r w:rsidR="00C875A2" w:rsidRPr="00281292">
        <w:rPr>
          <w:sz w:val="24"/>
          <w:szCs w:val="24"/>
        </w:rPr>
        <w:t>Оренбургского</w:t>
      </w:r>
      <w:proofErr w:type="gramEnd"/>
      <w:r w:rsidR="00C875A2" w:rsidRPr="00281292">
        <w:rPr>
          <w:sz w:val="24"/>
          <w:szCs w:val="24"/>
        </w:rPr>
        <w:t xml:space="preserve"> УФ</w:t>
      </w:r>
      <w:r w:rsidR="004E5D8A" w:rsidRPr="00281292">
        <w:rPr>
          <w:sz w:val="24"/>
          <w:szCs w:val="24"/>
        </w:rPr>
        <w:t>АС России установлено следующее: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proofErr w:type="gramStart"/>
      <w:r w:rsidRPr="00281292">
        <w:rPr>
          <w:sz w:val="24"/>
          <w:szCs w:val="24"/>
        </w:rPr>
        <w:t>Согласно п. 1 ч. 1 ст. 64 Закона о контрактной системе, документация об электронном аукционе наряду с информацией, указанной в извещении о проведении такого аукциона, должна содержать следующую информацию: 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  <w:proofErr w:type="gramEnd"/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В соответствии с п. 2 ч. 1 ст. 64 Закона о контрактной системе </w:t>
      </w:r>
      <w:proofErr w:type="gramStart"/>
      <w:r w:rsidRPr="00281292">
        <w:rPr>
          <w:sz w:val="24"/>
          <w:szCs w:val="24"/>
        </w:rPr>
        <w:t>документация</w:t>
      </w:r>
      <w:proofErr w:type="gramEnd"/>
      <w:r w:rsidRPr="00281292">
        <w:rPr>
          <w:sz w:val="24"/>
          <w:szCs w:val="24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В соответствии с п. 1 ч. 1 ст. 33 Закона о контрактной системе </w:t>
      </w:r>
      <w:r w:rsidRPr="00281292">
        <w:rPr>
          <w:iCs/>
          <w:sz w:val="24"/>
          <w:szCs w:val="24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281292">
        <w:rPr>
          <w:iCs/>
          <w:sz w:val="24"/>
          <w:szCs w:val="24"/>
        </w:rPr>
        <w:t>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281292">
        <w:rPr>
          <w:iCs/>
          <w:sz w:val="24"/>
          <w:szCs w:val="24"/>
        </w:rPr>
        <w:t xml:space="preserve"> указанные машины и оборудование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В соответствии с </w:t>
      </w:r>
      <w:proofErr w:type="gramStart"/>
      <w:r w:rsidRPr="00281292">
        <w:rPr>
          <w:sz w:val="24"/>
          <w:szCs w:val="24"/>
        </w:rPr>
        <w:t>ч</w:t>
      </w:r>
      <w:proofErr w:type="gramEnd"/>
      <w:r w:rsidRPr="00281292">
        <w:rPr>
          <w:sz w:val="24"/>
          <w:szCs w:val="24"/>
        </w:rPr>
        <w:t>. 3 ст. 66 Закона о контрактной системе первая часть заявки на участие в электронном аукционе, за исключением случая, предусмотренного частью 3.1 настоящей статьи, должна содержать: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а) наименование страны происхождения товара;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lastRenderedPageBreak/>
        <w:t>Требование Закона о контрактной системе, о предоставлении в составе первой части заявки на участие в аукционе конкретных показателей товаров, используемых при выполнении работ, утратило силу 01.01.2020 г.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Согласно </w:t>
      </w:r>
      <w:hyperlink r:id="rId8" w:history="1">
        <w:r w:rsidRPr="00281292">
          <w:rPr>
            <w:rStyle w:val="a3"/>
            <w:sz w:val="24"/>
            <w:szCs w:val="24"/>
            <w:u w:val="none"/>
          </w:rPr>
          <w:t>Письму</w:t>
        </w:r>
      </w:hyperlink>
      <w:r w:rsidRPr="00281292">
        <w:rPr>
          <w:sz w:val="24"/>
          <w:szCs w:val="24"/>
        </w:rPr>
        <w:t xml:space="preserve"> ФАС России от 25.06.2020 № ИА/53616/20 «По вопросу установления требований к составу заявки (поставляемый, используемый товар)»: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«По мнению ФАС России,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если: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1) товар не передается заказчику по товарной накладной или акту передачи;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2) товар не принимается к бухгалтерскому учету заказчика в соответствии с Федеральным </w:t>
      </w:r>
      <w:hyperlink r:id="rId9" w:history="1">
        <w:r w:rsidRPr="00281292">
          <w:rPr>
            <w:rStyle w:val="a3"/>
            <w:sz w:val="24"/>
            <w:szCs w:val="24"/>
            <w:u w:val="none"/>
          </w:rPr>
          <w:t>законом</w:t>
        </w:r>
      </w:hyperlink>
      <w:r w:rsidRPr="00281292">
        <w:rPr>
          <w:sz w:val="24"/>
          <w:szCs w:val="24"/>
        </w:rPr>
        <w:t xml:space="preserve"> от 06.12.2011 N 402-ФЗ "О бухгалтерском учете";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(услугу)».</w:t>
      </w:r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proofErr w:type="gramStart"/>
      <w:r w:rsidRPr="00281292">
        <w:rPr>
          <w:sz w:val="24"/>
          <w:szCs w:val="24"/>
        </w:rPr>
        <w:t xml:space="preserve">Таким образом, </w:t>
      </w:r>
      <w:hyperlink r:id="rId10" w:history="1">
        <w:r w:rsidRPr="00281292">
          <w:rPr>
            <w:rStyle w:val="a3"/>
            <w:sz w:val="24"/>
            <w:szCs w:val="24"/>
            <w:u w:val="none"/>
          </w:rPr>
          <w:t>пункт 2 части 3 статьи 66</w:t>
        </w:r>
      </w:hyperlink>
      <w:r w:rsidRPr="00281292">
        <w:rPr>
          <w:sz w:val="24"/>
          <w:szCs w:val="24"/>
        </w:rPr>
        <w:t xml:space="preserve"> Закона о контрактной системе указывает, что первая часть заявки должна содержать конкретные показатели товара только в случаях, если осуществляется закупка товара (то есть речь идет о поставке товара) или объектом закупки является выполнение работ/оказание услуг с условием о поставке заказчику товара при их выполнении/оказании.</w:t>
      </w:r>
      <w:proofErr w:type="gramEnd"/>
    </w:p>
    <w:p w:rsidR="004E5D8A" w:rsidRPr="00281292" w:rsidRDefault="004E5D8A" w:rsidP="004E5D8A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Если материалы не передаются заказчику отдельно, а только используются в составе результата работ, участнику, руководствуясь положениями </w:t>
      </w:r>
      <w:hyperlink r:id="rId11" w:history="1">
        <w:r w:rsidRPr="00281292">
          <w:rPr>
            <w:rStyle w:val="a3"/>
            <w:sz w:val="24"/>
            <w:szCs w:val="24"/>
            <w:u w:val="none"/>
          </w:rPr>
          <w:t>пункта 1 части 3 статьи 66</w:t>
        </w:r>
      </w:hyperlink>
      <w:r w:rsidRPr="00281292">
        <w:rPr>
          <w:sz w:val="24"/>
          <w:szCs w:val="24"/>
        </w:rPr>
        <w:t xml:space="preserve"> Закона о контрактной системе, в первой части заявки достаточно дать согласие на выполнение работы на условиях, предусмотренных документацией с применением программно-аппаратных средств электронной площадки.</w:t>
      </w:r>
    </w:p>
    <w:p w:rsidR="007A3F8C" w:rsidRPr="00281292" w:rsidRDefault="007A3F8C" w:rsidP="007A3F8C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В соответствии с п. 44 документации об электронном аукционе установлены следующие требования:</w:t>
      </w:r>
    </w:p>
    <w:p w:rsidR="007A3F8C" w:rsidRPr="00281292" w:rsidRDefault="007A3F8C" w:rsidP="007A3F8C">
      <w:pPr>
        <w:suppressAutoHyphens/>
        <w:snapToGrid w:val="0"/>
        <w:ind w:firstLine="720"/>
        <w:jc w:val="both"/>
        <w:rPr>
          <w:i/>
          <w:sz w:val="24"/>
          <w:szCs w:val="24"/>
          <w:lang w:eastAsia="ar-SA"/>
        </w:rPr>
      </w:pPr>
      <w:r w:rsidRPr="00281292">
        <w:rPr>
          <w:i/>
          <w:sz w:val="24"/>
          <w:szCs w:val="24"/>
        </w:rPr>
        <w:t>«</w:t>
      </w:r>
      <w:r w:rsidRPr="00281292">
        <w:rPr>
          <w:i/>
          <w:sz w:val="24"/>
          <w:szCs w:val="24"/>
          <w:lang w:eastAsia="ar-SA"/>
        </w:rPr>
        <w:t>Первая часть заявки на участие в электронном аукционе должна содержать:</w:t>
      </w:r>
    </w:p>
    <w:p w:rsidR="007A3F8C" w:rsidRPr="00281292" w:rsidRDefault="007A3F8C" w:rsidP="007A3F8C">
      <w:pPr>
        <w:pStyle w:val="ae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81292">
        <w:rPr>
          <w:rFonts w:ascii="Times New Roman" w:hAnsi="Times New Roman"/>
          <w:i/>
          <w:sz w:val="24"/>
          <w:szCs w:val="24"/>
        </w:rPr>
        <w:t>1) согласие участника электронного аукциона на поставку товара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7A3F8C" w:rsidRPr="00281292" w:rsidRDefault="007A3F8C" w:rsidP="007A3F8C">
      <w:pPr>
        <w:pStyle w:val="ae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81292">
        <w:rPr>
          <w:rFonts w:ascii="Times New Roman" w:hAnsi="Times New Roman"/>
          <w:i/>
          <w:sz w:val="24"/>
          <w:szCs w:val="24"/>
        </w:rPr>
        <w:t>2) при осуществлении закупки товара:</w:t>
      </w:r>
    </w:p>
    <w:p w:rsidR="007A3F8C" w:rsidRPr="00281292" w:rsidRDefault="007A3F8C" w:rsidP="007A3F8C">
      <w:pPr>
        <w:pStyle w:val="ae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81292">
        <w:rPr>
          <w:rFonts w:ascii="Times New Roman" w:hAnsi="Times New Roman"/>
          <w:i/>
          <w:sz w:val="24"/>
          <w:szCs w:val="24"/>
        </w:rPr>
        <w:t>а) наименование страны происхождения товара;</w:t>
      </w:r>
    </w:p>
    <w:p w:rsidR="007A3F8C" w:rsidRPr="00281292" w:rsidRDefault="007A3F8C" w:rsidP="007A3F8C">
      <w:pPr>
        <w:ind w:firstLine="720"/>
        <w:jc w:val="both"/>
        <w:rPr>
          <w:i/>
          <w:sz w:val="24"/>
          <w:szCs w:val="24"/>
        </w:rPr>
      </w:pPr>
      <w:r w:rsidRPr="00281292">
        <w:rPr>
          <w:i/>
          <w:sz w:val="24"/>
          <w:szCs w:val="24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аукционе».</w:t>
      </w:r>
    </w:p>
    <w:p w:rsidR="004E5D8A" w:rsidRPr="00281292" w:rsidRDefault="007A3F8C" w:rsidP="00C875A2">
      <w:pPr>
        <w:ind w:right="-30" w:firstLine="708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Техническим заданием установлено: </w:t>
      </w:r>
    </w:p>
    <w:p w:rsidR="00EB4167" w:rsidRDefault="00EB4167" w:rsidP="00C875A2">
      <w:pPr>
        <w:ind w:right="-30" w:firstLine="708"/>
        <w:jc w:val="both"/>
        <w:rPr>
          <w:sz w:val="26"/>
          <w:szCs w:val="26"/>
        </w:rPr>
      </w:pPr>
    </w:p>
    <w:p w:rsidR="00EB4167" w:rsidRPr="00EB4167" w:rsidRDefault="00EB4167" w:rsidP="00EB4167">
      <w:pPr>
        <w:jc w:val="center"/>
      </w:pPr>
      <w:r>
        <w:t>ПЕРЕЧЕНЬ ИСПЛЬЗУЕМЫХ МАТЕРИАЛОВ</w:t>
      </w:r>
    </w:p>
    <w:tbl>
      <w:tblPr>
        <w:tblW w:w="10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3565"/>
        <w:gridCol w:w="6069"/>
      </w:tblGrid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F8C" w:rsidRDefault="007A3F8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F8C" w:rsidRDefault="007A3F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материала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F8C" w:rsidRDefault="007A3F8C">
            <w:pPr>
              <w:jc w:val="center"/>
              <w:rPr>
                <w:b/>
              </w:rPr>
            </w:pPr>
            <w:r>
              <w:rPr>
                <w:b/>
              </w:rPr>
              <w:t>Требования, установленные заказчиком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Смесь песчано-гравийная 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d"/>
              <w:spacing w:before="0" w:beforeAutospacing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2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Бетон тяжелый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3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Панель ограждения 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4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Столб 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lastRenderedPageBreak/>
              <w:t>5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Крепление 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7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F8C" w:rsidRDefault="007A3F8C">
            <w:r>
              <w:t>Калитка:</w:t>
            </w:r>
          </w:p>
          <w:p w:rsidR="007A3F8C" w:rsidRDefault="007A3F8C"/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8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Щебень известняковый для строительных работ 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9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Бесшовное покрытие из резиновой крошки  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10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Камни бортовые 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11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Асфальт литой 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12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Игровой модуль</w:t>
            </w:r>
          </w:p>
          <w:p w:rsidR="007A3F8C" w:rsidRDefault="007A3F8C"/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13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F8C" w:rsidRDefault="007A3F8C">
            <w:r>
              <w:t xml:space="preserve">Детский игровой комплекс </w:t>
            </w:r>
          </w:p>
          <w:p w:rsidR="007A3F8C" w:rsidRDefault="007A3F8C"/>
          <w:p w:rsidR="007A3F8C" w:rsidRDefault="007A3F8C"/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14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Песочница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15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Качели деревянные </w:t>
            </w:r>
          </w:p>
          <w:p w:rsidR="007A3F8C" w:rsidRDefault="007A3F8C"/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16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Спортивный комплекс </w:t>
            </w:r>
          </w:p>
          <w:p w:rsidR="007A3F8C" w:rsidRDefault="007A3F8C"/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17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F8C" w:rsidRDefault="007A3F8C">
            <w:r>
              <w:t>Балансир</w:t>
            </w:r>
          </w:p>
          <w:p w:rsidR="007A3F8C" w:rsidRDefault="007A3F8C"/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18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 xml:space="preserve">Карусель с рулем </w:t>
            </w:r>
          </w:p>
          <w:p w:rsidR="007A3F8C" w:rsidRDefault="007A3F8C"/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A3F8C" w:rsidTr="007A3F8C">
        <w:trPr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19</w:t>
            </w:r>
          </w:p>
        </w:tc>
        <w:tc>
          <w:tcPr>
            <w:tcW w:w="3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r>
              <w:t>Скамья</w:t>
            </w:r>
          </w:p>
        </w:tc>
        <w:tc>
          <w:tcPr>
            <w:tcW w:w="6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3F8C" w:rsidRDefault="007A3F8C">
            <w:pPr>
              <w:pStyle w:val="a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7A3F8C" w:rsidRDefault="007A3F8C" w:rsidP="00C875A2">
      <w:pPr>
        <w:ind w:right="-30" w:firstLine="708"/>
        <w:jc w:val="both"/>
        <w:rPr>
          <w:sz w:val="26"/>
          <w:szCs w:val="26"/>
        </w:rPr>
      </w:pPr>
    </w:p>
    <w:p w:rsidR="00E60C47" w:rsidRPr="00281292" w:rsidRDefault="00E60C47" w:rsidP="00E60C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Таким образом, Заказчиком нарушены требования </w:t>
      </w:r>
      <w:proofErr w:type="gramStart"/>
      <w:r w:rsidRPr="00281292">
        <w:rPr>
          <w:sz w:val="24"/>
          <w:szCs w:val="24"/>
        </w:rPr>
        <w:t>ч</w:t>
      </w:r>
      <w:proofErr w:type="gramEnd"/>
      <w:r w:rsidRPr="00281292">
        <w:rPr>
          <w:sz w:val="24"/>
          <w:szCs w:val="24"/>
        </w:rPr>
        <w:t xml:space="preserve">. 3 ст. 66 Закона о контрактной системе, поскольку из содержания Технического задания установлено, что участник закупки в первой части заявки обязан указать конкретные характеристики используемого в процессе выполнения работ товара, что привело к отклонению заявок. </w:t>
      </w:r>
    </w:p>
    <w:p w:rsidR="007A3F8C" w:rsidRPr="00281292" w:rsidRDefault="00EB4167" w:rsidP="00E60C47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Установлено, что на участие в аукционе подано 4 заявки, 3 из которых отклонены по данному основанию. </w:t>
      </w:r>
      <w:r w:rsidR="007A3F8C" w:rsidRPr="00281292">
        <w:rPr>
          <w:sz w:val="24"/>
          <w:szCs w:val="24"/>
        </w:rPr>
        <w:t xml:space="preserve"> </w:t>
      </w:r>
    </w:p>
    <w:p w:rsidR="00C875A2" w:rsidRPr="00281292" w:rsidRDefault="00C875A2" w:rsidP="00E60C47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На основании вышеизложенного, руководствуясь </w:t>
      </w:r>
      <w:proofErr w:type="gramStart"/>
      <w:r w:rsidRPr="00281292">
        <w:rPr>
          <w:sz w:val="24"/>
          <w:szCs w:val="24"/>
        </w:rPr>
        <w:t>ч</w:t>
      </w:r>
      <w:proofErr w:type="gramEnd"/>
      <w:r w:rsidRPr="00281292">
        <w:rPr>
          <w:sz w:val="24"/>
          <w:szCs w:val="24"/>
        </w:rPr>
        <w:t>. 8 ст. 106 Закона о контрактной системе, Комиссия Оренбургского УФАС России,</w:t>
      </w:r>
    </w:p>
    <w:p w:rsidR="00C875A2" w:rsidRPr="00C875A2" w:rsidRDefault="00C875A2" w:rsidP="00C875A2">
      <w:pPr>
        <w:ind w:left="-284" w:right="-2" w:firstLine="426"/>
        <w:jc w:val="center"/>
        <w:rPr>
          <w:sz w:val="26"/>
          <w:szCs w:val="26"/>
        </w:rPr>
      </w:pPr>
    </w:p>
    <w:p w:rsidR="00C875A2" w:rsidRPr="00281292" w:rsidRDefault="00C875A2" w:rsidP="00C875A2">
      <w:pPr>
        <w:ind w:left="-284" w:right="-2"/>
        <w:jc w:val="center"/>
        <w:rPr>
          <w:sz w:val="24"/>
          <w:szCs w:val="24"/>
        </w:rPr>
      </w:pPr>
      <w:r w:rsidRPr="00281292">
        <w:rPr>
          <w:sz w:val="24"/>
          <w:szCs w:val="24"/>
        </w:rPr>
        <w:t>РЕШИЛА:</w:t>
      </w:r>
    </w:p>
    <w:p w:rsidR="00C875A2" w:rsidRPr="00281292" w:rsidRDefault="00C875A2" w:rsidP="00C875A2">
      <w:pPr>
        <w:ind w:left="-284" w:right="-2"/>
        <w:jc w:val="center"/>
        <w:rPr>
          <w:sz w:val="24"/>
          <w:szCs w:val="24"/>
        </w:rPr>
      </w:pPr>
    </w:p>
    <w:p w:rsidR="00C875A2" w:rsidRPr="00281292" w:rsidRDefault="00C875A2" w:rsidP="00C875A2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1. Признать жалобу </w:t>
      </w:r>
      <w:r w:rsidR="00EB4167" w:rsidRPr="00281292">
        <w:rPr>
          <w:sz w:val="24"/>
          <w:szCs w:val="24"/>
        </w:rPr>
        <w:t>ООО «</w:t>
      </w:r>
      <w:proofErr w:type="spellStart"/>
      <w:r w:rsidR="00EB4167" w:rsidRPr="00281292">
        <w:rPr>
          <w:sz w:val="24"/>
          <w:szCs w:val="24"/>
        </w:rPr>
        <w:t>ГТО-Строй</w:t>
      </w:r>
      <w:proofErr w:type="spellEnd"/>
      <w:r w:rsidR="00EB4167" w:rsidRPr="00281292">
        <w:rPr>
          <w:sz w:val="24"/>
          <w:szCs w:val="24"/>
        </w:rPr>
        <w:t xml:space="preserve">» на действия администрации МО </w:t>
      </w:r>
      <w:proofErr w:type="spellStart"/>
      <w:r w:rsidR="00EB4167" w:rsidRPr="00281292">
        <w:rPr>
          <w:sz w:val="24"/>
          <w:szCs w:val="24"/>
        </w:rPr>
        <w:t>Рубежинский</w:t>
      </w:r>
      <w:proofErr w:type="spellEnd"/>
      <w:r w:rsidR="00EB4167" w:rsidRPr="00281292">
        <w:rPr>
          <w:sz w:val="24"/>
          <w:szCs w:val="24"/>
        </w:rPr>
        <w:t xml:space="preserve"> сельсовет Первомайского района Оренбургской области при проведении электронного аукциона на устройство детской площадки, расположенной по адресу: ул. </w:t>
      </w:r>
      <w:proofErr w:type="gramStart"/>
      <w:r w:rsidR="00EB4167" w:rsidRPr="00281292">
        <w:rPr>
          <w:sz w:val="24"/>
          <w:szCs w:val="24"/>
        </w:rPr>
        <w:t>Парковая</w:t>
      </w:r>
      <w:proofErr w:type="gramEnd"/>
      <w:r w:rsidR="00EB4167" w:rsidRPr="00281292">
        <w:rPr>
          <w:sz w:val="24"/>
          <w:szCs w:val="24"/>
        </w:rPr>
        <w:t xml:space="preserve">, п. </w:t>
      </w:r>
      <w:proofErr w:type="spellStart"/>
      <w:r w:rsidR="00EB4167" w:rsidRPr="00281292">
        <w:rPr>
          <w:sz w:val="24"/>
          <w:szCs w:val="24"/>
        </w:rPr>
        <w:t>Рубежинский</w:t>
      </w:r>
      <w:proofErr w:type="spellEnd"/>
      <w:r w:rsidR="00EB4167" w:rsidRPr="00281292">
        <w:rPr>
          <w:sz w:val="24"/>
          <w:szCs w:val="24"/>
        </w:rPr>
        <w:t>, Первомайского района, Оренбургской области (номер извещения № 0853300000521000003)</w:t>
      </w:r>
      <w:r w:rsidRPr="00281292">
        <w:rPr>
          <w:sz w:val="24"/>
          <w:szCs w:val="24"/>
        </w:rPr>
        <w:t xml:space="preserve"> необоснованной.</w:t>
      </w:r>
    </w:p>
    <w:p w:rsidR="00C875A2" w:rsidRPr="00281292" w:rsidRDefault="00C875A2" w:rsidP="00C875A2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2. Признать  </w:t>
      </w:r>
      <w:r w:rsidR="00EB4167" w:rsidRPr="00281292">
        <w:rPr>
          <w:sz w:val="24"/>
          <w:szCs w:val="24"/>
        </w:rPr>
        <w:t xml:space="preserve">администрацию МО </w:t>
      </w:r>
      <w:proofErr w:type="spellStart"/>
      <w:r w:rsidR="00EB4167" w:rsidRPr="00281292">
        <w:rPr>
          <w:sz w:val="24"/>
          <w:szCs w:val="24"/>
        </w:rPr>
        <w:t>Рубежинский</w:t>
      </w:r>
      <w:proofErr w:type="spellEnd"/>
      <w:r w:rsidR="00EB4167" w:rsidRPr="00281292">
        <w:rPr>
          <w:sz w:val="24"/>
          <w:szCs w:val="24"/>
        </w:rPr>
        <w:t xml:space="preserve"> сельсовет Первомайского района Оренбургской области  нарушившим п. ч. 3 ст. 66</w:t>
      </w:r>
      <w:r w:rsidRPr="00281292">
        <w:rPr>
          <w:sz w:val="24"/>
          <w:szCs w:val="24"/>
        </w:rPr>
        <w:t xml:space="preserve"> Закона о контрактной системе.</w:t>
      </w:r>
    </w:p>
    <w:p w:rsidR="00C875A2" w:rsidRPr="00281292" w:rsidRDefault="00C875A2" w:rsidP="00C875A2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3. Выдать </w:t>
      </w:r>
      <w:r w:rsidR="00EB4167" w:rsidRPr="00281292">
        <w:rPr>
          <w:sz w:val="24"/>
          <w:szCs w:val="24"/>
        </w:rPr>
        <w:t xml:space="preserve">администрации МО </w:t>
      </w:r>
      <w:proofErr w:type="spellStart"/>
      <w:r w:rsidR="00EB4167" w:rsidRPr="00281292">
        <w:rPr>
          <w:sz w:val="24"/>
          <w:szCs w:val="24"/>
        </w:rPr>
        <w:t>Рубежинский</w:t>
      </w:r>
      <w:proofErr w:type="spellEnd"/>
      <w:r w:rsidR="00EB4167" w:rsidRPr="00281292">
        <w:rPr>
          <w:sz w:val="24"/>
          <w:szCs w:val="24"/>
        </w:rPr>
        <w:t xml:space="preserve"> сельсовет Первомайского района Оренбургской области </w:t>
      </w:r>
      <w:r w:rsidRPr="00281292">
        <w:rPr>
          <w:sz w:val="24"/>
          <w:szCs w:val="24"/>
        </w:rPr>
        <w:t>предписание об устранении допущенных нарушений Закона о контрактной системе.</w:t>
      </w:r>
      <w:r w:rsidR="00EB4167" w:rsidRPr="00281292">
        <w:rPr>
          <w:sz w:val="24"/>
          <w:szCs w:val="24"/>
        </w:rPr>
        <w:t xml:space="preserve"> </w:t>
      </w:r>
    </w:p>
    <w:p w:rsidR="00C875A2" w:rsidRPr="00281292" w:rsidRDefault="00C875A2" w:rsidP="00C875A2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lastRenderedPageBreak/>
        <w:t>4. Передать материалы дела должностному лицу Оренбургского УФАС России для решения вопроса о возбуждении дела об административном правонарушении.</w:t>
      </w:r>
    </w:p>
    <w:p w:rsidR="00C875A2" w:rsidRPr="00281292" w:rsidRDefault="00C875A2" w:rsidP="00C875A2">
      <w:pPr>
        <w:ind w:firstLine="720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Решение может быть обжаловано в судебном порядке в течение 3-х месяцев со дня его принятия.</w:t>
      </w:r>
    </w:p>
    <w:p w:rsidR="0018520C" w:rsidRPr="00D60BBC" w:rsidRDefault="0018520C" w:rsidP="008C77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01" w:type="dxa"/>
        <w:tblLook w:val="04A0"/>
      </w:tblPr>
      <w:tblGrid>
        <w:gridCol w:w="4962"/>
        <w:gridCol w:w="4639"/>
      </w:tblGrid>
      <w:tr w:rsidR="00A15F32" w:rsidRPr="00D6101A" w:rsidTr="00D6101A">
        <w:trPr>
          <w:trHeight w:val="219"/>
        </w:trPr>
        <w:tc>
          <w:tcPr>
            <w:tcW w:w="4962" w:type="dxa"/>
            <w:hideMark/>
          </w:tcPr>
          <w:p w:rsidR="00A15F32" w:rsidRPr="00281292" w:rsidRDefault="00A15F32" w:rsidP="00A15F32">
            <w:pPr>
              <w:jc w:val="both"/>
              <w:rPr>
                <w:sz w:val="24"/>
                <w:szCs w:val="24"/>
                <w:lang w:eastAsia="en-US"/>
              </w:rPr>
            </w:pPr>
            <w:r w:rsidRPr="00281292">
              <w:rPr>
                <w:sz w:val="24"/>
                <w:szCs w:val="24"/>
                <w:lang w:eastAsia="en-US"/>
              </w:rPr>
              <w:t xml:space="preserve">Председатель комиссии: </w:t>
            </w:r>
          </w:p>
        </w:tc>
        <w:tc>
          <w:tcPr>
            <w:tcW w:w="4639" w:type="dxa"/>
          </w:tcPr>
          <w:p w:rsidR="00A15F32" w:rsidRPr="00281292" w:rsidRDefault="00A15F32" w:rsidP="000F00A4">
            <w:pPr>
              <w:tabs>
                <w:tab w:val="left" w:pos="2945"/>
              </w:tabs>
              <w:jc w:val="right"/>
              <w:rPr>
                <w:sz w:val="24"/>
                <w:szCs w:val="24"/>
                <w:lang w:eastAsia="en-US"/>
              </w:rPr>
            </w:pPr>
            <w:r w:rsidRPr="00281292">
              <w:rPr>
                <w:sz w:val="24"/>
                <w:szCs w:val="24"/>
                <w:lang w:eastAsia="en-US"/>
              </w:rPr>
              <w:t xml:space="preserve"> </w:t>
            </w:r>
            <w:r w:rsidR="00A21E0F">
              <w:rPr>
                <w:sz w:val="24"/>
                <w:szCs w:val="24"/>
                <w:lang w:eastAsia="en-US"/>
              </w:rPr>
              <w:t>…</w:t>
            </w:r>
          </w:p>
          <w:p w:rsidR="000F00A4" w:rsidRPr="00281292" w:rsidRDefault="000F00A4" w:rsidP="000F00A4">
            <w:pPr>
              <w:tabs>
                <w:tab w:val="left" w:pos="29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15F32" w:rsidRPr="00D6101A" w:rsidTr="00D6101A">
        <w:trPr>
          <w:trHeight w:val="438"/>
        </w:trPr>
        <w:tc>
          <w:tcPr>
            <w:tcW w:w="4962" w:type="dxa"/>
          </w:tcPr>
          <w:p w:rsidR="00A15F32" w:rsidRPr="00281292" w:rsidRDefault="00A15F32" w:rsidP="00A15F32">
            <w:pPr>
              <w:jc w:val="both"/>
              <w:rPr>
                <w:sz w:val="24"/>
                <w:szCs w:val="24"/>
                <w:lang w:eastAsia="en-US"/>
              </w:rPr>
            </w:pPr>
            <w:r w:rsidRPr="00281292">
              <w:rPr>
                <w:sz w:val="24"/>
                <w:szCs w:val="24"/>
                <w:lang w:eastAsia="en-US"/>
              </w:rPr>
              <w:t>Члены комиссии</w:t>
            </w:r>
            <w:r w:rsidRPr="00281292">
              <w:rPr>
                <w:sz w:val="24"/>
                <w:szCs w:val="24"/>
                <w:lang w:eastAsia="en-US"/>
              </w:rPr>
              <w:tab/>
            </w:r>
            <w:r w:rsidRPr="00281292">
              <w:rPr>
                <w:sz w:val="24"/>
                <w:szCs w:val="24"/>
                <w:lang w:eastAsia="en-US"/>
              </w:rPr>
              <w:tab/>
            </w:r>
          </w:p>
          <w:p w:rsidR="00A15F32" w:rsidRPr="00281292" w:rsidRDefault="00A15F32" w:rsidP="00A15F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hideMark/>
          </w:tcPr>
          <w:p w:rsidR="00AF0176" w:rsidRPr="00281292" w:rsidRDefault="00A21E0F" w:rsidP="00D060C9">
            <w:pPr>
              <w:tabs>
                <w:tab w:val="left" w:pos="2945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A15F32" w:rsidRPr="00D6101A" w:rsidTr="00D6101A">
        <w:trPr>
          <w:trHeight w:val="219"/>
        </w:trPr>
        <w:tc>
          <w:tcPr>
            <w:tcW w:w="4962" w:type="dxa"/>
          </w:tcPr>
          <w:p w:rsidR="00A15F32" w:rsidRPr="00281292" w:rsidRDefault="00A15F32" w:rsidP="00A15F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hideMark/>
          </w:tcPr>
          <w:p w:rsidR="00A15F32" w:rsidRPr="00281292" w:rsidRDefault="00A21E0F" w:rsidP="009E5023">
            <w:pPr>
              <w:tabs>
                <w:tab w:val="left" w:pos="2908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:rsidR="00DB4998" w:rsidRDefault="00DB4998" w:rsidP="008F4448">
      <w:pPr>
        <w:pStyle w:val="a4"/>
        <w:jc w:val="both"/>
        <w:rPr>
          <w:sz w:val="24"/>
          <w:szCs w:val="24"/>
        </w:rPr>
      </w:pPr>
    </w:p>
    <w:p w:rsidR="005C04BB" w:rsidRDefault="005C04BB" w:rsidP="008F4448">
      <w:pPr>
        <w:pStyle w:val="a4"/>
        <w:jc w:val="both"/>
        <w:rPr>
          <w:sz w:val="24"/>
          <w:szCs w:val="24"/>
        </w:rPr>
      </w:pPr>
    </w:p>
    <w:p w:rsidR="005C04BB" w:rsidRDefault="005C04BB" w:rsidP="005C04BB">
      <w:pPr>
        <w:ind w:firstLine="708"/>
        <w:jc w:val="both"/>
        <w:rPr>
          <w:sz w:val="26"/>
          <w:szCs w:val="26"/>
        </w:rPr>
      </w:pPr>
    </w:p>
    <w:p w:rsidR="005C04BB" w:rsidRDefault="005C04BB" w:rsidP="008F4448">
      <w:pPr>
        <w:pStyle w:val="a4"/>
        <w:jc w:val="both"/>
        <w:rPr>
          <w:sz w:val="24"/>
          <w:szCs w:val="24"/>
        </w:rPr>
      </w:pPr>
    </w:p>
    <w:p w:rsidR="00ED02A8" w:rsidRDefault="00ED02A8" w:rsidP="008F4448">
      <w:pPr>
        <w:pStyle w:val="a4"/>
        <w:jc w:val="both"/>
        <w:rPr>
          <w:sz w:val="24"/>
          <w:szCs w:val="24"/>
        </w:rPr>
      </w:pPr>
    </w:p>
    <w:p w:rsidR="00ED02A8" w:rsidRDefault="00ED02A8" w:rsidP="008F4448">
      <w:pPr>
        <w:pStyle w:val="a4"/>
        <w:jc w:val="both"/>
        <w:rPr>
          <w:sz w:val="24"/>
          <w:szCs w:val="24"/>
        </w:rPr>
      </w:pPr>
    </w:p>
    <w:p w:rsidR="00ED02A8" w:rsidRDefault="00ED02A8" w:rsidP="008F4448">
      <w:pPr>
        <w:pStyle w:val="a4"/>
        <w:jc w:val="both"/>
        <w:rPr>
          <w:sz w:val="24"/>
          <w:szCs w:val="24"/>
        </w:rPr>
      </w:pPr>
    </w:p>
    <w:p w:rsidR="00ED02A8" w:rsidRDefault="00ED02A8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281292" w:rsidRDefault="00281292" w:rsidP="008F4448">
      <w:pPr>
        <w:pStyle w:val="a4"/>
        <w:jc w:val="both"/>
        <w:rPr>
          <w:sz w:val="24"/>
          <w:szCs w:val="24"/>
        </w:rPr>
      </w:pPr>
    </w:p>
    <w:p w:rsidR="00ED02A8" w:rsidRDefault="00ED02A8" w:rsidP="008F4448">
      <w:pPr>
        <w:pStyle w:val="a4"/>
        <w:jc w:val="both"/>
        <w:rPr>
          <w:sz w:val="24"/>
          <w:szCs w:val="24"/>
        </w:rPr>
      </w:pPr>
    </w:p>
    <w:p w:rsidR="00ED02A8" w:rsidRDefault="00ED02A8" w:rsidP="008F4448">
      <w:pPr>
        <w:pStyle w:val="a4"/>
        <w:jc w:val="both"/>
        <w:rPr>
          <w:sz w:val="24"/>
          <w:szCs w:val="24"/>
        </w:rPr>
      </w:pPr>
    </w:p>
    <w:p w:rsidR="00ED02A8" w:rsidRDefault="00ED02A8" w:rsidP="008F4448">
      <w:pPr>
        <w:pStyle w:val="a4"/>
        <w:jc w:val="both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"/>
        <w:gridCol w:w="702"/>
        <w:gridCol w:w="1338"/>
        <w:gridCol w:w="497"/>
        <w:gridCol w:w="8"/>
        <w:gridCol w:w="1559"/>
        <w:gridCol w:w="851"/>
        <w:gridCol w:w="4961"/>
      </w:tblGrid>
      <w:tr w:rsidR="00ED02A8" w:rsidRPr="0020462C" w:rsidTr="00715D51">
        <w:trPr>
          <w:cantSplit/>
          <w:trHeight w:val="345"/>
        </w:trPr>
        <w:tc>
          <w:tcPr>
            <w:tcW w:w="52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>
            <w:pPr>
              <w:widowControl w:val="0"/>
              <w:rPr>
                <w:sz w:val="16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57150</wp:posOffset>
                  </wp:positionV>
                  <wp:extent cx="609600" cy="685800"/>
                  <wp:effectExtent l="0" t="0" r="0" b="0"/>
                  <wp:wrapTopAndBottom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4917" w:rsidRPr="0020462C">
              <w:fldChar w:fldCharType="begin"/>
            </w:r>
            <w:r w:rsidRPr="0020462C">
              <w:instrText xml:space="preserve"> SEQ CHAPTER \h \r 1</w:instrText>
            </w:r>
            <w:r w:rsidR="00954917" w:rsidRPr="0020462C">
              <w:fldChar w:fldCharType="end"/>
            </w:r>
            <w:r w:rsidR="00954917" w:rsidRPr="0020462C">
              <w:rPr>
                <w:sz w:val="16"/>
              </w:rPr>
              <w:fldChar w:fldCharType="begin"/>
            </w:r>
            <w:r w:rsidRPr="0020462C">
              <w:rPr>
                <w:sz w:val="16"/>
              </w:rPr>
              <w:instrText xml:space="preserve"> SEQ CHAPTER \h \r 1</w:instrText>
            </w:r>
            <w:r w:rsidR="00954917" w:rsidRPr="0020462C">
              <w:rPr>
                <w:sz w:val="16"/>
              </w:rPr>
              <w:fldChar w:fldCharType="end"/>
            </w:r>
          </w:p>
          <w:p w:rsidR="00ED02A8" w:rsidRPr="0020462C" w:rsidRDefault="00ED02A8" w:rsidP="00715D51">
            <w:pPr>
              <w:ind w:left="-249"/>
              <w:jc w:val="center"/>
              <w:rPr>
                <w:b/>
              </w:rPr>
            </w:pPr>
            <w:r w:rsidRPr="0020462C">
              <w:rPr>
                <w:b/>
              </w:rPr>
              <w:t>ФЕДЕРАЛЬНАЯ</w:t>
            </w:r>
            <w:r w:rsidRPr="0020462C">
              <w:rPr>
                <w:b/>
              </w:rPr>
              <w:br/>
              <w:t>АНТИМОНОПОЛЬНАЯ СЛУЖБА</w:t>
            </w:r>
          </w:p>
          <w:p w:rsidR="00ED02A8" w:rsidRPr="0020462C" w:rsidRDefault="00ED02A8" w:rsidP="00715D51">
            <w:pPr>
              <w:ind w:left="-249"/>
              <w:jc w:val="center"/>
              <w:rPr>
                <w:b/>
                <w:sz w:val="12"/>
              </w:rPr>
            </w:pPr>
          </w:p>
          <w:p w:rsidR="00ED02A8" w:rsidRPr="0020462C" w:rsidRDefault="00ED02A8" w:rsidP="00715D51">
            <w:pPr>
              <w:ind w:left="-249"/>
              <w:jc w:val="center"/>
              <w:rPr>
                <w:b/>
                <w:sz w:val="26"/>
              </w:rPr>
            </w:pPr>
            <w:r w:rsidRPr="0020462C">
              <w:rPr>
                <w:b/>
                <w:sz w:val="26"/>
              </w:rPr>
              <w:t>УПРАВЛЕНИЕ</w:t>
            </w:r>
          </w:p>
          <w:p w:rsidR="00ED02A8" w:rsidRPr="0020462C" w:rsidRDefault="00ED02A8" w:rsidP="00715D51">
            <w:pPr>
              <w:ind w:left="-249"/>
              <w:jc w:val="center"/>
              <w:rPr>
                <w:b/>
                <w:sz w:val="26"/>
              </w:rPr>
            </w:pPr>
            <w:r w:rsidRPr="0020462C">
              <w:rPr>
                <w:b/>
                <w:sz w:val="26"/>
              </w:rPr>
              <w:t>Федеральной антимонопольной службы</w:t>
            </w:r>
          </w:p>
          <w:p w:rsidR="00ED02A8" w:rsidRPr="0020462C" w:rsidRDefault="00ED02A8" w:rsidP="00715D51">
            <w:pPr>
              <w:ind w:left="-249"/>
              <w:jc w:val="center"/>
              <w:rPr>
                <w:b/>
                <w:sz w:val="24"/>
              </w:rPr>
            </w:pPr>
            <w:r w:rsidRPr="0020462C">
              <w:rPr>
                <w:b/>
                <w:sz w:val="26"/>
              </w:rPr>
              <w:t>по Оренбургской области</w:t>
            </w:r>
          </w:p>
          <w:p w:rsidR="00ED02A8" w:rsidRPr="0020462C" w:rsidRDefault="00ED02A8" w:rsidP="00715D51">
            <w:pPr>
              <w:ind w:left="-249"/>
              <w:jc w:val="center"/>
              <w:rPr>
                <w:sz w:val="18"/>
              </w:rPr>
            </w:pPr>
          </w:p>
          <w:p w:rsidR="00ED02A8" w:rsidRPr="0020462C" w:rsidRDefault="00ED02A8" w:rsidP="00715D51">
            <w:pPr>
              <w:ind w:left="-249"/>
              <w:jc w:val="center"/>
              <w:rPr>
                <w:sz w:val="18"/>
              </w:rPr>
            </w:pPr>
            <w:r w:rsidRPr="0020462C">
              <w:rPr>
                <w:sz w:val="18"/>
              </w:rPr>
              <w:t>Адрес места нахождения: г</w:t>
            </w:r>
            <w:proofErr w:type="gramStart"/>
            <w:r w:rsidRPr="0020462C">
              <w:rPr>
                <w:sz w:val="18"/>
              </w:rPr>
              <w:t>.О</w:t>
            </w:r>
            <w:proofErr w:type="gramEnd"/>
            <w:r w:rsidRPr="0020462C">
              <w:rPr>
                <w:sz w:val="18"/>
              </w:rPr>
              <w:t>ренбург, ул.Краснознаменная, 22</w:t>
            </w:r>
          </w:p>
          <w:p w:rsidR="00ED02A8" w:rsidRPr="0020462C" w:rsidRDefault="00ED02A8" w:rsidP="00715D51">
            <w:pPr>
              <w:ind w:left="-249"/>
              <w:jc w:val="center"/>
              <w:rPr>
                <w:sz w:val="18"/>
              </w:rPr>
            </w:pPr>
            <w:r w:rsidRPr="0020462C">
              <w:rPr>
                <w:sz w:val="18"/>
              </w:rPr>
              <w:t xml:space="preserve"> Почтовый адрес: 460046, г</w:t>
            </w:r>
            <w:proofErr w:type="gramStart"/>
            <w:r w:rsidRPr="0020462C">
              <w:rPr>
                <w:sz w:val="18"/>
              </w:rPr>
              <w:t>.О</w:t>
            </w:r>
            <w:proofErr w:type="gramEnd"/>
            <w:r w:rsidRPr="0020462C">
              <w:rPr>
                <w:sz w:val="18"/>
              </w:rPr>
              <w:t xml:space="preserve">ренбург, ул. 9 Января, 64 </w:t>
            </w:r>
          </w:p>
          <w:p w:rsidR="00ED02A8" w:rsidRPr="0020462C" w:rsidRDefault="00ED02A8" w:rsidP="00715D51">
            <w:pPr>
              <w:ind w:left="-249"/>
              <w:jc w:val="center"/>
              <w:rPr>
                <w:sz w:val="18"/>
              </w:rPr>
            </w:pPr>
            <w:r w:rsidRPr="0020462C">
              <w:rPr>
                <w:sz w:val="18"/>
              </w:rPr>
              <w:t>тел. (3532) 78-66-17, факс (3532) 77-80-70</w:t>
            </w:r>
          </w:p>
          <w:p w:rsidR="00ED02A8" w:rsidRPr="0020462C" w:rsidRDefault="00ED02A8" w:rsidP="00715D51">
            <w:pPr>
              <w:ind w:left="-249"/>
              <w:jc w:val="center"/>
              <w:rPr>
                <w:sz w:val="18"/>
                <w:lang w:val="en-US"/>
              </w:rPr>
            </w:pPr>
            <w:r w:rsidRPr="0020462C">
              <w:rPr>
                <w:sz w:val="18"/>
                <w:lang w:val="en-US"/>
              </w:rPr>
              <w:t>e</w:t>
            </w:r>
            <w:r w:rsidRPr="0020462C">
              <w:rPr>
                <w:sz w:val="18"/>
              </w:rPr>
              <w:t>-</w:t>
            </w:r>
            <w:r w:rsidRPr="0020462C">
              <w:rPr>
                <w:sz w:val="18"/>
                <w:lang w:val="en-US"/>
              </w:rPr>
              <w:t>mail</w:t>
            </w:r>
            <w:r w:rsidRPr="0020462C">
              <w:rPr>
                <w:sz w:val="18"/>
              </w:rPr>
              <w:t xml:space="preserve">: </w:t>
            </w:r>
            <w:hyperlink r:id="rId12" w:history="1">
              <w:r w:rsidRPr="0020462C">
                <w:rPr>
                  <w:color w:val="0000FF"/>
                  <w:u w:val="single"/>
                  <w:lang w:val="en-US"/>
                </w:rPr>
                <w:t>to56@fas.gov.ru</w:t>
              </w:r>
            </w:hyperlink>
          </w:p>
          <w:p w:rsidR="00ED02A8" w:rsidRPr="0020462C" w:rsidRDefault="00ED02A8" w:rsidP="00715D51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/>
        </w:tc>
      </w:tr>
      <w:tr w:rsidR="00ED02A8" w:rsidRPr="0020462C" w:rsidTr="00715D51">
        <w:trPr>
          <w:cantSplit/>
          <w:trHeight w:val="671"/>
        </w:trPr>
        <w:tc>
          <w:tcPr>
            <w:tcW w:w="52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2A8" w:rsidRPr="00281292" w:rsidRDefault="00ED02A8" w:rsidP="00ED02A8">
            <w:pPr>
              <w:rPr>
                <w:b/>
                <w:sz w:val="24"/>
                <w:szCs w:val="24"/>
              </w:rPr>
            </w:pPr>
            <w:r w:rsidRPr="00281292">
              <w:rPr>
                <w:b/>
                <w:sz w:val="24"/>
                <w:szCs w:val="24"/>
              </w:rPr>
              <w:t>Заявитель:</w:t>
            </w:r>
          </w:p>
          <w:p w:rsidR="00ED02A8" w:rsidRPr="00281292" w:rsidRDefault="00ED02A8" w:rsidP="00ED02A8">
            <w:pPr>
              <w:rPr>
                <w:bCs/>
                <w:sz w:val="24"/>
                <w:szCs w:val="24"/>
              </w:rPr>
            </w:pPr>
            <w:r w:rsidRPr="00281292">
              <w:rPr>
                <w:bCs/>
                <w:sz w:val="24"/>
                <w:szCs w:val="24"/>
              </w:rPr>
              <w:t>Директор</w:t>
            </w:r>
            <w:proofErr w:type="gramStart"/>
            <w:r w:rsidRPr="00281292">
              <w:rPr>
                <w:bCs/>
                <w:sz w:val="24"/>
                <w:szCs w:val="24"/>
              </w:rPr>
              <w:t>у ООО</w:t>
            </w:r>
            <w:proofErr w:type="gramEnd"/>
            <w:r w:rsidRPr="0028129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281292">
              <w:rPr>
                <w:bCs/>
                <w:sz w:val="24"/>
                <w:szCs w:val="24"/>
              </w:rPr>
              <w:t>ГТО-Строй</w:t>
            </w:r>
            <w:proofErr w:type="spellEnd"/>
            <w:r w:rsidRPr="00281292">
              <w:rPr>
                <w:bCs/>
                <w:sz w:val="24"/>
                <w:szCs w:val="24"/>
              </w:rPr>
              <w:t>»</w:t>
            </w:r>
          </w:p>
          <w:p w:rsidR="00ED02A8" w:rsidRPr="00281292" w:rsidRDefault="00A21E0F" w:rsidP="00ED02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  <w:p w:rsidR="00ED02A8" w:rsidRPr="00281292" w:rsidRDefault="00ED02A8" w:rsidP="00ED02A8">
            <w:pPr>
              <w:rPr>
                <w:bCs/>
                <w:sz w:val="24"/>
                <w:szCs w:val="24"/>
              </w:rPr>
            </w:pPr>
          </w:p>
          <w:p w:rsidR="00ED02A8" w:rsidRPr="00281292" w:rsidRDefault="00ED02A8" w:rsidP="00ED02A8">
            <w:pPr>
              <w:rPr>
                <w:b/>
                <w:sz w:val="24"/>
                <w:szCs w:val="24"/>
              </w:rPr>
            </w:pPr>
            <w:r w:rsidRPr="00281292">
              <w:rPr>
                <w:b/>
                <w:sz w:val="24"/>
                <w:szCs w:val="24"/>
              </w:rPr>
              <w:t>Заказчики:</w:t>
            </w:r>
          </w:p>
          <w:p w:rsidR="00ED02A8" w:rsidRPr="00281292" w:rsidRDefault="00ED02A8" w:rsidP="00ED02A8">
            <w:pPr>
              <w:rPr>
                <w:bCs/>
                <w:sz w:val="24"/>
                <w:szCs w:val="24"/>
              </w:rPr>
            </w:pPr>
            <w:r w:rsidRPr="00281292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281292">
              <w:rPr>
                <w:bCs/>
                <w:sz w:val="24"/>
                <w:szCs w:val="24"/>
              </w:rPr>
              <w:t>Рубежинский</w:t>
            </w:r>
            <w:proofErr w:type="spellEnd"/>
            <w:r w:rsidRPr="00281292">
              <w:rPr>
                <w:bCs/>
                <w:sz w:val="24"/>
                <w:szCs w:val="24"/>
              </w:rPr>
              <w:t xml:space="preserve"> сельсовет Первомайского района Оренбургской</w:t>
            </w:r>
          </w:p>
          <w:p w:rsidR="00ED02A8" w:rsidRPr="00281292" w:rsidRDefault="00A21E0F" w:rsidP="00ED02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  <w:p w:rsidR="00ED02A8" w:rsidRPr="00FB332B" w:rsidRDefault="00ED02A8" w:rsidP="00715D51">
            <w:pPr>
              <w:rPr>
                <w:sz w:val="28"/>
              </w:rPr>
            </w:pPr>
          </w:p>
        </w:tc>
      </w:tr>
      <w:tr w:rsidR="00ED02A8" w:rsidRPr="0020462C" w:rsidTr="00715D51">
        <w:trPr>
          <w:cantSplit/>
          <w:trHeight w:val="3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FB332B" w:rsidRDefault="00ED02A8" w:rsidP="00715D51">
            <w:pPr>
              <w:jc w:val="center"/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2A8" w:rsidRPr="00FB332B" w:rsidRDefault="00ED02A8" w:rsidP="00715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20462C" w:rsidRDefault="00ED02A8" w:rsidP="00715D51">
            <w:r w:rsidRPr="0020462C"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2A8" w:rsidRPr="0020462C" w:rsidRDefault="00ED02A8" w:rsidP="00715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20462C" w:rsidRDefault="00ED02A8" w:rsidP="00715D51"/>
        </w:tc>
      </w:tr>
      <w:tr w:rsidR="00ED02A8" w:rsidRPr="0020462C" w:rsidTr="00715D51">
        <w:trPr>
          <w:cantSplit/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20462C" w:rsidRDefault="00ED02A8" w:rsidP="00715D51">
            <w:r w:rsidRPr="0020462C">
              <w:t>На №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2A8" w:rsidRPr="0020462C" w:rsidRDefault="00ED02A8" w:rsidP="00715D51">
            <w:pPr>
              <w:keepNext/>
              <w:outlineLvl w:val="2"/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20462C" w:rsidRDefault="00ED02A8" w:rsidP="00715D51">
            <w:pPr>
              <w:jc w:val="center"/>
            </w:pPr>
            <w:r w:rsidRPr="0020462C"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A8" w:rsidRPr="0020462C" w:rsidRDefault="00ED02A8" w:rsidP="00715D51"/>
        </w:tc>
      </w:tr>
      <w:tr w:rsidR="00ED02A8" w:rsidRPr="0020462C" w:rsidTr="00715D51">
        <w:trPr>
          <w:cantSplit/>
          <w:trHeight w:val="176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>
            <w:pPr>
              <w:jc w:val="center"/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/>
        </w:tc>
      </w:tr>
      <w:tr w:rsidR="00ED02A8" w:rsidRPr="0020462C" w:rsidTr="00715D51">
        <w:trPr>
          <w:cantSplit/>
          <w:trHeight w:val="706"/>
        </w:trPr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2A8" w:rsidRPr="0020462C" w:rsidRDefault="00ED02A8" w:rsidP="00715D51">
            <w:pPr>
              <w:keepNext/>
              <w:ind w:left="142" w:right="176"/>
              <w:jc w:val="center"/>
              <w:outlineLvl w:val="1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2A8" w:rsidRPr="0020462C" w:rsidRDefault="00ED02A8" w:rsidP="00715D51"/>
        </w:tc>
      </w:tr>
    </w:tbl>
    <w:p w:rsidR="00ED02A8" w:rsidRPr="00B71693" w:rsidRDefault="00ED02A8" w:rsidP="00ED02A8">
      <w:pPr>
        <w:ind w:left="-426"/>
        <w:jc w:val="center"/>
        <w:rPr>
          <w:b/>
          <w:sz w:val="26"/>
          <w:szCs w:val="26"/>
        </w:rPr>
      </w:pPr>
    </w:p>
    <w:p w:rsidR="00ED02A8" w:rsidRPr="00AD3B23" w:rsidRDefault="00ED02A8" w:rsidP="00ED02A8">
      <w:pPr>
        <w:ind w:left="-426"/>
        <w:jc w:val="center"/>
        <w:rPr>
          <w:b/>
          <w:sz w:val="24"/>
          <w:szCs w:val="24"/>
        </w:rPr>
      </w:pPr>
    </w:p>
    <w:p w:rsidR="00ED02A8" w:rsidRPr="00281292" w:rsidRDefault="00ED02A8" w:rsidP="00ED02A8">
      <w:pPr>
        <w:ind w:left="-426"/>
        <w:jc w:val="center"/>
        <w:rPr>
          <w:sz w:val="24"/>
          <w:szCs w:val="24"/>
        </w:rPr>
      </w:pPr>
      <w:r w:rsidRPr="00ED02A8">
        <w:rPr>
          <w:sz w:val="26"/>
          <w:szCs w:val="26"/>
        </w:rPr>
        <w:t>ПРЕДПИСАНИЕ</w:t>
      </w:r>
    </w:p>
    <w:p w:rsidR="00ED02A8" w:rsidRPr="00281292" w:rsidRDefault="00ED02A8" w:rsidP="00ED02A8">
      <w:pPr>
        <w:ind w:left="-426"/>
        <w:jc w:val="center"/>
        <w:rPr>
          <w:sz w:val="24"/>
          <w:szCs w:val="24"/>
        </w:rPr>
      </w:pPr>
      <w:r w:rsidRPr="00281292">
        <w:rPr>
          <w:sz w:val="24"/>
          <w:szCs w:val="24"/>
        </w:rPr>
        <w:t>об устранении нарушений законодательства о контрактной системе</w:t>
      </w:r>
    </w:p>
    <w:p w:rsidR="00ED02A8" w:rsidRPr="00281292" w:rsidRDefault="00ED02A8" w:rsidP="00ED02A8">
      <w:pPr>
        <w:ind w:left="-426"/>
        <w:jc w:val="center"/>
        <w:rPr>
          <w:sz w:val="24"/>
          <w:szCs w:val="24"/>
        </w:rPr>
      </w:pPr>
    </w:p>
    <w:p w:rsidR="00ED02A8" w:rsidRPr="00281292" w:rsidRDefault="00ED02A8" w:rsidP="00ED02A8">
      <w:pPr>
        <w:ind w:left="-426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     18 февраля 2021 г.                         </w:t>
      </w:r>
      <w:r w:rsidRPr="00281292">
        <w:rPr>
          <w:sz w:val="24"/>
          <w:szCs w:val="24"/>
        </w:rPr>
        <w:tab/>
      </w:r>
      <w:r w:rsidRPr="00281292">
        <w:rPr>
          <w:sz w:val="24"/>
          <w:szCs w:val="24"/>
        </w:rPr>
        <w:tab/>
        <w:t xml:space="preserve">                                                          г. Оренбург</w:t>
      </w:r>
    </w:p>
    <w:p w:rsidR="00ED02A8" w:rsidRPr="00281292" w:rsidRDefault="00ED02A8" w:rsidP="00ED02A8">
      <w:pPr>
        <w:ind w:left="-426"/>
        <w:jc w:val="both"/>
        <w:rPr>
          <w:sz w:val="24"/>
          <w:szCs w:val="24"/>
        </w:rPr>
      </w:pPr>
    </w:p>
    <w:p w:rsidR="00ED02A8" w:rsidRPr="00281292" w:rsidRDefault="00ED02A8" w:rsidP="00ED02A8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Комиссия Оренбургского УФАС России по контролю в сфере осуществления закупок (далее по тексту - Комиссия Оренбургского УФАС России) в составе:</w:t>
      </w:r>
    </w:p>
    <w:p w:rsidR="00ED02A8" w:rsidRPr="00281292" w:rsidRDefault="00ED02A8" w:rsidP="00ED02A8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Председателя Комиссии</w:t>
      </w:r>
      <w:proofErr w:type="gramStart"/>
      <w:r w:rsidRPr="00281292">
        <w:rPr>
          <w:sz w:val="24"/>
          <w:szCs w:val="24"/>
        </w:rPr>
        <w:t xml:space="preserve">: </w:t>
      </w:r>
      <w:r w:rsidR="00A21E0F">
        <w:rPr>
          <w:sz w:val="24"/>
          <w:szCs w:val="24"/>
        </w:rPr>
        <w:t>..</w:t>
      </w:r>
      <w:r w:rsidRPr="00281292">
        <w:rPr>
          <w:sz w:val="24"/>
          <w:szCs w:val="24"/>
        </w:rPr>
        <w:t xml:space="preserve">., </w:t>
      </w:r>
      <w:proofErr w:type="gramEnd"/>
      <w:r w:rsidRPr="00281292">
        <w:rPr>
          <w:sz w:val="24"/>
          <w:szCs w:val="24"/>
        </w:rPr>
        <w:t xml:space="preserve">Членов Комиссии: </w:t>
      </w:r>
      <w:r w:rsidR="00A21E0F">
        <w:rPr>
          <w:sz w:val="24"/>
          <w:szCs w:val="24"/>
        </w:rPr>
        <w:t>..</w:t>
      </w:r>
      <w:r w:rsidRPr="00281292">
        <w:rPr>
          <w:sz w:val="24"/>
          <w:szCs w:val="24"/>
        </w:rPr>
        <w:t xml:space="preserve">., </w:t>
      </w:r>
      <w:r w:rsidR="00A21E0F">
        <w:rPr>
          <w:sz w:val="24"/>
          <w:szCs w:val="24"/>
        </w:rPr>
        <w:t>..</w:t>
      </w:r>
      <w:r w:rsidRPr="00281292">
        <w:rPr>
          <w:sz w:val="24"/>
          <w:szCs w:val="24"/>
        </w:rPr>
        <w:t>.,</w:t>
      </w:r>
    </w:p>
    <w:p w:rsidR="00ED02A8" w:rsidRPr="00281292" w:rsidRDefault="00ED02A8" w:rsidP="00ED02A8">
      <w:pPr>
        <w:ind w:firstLine="709"/>
        <w:jc w:val="both"/>
        <w:rPr>
          <w:sz w:val="24"/>
          <w:szCs w:val="24"/>
        </w:rPr>
      </w:pPr>
      <w:proofErr w:type="gramStart"/>
      <w:r w:rsidRPr="00281292">
        <w:rPr>
          <w:sz w:val="24"/>
          <w:szCs w:val="24"/>
        </w:rPr>
        <w:t>на основании своего решения по делу №056/06/67-144/2021</w:t>
      </w:r>
      <w:r w:rsidRPr="00281292">
        <w:rPr>
          <w:rFonts w:eastAsia="Calibri"/>
          <w:b/>
          <w:sz w:val="24"/>
          <w:szCs w:val="24"/>
        </w:rPr>
        <w:t xml:space="preserve"> </w:t>
      </w:r>
      <w:r w:rsidRPr="00281292">
        <w:rPr>
          <w:sz w:val="24"/>
          <w:szCs w:val="24"/>
        </w:rPr>
        <w:t>от 18.02.2021 г. по жалобе ООО «</w:t>
      </w:r>
      <w:proofErr w:type="spellStart"/>
      <w:r w:rsidRPr="00281292">
        <w:rPr>
          <w:sz w:val="24"/>
          <w:szCs w:val="24"/>
        </w:rPr>
        <w:t>ГТО-Строй</w:t>
      </w:r>
      <w:proofErr w:type="spellEnd"/>
      <w:r w:rsidRPr="00281292">
        <w:rPr>
          <w:sz w:val="24"/>
          <w:szCs w:val="24"/>
        </w:rPr>
        <w:t xml:space="preserve">» на действия администрации МО </w:t>
      </w:r>
      <w:proofErr w:type="spellStart"/>
      <w:r w:rsidRPr="00281292">
        <w:rPr>
          <w:sz w:val="24"/>
          <w:szCs w:val="24"/>
        </w:rPr>
        <w:t>Рубежинский</w:t>
      </w:r>
      <w:proofErr w:type="spellEnd"/>
      <w:r w:rsidRPr="00281292">
        <w:rPr>
          <w:sz w:val="24"/>
          <w:szCs w:val="24"/>
        </w:rPr>
        <w:t xml:space="preserve"> сельсовет Первомайского района Оренбургской области при проведении электронного аукциона на устройство детской площадки, расположенной по адресу: ул. Парковая, п. </w:t>
      </w:r>
      <w:proofErr w:type="spellStart"/>
      <w:r w:rsidRPr="00281292">
        <w:rPr>
          <w:sz w:val="24"/>
          <w:szCs w:val="24"/>
        </w:rPr>
        <w:t>Рубежинский</w:t>
      </w:r>
      <w:proofErr w:type="spellEnd"/>
      <w:r w:rsidRPr="00281292">
        <w:rPr>
          <w:sz w:val="24"/>
          <w:szCs w:val="24"/>
        </w:rPr>
        <w:t xml:space="preserve">, Первомайского района, Оренбургской области (номер извещения № </w:t>
      </w:r>
      <w:proofErr w:type="gramEnd"/>
      <w:r w:rsidRPr="00281292">
        <w:rPr>
          <w:sz w:val="24"/>
          <w:szCs w:val="24"/>
        </w:rPr>
        <w:t>0853300000521000003</w:t>
      </w:r>
      <w:proofErr w:type="gramStart"/>
      <w:r w:rsidRPr="00281292">
        <w:rPr>
          <w:sz w:val="24"/>
          <w:szCs w:val="24"/>
        </w:rPr>
        <w:t>), и в результате внеплановой проверки в соответствии с ч. 3 ст</w:t>
      </w:r>
      <w:proofErr w:type="gramEnd"/>
      <w:r w:rsidRPr="00281292">
        <w:rPr>
          <w:sz w:val="24"/>
          <w:szCs w:val="24"/>
        </w:rPr>
        <w:t>. 99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руководствуясь п. 2 ч. 22 ст. 99, ч. 8 ст. 106 Закона о контрактной системе,</w:t>
      </w:r>
    </w:p>
    <w:p w:rsidR="00ED02A8" w:rsidRPr="00281292" w:rsidRDefault="00ED02A8" w:rsidP="00ED02A8">
      <w:pPr>
        <w:ind w:left="-426" w:firstLine="851"/>
        <w:jc w:val="both"/>
        <w:rPr>
          <w:b/>
          <w:sz w:val="24"/>
          <w:szCs w:val="24"/>
        </w:rPr>
      </w:pPr>
    </w:p>
    <w:p w:rsidR="00ED02A8" w:rsidRPr="00281292" w:rsidRDefault="00ED02A8" w:rsidP="00ED02A8">
      <w:pPr>
        <w:ind w:left="-426" w:firstLine="851"/>
        <w:jc w:val="center"/>
        <w:rPr>
          <w:b/>
          <w:sz w:val="24"/>
          <w:szCs w:val="24"/>
        </w:rPr>
      </w:pPr>
      <w:proofErr w:type="gramStart"/>
      <w:r w:rsidRPr="00281292">
        <w:rPr>
          <w:b/>
          <w:sz w:val="24"/>
          <w:szCs w:val="24"/>
        </w:rPr>
        <w:t>П</w:t>
      </w:r>
      <w:proofErr w:type="gramEnd"/>
      <w:r w:rsidRPr="00281292">
        <w:rPr>
          <w:b/>
          <w:sz w:val="24"/>
          <w:szCs w:val="24"/>
        </w:rPr>
        <w:t xml:space="preserve"> Р Е Д П И С Ы В А Е Т:</w:t>
      </w:r>
    </w:p>
    <w:p w:rsidR="00ED02A8" w:rsidRPr="00281292" w:rsidRDefault="00ED02A8" w:rsidP="00ED02A8">
      <w:pPr>
        <w:ind w:left="-426" w:firstLine="851"/>
        <w:jc w:val="center"/>
        <w:rPr>
          <w:b/>
          <w:sz w:val="24"/>
          <w:szCs w:val="24"/>
        </w:rPr>
      </w:pPr>
    </w:p>
    <w:p w:rsidR="00ED02A8" w:rsidRPr="00281292" w:rsidRDefault="00ED02A8" w:rsidP="00ED02A8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1. Администрации МО </w:t>
      </w:r>
      <w:proofErr w:type="spellStart"/>
      <w:r w:rsidRPr="00281292">
        <w:rPr>
          <w:sz w:val="24"/>
          <w:szCs w:val="24"/>
        </w:rPr>
        <w:t>Рубежинский</w:t>
      </w:r>
      <w:proofErr w:type="spellEnd"/>
      <w:r w:rsidRPr="00281292">
        <w:rPr>
          <w:sz w:val="24"/>
          <w:szCs w:val="24"/>
        </w:rPr>
        <w:t xml:space="preserve"> сельсовет Первомайского района Оренбургской области устранить нарушения ч. 3 ст. 66 Закона о контрактной системе в срок до «01» марта 2021 года, для чего: </w:t>
      </w:r>
    </w:p>
    <w:p w:rsidR="00ED02A8" w:rsidRPr="00281292" w:rsidRDefault="00ED02A8" w:rsidP="00ED02A8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-отменить протокол рассмотрения заявок на участие в электронном аукционе от 09.02.2021 №0853300000521000003-1;</w:t>
      </w:r>
    </w:p>
    <w:p w:rsidR="00ED02A8" w:rsidRPr="00281292" w:rsidRDefault="00ED02A8" w:rsidP="00ED02A8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-пересмотреть заявки на участие в электронном аукционе с учетом положения </w:t>
      </w:r>
      <w:proofErr w:type="gramStart"/>
      <w:r w:rsidRPr="00281292">
        <w:rPr>
          <w:sz w:val="24"/>
          <w:szCs w:val="24"/>
        </w:rPr>
        <w:t>ч</w:t>
      </w:r>
      <w:proofErr w:type="gramEnd"/>
      <w:r w:rsidRPr="00281292">
        <w:rPr>
          <w:sz w:val="24"/>
          <w:szCs w:val="24"/>
        </w:rPr>
        <w:t>. 3 ст. 66.</w:t>
      </w:r>
    </w:p>
    <w:p w:rsidR="00ED02A8" w:rsidRPr="00281292" w:rsidRDefault="00ED02A8" w:rsidP="00ED02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lastRenderedPageBreak/>
        <w:t>-</w:t>
      </w:r>
      <w:r w:rsidRPr="00281292">
        <w:rPr>
          <w:rFonts w:eastAsia="Calibri"/>
          <w:sz w:val="24"/>
          <w:szCs w:val="24"/>
        </w:rPr>
        <w:t xml:space="preserve">устранить допущенные нарушения ч. 3 ст. 66 Закона о контрактной системе, для чего в установленные </w:t>
      </w:r>
      <w:proofErr w:type="gramStart"/>
      <w:r w:rsidRPr="00281292">
        <w:rPr>
          <w:rFonts w:eastAsia="Calibri"/>
          <w:sz w:val="24"/>
          <w:szCs w:val="24"/>
        </w:rPr>
        <w:t>для</w:t>
      </w:r>
      <w:r w:rsidRPr="00281292">
        <w:rPr>
          <w:rStyle w:val="sectiontitle"/>
          <w:rFonts w:eastAsia="Calibri"/>
          <w:sz w:val="24"/>
          <w:szCs w:val="24"/>
        </w:rPr>
        <w:t xml:space="preserve"> внести</w:t>
      </w:r>
      <w:proofErr w:type="gramEnd"/>
      <w:r w:rsidRPr="00281292">
        <w:rPr>
          <w:rStyle w:val="sectiontitle"/>
          <w:rFonts w:eastAsia="Calibri"/>
          <w:sz w:val="24"/>
          <w:szCs w:val="24"/>
        </w:rPr>
        <w:t xml:space="preserve"> изменения в документацию об электронном аукционе в части требований к участникам закупки</w:t>
      </w:r>
      <w:r w:rsidRPr="00281292">
        <w:rPr>
          <w:rFonts w:eastAsia="Calibri"/>
          <w:sz w:val="24"/>
          <w:szCs w:val="24"/>
        </w:rPr>
        <w:t>.</w:t>
      </w:r>
    </w:p>
    <w:p w:rsidR="00ED02A8" w:rsidRPr="00281292" w:rsidRDefault="00ED02A8" w:rsidP="00ED02A8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2. Оператору электронной площадки</w:t>
      </w:r>
      <w:proofErr w:type="gramStart"/>
      <w:r w:rsidRPr="00281292">
        <w:rPr>
          <w:sz w:val="24"/>
          <w:szCs w:val="24"/>
        </w:rPr>
        <w:t xml:space="preserve"> :</w:t>
      </w:r>
      <w:proofErr w:type="gramEnd"/>
    </w:p>
    <w:p w:rsidR="00ED02A8" w:rsidRPr="00281292" w:rsidRDefault="00ED02A8" w:rsidP="00ED02A8">
      <w:pPr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- обеспечить заказчику возможность исполнения настоящего предписания.</w:t>
      </w:r>
    </w:p>
    <w:p w:rsidR="00ED02A8" w:rsidRPr="00281292" w:rsidRDefault="00ED02A8" w:rsidP="00ED02A8">
      <w:pPr>
        <w:tabs>
          <w:tab w:val="left" w:pos="7110"/>
        </w:tabs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3. В срок до «02» марта 2021 года проинформировать в письменном виде, а также по электронной связи </w:t>
      </w:r>
      <w:proofErr w:type="gramStart"/>
      <w:r w:rsidRPr="00281292">
        <w:rPr>
          <w:sz w:val="24"/>
          <w:szCs w:val="24"/>
        </w:rPr>
        <w:t>Оренбургское</w:t>
      </w:r>
      <w:proofErr w:type="gramEnd"/>
      <w:r w:rsidRPr="00281292">
        <w:rPr>
          <w:sz w:val="24"/>
          <w:szCs w:val="24"/>
        </w:rPr>
        <w:t xml:space="preserve"> УФАС России об исполнении предписания (с указанием номера дела). </w:t>
      </w:r>
    </w:p>
    <w:p w:rsidR="00ED02A8" w:rsidRPr="00281292" w:rsidRDefault="00ED02A8" w:rsidP="00ED02A8">
      <w:pPr>
        <w:tabs>
          <w:tab w:val="left" w:pos="7110"/>
        </w:tabs>
        <w:ind w:firstLine="709"/>
        <w:jc w:val="both"/>
        <w:rPr>
          <w:sz w:val="24"/>
          <w:szCs w:val="24"/>
        </w:rPr>
      </w:pPr>
      <w:r w:rsidRPr="00281292">
        <w:rPr>
          <w:sz w:val="24"/>
          <w:szCs w:val="24"/>
        </w:rPr>
        <w:t>Предписание может быть обжаловано в судебном порядке в течение 3-х месяцев со дня его принятия.</w:t>
      </w:r>
    </w:p>
    <w:p w:rsidR="00ED02A8" w:rsidRPr="00281292" w:rsidRDefault="00ED02A8" w:rsidP="00ED02A8">
      <w:pPr>
        <w:tabs>
          <w:tab w:val="left" w:pos="7110"/>
        </w:tabs>
        <w:ind w:left="-426" w:firstLine="567"/>
        <w:jc w:val="both"/>
        <w:rPr>
          <w:sz w:val="24"/>
          <w:szCs w:val="24"/>
        </w:rPr>
      </w:pPr>
    </w:p>
    <w:p w:rsidR="00ED02A8" w:rsidRPr="00281292" w:rsidRDefault="00ED02A8" w:rsidP="00ED02A8">
      <w:pPr>
        <w:tabs>
          <w:tab w:val="left" w:pos="7110"/>
        </w:tabs>
        <w:ind w:left="-426" w:firstLine="567"/>
        <w:jc w:val="both"/>
        <w:rPr>
          <w:sz w:val="24"/>
          <w:szCs w:val="24"/>
        </w:rPr>
      </w:pPr>
    </w:p>
    <w:p w:rsidR="00ED02A8" w:rsidRPr="00281292" w:rsidRDefault="00ED02A8" w:rsidP="00ED02A8">
      <w:pPr>
        <w:tabs>
          <w:tab w:val="left" w:pos="7110"/>
        </w:tabs>
        <w:ind w:left="-426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Председатель комиссии                                                                                       </w:t>
      </w:r>
      <w:r w:rsidR="00281292">
        <w:rPr>
          <w:sz w:val="24"/>
          <w:szCs w:val="24"/>
        </w:rPr>
        <w:t xml:space="preserve">             </w:t>
      </w:r>
      <w:r w:rsidR="00A21E0F">
        <w:rPr>
          <w:sz w:val="24"/>
          <w:szCs w:val="24"/>
        </w:rPr>
        <w:t>…</w:t>
      </w:r>
      <w:r w:rsidRPr="00281292">
        <w:rPr>
          <w:sz w:val="24"/>
          <w:szCs w:val="24"/>
        </w:rPr>
        <w:t xml:space="preserve">                                                        </w:t>
      </w:r>
    </w:p>
    <w:p w:rsidR="00ED02A8" w:rsidRPr="00281292" w:rsidRDefault="00ED02A8" w:rsidP="00ED02A8">
      <w:pPr>
        <w:tabs>
          <w:tab w:val="left" w:pos="7230"/>
        </w:tabs>
        <w:ind w:left="-426"/>
        <w:jc w:val="both"/>
        <w:rPr>
          <w:sz w:val="24"/>
          <w:szCs w:val="24"/>
        </w:rPr>
      </w:pPr>
    </w:p>
    <w:p w:rsidR="00ED02A8" w:rsidRPr="00281292" w:rsidRDefault="00ED02A8" w:rsidP="00ED02A8">
      <w:pPr>
        <w:ind w:left="-426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Члены комиссии                                                                                                      </w:t>
      </w:r>
      <w:r w:rsidR="00281292">
        <w:rPr>
          <w:sz w:val="24"/>
          <w:szCs w:val="24"/>
        </w:rPr>
        <w:t xml:space="preserve">         </w:t>
      </w:r>
      <w:r w:rsidRPr="00281292">
        <w:rPr>
          <w:sz w:val="24"/>
          <w:szCs w:val="24"/>
        </w:rPr>
        <w:t xml:space="preserve"> </w:t>
      </w:r>
      <w:r w:rsidR="00A21E0F">
        <w:rPr>
          <w:sz w:val="24"/>
          <w:szCs w:val="24"/>
        </w:rPr>
        <w:t>…</w:t>
      </w:r>
      <w:r w:rsidRPr="0028129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D02A8" w:rsidRPr="00281292" w:rsidRDefault="00ED02A8" w:rsidP="00ED02A8">
      <w:pPr>
        <w:ind w:left="-426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D02A8" w:rsidRPr="00281292" w:rsidRDefault="00ED02A8" w:rsidP="00ED02A8">
      <w:pPr>
        <w:ind w:left="-426"/>
        <w:jc w:val="both"/>
        <w:rPr>
          <w:sz w:val="24"/>
          <w:szCs w:val="24"/>
        </w:rPr>
      </w:pPr>
      <w:r w:rsidRPr="0028129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81292">
        <w:rPr>
          <w:sz w:val="24"/>
          <w:szCs w:val="24"/>
        </w:rPr>
        <w:t xml:space="preserve">          </w:t>
      </w:r>
      <w:r w:rsidRPr="00281292">
        <w:rPr>
          <w:sz w:val="24"/>
          <w:szCs w:val="24"/>
        </w:rPr>
        <w:t xml:space="preserve">  </w:t>
      </w:r>
      <w:r w:rsidR="00A21E0F">
        <w:rPr>
          <w:sz w:val="24"/>
          <w:szCs w:val="24"/>
        </w:rPr>
        <w:t>…</w:t>
      </w:r>
    </w:p>
    <w:p w:rsidR="00ED02A8" w:rsidRPr="00ED02A8" w:rsidRDefault="00ED02A8" w:rsidP="00ED02A8">
      <w:pPr>
        <w:ind w:left="-426"/>
        <w:jc w:val="both"/>
        <w:rPr>
          <w:sz w:val="26"/>
          <w:szCs w:val="26"/>
        </w:rPr>
      </w:pPr>
    </w:p>
    <w:p w:rsidR="00ED02A8" w:rsidRPr="00AD3B23" w:rsidRDefault="00ED02A8" w:rsidP="00ED02A8">
      <w:pPr>
        <w:ind w:left="-426"/>
        <w:jc w:val="both"/>
        <w:rPr>
          <w:sz w:val="24"/>
          <w:szCs w:val="24"/>
        </w:rPr>
      </w:pPr>
      <w:r w:rsidRPr="00AD3B23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D02A8" w:rsidRPr="00D60BBC" w:rsidRDefault="00ED02A8" w:rsidP="008F4448">
      <w:pPr>
        <w:pStyle w:val="a4"/>
        <w:jc w:val="both"/>
        <w:rPr>
          <w:sz w:val="24"/>
          <w:szCs w:val="24"/>
        </w:rPr>
      </w:pPr>
    </w:p>
    <w:sectPr w:rsidR="00ED02A8" w:rsidRPr="00D60BBC" w:rsidSect="00DA0980">
      <w:pgSz w:w="11906" w:h="16838"/>
      <w:pgMar w:top="709" w:right="737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6A26E96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76A66"/>
    <w:multiLevelType w:val="multilevel"/>
    <w:tmpl w:val="4DC27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E3CD5"/>
    <w:multiLevelType w:val="multilevel"/>
    <w:tmpl w:val="D8F4B69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563A0"/>
    <w:multiLevelType w:val="multilevel"/>
    <w:tmpl w:val="945E4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A6F5F"/>
    <w:multiLevelType w:val="hybridMultilevel"/>
    <w:tmpl w:val="BFA22E2C"/>
    <w:lvl w:ilvl="0" w:tplc="82C8A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901EB"/>
    <w:multiLevelType w:val="multilevel"/>
    <w:tmpl w:val="5D1431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4B7F1E20"/>
    <w:multiLevelType w:val="multilevel"/>
    <w:tmpl w:val="CABE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6104D5"/>
    <w:multiLevelType w:val="multilevel"/>
    <w:tmpl w:val="014ADD2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56DE"/>
    <w:rsid w:val="00002DA4"/>
    <w:rsid w:val="00006CF3"/>
    <w:rsid w:val="0001493E"/>
    <w:rsid w:val="0001612F"/>
    <w:rsid w:val="00021A44"/>
    <w:rsid w:val="00023521"/>
    <w:rsid w:val="0002498F"/>
    <w:rsid w:val="0002769B"/>
    <w:rsid w:val="00031CA9"/>
    <w:rsid w:val="00031EFB"/>
    <w:rsid w:val="000358EC"/>
    <w:rsid w:val="0004027A"/>
    <w:rsid w:val="00041D27"/>
    <w:rsid w:val="00042755"/>
    <w:rsid w:val="0004582E"/>
    <w:rsid w:val="00051970"/>
    <w:rsid w:val="00054166"/>
    <w:rsid w:val="000601A9"/>
    <w:rsid w:val="0006328C"/>
    <w:rsid w:val="00067A42"/>
    <w:rsid w:val="0007226A"/>
    <w:rsid w:val="0007233C"/>
    <w:rsid w:val="00075B47"/>
    <w:rsid w:val="00080B1C"/>
    <w:rsid w:val="00081C7D"/>
    <w:rsid w:val="00093645"/>
    <w:rsid w:val="00095AE3"/>
    <w:rsid w:val="000B0DAD"/>
    <w:rsid w:val="000B16E9"/>
    <w:rsid w:val="000B61F9"/>
    <w:rsid w:val="000B7D3B"/>
    <w:rsid w:val="000C49A7"/>
    <w:rsid w:val="000C6EBE"/>
    <w:rsid w:val="000D3413"/>
    <w:rsid w:val="000D5649"/>
    <w:rsid w:val="000E0BDF"/>
    <w:rsid w:val="000E1401"/>
    <w:rsid w:val="000E1481"/>
    <w:rsid w:val="000E2689"/>
    <w:rsid w:val="000E423F"/>
    <w:rsid w:val="000E4F33"/>
    <w:rsid w:val="000E5686"/>
    <w:rsid w:val="000F00A4"/>
    <w:rsid w:val="000F4A35"/>
    <w:rsid w:val="00102E05"/>
    <w:rsid w:val="00110C08"/>
    <w:rsid w:val="001144AF"/>
    <w:rsid w:val="00116F30"/>
    <w:rsid w:val="0011751A"/>
    <w:rsid w:val="00122712"/>
    <w:rsid w:val="00133724"/>
    <w:rsid w:val="00135072"/>
    <w:rsid w:val="0014057E"/>
    <w:rsid w:val="001504D3"/>
    <w:rsid w:val="001530FE"/>
    <w:rsid w:val="00160437"/>
    <w:rsid w:val="00161124"/>
    <w:rsid w:val="00162126"/>
    <w:rsid w:val="001621CA"/>
    <w:rsid w:val="001626BB"/>
    <w:rsid w:val="0016419A"/>
    <w:rsid w:val="00174281"/>
    <w:rsid w:val="00177A06"/>
    <w:rsid w:val="001829F1"/>
    <w:rsid w:val="00183644"/>
    <w:rsid w:val="0018520C"/>
    <w:rsid w:val="001864F0"/>
    <w:rsid w:val="0018742D"/>
    <w:rsid w:val="001941A8"/>
    <w:rsid w:val="00196F75"/>
    <w:rsid w:val="001A4657"/>
    <w:rsid w:val="001A546F"/>
    <w:rsid w:val="001A5AF7"/>
    <w:rsid w:val="001A7AAA"/>
    <w:rsid w:val="001B186D"/>
    <w:rsid w:val="001B3680"/>
    <w:rsid w:val="001B6BF8"/>
    <w:rsid w:val="001C091F"/>
    <w:rsid w:val="001D30C7"/>
    <w:rsid w:val="001E2077"/>
    <w:rsid w:val="001E4951"/>
    <w:rsid w:val="001F0460"/>
    <w:rsid w:val="002064A8"/>
    <w:rsid w:val="00207BFE"/>
    <w:rsid w:val="00211940"/>
    <w:rsid w:val="00213E96"/>
    <w:rsid w:val="00221830"/>
    <w:rsid w:val="00224672"/>
    <w:rsid w:val="00225ADA"/>
    <w:rsid w:val="00230D32"/>
    <w:rsid w:val="00237086"/>
    <w:rsid w:val="00240F89"/>
    <w:rsid w:val="0024287E"/>
    <w:rsid w:val="00243D98"/>
    <w:rsid w:val="00244584"/>
    <w:rsid w:val="00251CA8"/>
    <w:rsid w:val="002568B0"/>
    <w:rsid w:val="002616A2"/>
    <w:rsid w:val="00262E61"/>
    <w:rsid w:val="00263584"/>
    <w:rsid w:val="00267C77"/>
    <w:rsid w:val="002761E8"/>
    <w:rsid w:val="00281292"/>
    <w:rsid w:val="002913FB"/>
    <w:rsid w:val="0029166E"/>
    <w:rsid w:val="002970F2"/>
    <w:rsid w:val="002A18CC"/>
    <w:rsid w:val="002A1E1E"/>
    <w:rsid w:val="002A5B60"/>
    <w:rsid w:val="002B39A9"/>
    <w:rsid w:val="002C47F8"/>
    <w:rsid w:val="002D41B5"/>
    <w:rsid w:val="002D5757"/>
    <w:rsid w:val="002E56DB"/>
    <w:rsid w:val="002E5DFD"/>
    <w:rsid w:val="002E6E78"/>
    <w:rsid w:val="002F6DFA"/>
    <w:rsid w:val="00300315"/>
    <w:rsid w:val="00300EAB"/>
    <w:rsid w:val="00311AFA"/>
    <w:rsid w:val="003178CA"/>
    <w:rsid w:val="0031796F"/>
    <w:rsid w:val="003202FF"/>
    <w:rsid w:val="00321CC8"/>
    <w:rsid w:val="0032233F"/>
    <w:rsid w:val="00324E62"/>
    <w:rsid w:val="00330BFF"/>
    <w:rsid w:val="003351AF"/>
    <w:rsid w:val="00337402"/>
    <w:rsid w:val="00337889"/>
    <w:rsid w:val="00340A31"/>
    <w:rsid w:val="00341858"/>
    <w:rsid w:val="00341AE9"/>
    <w:rsid w:val="00342006"/>
    <w:rsid w:val="0034360C"/>
    <w:rsid w:val="00344CAE"/>
    <w:rsid w:val="00345DEA"/>
    <w:rsid w:val="0036027B"/>
    <w:rsid w:val="00362668"/>
    <w:rsid w:val="00362BCB"/>
    <w:rsid w:val="00367BCE"/>
    <w:rsid w:val="00374BAF"/>
    <w:rsid w:val="0038233F"/>
    <w:rsid w:val="00383029"/>
    <w:rsid w:val="00383E5A"/>
    <w:rsid w:val="00384669"/>
    <w:rsid w:val="003939CD"/>
    <w:rsid w:val="00393F7F"/>
    <w:rsid w:val="00397494"/>
    <w:rsid w:val="003B409E"/>
    <w:rsid w:val="003B44B9"/>
    <w:rsid w:val="003B6936"/>
    <w:rsid w:val="003C38E0"/>
    <w:rsid w:val="003C3A0D"/>
    <w:rsid w:val="003C3C8D"/>
    <w:rsid w:val="003D0AE6"/>
    <w:rsid w:val="003D2D76"/>
    <w:rsid w:val="003E2FD5"/>
    <w:rsid w:val="003E3CD4"/>
    <w:rsid w:val="003F3F5F"/>
    <w:rsid w:val="00401E46"/>
    <w:rsid w:val="004170F5"/>
    <w:rsid w:val="004203D6"/>
    <w:rsid w:val="004224E0"/>
    <w:rsid w:val="004248C6"/>
    <w:rsid w:val="00427601"/>
    <w:rsid w:val="00430402"/>
    <w:rsid w:val="00432493"/>
    <w:rsid w:val="0043427E"/>
    <w:rsid w:val="00434798"/>
    <w:rsid w:val="00435160"/>
    <w:rsid w:val="00436ED1"/>
    <w:rsid w:val="00440413"/>
    <w:rsid w:val="004411DB"/>
    <w:rsid w:val="00446508"/>
    <w:rsid w:val="004468B4"/>
    <w:rsid w:val="004625F4"/>
    <w:rsid w:val="004656DE"/>
    <w:rsid w:val="00466E55"/>
    <w:rsid w:val="00472747"/>
    <w:rsid w:val="00474927"/>
    <w:rsid w:val="00475E30"/>
    <w:rsid w:val="00487C21"/>
    <w:rsid w:val="00487FD6"/>
    <w:rsid w:val="00493015"/>
    <w:rsid w:val="0049377C"/>
    <w:rsid w:val="00497CFB"/>
    <w:rsid w:val="004A03E4"/>
    <w:rsid w:val="004A5282"/>
    <w:rsid w:val="004A6E9B"/>
    <w:rsid w:val="004B1C68"/>
    <w:rsid w:val="004B1F19"/>
    <w:rsid w:val="004B588D"/>
    <w:rsid w:val="004B75AB"/>
    <w:rsid w:val="004C686C"/>
    <w:rsid w:val="004C75EC"/>
    <w:rsid w:val="004D05EA"/>
    <w:rsid w:val="004D607C"/>
    <w:rsid w:val="004E5D8A"/>
    <w:rsid w:val="004E6C1E"/>
    <w:rsid w:val="004F02EA"/>
    <w:rsid w:val="004F344A"/>
    <w:rsid w:val="00505BF4"/>
    <w:rsid w:val="00506A96"/>
    <w:rsid w:val="00506DD7"/>
    <w:rsid w:val="00514F76"/>
    <w:rsid w:val="00515372"/>
    <w:rsid w:val="00521572"/>
    <w:rsid w:val="005258A8"/>
    <w:rsid w:val="005332D0"/>
    <w:rsid w:val="00537E12"/>
    <w:rsid w:val="00547122"/>
    <w:rsid w:val="00550213"/>
    <w:rsid w:val="00552260"/>
    <w:rsid w:val="00555F37"/>
    <w:rsid w:val="00565304"/>
    <w:rsid w:val="00574FC1"/>
    <w:rsid w:val="00577CB7"/>
    <w:rsid w:val="00590F3A"/>
    <w:rsid w:val="0059205B"/>
    <w:rsid w:val="00595153"/>
    <w:rsid w:val="005968C5"/>
    <w:rsid w:val="005B0593"/>
    <w:rsid w:val="005B0DBF"/>
    <w:rsid w:val="005B1927"/>
    <w:rsid w:val="005C04BB"/>
    <w:rsid w:val="005C199C"/>
    <w:rsid w:val="005C1D4E"/>
    <w:rsid w:val="005C22C0"/>
    <w:rsid w:val="005C41F6"/>
    <w:rsid w:val="005C597E"/>
    <w:rsid w:val="005C59AF"/>
    <w:rsid w:val="005D502E"/>
    <w:rsid w:val="005E2776"/>
    <w:rsid w:val="005E55AC"/>
    <w:rsid w:val="005E7E7C"/>
    <w:rsid w:val="005F048F"/>
    <w:rsid w:val="005F177C"/>
    <w:rsid w:val="005F2260"/>
    <w:rsid w:val="005F22AC"/>
    <w:rsid w:val="005F4426"/>
    <w:rsid w:val="00603151"/>
    <w:rsid w:val="00603DC1"/>
    <w:rsid w:val="00616E5C"/>
    <w:rsid w:val="006224D6"/>
    <w:rsid w:val="00631793"/>
    <w:rsid w:val="0065191B"/>
    <w:rsid w:val="00664A0A"/>
    <w:rsid w:val="00671DC3"/>
    <w:rsid w:val="00674908"/>
    <w:rsid w:val="00676BE3"/>
    <w:rsid w:val="00690579"/>
    <w:rsid w:val="006A56F9"/>
    <w:rsid w:val="006A754D"/>
    <w:rsid w:val="006B14D4"/>
    <w:rsid w:val="006B77D5"/>
    <w:rsid w:val="006C08FB"/>
    <w:rsid w:val="006C0C0C"/>
    <w:rsid w:val="006C6F72"/>
    <w:rsid w:val="006D3979"/>
    <w:rsid w:val="006D79A3"/>
    <w:rsid w:val="006D7BD9"/>
    <w:rsid w:val="006E0E01"/>
    <w:rsid w:val="006E302B"/>
    <w:rsid w:val="006E4DD6"/>
    <w:rsid w:val="006E6137"/>
    <w:rsid w:val="006F0F6A"/>
    <w:rsid w:val="00703886"/>
    <w:rsid w:val="0071099A"/>
    <w:rsid w:val="00711BF4"/>
    <w:rsid w:val="00713D8A"/>
    <w:rsid w:val="00715D9A"/>
    <w:rsid w:val="00717A2A"/>
    <w:rsid w:val="007223FE"/>
    <w:rsid w:val="0072364B"/>
    <w:rsid w:val="00725CD3"/>
    <w:rsid w:val="00726002"/>
    <w:rsid w:val="007270D9"/>
    <w:rsid w:val="0073013C"/>
    <w:rsid w:val="00740B6C"/>
    <w:rsid w:val="00745777"/>
    <w:rsid w:val="00746EBD"/>
    <w:rsid w:val="007517E5"/>
    <w:rsid w:val="007653A0"/>
    <w:rsid w:val="00771616"/>
    <w:rsid w:val="00780096"/>
    <w:rsid w:val="00785C47"/>
    <w:rsid w:val="007866D4"/>
    <w:rsid w:val="0079225D"/>
    <w:rsid w:val="00795B1C"/>
    <w:rsid w:val="00796DAE"/>
    <w:rsid w:val="00797499"/>
    <w:rsid w:val="007A3BFE"/>
    <w:rsid w:val="007A3F8C"/>
    <w:rsid w:val="007A40AB"/>
    <w:rsid w:val="007B7891"/>
    <w:rsid w:val="007C32C6"/>
    <w:rsid w:val="007D2815"/>
    <w:rsid w:val="007D46E9"/>
    <w:rsid w:val="007D628B"/>
    <w:rsid w:val="007D6D0C"/>
    <w:rsid w:val="007E30DD"/>
    <w:rsid w:val="007E7F48"/>
    <w:rsid w:val="007F0B7A"/>
    <w:rsid w:val="007F29D4"/>
    <w:rsid w:val="007F30F8"/>
    <w:rsid w:val="007F5D31"/>
    <w:rsid w:val="007F7389"/>
    <w:rsid w:val="00800B11"/>
    <w:rsid w:val="008011DB"/>
    <w:rsid w:val="0080320C"/>
    <w:rsid w:val="00815ABF"/>
    <w:rsid w:val="00815DE9"/>
    <w:rsid w:val="00820801"/>
    <w:rsid w:val="00823D46"/>
    <w:rsid w:val="00826A4C"/>
    <w:rsid w:val="00830865"/>
    <w:rsid w:val="0084270F"/>
    <w:rsid w:val="00851A10"/>
    <w:rsid w:val="0085295A"/>
    <w:rsid w:val="00856F65"/>
    <w:rsid w:val="008607AD"/>
    <w:rsid w:val="00860A02"/>
    <w:rsid w:val="00863F0C"/>
    <w:rsid w:val="0087245B"/>
    <w:rsid w:val="00872B19"/>
    <w:rsid w:val="00872C64"/>
    <w:rsid w:val="00877E9E"/>
    <w:rsid w:val="008836FF"/>
    <w:rsid w:val="00885B7A"/>
    <w:rsid w:val="00885CE6"/>
    <w:rsid w:val="00886BA0"/>
    <w:rsid w:val="0089735C"/>
    <w:rsid w:val="008A74A6"/>
    <w:rsid w:val="008A74E6"/>
    <w:rsid w:val="008B0524"/>
    <w:rsid w:val="008B1A11"/>
    <w:rsid w:val="008B437A"/>
    <w:rsid w:val="008B4858"/>
    <w:rsid w:val="008C0166"/>
    <w:rsid w:val="008C198F"/>
    <w:rsid w:val="008C39B9"/>
    <w:rsid w:val="008C3F1B"/>
    <w:rsid w:val="008C7774"/>
    <w:rsid w:val="008D3575"/>
    <w:rsid w:val="008D76BD"/>
    <w:rsid w:val="008E006A"/>
    <w:rsid w:val="008E2036"/>
    <w:rsid w:val="008E40A9"/>
    <w:rsid w:val="008F4448"/>
    <w:rsid w:val="00901AEE"/>
    <w:rsid w:val="0090368F"/>
    <w:rsid w:val="00912627"/>
    <w:rsid w:val="00913694"/>
    <w:rsid w:val="00924320"/>
    <w:rsid w:val="00932EB8"/>
    <w:rsid w:val="0093755A"/>
    <w:rsid w:val="00941357"/>
    <w:rsid w:val="009469EA"/>
    <w:rsid w:val="00954917"/>
    <w:rsid w:val="00955000"/>
    <w:rsid w:val="00960BA6"/>
    <w:rsid w:val="00962296"/>
    <w:rsid w:val="00962D8D"/>
    <w:rsid w:val="0096486D"/>
    <w:rsid w:val="009805CB"/>
    <w:rsid w:val="00983F12"/>
    <w:rsid w:val="0098794C"/>
    <w:rsid w:val="00992B7F"/>
    <w:rsid w:val="009933FF"/>
    <w:rsid w:val="009A2B1C"/>
    <w:rsid w:val="009A446F"/>
    <w:rsid w:val="009B4852"/>
    <w:rsid w:val="009C049F"/>
    <w:rsid w:val="009C0C6B"/>
    <w:rsid w:val="009C1F13"/>
    <w:rsid w:val="009C4977"/>
    <w:rsid w:val="009C53BF"/>
    <w:rsid w:val="009D7DC0"/>
    <w:rsid w:val="009E5023"/>
    <w:rsid w:val="009F1BB1"/>
    <w:rsid w:val="009F1D44"/>
    <w:rsid w:val="009F26F3"/>
    <w:rsid w:val="009F671B"/>
    <w:rsid w:val="009F6FF6"/>
    <w:rsid w:val="009F7A70"/>
    <w:rsid w:val="00A00E3E"/>
    <w:rsid w:val="00A05B4F"/>
    <w:rsid w:val="00A06A39"/>
    <w:rsid w:val="00A149D8"/>
    <w:rsid w:val="00A15F32"/>
    <w:rsid w:val="00A16055"/>
    <w:rsid w:val="00A17A41"/>
    <w:rsid w:val="00A21E0F"/>
    <w:rsid w:val="00A23837"/>
    <w:rsid w:val="00A24199"/>
    <w:rsid w:val="00A255E4"/>
    <w:rsid w:val="00A26F4F"/>
    <w:rsid w:val="00A32201"/>
    <w:rsid w:val="00A34912"/>
    <w:rsid w:val="00A3693C"/>
    <w:rsid w:val="00A374CC"/>
    <w:rsid w:val="00A4390C"/>
    <w:rsid w:val="00A47BF7"/>
    <w:rsid w:val="00A502A0"/>
    <w:rsid w:val="00A544CD"/>
    <w:rsid w:val="00A5730C"/>
    <w:rsid w:val="00A6288F"/>
    <w:rsid w:val="00A6572D"/>
    <w:rsid w:val="00A72427"/>
    <w:rsid w:val="00A72451"/>
    <w:rsid w:val="00A82521"/>
    <w:rsid w:val="00A84744"/>
    <w:rsid w:val="00A872F7"/>
    <w:rsid w:val="00A90455"/>
    <w:rsid w:val="00A91129"/>
    <w:rsid w:val="00A97605"/>
    <w:rsid w:val="00A97724"/>
    <w:rsid w:val="00A97EFE"/>
    <w:rsid w:val="00AA0ADC"/>
    <w:rsid w:val="00AA1BD8"/>
    <w:rsid w:val="00AA2022"/>
    <w:rsid w:val="00AA45F1"/>
    <w:rsid w:val="00AA4D77"/>
    <w:rsid w:val="00AA6373"/>
    <w:rsid w:val="00AA65CF"/>
    <w:rsid w:val="00AA76B4"/>
    <w:rsid w:val="00AB11A2"/>
    <w:rsid w:val="00AB40F9"/>
    <w:rsid w:val="00AB46E8"/>
    <w:rsid w:val="00AB62A6"/>
    <w:rsid w:val="00AD322B"/>
    <w:rsid w:val="00AD7D79"/>
    <w:rsid w:val="00AE2D16"/>
    <w:rsid w:val="00AE6516"/>
    <w:rsid w:val="00AE7BC5"/>
    <w:rsid w:val="00AE7F3C"/>
    <w:rsid w:val="00AF0176"/>
    <w:rsid w:val="00AF0F33"/>
    <w:rsid w:val="00AF56DF"/>
    <w:rsid w:val="00AF712C"/>
    <w:rsid w:val="00B00524"/>
    <w:rsid w:val="00B0077C"/>
    <w:rsid w:val="00B054EB"/>
    <w:rsid w:val="00B06134"/>
    <w:rsid w:val="00B10E4A"/>
    <w:rsid w:val="00B17A9E"/>
    <w:rsid w:val="00B20479"/>
    <w:rsid w:val="00B40610"/>
    <w:rsid w:val="00B4108A"/>
    <w:rsid w:val="00B43811"/>
    <w:rsid w:val="00B459A4"/>
    <w:rsid w:val="00B47A95"/>
    <w:rsid w:val="00B500E7"/>
    <w:rsid w:val="00B65142"/>
    <w:rsid w:val="00B814B4"/>
    <w:rsid w:val="00B83630"/>
    <w:rsid w:val="00B838F8"/>
    <w:rsid w:val="00B83CE1"/>
    <w:rsid w:val="00B8495B"/>
    <w:rsid w:val="00B93B81"/>
    <w:rsid w:val="00B940C9"/>
    <w:rsid w:val="00BA152A"/>
    <w:rsid w:val="00BC12C6"/>
    <w:rsid w:val="00BC1991"/>
    <w:rsid w:val="00BD0934"/>
    <w:rsid w:val="00BD0C44"/>
    <w:rsid w:val="00BD2C48"/>
    <w:rsid w:val="00BD7242"/>
    <w:rsid w:val="00BE2686"/>
    <w:rsid w:val="00BE3D19"/>
    <w:rsid w:val="00BE3FCD"/>
    <w:rsid w:val="00BE75C3"/>
    <w:rsid w:val="00BF2E83"/>
    <w:rsid w:val="00BF5E3D"/>
    <w:rsid w:val="00BF626A"/>
    <w:rsid w:val="00BF720A"/>
    <w:rsid w:val="00BF7335"/>
    <w:rsid w:val="00C00435"/>
    <w:rsid w:val="00C035F9"/>
    <w:rsid w:val="00C13E90"/>
    <w:rsid w:val="00C24894"/>
    <w:rsid w:val="00C24A41"/>
    <w:rsid w:val="00C278B5"/>
    <w:rsid w:val="00C369B0"/>
    <w:rsid w:val="00C42549"/>
    <w:rsid w:val="00C426E2"/>
    <w:rsid w:val="00C51A65"/>
    <w:rsid w:val="00C56B54"/>
    <w:rsid w:val="00C617FB"/>
    <w:rsid w:val="00C621EE"/>
    <w:rsid w:val="00C62298"/>
    <w:rsid w:val="00C63389"/>
    <w:rsid w:val="00C63C7F"/>
    <w:rsid w:val="00C84987"/>
    <w:rsid w:val="00C86904"/>
    <w:rsid w:val="00C875A2"/>
    <w:rsid w:val="00C9355E"/>
    <w:rsid w:val="00C95A42"/>
    <w:rsid w:val="00CA609B"/>
    <w:rsid w:val="00CC0F5C"/>
    <w:rsid w:val="00CC1258"/>
    <w:rsid w:val="00CD08B7"/>
    <w:rsid w:val="00CD1955"/>
    <w:rsid w:val="00CD3FD6"/>
    <w:rsid w:val="00CD5ECF"/>
    <w:rsid w:val="00CE590D"/>
    <w:rsid w:val="00CE5BEE"/>
    <w:rsid w:val="00CF098A"/>
    <w:rsid w:val="00D0152E"/>
    <w:rsid w:val="00D026E6"/>
    <w:rsid w:val="00D035D4"/>
    <w:rsid w:val="00D060C9"/>
    <w:rsid w:val="00D11B99"/>
    <w:rsid w:val="00D11ECC"/>
    <w:rsid w:val="00D16294"/>
    <w:rsid w:val="00D22AD4"/>
    <w:rsid w:val="00D240E1"/>
    <w:rsid w:val="00D256B7"/>
    <w:rsid w:val="00D2775E"/>
    <w:rsid w:val="00D34103"/>
    <w:rsid w:val="00D374EB"/>
    <w:rsid w:val="00D45E96"/>
    <w:rsid w:val="00D46B59"/>
    <w:rsid w:val="00D5142B"/>
    <w:rsid w:val="00D53DA3"/>
    <w:rsid w:val="00D552DF"/>
    <w:rsid w:val="00D60BBC"/>
    <w:rsid w:val="00D6101A"/>
    <w:rsid w:val="00D65C9D"/>
    <w:rsid w:val="00D71C2A"/>
    <w:rsid w:val="00D73AB0"/>
    <w:rsid w:val="00D776A1"/>
    <w:rsid w:val="00D864AD"/>
    <w:rsid w:val="00D87DC2"/>
    <w:rsid w:val="00D91DD2"/>
    <w:rsid w:val="00D9361B"/>
    <w:rsid w:val="00DA03F7"/>
    <w:rsid w:val="00DA0980"/>
    <w:rsid w:val="00DA1E4D"/>
    <w:rsid w:val="00DA25D6"/>
    <w:rsid w:val="00DA5185"/>
    <w:rsid w:val="00DB09B4"/>
    <w:rsid w:val="00DB4998"/>
    <w:rsid w:val="00DB7706"/>
    <w:rsid w:val="00DB7AB9"/>
    <w:rsid w:val="00DC22A4"/>
    <w:rsid w:val="00DC7326"/>
    <w:rsid w:val="00DD2A82"/>
    <w:rsid w:val="00DD3D5C"/>
    <w:rsid w:val="00DE2CE1"/>
    <w:rsid w:val="00DE5119"/>
    <w:rsid w:val="00DE53F4"/>
    <w:rsid w:val="00DE5857"/>
    <w:rsid w:val="00DE5AFC"/>
    <w:rsid w:val="00DE5CF2"/>
    <w:rsid w:val="00DE6C76"/>
    <w:rsid w:val="00DF4DDA"/>
    <w:rsid w:val="00DF56B5"/>
    <w:rsid w:val="00DF5D06"/>
    <w:rsid w:val="00DF707C"/>
    <w:rsid w:val="00E010E0"/>
    <w:rsid w:val="00E0485F"/>
    <w:rsid w:val="00E12F2F"/>
    <w:rsid w:val="00E174F7"/>
    <w:rsid w:val="00E253D3"/>
    <w:rsid w:val="00E25CFC"/>
    <w:rsid w:val="00E3521B"/>
    <w:rsid w:val="00E37D96"/>
    <w:rsid w:val="00E37FB3"/>
    <w:rsid w:val="00E44202"/>
    <w:rsid w:val="00E46360"/>
    <w:rsid w:val="00E60C47"/>
    <w:rsid w:val="00E63709"/>
    <w:rsid w:val="00E651B3"/>
    <w:rsid w:val="00E677B8"/>
    <w:rsid w:val="00E706B8"/>
    <w:rsid w:val="00E719AF"/>
    <w:rsid w:val="00E72078"/>
    <w:rsid w:val="00E826E7"/>
    <w:rsid w:val="00E945C0"/>
    <w:rsid w:val="00E96BF9"/>
    <w:rsid w:val="00E97826"/>
    <w:rsid w:val="00E97970"/>
    <w:rsid w:val="00EA655D"/>
    <w:rsid w:val="00EB366E"/>
    <w:rsid w:val="00EB4167"/>
    <w:rsid w:val="00EB71B3"/>
    <w:rsid w:val="00EC585B"/>
    <w:rsid w:val="00EC79A1"/>
    <w:rsid w:val="00ED02A8"/>
    <w:rsid w:val="00ED5EDF"/>
    <w:rsid w:val="00ED644F"/>
    <w:rsid w:val="00EE377C"/>
    <w:rsid w:val="00EE3C98"/>
    <w:rsid w:val="00EE3F02"/>
    <w:rsid w:val="00EF6D4F"/>
    <w:rsid w:val="00F0332D"/>
    <w:rsid w:val="00F061BB"/>
    <w:rsid w:val="00F06842"/>
    <w:rsid w:val="00F12890"/>
    <w:rsid w:val="00F13BEB"/>
    <w:rsid w:val="00F21E6E"/>
    <w:rsid w:val="00F4119E"/>
    <w:rsid w:val="00F46E1C"/>
    <w:rsid w:val="00F536D1"/>
    <w:rsid w:val="00F53AAF"/>
    <w:rsid w:val="00F54378"/>
    <w:rsid w:val="00F6656D"/>
    <w:rsid w:val="00F8542F"/>
    <w:rsid w:val="00F8643F"/>
    <w:rsid w:val="00F961F5"/>
    <w:rsid w:val="00FA0734"/>
    <w:rsid w:val="00FA097E"/>
    <w:rsid w:val="00FA2AD7"/>
    <w:rsid w:val="00FD1868"/>
    <w:rsid w:val="00FD293C"/>
    <w:rsid w:val="00FD5D8C"/>
    <w:rsid w:val="00FD6468"/>
    <w:rsid w:val="00FD6CC7"/>
    <w:rsid w:val="00FE1CFB"/>
    <w:rsid w:val="00FE6CE2"/>
    <w:rsid w:val="00FF2C7E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9"/>
  </w:style>
  <w:style w:type="paragraph" w:styleId="1">
    <w:name w:val="heading 1"/>
    <w:basedOn w:val="a"/>
    <w:next w:val="a"/>
    <w:qFormat/>
    <w:rsid w:val="00C42549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2549"/>
    <w:pPr>
      <w:keepNext/>
      <w:ind w:left="142" w:right="1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2549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qFormat/>
    <w:rsid w:val="00C42549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549"/>
    <w:rPr>
      <w:color w:val="0000FF"/>
      <w:u w:val="single"/>
    </w:rPr>
  </w:style>
  <w:style w:type="paragraph" w:styleId="a4">
    <w:name w:val="Body Text"/>
    <w:basedOn w:val="a"/>
    <w:rsid w:val="00C42549"/>
    <w:pPr>
      <w:jc w:val="center"/>
    </w:pPr>
    <w:rPr>
      <w:b/>
      <w:sz w:val="22"/>
    </w:rPr>
  </w:style>
  <w:style w:type="paragraph" w:styleId="20">
    <w:name w:val="Body Text Indent 2"/>
    <w:basedOn w:val="a"/>
    <w:rsid w:val="00C42549"/>
    <w:pPr>
      <w:spacing w:line="360" w:lineRule="auto"/>
      <w:ind w:firstLine="709"/>
    </w:pPr>
    <w:rPr>
      <w:sz w:val="28"/>
    </w:rPr>
  </w:style>
  <w:style w:type="character" w:styleId="a5">
    <w:name w:val="FollowedHyperlink"/>
    <w:rsid w:val="00C42549"/>
    <w:rPr>
      <w:color w:val="800080"/>
      <w:u w:val="single"/>
    </w:rPr>
  </w:style>
  <w:style w:type="paragraph" w:styleId="a6">
    <w:name w:val="Body Text Indent"/>
    <w:basedOn w:val="a"/>
    <w:rsid w:val="00C42549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C42549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65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324E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4E62"/>
    <w:rPr>
      <w:rFonts w:ascii="Arial" w:hAnsi="Arial" w:cs="Arial"/>
    </w:rPr>
  </w:style>
  <w:style w:type="paragraph" w:customStyle="1" w:styleId="formattext">
    <w:name w:val="formattext"/>
    <w:basedOn w:val="a"/>
    <w:rsid w:val="0082080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qFormat/>
    <w:rsid w:val="00F6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F6656D"/>
    <w:rPr>
      <w:rFonts w:ascii="Calibri" w:eastAsia="Calibri" w:hAnsi="Calibri"/>
      <w:sz w:val="22"/>
      <w:szCs w:val="22"/>
      <w:lang w:eastAsia="en-US"/>
    </w:rPr>
  </w:style>
  <w:style w:type="paragraph" w:customStyle="1" w:styleId="parametervalue">
    <w:name w:val="parametervalue"/>
    <w:basedOn w:val="a"/>
    <w:rsid w:val="0091369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5191B"/>
  </w:style>
  <w:style w:type="character" w:customStyle="1" w:styleId="nobr">
    <w:name w:val="nobr"/>
    <w:basedOn w:val="a0"/>
    <w:rsid w:val="0065191B"/>
  </w:style>
  <w:style w:type="character" w:styleId="aa">
    <w:name w:val="Strong"/>
    <w:basedOn w:val="a0"/>
    <w:uiPriority w:val="22"/>
    <w:qFormat/>
    <w:rsid w:val="00AA65CF"/>
    <w:rPr>
      <w:b/>
      <w:bCs/>
    </w:rPr>
  </w:style>
  <w:style w:type="character" w:customStyle="1" w:styleId="fractionnumber">
    <w:name w:val="fractionnumber"/>
    <w:basedOn w:val="a0"/>
    <w:rsid w:val="00AA65CF"/>
  </w:style>
  <w:style w:type="character" w:customStyle="1" w:styleId="ab">
    <w:name w:val="Основной текст_"/>
    <w:basedOn w:val="a0"/>
    <w:link w:val="21"/>
    <w:rsid w:val="00D53DA3"/>
    <w:rPr>
      <w:rFonts w:ascii="Sylfaen" w:eastAsia="Sylfaen" w:hAnsi="Sylfaen" w:cs="Sylfaen"/>
      <w:spacing w:val="7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b"/>
    <w:rsid w:val="00D53DA3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pacing w:val="7"/>
      <w:sz w:val="22"/>
      <w:szCs w:val="22"/>
    </w:rPr>
  </w:style>
  <w:style w:type="character" w:customStyle="1" w:styleId="29pt">
    <w:name w:val="Основной текст (2) + 9 pt"/>
    <w:basedOn w:val="a0"/>
    <w:rsid w:val="00FA0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B77D5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77D5"/>
    <w:pPr>
      <w:widowControl w:val="0"/>
      <w:shd w:val="clear" w:color="auto" w:fill="FFFFFF"/>
    </w:pPr>
  </w:style>
  <w:style w:type="character" w:customStyle="1" w:styleId="7">
    <w:name w:val="Основной текст (7)_"/>
    <w:basedOn w:val="a0"/>
    <w:link w:val="70"/>
    <w:rsid w:val="00B20479"/>
    <w:rPr>
      <w:b/>
      <w:b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20479"/>
    <w:rPr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2047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20479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0479"/>
    <w:pPr>
      <w:widowControl w:val="0"/>
      <w:shd w:val="clear" w:color="auto" w:fill="FFFFFF"/>
      <w:spacing w:after="300" w:line="0" w:lineRule="atLeast"/>
    </w:pPr>
    <w:rPr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B20479"/>
    <w:pPr>
      <w:widowControl w:val="0"/>
      <w:shd w:val="clear" w:color="auto" w:fill="FFFFFF"/>
      <w:spacing w:line="216" w:lineRule="exact"/>
    </w:pPr>
    <w:rPr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B20479"/>
    <w:pPr>
      <w:widowControl w:val="0"/>
      <w:shd w:val="clear" w:color="auto" w:fill="FFFFFF"/>
      <w:spacing w:line="216" w:lineRule="exact"/>
    </w:pPr>
    <w:rPr>
      <w:sz w:val="19"/>
      <w:szCs w:val="19"/>
    </w:rPr>
  </w:style>
  <w:style w:type="character" w:customStyle="1" w:styleId="2105pt">
    <w:name w:val="Основной текст (2) + 10;5 pt"/>
    <w:basedOn w:val="22"/>
    <w:rsid w:val="0013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5072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3507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35072"/>
    <w:pPr>
      <w:widowControl w:val="0"/>
      <w:shd w:val="clear" w:color="auto" w:fill="FFFFFF"/>
      <w:spacing w:before="600" w:line="266" w:lineRule="exact"/>
    </w:pPr>
    <w:rPr>
      <w:b/>
      <w:bCs/>
    </w:rPr>
  </w:style>
  <w:style w:type="character" w:customStyle="1" w:styleId="24">
    <w:name w:val="Основной текст (2) + Полужирный"/>
    <w:basedOn w:val="22"/>
    <w:rsid w:val="00432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F6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382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1pt">
    <w:name w:val="Основной текст (6) + 11 pt;Не полужирный"/>
    <w:basedOn w:val="a0"/>
    <w:rsid w:val="00382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c">
    <w:name w:val="Table Grid"/>
    <w:basedOn w:val="a1"/>
    <w:rsid w:val="000B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rsid w:val="000B7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 + Не полужирный"/>
    <w:basedOn w:val="10"/>
    <w:rsid w:val="00DE5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Дата1"/>
    <w:basedOn w:val="a"/>
    <w:next w:val="a"/>
    <w:rsid w:val="00D6101A"/>
    <w:pPr>
      <w:suppressAutoHyphens/>
      <w:spacing w:after="60"/>
      <w:jc w:val="both"/>
    </w:pPr>
    <w:rPr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E72078"/>
  </w:style>
  <w:style w:type="paragraph" w:styleId="ad">
    <w:name w:val="Normal (Web)"/>
    <w:basedOn w:val="a"/>
    <w:uiPriority w:val="99"/>
    <w:unhideWhenUsed/>
    <w:rsid w:val="008D76B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C24A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C24A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rdmaininfopurchaselink">
    <w:name w:val="cardmaininfo__purchaselink"/>
    <w:basedOn w:val="a0"/>
    <w:rsid w:val="00ED02A8"/>
  </w:style>
  <w:style w:type="character" w:customStyle="1" w:styleId="sectiontitle">
    <w:name w:val="section__title"/>
    <w:basedOn w:val="a0"/>
    <w:rsid w:val="00ED0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63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5B71B0F2EABA857C1DBC27CAEEA1053F51E5405D806D486789F8EF4A16ED3DFA9E5DDA156F129988FEDEC160DT8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56@fas.gov.ru" TargetMode="External"/><Relationship Id="rId12" Type="http://schemas.openxmlformats.org/officeDocument/2006/relationships/hyperlink" Target="mailto:to56@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CD56334D054B0BC1F80EE1057C267C44A3641591CF7E64D72851679B38525D6B52E2899B420E9E7183080F9941E14D23FBCA0B4E59W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CD56334D054B0BC1F80EE1057C267C44A3641591CF7E64D72851679B38525D6B52E28F9B4502C1749619579548F7532AECD6094C945DW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75B71B0F2EABA857C1DBC27CAEEA1053F21F5F0CDC06D486789F8EF4A16ED3DFA9E5DDA156F129988FEDEC160DT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9DFA-3ADB-4D8B-9041-09A10042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ОрТУ МАП</Company>
  <LinksUpToDate>false</LinksUpToDate>
  <CharactersWithSpaces>23228</CharactersWithSpaces>
  <SharedDoc>false</SharedDoc>
  <HLinks>
    <vt:vector size="60" baseType="variant">
      <vt:variant>
        <vt:i4>6946877</vt:i4>
      </vt:variant>
      <vt:variant>
        <vt:i4>31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consultantplus://offline/ref=56FEAD138EC01A75EF3C498F657D8DDDB128BFA585D6117C9B4F53B288D7E8620646DF8B24526478KBP5N</vt:lpwstr>
      </vt:variant>
      <vt:variant>
        <vt:lpwstr/>
      </vt:variant>
      <vt:variant>
        <vt:i4>6946927</vt:i4>
      </vt:variant>
      <vt:variant>
        <vt:i4>28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consultantplus://offline/ref=56FEAD138EC01A75EF3C498F657D8DDDB128BFA585D6117C9B4F53B288D7E8620646DF8B24526479KBPFN</vt:lpwstr>
      </vt:variant>
      <vt:variant>
        <vt:lpwstr/>
      </vt:variant>
      <vt:variant>
        <vt:i4>6946917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consultantplus://offline/ref=56FEAD138EC01A75EF3C498F657D8DDDB128BFA585D6117C9B4F53B288D7E8620646DF8B24526C7CKBPAN</vt:lpwstr>
      </vt:variant>
      <vt:variant>
        <vt:lpwstr/>
      </vt:variant>
      <vt:variant>
        <vt:i4>6946877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consultantplus://offline/ref=56FEAD138EC01A75EF3C498F657D8DDDB128BFA585D6117C9B4F53B288D7E8620646DF8B24526C7CKBP9N</vt:lpwstr>
      </vt:variant>
      <vt:variant>
        <vt:lpwstr/>
      </vt:variant>
      <vt:variant>
        <vt:i4>6946872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consultantplus://offline/ref=56FEAD138EC01A75EF3C498F657D8DDDB128BFA585D6117C9B4F53B288D7E8620646DF8B24526C7FKBP9N</vt:lpwstr>
      </vt:variant>
      <vt:variant>
        <vt:lpwstr/>
      </vt:variant>
      <vt:variant>
        <vt:i4>917592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consultantplus://offline/ref=842899F5130D9AC70DDE8E3BE1B13674B3D7EF4D69C62CCEC95E393BC4qDGDH</vt:lpwstr>
      </vt:variant>
      <vt:variant>
        <vt:lpwstr/>
      </vt:variant>
      <vt:variant>
        <vt:i4>3997806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consultantplus://offline/ref=842899F5130D9AC70DDE8E3BE1B13674B3D7EF4D69C62CCEC95E393BC4DD106D2C0C68622BE43265qDG9H</vt:lpwstr>
      </vt:variant>
      <vt:variant>
        <vt:lpwstr/>
      </vt:variant>
      <vt:variant>
        <vt:i4>8060977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consultantplus://offline/ref=BD3178B50D9148A1C963B3CE4F9B3C8DDE3A54C4B43A7EBDA35A850F0D177B270209AA0F30A1F34B41K1F</vt:lpwstr>
      </vt:variant>
      <vt:variant>
        <vt:lpwstr/>
      </vt:variant>
      <vt:variant>
        <vt:i4>7274554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consultantplus://offline/ref=879A0CD59776A44B64995222A3A5B4A2BCACDC4A4F8C963B83F50AEC337919B7821B98A9036DE9AAX8J4F</vt:lpwstr>
      </vt:variant>
      <vt:variant>
        <vt:lpwstr/>
      </vt:variant>
      <vt:variant>
        <vt:i4>1572965</vt:i4>
      </vt:variant>
      <vt:variant>
        <vt:i4>4</vt:i4>
      </vt:variant>
      <vt:variant>
        <vt:i4>0</vt:i4>
      </vt:variant>
      <vt:variant>
        <vt:i4>5</vt:i4>
      </vt:variant>
      <vt:variant>
        <vt:lpwstr>mailto:to56@fas.gov.ru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</dc:creator>
  <cp:lastModifiedBy>Дуева Елена Петровна</cp:lastModifiedBy>
  <cp:revision>8</cp:revision>
  <cp:lastPrinted>2021-02-20T08:19:00Z</cp:lastPrinted>
  <dcterms:created xsi:type="dcterms:W3CDTF">2021-02-19T10:39:00Z</dcterms:created>
  <dcterms:modified xsi:type="dcterms:W3CDTF">2021-02-20T10:27:00Z</dcterms:modified>
</cp:coreProperties>
</file>