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9" w:type="dxa"/>
        <w:tblInd w:w="-743" w:type="dxa"/>
        <w:tblLayout w:type="fixed"/>
        <w:tblLook w:val="0000" w:firstRow="0" w:lastRow="0" w:firstColumn="0" w:lastColumn="0" w:noHBand="0" w:noVBand="0"/>
      </w:tblPr>
      <w:tblGrid>
        <w:gridCol w:w="9957"/>
        <w:gridCol w:w="392"/>
      </w:tblGrid>
      <w:tr w:rsidR="00BF5C61" w:rsidRPr="00972975" w:rsidTr="00BF5C61">
        <w:trPr>
          <w:cantSplit/>
        </w:trPr>
        <w:tc>
          <w:tcPr>
            <w:tcW w:w="10349" w:type="dxa"/>
            <w:gridSpan w:val="2"/>
          </w:tcPr>
          <w:p w:rsidR="00BF5C61" w:rsidRPr="009E0F15" w:rsidRDefault="00BF5C61" w:rsidP="00BF5C61">
            <w:pPr>
              <w:spacing w:after="0" w:line="240" w:lineRule="auto"/>
              <w:ind w:right="459"/>
              <w:jc w:val="center"/>
              <w:rPr>
                <w:rFonts w:ascii="Times New Roman" w:eastAsia="Times New Roman" w:hAnsi="Times New Roman"/>
                <w:b/>
                <w:bCs/>
                <w:caps/>
                <w:szCs w:val="24"/>
                <w:lang w:eastAsia="ru-RU"/>
              </w:rPr>
            </w:pPr>
          </w:p>
          <w:p w:rsidR="00BF5C61" w:rsidRPr="009E0F15" w:rsidRDefault="005D54A7" w:rsidP="00BF5C61">
            <w:pPr>
              <w:spacing w:after="0" w:line="240" w:lineRule="auto"/>
              <w:jc w:val="center"/>
              <w:rPr>
                <w:rFonts w:ascii="Times New Roman" w:eastAsia="Times New Roman" w:hAnsi="Times New Roman"/>
                <w:b/>
                <w:bCs/>
                <w:caps/>
                <w:szCs w:val="24"/>
                <w:lang w:eastAsia="ru-RU"/>
              </w:rPr>
            </w:pPr>
            <w:r>
              <w:rPr>
                <w:rFonts w:ascii="Times New Roman" w:eastAsia="Times New Roman" w:hAnsi="Times New Roman"/>
                <w:b/>
                <w:noProof/>
                <w:szCs w:val="24"/>
                <w:lang w:eastAsia="ru-RU"/>
              </w:rPr>
              <w:drawing>
                <wp:inline distT="0" distB="0" distL="0" distR="0" wp14:anchorId="06BBE0BC" wp14:editId="70A951D4">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inline>
              </w:drawing>
            </w:r>
          </w:p>
          <w:p w:rsidR="005D54A7" w:rsidRDefault="005D54A7" w:rsidP="00BF5C61">
            <w:pPr>
              <w:spacing w:after="0" w:line="240" w:lineRule="auto"/>
              <w:jc w:val="center"/>
              <w:rPr>
                <w:rFonts w:ascii="Times New Roman" w:eastAsia="Times New Roman" w:hAnsi="Times New Roman"/>
                <w:b/>
                <w:bCs/>
                <w:caps/>
                <w:sz w:val="24"/>
                <w:szCs w:val="24"/>
                <w:lang w:eastAsia="ru-RU"/>
              </w:rPr>
            </w:pPr>
          </w:p>
          <w:p w:rsidR="00BF5C61" w:rsidRPr="009E0F15" w:rsidRDefault="00BF5C61" w:rsidP="00BF5C61">
            <w:pPr>
              <w:spacing w:after="0" w:line="240" w:lineRule="auto"/>
              <w:jc w:val="center"/>
              <w:rPr>
                <w:rFonts w:ascii="Times New Roman" w:eastAsia="Times New Roman" w:hAnsi="Times New Roman"/>
                <w:b/>
                <w:bCs/>
                <w:caps/>
                <w:sz w:val="24"/>
                <w:szCs w:val="24"/>
                <w:lang w:eastAsia="ru-RU"/>
              </w:rPr>
            </w:pPr>
            <w:r w:rsidRPr="009E0F15">
              <w:rPr>
                <w:rFonts w:ascii="Times New Roman" w:eastAsia="Times New Roman" w:hAnsi="Times New Roman"/>
                <w:b/>
                <w:bCs/>
                <w:caps/>
                <w:sz w:val="24"/>
                <w:szCs w:val="24"/>
                <w:lang w:eastAsia="ru-RU"/>
              </w:rPr>
              <w:t xml:space="preserve">Управление Федеральной антимонопольной службы </w:t>
            </w:r>
          </w:p>
          <w:p w:rsidR="00BF5C61" w:rsidRPr="009E0F15" w:rsidRDefault="00BF5C61" w:rsidP="00BF5C61">
            <w:pPr>
              <w:spacing w:after="0" w:line="240" w:lineRule="auto"/>
              <w:jc w:val="center"/>
              <w:rPr>
                <w:rFonts w:ascii="Times New Roman" w:eastAsia="Times New Roman" w:hAnsi="Times New Roman"/>
                <w:b/>
                <w:bCs/>
                <w:caps/>
                <w:szCs w:val="24"/>
                <w:lang w:eastAsia="ru-RU"/>
              </w:rPr>
            </w:pPr>
            <w:r w:rsidRPr="009E0F15">
              <w:rPr>
                <w:rFonts w:ascii="Times New Roman" w:eastAsia="Times New Roman" w:hAnsi="Times New Roman"/>
                <w:b/>
                <w:bCs/>
                <w:caps/>
                <w:sz w:val="24"/>
                <w:szCs w:val="24"/>
                <w:lang w:eastAsia="ru-RU"/>
              </w:rPr>
              <w:t xml:space="preserve">по республике Коми </w:t>
            </w:r>
          </w:p>
        </w:tc>
      </w:tr>
      <w:tr w:rsidR="00BF5C61" w:rsidRPr="00972975" w:rsidTr="005D54A7">
        <w:trPr>
          <w:gridAfter w:val="1"/>
          <w:wAfter w:w="392" w:type="dxa"/>
          <w:cantSplit/>
        </w:trPr>
        <w:tc>
          <w:tcPr>
            <w:tcW w:w="9957" w:type="dxa"/>
          </w:tcPr>
          <w:p w:rsidR="005D54A7" w:rsidRDefault="005D54A7" w:rsidP="005D54A7">
            <w:pPr>
              <w:pStyle w:val="parametervalue"/>
              <w:spacing w:before="0" w:beforeAutospacing="0" w:after="0" w:afterAutospacing="0"/>
              <w:rPr>
                <w:b/>
                <w:sz w:val="26"/>
                <w:szCs w:val="26"/>
              </w:rPr>
            </w:pPr>
          </w:p>
          <w:p w:rsidR="004E070B" w:rsidRDefault="004E070B" w:rsidP="005D54A7">
            <w:pPr>
              <w:pStyle w:val="parametervalue"/>
              <w:spacing w:before="0" w:beforeAutospacing="0" w:after="0" w:afterAutospacing="0"/>
              <w:jc w:val="right"/>
              <w:rPr>
                <w:b/>
                <w:sz w:val="26"/>
                <w:szCs w:val="26"/>
              </w:rPr>
            </w:pPr>
            <w:r>
              <w:rPr>
                <w:b/>
                <w:sz w:val="26"/>
                <w:szCs w:val="26"/>
              </w:rPr>
              <w:t>Заявитель:</w:t>
            </w:r>
          </w:p>
          <w:p w:rsidR="00310B30" w:rsidRDefault="00310B30" w:rsidP="00BF5C61">
            <w:pPr>
              <w:pStyle w:val="parametervalue"/>
              <w:spacing w:before="0" w:beforeAutospacing="0" w:after="0" w:afterAutospacing="0"/>
              <w:jc w:val="right"/>
              <w:rPr>
                <w:sz w:val="26"/>
                <w:szCs w:val="26"/>
              </w:rPr>
            </w:pPr>
            <w:r>
              <w:rPr>
                <w:sz w:val="26"/>
                <w:szCs w:val="26"/>
              </w:rPr>
              <w:t>Общество</w:t>
            </w:r>
            <w:r w:rsidRPr="00310B30">
              <w:rPr>
                <w:sz w:val="26"/>
                <w:szCs w:val="26"/>
              </w:rPr>
              <w:t xml:space="preserve"> с ограниченной </w:t>
            </w:r>
          </w:p>
          <w:p w:rsidR="00907747" w:rsidRDefault="00310B30" w:rsidP="00BF5C61">
            <w:pPr>
              <w:pStyle w:val="parametervalue"/>
              <w:spacing w:before="0" w:beforeAutospacing="0" w:after="0" w:afterAutospacing="0"/>
              <w:jc w:val="right"/>
              <w:rPr>
                <w:sz w:val="26"/>
                <w:szCs w:val="26"/>
              </w:rPr>
            </w:pPr>
            <w:r w:rsidRPr="00310B30">
              <w:rPr>
                <w:sz w:val="26"/>
                <w:szCs w:val="26"/>
              </w:rPr>
              <w:t>ответственностью «</w:t>
            </w:r>
            <w:r w:rsidR="004E2499">
              <w:rPr>
                <w:sz w:val="26"/>
                <w:szCs w:val="26"/>
              </w:rPr>
              <w:t>Леге артис фарм</w:t>
            </w:r>
            <w:r w:rsidRPr="00310B30">
              <w:rPr>
                <w:sz w:val="26"/>
                <w:szCs w:val="26"/>
              </w:rPr>
              <w:t>»</w:t>
            </w:r>
          </w:p>
          <w:p w:rsidR="00310B30" w:rsidRDefault="00310B30" w:rsidP="00BF5C61">
            <w:pPr>
              <w:pStyle w:val="parametervalue"/>
              <w:spacing w:before="0" w:beforeAutospacing="0" w:after="0" w:afterAutospacing="0"/>
              <w:jc w:val="right"/>
              <w:rPr>
                <w:sz w:val="26"/>
                <w:szCs w:val="26"/>
              </w:rPr>
            </w:pPr>
          </w:p>
          <w:p w:rsidR="004E070B" w:rsidRPr="008613EA" w:rsidRDefault="008613EA" w:rsidP="00BF5C61">
            <w:pPr>
              <w:pStyle w:val="parametervalue"/>
              <w:spacing w:before="0" w:beforeAutospacing="0" w:after="0" w:afterAutospacing="0"/>
              <w:jc w:val="right"/>
              <w:rPr>
                <w:sz w:val="26"/>
                <w:szCs w:val="26"/>
                <w:lang w:val="en-US"/>
              </w:rPr>
            </w:pPr>
            <w:r>
              <w:rPr>
                <w:sz w:val="26"/>
                <w:szCs w:val="26"/>
                <w:lang w:val="en-US"/>
              </w:rPr>
              <w:t>&lt;…&gt;</w:t>
            </w:r>
          </w:p>
          <w:p w:rsidR="00BF5C61" w:rsidRPr="00BF5C61" w:rsidRDefault="00BF5C61" w:rsidP="00BF5C61">
            <w:pPr>
              <w:pStyle w:val="parametervalue"/>
              <w:spacing w:before="0" w:beforeAutospacing="0" w:after="0" w:afterAutospacing="0"/>
              <w:jc w:val="right"/>
              <w:rPr>
                <w:sz w:val="26"/>
                <w:szCs w:val="26"/>
              </w:rPr>
            </w:pPr>
          </w:p>
          <w:p w:rsidR="004E070B" w:rsidRDefault="004E070B" w:rsidP="00BF5C61">
            <w:pPr>
              <w:pStyle w:val="parametervalue"/>
              <w:spacing w:before="0" w:beforeAutospacing="0" w:after="0" w:afterAutospacing="0"/>
              <w:jc w:val="right"/>
              <w:rPr>
                <w:b/>
                <w:sz w:val="26"/>
                <w:szCs w:val="26"/>
              </w:rPr>
            </w:pPr>
            <w:r>
              <w:rPr>
                <w:b/>
                <w:sz w:val="26"/>
                <w:szCs w:val="26"/>
              </w:rPr>
              <w:t>Заказчик:</w:t>
            </w:r>
          </w:p>
          <w:p w:rsidR="004E2499" w:rsidRDefault="004E2499" w:rsidP="00BF5C61">
            <w:pPr>
              <w:pStyle w:val="parametervalue"/>
              <w:spacing w:before="0" w:beforeAutospacing="0" w:after="0" w:afterAutospacing="0"/>
              <w:jc w:val="right"/>
              <w:rPr>
                <w:sz w:val="26"/>
                <w:szCs w:val="26"/>
              </w:rPr>
            </w:pPr>
            <w:r w:rsidRPr="004E2499">
              <w:rPr>
                <w:sz w:val="26"/>
                <w:szCs w:val="26"/>
              </w:rPr>
              <w:t xml:space="preserve">Федеральное казенное учреждение здравоохранения </w:t>
            </w:r>
          </w:p>
          <w:p w:rsidR="004E2499" w:rsidRDefault="004E2499" w:rsidP="00BF5C61">
            <w:pPr>
              <w:pStyle w:val="parametervalue"/>
              <w:spacing w:before="0" w:beforeAutospacing="0" w:after="0" w:afterAutospacing="0"/>
              <w:jc w:val="right"/>
              <w:rPr>
                <w:sz w:val="26"/>
                <w:szCs w:val="26"/>
              </w:rPr>
            </w:pPr>
            <w:r w:rsidRPr="004E2499">
              <w:rPr>
                <w:sz w:val="26"/>
                <w:szCs w:val="26"/>
              </w:rPr>
              <w:t xml:space="preserve">«Медико-санитарная часть № 11 </w:t>
            </w:r>
          </w:p>
          <w:p w:rsidR="00262D11" w:rsidRDefault="004E2499" w:rsidP="00BF5C61">
            <w:pPr>
              <w:pStyle w:val="parametervalue"/>
              <w:spacing w:before="0" w:beforeAutospacing="0" w:after="0" w:afterAutospacing="0"/>
              <w:jc w:val="right"/>
              <w:rPr>
                <w:sz w:val="26"/>
                <w:szCs w:val="26"/>
              </w:rPr>
            </w:pPr>
            <w:r w:rsidRPr="004E2499">
              <w:rPr>
                <w:sz w:val="26"/>
                <w:szCs w:val="26"/>
              </w:rPr>
              <w:t xml:space="preserve">Федеральной службы исполнения наказаний» </w:t>
            </w:r>
          </w:p>
          <w:p w:rsidR="004E2499" w:rsidRDefault="004E2499" w:rsidP="00C31744">
            <w:pPr>
              <w:pStyle w:val="parametervalue"/>
              <w:spacing w:before="0" w:beforeAutospacing="0" w:after="0" w:afterAutospacing="0"/>
              <w:jc w:val="right"/>
              <w:rPr>
                <w:color w:val="000000"/>
                <w:sz w:val="26"/>
                <w:szCs w:val="26"/>
                <w:shd w:val="clear" w:color="auto" w:fill="FFFFFF"/>
              </w:rPr>
            </w:pPr>
          </w:p>
          <w:p w:rsidR="001A3727" w:rsidRDefault="004E2499" w:rsidP="00C31744">
            <w:pPr>
              <w:pStyle w:val="parametervalue"/>
              <w:spacing w:before="0" w:beforeAutospacing="0" w:after="0" w:afterAutospacing="0"/>
              <w:jc w:val="right"/>
              <w:rPr>
                <w:color w:val="000000"/>
                <w:sz w:val="26"/>
                <w:szCs w:val="26"/>
                <w:shd w:val="clear" w:color="auto" w:fill="FFFFFF"/>
              </w:rPr>
            </w:pPr>
            <w:r>
              <w:rPr>
                <w:color w:val="000000"/>
                <w:sz w:val="26"/>
                <w:szCs w:val="26"/>
                <w:shd w:val="clear" w:color="auto" w:fill="FFFFFF"/>
              </w:rPr>
              <w:t xml:space="preserve">Островского </w:t>
            </w:r>
            <w:r w:rsidR="001A3727">
              <w:rPr>
                <w:color w:val="000000"/>
                <w:sz w:val="26"/>
                <w:szCs w:val="26"/>
                <w:shd w:val="clear" w:color="auto" w:fill="FFFFFF"/>
              </w:rPr>
              <w:t>ул</w:t>
            </w:r>
            <w:r w:rsidR="004E070B">
              <w:rPr>
                <w:color w:val="000000"/>
                <w:sz w:val="26"/>
                <w:szCs w:val="26"/>
                <w:shd w:val="clear" w:color="auto" w:fill="FFFFFF"/>
              </w:rPr>
              <w:t>.,</w:t>
            </w:r>
            <w:r w:rsidR="001A3727">
              <w:rPr>
                <w:color w:val="000000"/>
                <w:sz w:val="26"/>
                <w:szCs w:val="26"/>
                <w:shd w:val="clear" w:color="auto" w:fill="FFFFFF"/>
              </w:rPr>
              <w:t xml:space="preserve"> 3</w:t>
            </w:r>
            <w:r>
              <w:rPr>
                <w:color w:val="000000"/>
                <w:sz w:val="26"/>
                <w:szCs w:val="26"/>
                <w:shd w:val="clear" w:color="auto" w:fill="FFFFFF"/>
              </w:rPr>
              <w:t>1</w:t>
            </w:r>
            <w:r w:rsidR="004E070B">
              <w:rPr>
                <w:color w:val="000000"/>
                <w:sz w:val="26"/>
                <w:szCs w:val="26"/>
                <w:shd w:val="clear" w:color="auto" w:fill="FFFFFF"/>
              </w:rPr>
              <w:t xml:space="preserve">, г. </w:t>
            </w:r>
            <w:r w:rsidR="00C31744" w:rsidRPr="00C31744">
              <w:rPr>
                <w:color w:val="000000"/>
                <w:sz w:val="26"/>
                <w:szCs w:val="26"/>
                <w:shd w:val="clear" w:color="auto" w:fill="FFFFFF"/>
              </w:rPr>
              <w:t>Сыктывкар,</w:t>
            </w:r>
            <w:r w:rsidR="004E070B">
              <w:rPr>
                <w:color w:val="000000"/>
                <w:sz w:val="26"/>
                <w:szCs w:val="26"/>
                <w:shd w:val="clear" w:color="auto" w:fill="FFFFFF"/>
              </w:rPr>
              <w:t xml:space="preserve"> </w:t>
            </w:r>
          </w:p>
          <w:p w:rsidR="00C31744" w:rsidRPr="00C31744" w:rsidRDefault="00C31744" w:rsidP="00C31744">
            <w:pPr>
              <w:pStyle w:val="parametervalue"/>
              <w:spacing w:before="0" w:beforeAutospacing="0" w:after="0" w:afterAutospacing="0"/>
              <w:jc w:val="right"/>
              <w:rPr>
                <w:sz w:val="26"/>
                <w:szCs w:val="26"/>
              </w:rPr>
            </w:pPr>
            <w:r w:rsidRPr="00C31744">
              <w:rPr>
                <w:color w:val="000000"/>
                <w:sz w:val="26"/>
                <w:szCs w:val="26"/>
                <w:shd w:val="clear" w:color="auto" w:fill="FFFFFF"/>
              </w:rPr>
              <w:t>Республика Коми, 167</w:t>
            </w:r>
            <w:r w:rsidR="001A3727">
              <w:rPr>
                <w:color w:val="000000"/>
                <w:sz w:val="26"/>
                <w:szCs w:val="26"/>
                <w:shd w:val="clear" w:color="auto" w:fill="FFFFFF"/>
              </w:rPr>
              <w:t>0</w:t>
            </w:r>
            <w:r w:rsidR="004E2499">
              <w:rPr>
                <w:color w:val="000000"/>
                <w:sz w:val="26"/>
                <w:szCs w:val="26"/>
                <w:shd w:val="clear" w:color="auto" w:fill="FFFFFF"/>
              </w:rPr>
              <w:t>19</w:t>
            </w:r>
            <w:r w:rsidRPr="00C31744">
              <w:rPr>
                <w:color w:val="000000"/>
                <w:sz w:val="26"/>
                <w:szCs w:val="26"/>
                <w:shd w:val="clear" w:color="auto" w:fill="FFFFFF"/>
              </w:rPr>
              <w:t xml:space="preserve"> </w:t>
            </w:r>
          </w:p>
          <w:p w:rsidR="00BF5C61" w:rsidRPr="006748A7" w:rsidRDefault="00BF5C61" w:rsidP="00BF5C61">
            <w:pPr>
              <w:spacing w:after="0" w:line="240" w:lineRule="auto"/>
              <w:rPr>
                <w:rFonts w:ascii="Times New Roman" w:hAnsi="Times New Roman"/>
                <w:sz w:val="26"/>
                <w:szCs w:val="26"/>
              </w:rPr>
            </w:pPr>
          </w:p>
          <w:p w:rsidR="004E070B" w:rsidRDefault="004E070B" w:rsidP="00BF5C61">
            <w:pPr>
              <w:spacing w:after="0" w:line="240" w:lineRule="auto"/>
              <w:ind w:left="-108"/>
              <w:jc w:val="right"/>
              <w:rPr>
                <w:rFonts w:ascii="Times New Roman" w:hAnsi="Times New Roman"/>
                <w:b/>
                <w:sz w:val="26"/>
                <w:szCs w:val="26"/>
              </w:rPr>
            </w:pPr>
            <w:r>
              <w:rPr>
                <w:rFonts w:ascii="Times New Roman" w:hAnsi="Times New Roman"/>
                <w:b/>
                <w:sz w:val="26"/>
                <w:szCs w:val="26"/>
              </w:rPr>
              <w:t>Оператор</w:t>
            </w:r>
            <w:r w:rsidR="004E2499">
              <w:rPr>
                <w:rFonts w:ascii="Times New Roman" w:hAnsi="Times New Roman"/>
                <w:b/>
                <w:sz w:val="26"/>
                <w:szCs w:val="26"/>
              </w:rPr>
              <w:t xml:space="preserve"> электронной площадки</w:t>
            </w:r>
            <w:r>
              <w:rPr>
                <w:rFonts w:ascii="Times New Roman" w:hAnsi="Times New Roman"/>
                <w:b/>
                <w:sz w:val="26"/>
                <w:szCs w:val="26"/>
              </w:rPr>
              <w:t>:</w:t>
            </w:r>
          </w:p>
          <w:p w:rsidR="004E2499" w:rsidRDefault="004E2499" w:rsidP="004E2499">
            <w:pPr>
              <w:spacing w:after="0" w:line="240" w:lineRule="auto"/>
              <w:ind w:left="-108"/>
              <w:jc w:val="right"/>
              <w:rPr>
                <w:rFonts w:ascii="Times New Roman" w:hAnsi="Times New Roman"/>
                <w:sz w:val="26"/>
                <w:szCs w:val="26"/>
              </w:rPr>
            </w:pPr>
            <w:r w:rsidRPr="004E2499">
              <w:rPr>
                <w:rFonts w:ascii="Times New Roman" w:hAnsi="Times New Roman"/>
                <w:sz w:val="26"/>
                <w:szCs w:val="26"/>
              </w:rPr>
              <w:t xml:space="preserve">Общество с ограниченной </w:t>
            </w:r>
          </w:p>
          <w:p w:rsidR="004E2499" w:rsidRPr="004E2499" w:rsidRDefault="004E2499" w:rsidP="004E2499">
            <w:pPr>
              <w:spacing w:after="0" w:line="240" w:lineRule="auto"/>
              <w:ind w:left="-108"/>
              <w:jc w:val="right"/>
              <w:rPr>
                <w:rFonts w:ascii="Times New Roman" w:hAnsi="Times New Roman"/>
                <w:sz w:val="26"/>
                <w:szCs w:val="26"/>
              </w:rPr>
            </w:pPr>
            <w:r w:rsidRPr="004E2499">
              <w:rPr>
                <w:rFonts w:ascii="Times New Roman" w:hAnsi="Times New Roman"/>
                <w:sz w:val="26"/>
                <w:szCs w:val="26"/>
              </w:rPr>
              <w:t xml:space="preserve">ответственностью «РТС-Тендер» </w:t>
            </w:r>
          </w:p>
          <w:p w:rsidR="004E2499" w:rsidRPr="004E2499" w:rsidRDefault="004E2499" w:rsidP="004E2499">
            <w:pPr>
              <w:spacing w:after="0" w:line="240" w:lineRule="auto"/>
              <w:ind w:left="-108"/>
              <w:jc w:val="right"/>
              <w:rPr>
                <w:rFonts w:ascii="Times New Roman" w:hAnsi="Times New Roman"/>
                <w:sz w:val="26"/>
                <w:szCs w:val="26"/>
              </w:rPr>
            </w:pPr>
          </w:p>
          <w:p w:rsidR="00BF5C61" w:rsidRPr="00E13C51" w:rsidRDefault="004E2499" w:rsidP="004E2499">
            <w:pPr>
              <w:keepNext/>
              <w:spacing w:after="0" w:line="240" w:lineRule="auto"/>
              <w:jc w:val="right"/>
              <w:outlineLvl w:val="1"/>
              <w:rPr>
                <w:rFonts w:ascii="Times New Roman" w:hAnsi="Times New Roman"/>
                <w:b/>
                <w:sz w:val="26"/>
                <w:szCs w:val="26"/>
              </w:rPr>
            </w:pPr>
            <w:r w:rsidRPr="004E2499">
              <w:rPr>
                <w:rFonts w:ascii="Times New Roman" w:hAnsi="Times New Roman"/>
                <w:sz w:val="26"/>
                <w:szCs w:val="26"/>
              </w:rPr>
              <w:t>ko@rts-tender.ru</w:t>
            </w:r>
            <w:r w:rsidRPr="004E2499">
              <w:rPr>
                <w:rFonts w:ascii="Times New Roman" w:hAnsi="Times New Roman"/>
                <w:b/>
                <w:sz w:val="26"/>
                <w:szCs w:val="26"/>
              </w:rPr>
              <w:t xml:space="preserve"> </w:t>
            </w:r>
          </w:p>
          <w:p w:rsidR="005D54A7" w:rsidRDefault="005D54A7" w:rsidP="00BF5C61">
            <w:pPr>
              <w:keepNext/>
              <w:spacing w:after="0" w:line="240" w:lineRule="auto"/>
              <w:jc w:val="center"/>
              <w:outlineLvl w:val="1"/>
              <w:rPr>
                <w:rFonts w:ascii="Times New Roman" w:eastAsia="Times New Roman" w:hAnsi="Times New Roman"/>
                <w:b/>
                <w:spacing w:val="160"/>
                <w:sz w:val="28"/>
                <w:szCs w:val="28"/>
                <w:lang w:eastAsia="ru-RU"/>
              </w:rPr>
            </w:pPr>
          </w:p>
          <w:p w:rsidR="00BF5C61" w:rsidRPr="00E26FE0" w:rsidRDefault="00BF5C61" w:rsidP="00BF5C61">
            <w:pPr>
              <w:keepNext/>
              <w:spacing w:after="0" w:line="240" w:lineRule="auto"/>
              <w:jc w:val="center"/>
              <w:outlineLvl w:val="1"/>
              <w:rPr>
                <w:rFonts w:ascii="Times New Roman" w:eastAsia="Times New Roman" w:hAnsi="Times New Roman"/>
                <w:b/>
                <w:spacing w:val="160"/>
                <w:sz w:val="28"/>
                <w:szCs w:val="28"/>
                <w:lang w:eastAsia="ru-RU"/>
              </w:rPr>
            </w:pPr>
            <w:r w:rsidRPr="00E26FE0">
              <w:rPr>
                <w:rFonts w:ascii="Times New Roman" w:eastAsia="Times New Roman" w:hAnsi="Times New Roman"/>
                <w:b/>
                <w:spacing w:val="160"/>
                <w:sz w:val="28"/>
                <w:szCs w:val="28"/>
                <w:lang w:eastAsia="ru-RU"/>
              </w:rPr>
              <w:t>РЕШЕНИЕ</w:t>
            </w:r>
          </w:p>
        </w:tc>
      </w:tr>
      <w:tr w:rsidR="00BF5C61" w:rsidRPr="00972975" w:rsidTr="005D54A7">
        <w:trPr>
          <w:gridAfter w:val="1"/>
          <w:wAfter w:w="392" w:type="dxa"/>
          <w:cantSplit/>
        </w:trPr>
        <w:tc>
          <w:tcPr>
            <w:tcW w:w="9957" w:type="dxa"/>
          </w:tcPr>
          <w:p w:rsidR="00961365" w:rsidRDefault="00961365" w:rsidP="00BF5C61">
            <w:pPr>
              <w:spacing w:after="0" w:line="240" w:lineRule="auto"/>
              <w:jc w:val="center"/>
              <w:rPr>
                <w:rFonts w:ascii="Times New Roman" w:eastAsia="Times New Roman" w:hAnsi="Times New Roman"/>
                <w:sz w:val="26"/>
                <w:szCs w:val="20"/>
                <w:lang w:eastAsia="ru-RU"/>
              </w:rPr>
            </w:pPr>
          </w:p>
          <w:p w:rsidR="00BF022B" w:rsidRDefault="00BF022B" w:rsidP="00BF5C61">
            <w:pPr>
              <w:spacing w:after="0" w:line="240" w:lineRule="auto"/>
              <w:jc w:val="center"/>
              <w:rPr>
                <w:rFonts w:ascii="Times New Roman" w:eastAsia="Times New Roman" w:hAnsi="Times New Roman"/>
                <w:sz w:val="26"/>
                <w:szCs w:val="20"/>
                <w:lang w:eastAsia="ru-RU"/>
              </w:rPr>
            </w:pPr>
            <w:r>
              <w:rPr>
                <w:rFonts w:ascii="Times New Roman" w:eastAsia="Times New Roman" w:hAnsi="Times New Roman"/>
                <w:sz w:val="26"/>
                <w:szCs w:val="20"/>
                <w:lang w:eastAsia="ru-RU"/>
              </w:rPr>
              <w:t>Жалоба №</w:t>
            </w:r>
            <w:r w:rsidR="004E2499" w:rsidRPr="004E2499">
              <w:rPr>
                <w:rFonts w:ascii="Times New Roman" w:eastAsia="Times New Roman" w:hAnsi="Times New Roman"/>
                <w:sz w:val="26"/>
                <w:szCs w:val="20"/>
                <w:lang w:eastAsia="ru-RU"/>
              </w:rPr>
              <w:t>011/06/33-80/2021</w:t>
            </w:r>
          </w:p>
          <w:p w:rsidR="00BF022B" w:rsidRDefault="001A3727" w:rsidP="00BF022B">
            <w:pPr>
              <w:spacing w:after="0" w:line="240" w:lineRule="auto"/>
              <w:rPr>
                <w:rFonts w:ascii="Times New Roman" w:eastAsia="Times New Roman" w:hAnsi="Times New Roman"/>
                <w:sz w:val="26"/>
                <w:szCs w:val="20"/>
                <w:lang w:eastAsia="ru-RU"/>
              </w:rPr>
            </w:pPr>
            <w:r>
              <w:rPr>
                <w:rFonts w:ascii="Times New Roman" w:eastAsia="Times New Roman" w:hAnsi="Times New Roman"/>
                <w:sz w:val="26"/>
                <w:szCs w:val="20"/>
                <w:lang w:eastAsia="ru-RU"/>
              </w:rPr>
              <w:t>1</w:t>
            </w:r>
            <w:r w:rsidR="004E2499">
              <w:rPr>
                <w:rFonts w:ascii="Times New Roman" w:eastAsia="Times New Roman" w:hAnsi="Times New Roman"/>
                <w:sz w:val="26"/>
                <w:szCs w:val="20"/>
                <w:lang w:eastAsia="ru-RU"/>
              </w:rPr>
              <w:t xml:space="preserve">7 февраля </w:t>
            </w:r>
            <w:r w:rsidR="00BF022B">
              <w:rPr>
                <w:rFonts w:ascii="Times New Roman" w:eastAsia="Times New Roman" w:hAnsi="Times New Roman"/>
                <w:sz w:val="26"/>
                <w:szCs w:val="20"/>
                <w:lang w:eastAsia="ru-RU"/>
              </w:rPr>
              <w:t>20</w:t>
            </w:r>
            <w:r w:rsidR="00C31744">
              <w:rPr>
                <w:rFonts w:ascii="Times New Roman" w:eastAsia="Times New Roman" w:hAnsi="Times New Roman"/>
                <w:sz w:val="26"/>
                <w:szCs w:val="20"/>
                <w:lang w:eastAsia="ru-RU"/>
              </w:rPr>
              <w:t>2</w:t>
            </w:r>
            <w:r w:rsidR="004E2499">
              <w:rPr>
                <w:rFonts w:ascii="Times New Roman" w:eastAsia="Times New Roman" w:hAnsi="Times New Roman"/>
                <w:sz w:val="26"/>
                <w:szCs w:val="20"/>
                <w:lang w:eastAsia="ru-RU"/>
              </w:rPr>
              <w:t>1</w:t>
            </w:r>
            <w:r w:rsidR="00BF022B">
              <w:rPr>
                <w:rFonts w:ascii="Times New Roman" w:eastAsia="Times New Roman" w:hAnsi="Times New Roman"/>
                <w:sz w:val="26"/>
                <w:szCs w:val="20"/>
                <w:lang w:eastAsia="ru-RU"/>
              </w:rPr>
              <w:t xml:space="preserve"> года</w:t>
            </w:r>
            <w:r w:rsidR="004E070B">
              <w:rPr>
                <w:rFonts w:ascii="Times New Roman" w:eastAsia="Times New Roman" w:hAnsi="Times New Roman"/>
                <w:sz w:val="26"/>
                <w:szCs w:val="20"/>
                <w:lang w:eastAsia="ru-RU"/>
              </w:rPr>
              <w:t xml:space="preserve">                                               </w:t>
            </w:r>
            <w:r w:rsidR="005D54A7">
              <w:rPr>
                <w:rFonts w:ascii="Times New Roman" w:eastAsia="Times New Roman" w:hAnsi="Times New Roman"/>
                <w:sz w:val="26"/>
                <w:szCs w:val="20"/>
                <w:lang w:eastAsia="ru-RU"/>
              </w:rPr>
              <w:t xml:space="preserve">                           </w:t>
            </w:r>
            <w:r w:rsidR="004E070B">
              <w:rPr>
                <w:rFonts w:ascii="Times New Roman" w:eastAsia="Times New Roman" w:hAnsi="Times New Roman"/>
                <w:sz w:val="26"/>
                <w:szCs w:val="20"/>
                <w:lang w:eastAsia="ru-RU"/>
              </w:rPr>
              <w:t xml:space="preserve">        №04-02/</w:t>
            </w:r>
            <w:r w:rsidR="008613EA">
              <w:rPr>
                <w:rFonts w:ascii="Times New Roman" w:eastAsia="Times New Roman" w:hAnsi="Times New Roman"/>
                <w:sz w:val="26"/>
                <w:szCs w:val="20"/>
                <w:lang w:eastAsia="ru-RU"/>
              </w:rPr>
              <w:t>1174</w:t>
            </w:r>
          </w:p>
          <w:p w:rsidR="00BF5C61" w:rsidRPr="009E0F15" w:rsidRDefault="00BF5C61" w:rsidP="00BF5C61">
            <w:pPr>
              <w:spacing w:after="0" w:line="240" w:lineRule="auto"/>
              <w:jc w:val="center"/>
              <w:rPr>
                <w:rFonts w:ascii="Times New Roman" w:eastAsia="Times New Roman" w:hAnsi="Times New Roman"/>
                <w:b/>
                <w:sz w:val="26"/>
                <w:szCs w:val="20"/>
                <w:lang w:eastAsia="ru-RU"/>
              </w:rPr>
            </w:pPr>
            <w:r>
              <w:rPr>
                <w:rFonts w:ascii="Times New Roman" w:eastAsia="Times New Roman" w:hAnsi="Times New Roman"/>
                <w:sz w:val="26"/>
                <w:szCs w:val="20"/>
                <w:lang w:eastAsia="ru-RU"/>
              </w:rPr>
              <w:t xml:space="preserve">г. </w:t>
            </w:r>
            <w:r w:rsidRPr="009E0F15">
              <w:rPr>
                <w:rFonts w:ascii="Times New Roman" w:eastAsia="Times New Roman" w:hAnsi="Times New Roman"/>
                <w:sz w:val="26"/>
                <w:szCs w:val="20"/>
                <w:lang w:eastAsia="ru-RU"/>
              </w:rPr>
              <w:t>Сыктывкар</w:t>
            </w:r>
          </w:p>
          <w:p w:rsidR="00BF5C61" w:rsidRPr="009E0F15" w:rsidRDefault="00BF5C61" w:rsidP="00BF5C61">
            <w:pPr>
              <w:spacing w:after="0" w:line="240" w:lineRule="auto"/>
              <w:jc w:val="center"/>
              <w:rPr>
                <w:rFonts w:ascii="Times New Roman" w:eastAsia="Times New Roman" w:hAnsi="Times New Roman"/>
                <w:b/>
                <w:sz w:val="26"/>
                <w:szCs w:val="20"/>
                <w:lang w:eastAsia="ru-RU"/>
              </w:rPr>
            </w:pPr>
          </w:p>
        </w:tc>
      </w:tr>
    </w:tbl>
    <w:p w:rsidR="00C31744" w:rsidRDefault="00C31744" w:rsidP="00C31744">
      <w:pPr>
        <w:pStyle w:val="ae"/>
        <w:tabs>
          <w:tab w:val="num" w:pos="993"/>
          <w:tab w:val="left" w:pos="10206"/>
        </w:tabs>
        <w:ind w:left="-851" w:right="-1" w:firstLine="567"/>
        <w:rPr>
          <w:color w:val="000000"/>
          <w:sz w:val="26"/>
          <w:szCs w:val="26"/>
        </w:rPr>
      </w:pPr>
      <w:r w:rsidRPr="00FF2F0B">
        <w:rPr>
          <w:sz w:val="26"/>
          <w:szCs w:val="26"/>
        </w:rPr>
        <w:t xml:space="preserve">Комиссия Управления Федеральной антимонопольной службы по Республике Коми по контролю в сфере закупок в составе: </w:t>
      </w:r>
      <w:r w:rsidR="008613EA" w:rsidRPr="008613EA">
        <w:rPr>
          <w:sz w:val="26"/>
          <w:szCs w:val="26"/>
        </w:rPr>
        <w:t>&lt;</w:t>
      </w:r>
      <w:r w:rsidR="008613EA">
        <w:rPr>
          <w:sz w:val="26"/>
          <w:szCs w:val="26"/>
        </w:rPr>
        <w:t>…</w:t>
      </w:r>
      <w:r w:rsidR="008613EA" w:rsidRPr="008613EA">
        <w:rPr>
          <w:sz w:val="26"/>
          <w:szCs w:val="26"/>
        </w:rPr>
        <w:t>.&gt;</w:t>
      </w:r>
      <w:r>
        <w:rPr>
          <w:sz w:val="26"/>
          <w:szCs w:val="26"/>
        </w:rPr>
        <w:t xml:space="preserve"> </w:t>
      </w:r>
      <w:r w:rsidRPr="00FF2F0B">
        <w:rPr>
          <w:sz w:val="26"/>
          <w:szCs w:val="26"/>
        </w:rPr>
        <w:t xml:space="preserve">(далее - Комиссия Коми УФАС России), рассмотрев жалобу </w:t>
      </w:r>
      <w:r w:rsidR="001A3727" w:rsidRPr="001A3727">
        <w:rPr>
          <w:sz w:val="26"/>
          <w:szCs w:val="26"/>
        </w:rPr>
        <w:t xml:space="preserve">общества с ограниченной ответственностью </w:t>
      </w:r>
      <w:r w:rsidR="004E2499" w:rsidRPr="004E2499">
        <w:rPr>
          <w:sz w:val="26"/>
          <w:szCs w:val="26"/>
        </w:rPr>
        <w:t xml:space="preserve">«Леге артис фарм» (далее – ООО «Леге артис фарм») от 09.02.2021 №09/02/21 (вх. № 606-э от 10.02.2021) на действия заказчика – федерального казенного учреждения здравоохранения «Медико-санитарная часть № 11 Федеральной службы исполнения наказаний» (далее – ФКУЗ «МСЧ №11 ФСИН») при проведении электронного аукциона «Поставка лекарственных препаратов для медицинского применения (инсулины)», извещение № 0307100010421000008 </w:t>
      </w:r>
      <w:r w:rsidR="001A3727" w:rsidRPr="001A3727">
        <w:rPr>
          <w:sz w:val="26"/>
          <w:szCs w:val="26"/>
        </w:rPr>
        <w:t xml:space="preserve">в части описания объекта закупки </w:t>
      </w:r>
      <w:r w:rsidRPr="00FF2F0B">
        <w:rPr>
          <w:color w:val="000000"/>
          <w:sz w:val="26"/>
          <w:szCs w:val="26"/>
        </w:rPr>
        <w:t>(далее - электронный аукцион, закупка, жалоба),</w:t>
      </w:r>
    </w:p>
    <w:p w:rsidR="00C31744" w:rsidRDefault="00C31744" w:rsidP="00C31744">
      <w:pPr>
        <w:spacing w:after="0" w:line="240" w:lineRule="auto"/>
        <w:ind w:left="-851" w:right="-1" w:firstLine="709"/>
        <w:jc w:val="both"/>
        <w:rPr>
          <w:rFonts w:ascii="Times New Roman" w:hAnsi="Times New Roman"/>
          <w:color w:val="000000"/>
          <w:sz w:val="26"/>
          <w:szCs w:val="26"/>
        </w:rPr>
      </w:pPr>
      <w:r>
        <w:rPr>
          <w:rFonts w:ascii="Times New Roman" w:hAnsi="Times New Roman"/>
          <w:color w:val="000000"/>
          <w:sz w:val="26"/>
          <w:szCs w:val="26"/>
        </w:rPr>
        <w:t>при участии:</w:t>
      </w:r>
    </w:p>
    <w:p w:rsidR="001C1AD7" w:rsidRDefault="00C31744" w:rsidP="00C31744">
      <w:pPr>
        <w:spacing w:after="0" w:line="240" w:lineRule="auto"/>
        <w:ind w:left="-851" w:firstLine="709"/>
        <w:jc w:val="both"/>
        <w:rPr>
          <w:rFonts w:ascii="Times New Roman" w:eastAsia="BatangChe" w:hAnsi="Times New Roman"/>
          <w:sz w:val="26"/>
          <w:szCs w:val="26"/>
        </w:rPr>
      </w:pPr>
      <w:r>
        <w:rPr>
          <w:rFonts w:ascii="Times New Roman" w:hAnsi="Times New Roman"/>
          <w:color w:val="000000"/>
          <w:sz w:val="26"/>
          <w:szCs w:val="26"/>
        </w:rPr>
        <w:t>-</w:t>
      </w:r>
      <w:r w:rsidR="001C1AD7">
        <w:rPr>
          <w:rFonts w:ascii="Times New Roman" w:hAnsi="Times New Roman"/>
          <w:color w:val="000000"/>
          <w:sz w:val="26"/>
          <w:szCs w:val="26"/>
        </w:rPr>
        <w:t xml:space="preserve"> </w:t>
      </w:r>
      <w:r w:rsidR="008613EA" w:rsidRPr="008613EA">
        <w:rPr>
          <w:rFonts w:ascii="Times New Roman" w:hAnsi="Times New Roman"/>
          <w:color w:val="000000"/>
          <w:sz w:val="26"/>
          <w:szCs w:val="26"/>
        </w:rPr>
        <w:t>&lt;…&gt;</w:t>
      </w:r>
      <w:r w:rsidR="001C1AD7">
        <w:rPr>
          <w:rFonts w:ascii="Times New Roman" w:eastAsia="BatangChe" w:hAnsi="Times New Roman"/>
          <w:sz w:val="26"/>
          <w:szCs w:val="26"/>
        </w:rPr>
        <w:t>;</w:t>
      </w:r>
    </w:p>
    <w:p w:rsidR="001A3727" w:rsidRDefault="001A3727" w:rsidP="00C31744">
      <w:pPr>
        <w:spacing w:after="0" w:line="240" w:lineRule="auto"/>
        <w:ind w:left="-851" w:firstLine="709"/>
        <w:jc w:val="both"/>
        <w:rPr>
          <w:rFonts w:ascii="Times New Roman" w:eastAsia="BatangChe" w:hAnsi="Times New Roman"/>
          <w:sz w:val="26"/>
          <w:szCs w:val="26"/>
        </w:rPr>
      </w:pPr>
      <w:r>
        <w:rPr>
          <w:rFonts w:ascii="Times New Roman" w:eastAsia="BatangChe" w:hAnsi="Times New Roman"/>
          <w:sz w:val="26"/>
          <w:szCs w:val="26"/>
        </w:rPr>
        <w:t xml:space="preserve">- </w:t>
      </w:r>
      <w:r w:rsidR="008613EA" w:rsidRPr="008613EA">
        <w:rPr>
          <w:rFonts w:ascii="Times New Roman" w:eastAsia="BatangChe" w:hAnsi="Times New Roman"/>
          <w:sz w:val="26"/>
          <w:szCs w:val="26"/>
        </w:rPr>
        <w:t>&lt;….&gt;</w:t>
      </w:r>
      <w:r w:rsidR="004E2499">
        <w:rPr>
          <w:rFonts w:ascii="Times New Roman" w:eastAsia="BatangChe" w:hAnsi="Times New Roman"/>
          <w:sz w:val="26"/>
          <w:szCs w:val="26"/>
        </w:rPr>
        <w:t>,</w:t>
      </w:r>
    </w:p>
    <w:p w:rsidR="008613EA" w:rsidRDefault="008613EA" w:rsidP="00C31744">
      <w:pPr>
        <w:spacing w:after="0" w:line="240" w:lineRule="auto"/>
        <w:ind w:left="-851" w:firstLine="709"/>
        <w:jc w:val="both"/>
        <w:rPr>
          <w:rFonts w:ascii="Times New Roman" w:eastAsia="BatangChe" w:hAnsi="Times New Roman"/>
          <w:sz w:val="26"/>
          <w:szCs w:val="26"/>
        </w:rPr>
      </w:pPr>
    </w:p>
    <w:p w:rsidR="008613EA" w:rsidRDefault="008613EA" w:rsidP="00C31744">
      <w:pPr>
        <w:spacing w:after="0" w:line="240" w:lineRule="auto"/>
        <w:ind w:left="-851" w:firstLine="709"/>
        <w:jc w:val="both"/>
        <w:rPr>
          <w:rFonts w:ascii="Times New Roman" w:eastAsia="BatangChe" w:hAnsi="Times New Roman"/>
          <w:sz w:val="26"/>
          <w:szCs w:val="26"/>
        </w:rPr>
      </w:pPr>
    </w:p>
    <w:p w:rsidR="005D54A7" w:rsidRDefault="005D54A7" w:rsidP="00C31744">
      <w:pPr>
        <w:spacing w:after="0" w:line="240" w:lineRule="auto"/>
        <w:ind w:left="-851"/>
        <w:jc w:val="center"/>
        <w:rPr>
          <w:rFonts w:ascii="Times New Roman" w:eastAsia="Times New Roman" w:hAnsi="Times New Roman"/>
          <w:b/>
          <w:sz w:val="26"/>
          <w:szCs w:val="26"/>
          <w:lang w:eastAsia="ru-RU"/>
        </w:rPr>
      </w:pPr>
    </w:p>
    <w:p w:rsidR="00C31744" w:rsidRPr="009E0F15" w:rsidRDefault="00C31744" w:rsidP="00C31744">
      <w:pPr>
        <w:spacing w:after="0" w:line="240" w:lineRule="auto"/>
        <w:ind w:left="-851"/>
        <w:jc w:val="center"/>
        <w:rPr>
          <w:rFonts w:ascii="Times New Roman" w:eastAsia="Times New Roman" w:hAnsi="Times New Roman"/>
          <w:b/>
          <w:sz w:val="26"/>
          <w:szCs w:val="26"/>
          <w:lang w:eastAsia="ru-RU"/>
        </w:rPr>
      </w:pPr>
      <w:r w:rsidRPr="009E0F15">
        <w:rPr>
          <w:rFonts w:ascii="Times New Roman" w:eastAsia="Times New Roman" w:hAnsi="Times New Roman"/>
          <w:b/>
          <w:sz w:val="26"/>
          <w:szCs w:val="26"/>
          <w:lang w:eastAsia="ru-RU"/>
        </w:rPr>
        <w:lastRenderedPageBreak/>
        <w:t>УСТАНОВИЛА:</w:t>
      </w:r>
    </w:p>
    <w:p w:rsidR="004B1220" w:rsidRDefault="005C35B9" w:rsidP="004B1220">
      <w:pPr>
        <w:pStyle w:val="parameter"/>
        <w:spacing w:after="0"/>
        <w:ind w:left="-851" w:firstLine="709"/>
        <w:contextualSpacing/>
        <w:jc w:val="both"/>
        <w:rPr>
          <w:sz w:val="26"/>
          <w:szCs w:val="26"/>
        </w:rPr>
      </w:pPr>
      <w:r w:rsidRPr="005C35B9">
        <w:rPr>
          <w:sz w:val="26"/>
          <w:szCs w:val="26"/>
        </w:rPr>
        <w:t xml:space="preserve">ООО </w:t>
      </w:r>
      <w:r w:rsidR="004B1220" w:rsidRPr="004B1220">
        <w:rPr>
          <w:sz w:val="26"/>
          <w:szCs w:val="26"/>
        </w:rPr>
        <w:t>«Леге артис фарм»</w:t>
      </w:r>
      <w:r w:rsidR="00C31744">
        <w:rPr>
          <w:sz w:val="26"/>
          <w:szCs w:val="26"/>
        </w:rPr>
        <w:t xml:space="preserve">, </w:t>
      </w:r>
      <w:r w:rsidR="004B1220">
        <w:rPr>
          <w:sz w:val="26"/>
          <w:szCs w:val="26"/>
        </w:rPr>
        <w:t xml:space="preserve">ФКУЗ «МСЧ №11 ФСИН», </w:t>
      </w:r>
      <w:r w:rsidR="004E070B">
        <w:rPr>
          <w:sz w:val="26"/>
          <w:szCs w:val="26"/>
        </w:rPr>
        <w:t xml:space="preserve">ГКУ РК «ЦООПТ», </w:t>
      </w:r>
      <w:r w:rsidR="004B1220">
        <w:rPr>
          <w:sz w:val="26"/>
          <w:szCs w:val="26"/>
        </w:rPr>
        <w:t>о</w:t>
      </w:r>
      <w:r w:rsidR="004B1220" w:rsidRPr="004B1220">
        <w:rPr>
          <w:sz w:val="26"/>
          <w:szCs w:val="26"/>
        </w:rPr>
        <w:t xml:space="preserve">бщество с ограниченной ответственностью «РТС-Тендер </w:t>
      </w:r>
      <w:r w:rsidR="00C31744">
        <w:rPr>
          <w:sz w:val="26"/>
          <w:szCs w:val="26"/>
        </w:rPr>
        <w:t xml:space="preserve">(далее </w:t>
      </w:r>
      <w:r w:rsidR="004B1220">
        <w:rPr>
          <w:sz w:val="26"/>
          <w:szCs w:val="26"/>
        </w:rPr>
        <w:t>–</w:t>
      </w:r>
      <w:r w:rsidR="00C31744">
        <w:rPr>
          <w:sz w:val="26"/>
          <w:szCs w:val="26"/>
        </w:rPr>
        <w:t xml:space="preserve"> </w:t>
      </w:r>
      <w:r w:rsidR="004B1220">
        <w:rPr>
          <w:sz w:val="26"/>
          <w:szCs w:val="26"/>
        </w:rPr>
        <w:t>ООО «РТС-Тендер</w:t>
      </w:r>
      <w:r w:rsidR="00C31744">
        <w:rPr>
          <w:sz w:val="26"/>
          <w:szCs w:val="26"/>
        </w:rPr>
        <w:t xml:space="preserve">») </w:t>
      </w:r>
      <w:r w:rsidR="00C31744" w:rsidRPr="000258F7">
        <w:rPr>
          <w:sz w:val="26"/>
          <w:szCs w:val="26"/>
        </w:rPr>
        <w:t>о времени</w:t>
      </w:r>
      <w:r w:rsidR="00C31744">
        <w:rPr>
          <w:sz w:val="26"/>
          <w:szCs w:val="26"/>
        </w:rPr>
        <w:t>, дате</w:t>
      </w:r>
      <w:r w:rsidR="00C31744" w:rsidRPr="000258F7">
        <w:rPr>
          <w:sz w:val="26"/>
          <w:szCs w:val="26"/>
        </w:rPr>
        <w:t xml:space="preserve"> и месте рассмотрения жалобы</w:t>
      </w:r>
      <w:r w:rsidR="00C31744">
        <w:rPr>
          <w:sz w:val="26"/>
          <w:szCs w:val="26"/>
        </w:rPr>
        <w:t xml:space="preserve"> извещены посредством электронной почты</w:t>
      </w:r>
      <w:r w:rsidR="00C31744" w:rsidRPr="000258F7">
        <w:rPr>
          <w:sz w:val="26"/>
          <w:szCs w:val="26"/>
        </w:rPr>
        <w:t xml:space="preserve">. </w:t>
      </w:r>
    </w:p>
    <w:p w:rsidR="004B1220" w:rsidRDefault="005C35B9" w:rsidP="004B1220">
      <w:pPr>
        <w:pStyle w:val="parameter"/>
        <w:spacing w:after="0"/>
        <w:ind w:left="-851" w:firstLine="709"/>
        <w:contextualSpacing/>
        <w:jc w:val="both"/>
        <w:rPr>
          <w:sz w:val="26"/>
          <w:szCs w:val="26"/>
        </w:rPr>
      </w:pPr>
      <w:r w:rsidRPr="005C35B9">
        <w:rPr>
          <w:sz w:val="26"/>
          <w:szCs w:val="26"/>
        </w:rPr>
        <w:t xml:space="preserve">ООО </w:t>
      </w:r>
      <w:r w:rsidR="004B1220" w:rsidRPr="004B1220">
        <w:rPr>
          <w:sz w:val="26"/>
          <w:szCs w:val="26"/>
        </w:rPr>
        <w:t>«Леге артис фарм»</w:t>
      </w:r>
      <w:r w:rsidR="004B1220">
        <w:rPr>
          <w:sz w:val="26"/>
          <w:szCs w:val="26"/>
        </w:rPr>
        <w:t xml:space="preserve"> </w:t>
      </w:r>
      <w:r w:rsidR="001669C9">
        <w:rPr>
          <w:sz w:val="26"/>
          <w:szCs w:val="26"/>
        </w:rPr>
        <w:t xml:space="preserve">в письме от </w:t>
      </w:r>
      <w:r w:rsidR="004B1220">
        <w:rPr>
          <w:sz w:val="26"/>
          <w:szCs w:val="26"/>
        </w:rPr>
        <w:t>15</w:t>
      </w:r>
      <w:r w:rsidR="001669C9">
        <w:rPr>
          <w:sz w:val="26"/>
          <w:szCs w:val="26"/>
        </w:rPr>
        <w:t>.0</w:t>
      </w:r>
      <w:r w:rsidR="004B1220">
        <w:rPr>
          <w:sz w:val="26"/>
          <w:szCs w:val="26"/>
        </w:rPr>
        <w:t>2</w:t>
      </w:r>
      <w:r w:rsidR="001669C9">
        <w:rPr>
          <w:sz w:val="26"/>
          <w:szCs w:val="26"/>
        </w:rPr>
        <w:t>.202</w:t>
      </w:r>
      <w:r w:rsidR="004B1220">
        <w:rPr>
          <w:sz w:val="26"/>
          <w:szCs w:val="26"/>
        </w:rPr>
        <w:t>1</w:t>
      </w:r>
      <w:r w:rsidR="001669C9">
        <w:rPr>
          <w:sz w:val="26"/>
          <w:szCs w:val="26"/>
        </w:rPr>
        <w:t xml:space="preserve"> (вх. от </w:t>
      </w:r>
      <w:r w:rsidR="004B1220">
        <w:rPr>
          <w:sz w:val="26"/>
          <w:szCs w:val="26"/>
        </w:rPr>
        <w:t>16</w:t>
      </w:r>
      <w:r w:rsidR="001669C9">
        <w:rPr>
          <w:sz w:val="26"/>
          <w:szCs w:val="26"/>
        </w:rPr>
        <w:t>.0</w:t>
      </w:r>
      <w:r w:rsidR="004B1220">
        <w:rPr>
          <w:sz w:val="26"/>
          <w:szCs w:val="26"/>
        </w:rPr>
        <w:t>2</w:t>
      </w:r>
      <w:r w:rsidR="001669C9">
        <w:rPr>
          <w:sz w:val="26"/>
          <w:szCs w:val="26"/>
        </w:rPr>
        <w:t>.202</w:t>
      </w:r>
      <w:r w:rsidR="004B1220">
        <w:rPr>
          <w:sz w:val="26"/>
          <w:szCs w:val="26"/>
        </w:rPr>
        <w:t>1</w:t>
      </w:r>
      <w:r w:rsidR="001669C9">
        <w:rPr>
          <w:sz w:val="26"/>
          <w:szCs w:val="26"/>
        </w:rPr>
        <w:t xml:space="preserve"> №</w:t>
      </w:r>
      <w:r w:rsidR="004B1220">
        <w:rPr>
          <w:sz w:val="26"/>
          <w:szCs w:val="26"/>
        </w:rPr>
        <w:t>743-э</w:t>
      </w:r>
      <w:r w:rsidR="001669C9">
        <w:rPr>
          <w:sz w:val="26"/>
          <w:szCs w:val="26"/>
        </w:rPr>
        <w:t xml:space="preserve">) </w:t>
      </w:r>
      <w:r w:rsidR="004B1220">
        <w:rPr>
          <w:sz w:val="26"/>
          <w:szCs w:val="26"/>
        </w:rPr>
        <w:t xml:space="preserve">ходатайствует о </w:t>
      </w:r>
      <w:r w:rsidR="001669C9">
        <w:rPr>
          <w:sz w:val="26"/>
          <w:szCs w:val="26"/>
        </w:rPr>
        <w:t>рассмотре</w:t>
      </w:r>
      <w:r w:rsidR="004B1220">
        <w:rPr>
          <w:sz w:val="26"/>
          <w:szCs w:val="26"/>
        </w:rPr>
        <w:t xml:space="preserve">нии </w:t>
      </w:r>
      <w:r w:rsidR="001669C9">
        <w:rPr>
          <w:sz w:val="26"/>
          <w:szCs w:val="26"/>
        </w:rPr>
        <w:t>жалоб</w:t>
      </w:r>
      <w:r w:rsidR="004B1220">
        <w:rPr>
          <w:sz w:val="26"/>
          <w:szCs w:val="26"/>
        </w:rPr>
        <w:t>ы</w:t>
      </w:r>
      <w:r w:rsidR="001669C9">
        <w:rPr>
          <w:sz w:val="26"/>
          <w:szCs w:val="26"/>
        </w:rPr>
        <w:t xml:space="preserve"> в отсутствие своего представителя. </w:t>
      </w:r>
    </w:p>
    <w:p w:rsidR="004B1220" w:rsidRDefault="00C31744" w:rsidP="004B1220">
      <w:pPr>
        <w:pStyle w:val="parameter"/>
        <w:spacing w:after="0"/>
        <w:ind w:left="-851" w:firstLine="709"/>
        <w:contextualSpacing/>
        <w:jc w:val="both"/>
        <w:rPr>
          <w:sz w:val="26"/>
          <w:szCs w:val="26"/>
        </w:rPr>
      </w:pPr>
      <w:r w:rsidRPr="008C6901">
        <w:rPr>
          <w:sz w:val="26"/>
          <w:szCs w:val="26"/>
        </w:rPr>
        <w:t>С учетом законодательно установленных сроков рассмотрения жалобы</w:t>
      </w:r>
      <w:r>
        <w:rPr>
          <w:sz w:val="26"/>
          <w:szCs w:val="26"/>
        </w:rPr>
        <w:t xml:space="preserve"> в</w:t>
      </w:r>
      <w:r w:rsidRPr="008C6901">
        <w:rPr>
          <w:sz w:val="26"/>
          <w:szCs w:val="26"/>
        </w:rPr>
        <w:t xml:space="preserve"> отсутствие </w:t>
      </w:r>
      <w:r w:rsidR="001669C9">
        <w:rPr>
          <w:sz w:val="26"/>
          <w:szCs w:val="26"/>
        </w:rPr>
        <w:t xml:space="preserve">представителей </w:t>
      </w:r>
      <w:r w:rsidR="004B1220" w:rsidRPr="004B1220">
        <w:rPr>
          <w:sz w:val="26"/>
          <w:szCs w:val="26"/>
        </w:rPr>
        <w:t>ООО «Леге артис фарм»</w:t>
      </w:r>
      <w:r>
        <w:rPr>
          <w:sz w:val="26"/>
          <w:szCs w:val="26"/>
        </w:rPr>
        <w:t xml:space="preserve">, </w:t>
      </w:r>
      <w:r w:rsidR="004B1220" w:rsidRPr="004B1220">
        <w:rPr>
          <w:sz w:val="26"/>
          <w:szCs w:val="26"/>
        </w:rPr>
        <w:t>ООО «РТС-Тендер»</w:t>
      </w:r>
      <w:r w:rsidR="004B1220">
        <w:rPr>
          <w:sz w:val="26"/>
          <w:szCs w:val="26"/>
        </w:rPr>
        <w:t xml:space="preserve"> </w:t>
      </w:r>
      <w:r w:rsidRPr="008C6901">
        <w:rPr>
          <w:sz w:val="26"/>
          <w:szCs w:val="26"/>
        </w:rPr>
        <w:t xml:space="preserve">не препятствует </w:t>
      </w:r>
      <w:r>
        <w:rPr>
          <w:sz w:val="26"/>
          <w:szCs w:val="26"/>
        </w:rPr>
        <w:t xml:space="preserve">её </w:t>
      </w:r>
      <w:r w:rsidRPr="008C6901">
        <w:rPr>
          <w:sz w:val="26"/>
          <w:szCs w:val="26"/>
        </w:rPr>
        <w:t>рассмотрению по существу.</w:t>
      </w:r>
    </w:p>
    <w:p w:rsidR="004B1220" w:rsidRPr="004B1220" w:rsidRDefault="004B1220" w:rsidP="004B1220">
      <w:pPr>
        <w:pStyle w:val="parameter"/>
        <w:spacing w:after="0"/>
        <w:ind w:left="-851" w:firstLine="709"/>
        <w:contextualSpacing/>
        <w:jc w:val="both"/>
        <w:rPr>
          <w:sz w:val="26"/>
          <w:szCs w:val="26"/>
        </w:rPr>
      </w:pPr>
      <w:r>
        <w:rPr>
          <w:sz w:val="26"/>
          <w:szCs w:val="26"/>
        </w:rPr>
        <w:t>ООО «Леге артис фарм»</w:t>
      </w:r>
      <w:r w:rsidRPr="004B1220">
        <w:rPr>
          <w:sz w:val="26"/>
          <w:szCs w:val="26"/>
        </w:rPr>
        <w:t xml:space="preserve"> обжалует установленное заказчиком в аукционной документации требование к остаточному сроку годности лекарственного препарата.</w:t>
      </w:r>
    </w:p>
    <w:p w:rsidR="004B1220" w:rsidRDefault="004B1220" w:rsidP="004B1220">
      <w:pPr>
        <w:pStyle w:val="parameter"/>
        <w:spacing w:after="0"/>
        <w:ind w:left="-851" w:firstLine="709"/>
        <w:contextualSpacing/>
        <w:jc w:val="both"/>
        <w:rPr>
          <w:sz w:val="26"/>
          <w:szCs w:val="26"/>
        </w:rPr>
      </w:pPr>
      <w:r w:rsidRPr="004B1220">
        <w:rPr>
          <w:sz w:val="26"/>
          <w:szCs w:val="26"/>
        </w:rPr>
        <w:t xml:space="preserve">По мнению заявителя, требование к сроку годности товара </w:t>
      </w:r>
      <w:r>
        <w:rPr>
          <w:sz w:val="26"/>
          <w:szCs w:val="26"/>
        </w:rPr>
        <w:t>«н</w:t>
      </w:r>
      <w:r w:rsidRPr="004B1220">
        <w:rPr>
          <w:sz w:val="26"/>
          <w:szCs w:val="26"/>
        </w:rPr>
        <w:t>е менее 2</w:t>
      </w:r>
      <w:r>
        <w:rPr>
          <w:sz w:val="26"/>
          <w:szCs w:val="26"/>
        </w:rPr>
        <w:t>4</w:t>
      </w:r>
      <w:r w:rsidRPr="004B1220">
        <w:rPr>
          <w:sz w:val="26"/>
          <w:szCs w:val="26"/>
        </w:rPr>
        <w:t xml:space="preserve"> месяцев </w:t>
      </w:r>
      <w:r>
        <w:rPr>
          <w:sz w:val="26"/>
          <w:szCs w:val="26"/>
        </w:rPr>
        <w:t xml:space="preserve">на момент </w:t>
      </w:r>
      <w:r w:rsidRPr="004B1220">
        <w:rPr>
          <w:sz w:val="26"/>
          <w:szCs w:val="26"/>
        </w:rPr>
        <w:t>поставки</w:t>
      </w:r>
      <w:r>
        <w:rPr>
          <w:sz w:val="26"/>
          <w:szCs w:val="26"/>
        </w:rPr>
        <w:t xml:space="preserve">» </w:t>
      </w:r>
      <w:r w:rsidRPr="004B1220">
        <w:rPr>
          <w:sz w:val="26"/>
          <w:szCs w:val="26"/>
        </w:rPr>
        <w:t xml:space="preserve">существенно </w:t>
      </w:r>
      <w:r>
        <w:rPr>
          <w:sz w:val="26"/>
          <w:szCs w:val="26"/>
        </w:rPr>
        <w:t>нарушает требования законодательства о контрактной системе.</w:t>
      </w:r>
    </w:p>
    <w:p w:rsidR="004B1220" w:rsidRPr="004B1220" w:rsidRDefault="004B1220" w:rsidP="004B1220">
      <w:pPr>
        <w:pStyle w:val="parameter"/>
        <w:spacing w:after="0"/>
        <w:ind w:left="-851" w:firstLine="709"/>
        <w:contextualSpacing/>
        <w:jc w:val="both"/>
        <w:rPr>
          <w:sz w:val="26"/>
          <w:szCs w:val="26"/>
        </w:rPr>
      </w:pPr>
      <w:r w:rsidRPr="004B1220">
        <w:rPr>
          <w:sz w:val="26"/>
          <w:szCs w:val="26"/>
        </w:rPr>
        <w:t>В жалобе ООО «Леге артис фарм»</w:t>
      </w:r>
      <w:r>
        <w:rPr>
          <w:sz w:val="26"/>
          <w:szCs w:val="26"/>
        </w:rPr>
        <w:t xml:space="preserve"> </w:t>
      </w:r>
      <w:r w:rsidRPr="004B1220">
        <w:rPr>
          <w:sz w:val="26"/>
          <w:szCs w:val="26"/>
        </w:rPr>
        <w:t xml:space="preserve">ссылается на письмо ФАС России от 18.10.2017 </w:t>
      </w:r>
      <w:r>
        <w:rPr>
          <w:sz w:val="26"/>
          <w:szCs w:val="26"/>
        </w:rPr>
        <w:t>№</w:t>
      </w:r>
      <w:r w:rsidRPr="004B1220">
        <w:rPr>
          <w:sz w:val="26"/>
          <w:szCs w:val="26"/>
        </w:rPr>
        <w:t xml:space="preserve">ИА/71717/17 </w:t>
      </w:r>
      <w:r>
        <w:rPr>
          <w:sz w:val="26"/>
          <w:szCs w:val="26"/>
        </w:rPr>
        <w:t>«</w:t>
      </w:r>
      <w:r w:rsidRPr="004B1220">
        <w:rPr>
          <w:sz w:val="26"/>
          <w:szCs w:val="26"/>
        </w:rPr>
        <w:t>О разъяснении вопросов установления государственными и муниципальными заказчиками в документации о закупках остаточного срока годности лекарственных препаратов</w:t>
      </w:r>
      <w:r>
        <w:rPr>
          <w:sz w:val="26"/>
          <w:szCs w:val="26"/>
        </w:rPr>
        <w:t>»</w:t>
      </w:r>
      <w:r w:rsidRPr="004B1220">
        <w:rPr>
          <w:sz w:val="26"/>
          <w:szCs w:val="26"/>
        </w:rPr>
        <w:t>.</w:t>
      </w:r>
    </w:p>
    <w:p w:rsidR="004B1220" w:rsidRDefault="00491945" w:rsidP="004B1220">
      <w:pPr>
        <w:pStyle w:val="parameter"/>
        <w:spacing w:after="0"/>
        <w:ind w:left="-851" w:firstLine="709"/>
        <w:contextualSpacing/>
        <w:jc w:val="both"/>
        <w:rPr>
          <w:sz w:val="26"/>
          <w:szCs w:val="26"/>
        </w:rPr>
      </w:pPr>
      <w:r>
        <w:rPr>
          <w:sz w:val="26"/>
          <w:szCs w:val="26"/>
        </w:rPr>
        <w:t>Т</w:t>
      </w:r>
      <w:r w:rsidR="004B1220" w:rsidRPr="004B1220">
        <w:rPr>
          <w:sz w:val="26"/>
          <w:szCs w:val="26"/>
        </w:rPr>
        <w:t>ребование заказчиков к остаточному сроку годности, значительно превышающему планируемый период потребления (например, при планировании закупки на календарный год заказчиком требуется к поставке лекарственный препарат с остаточным сроком годности 24 месяцев и более), может иметь признаки нарушения Закона о контрактной системе и антимонопольного законодательства.</w:t>
      </w:r>
    </w:p>
    <w:p w:rsidR="00491945" w:rsidRPr="004B1220" w:rsidRDefault="00491945" w:rsidP="004B1220">
      <w:pPr>
        <w:pStyle w:val="parameter"/>
        <w:spacing w:after="0"/>
        <w:ind w:left="-851" w:firstLine="709"/>
        <w:contextualSpacing/>
        <w:jc w:val="both"/>
        <w:rPr>
          <w:sz w:val="26"/>
          <w:szCs w:val="26"/>
        </w:rPr>
      </w:pPr>
      <w:r>
        <w:rPr>
          <w:sz w:val="26"/>
          <w:szCs w:val="26"/>
        </w:rPr>
        <w:t xml:space="preserve">Также ФАС </w:t>
      </w:r>
      <w:r w:rsidRPr="00491945">
        <w:rPr>
          <w:sz w:val="26"/>
          <w:szCs w:val="26"/>
        </w:rPr>
        <w:t>России считает, что остаточный срок годности лекарственных препаратов, установленный в документации о закупках государственными и муниципальными заказчиками, должен быть обоснован и определен конкретным периодом (например, в годах, месяцах, днях), в течение которого лекарственные препараты сохраняют свою пригодность, либо конкретной датой, до которой лекарственные препараты должны сохранять свою пригодность для использования по назначению.</w:t>
      </w:r>
    </w:p>
    <w:p w:rsidR="00491945" w:rsidRDefault="00491945" w:rsidP="004B1220">
      <w:pPr>
        <w:pStyle w:val="parameter"/>
        <w:spacing w:after="0"/>
        <w:ind w:left="-851" w:firstLine="709"/>
        <w:contextualSpacing/>
        <w:jc w:val="both"/>
        <w:rPr>
          <w:sz w:val="26"/>
          <w:szCs w:val="26"/>
        </w:rPr>
      </w:pPr>
      <w:r w:rsidRPr="00491945">
        <w:rPr>
          <w:sz w:val="26"/>
          <w:szCs w:val="26"/>
        </w:rPr>
        <w:t xml:space="preserve">ООО «Леге артис фарм» </w:t>
      </w:r>
      <w:r>
        <w:rPr>
          <w:sz w:val="26"/>
          <w:szCs w:val="26"/>
        </w:rPr>
        <w:t xml:space="preserve">считает, что положения аукционной документации существенно осложняют конкуренцию и сужают круг участников, которые могут участвовать в данном аукционе. </w:t>
      </w:r>
    </w:p>
    <w:p w:rsidR="004B1220" w:rsidRDefault="00491945" w:rsidP="004B1220">
      <w:pPr>
        <w:pStyle w:val="parameter"/>
        <w:spacing w:after="0"/>
        <w:ind w:left="-851" w:firstLine="709"/>
        <w:contextualSpacing/>
        <w:jc w:val="both"/>
        <w:rPr>
          <w:sz w:val="26"/>
          <w:szCs w:val="26"/>
        </w:rPr>
      </w:pPr>
      <w:r w:rsidRPr="00491945">
        <w:rPr>
          <w:sz w:val="26"/>
          <w:szCs w:val="26"/>
        </w:rPr>
        <w:t>ФКУЗ «МСЧ №11 ФСИН»</w:t>
      </w:r>
      <w:r>
        <w:rPr>
          <w:sz w:val="26"/>
          <w:szCs w:val="26"/>
        </w:rPr>
        <w:t xml:space="preserve"> </w:t>
      </w:r>
      <w:r w:rsidR="00C31744" w:rsidRPr="00491945">
        <w:rPr>
          <w:sz w:val="26"/>
          <w:szCs w:val="26"/>
        </w:rPr>
        <w:t>в письм</w:t>
      </w:r>
      <w:r w:rsidR="00992394" w:rsidRPr="00491945">
        <w:rPr>
          <w:sz w:val="26"/>
          <w:szCs w:val="26"/>
        </w:rPr>
        <w:t>е</w:t>
      </w:r>
      <w:r w:rsidR="00C31744" w:rsidRPr="00491945">
        <w:rPr>
          <w:sz w:val="26"/>
          <w:szCs w:val="26"/>
        </w:rPr>
        <w:t xml:space="preserve"> от </w:t>
      </w:r>
      <w:r w:rsidR="00BA2F4B" w:rsidRPr="00491945">
        <w:rPr>
          <w:sz w:val="26"/>
          <w:szCs w:val="26"/>
        </w:rPr>
        <w:t>1</w:t>
      </w:r>
      <w:r w:rsidRPr="00491945">
        <w:rPr>
          <w:sz w:val="26"/>
          <w:szCs w:val="26"/>
        </w:rPr>
        <w:t>6</w:t>
      </w:r>
      <w:r w:rsidR="00992394" w:rsidRPr="00491945">
        <w:rPr>
          <w:sz w:val="26"/>
          <w:szCs w:val="26"/>
        </w:rPr>
        <w:t>.</w:t>
      </w:r>
      <w:r w:rsidR="00AC4D31" w:rsidRPr="00491945">
        <w:rPr>
          <w:sz w:val="26"/>
          <w:szCs w:val="26"/>
        </w:rPr>
        <w:t>0</w:t>
      </w:r>
      <w:r w:rsidRPr="00491945">
        <w:rPr>
          <w:sz w:val="26"/>
          <w:szCs w:val="26"/>
        </w:rPr>
        <w:t>2</w:t>
      </w:r>
      <w:r w:rsidR="00C31744" w:rsidRPr="00491945">
        <w:rPr>
          <w:sz w:val="26"/>
          <w:szCs w:val="26"/>
        </w:rPr>
        <w:t>.20</w:t>
      </w:r>
      <w:r w:rsidR="00AC4D31" w:rsidRPr="00491945">
        <w:rPr>
          <w:sz w:val="26"/>
          <w:szCs w:val="26"/>
        </w:rPr>
        <w:t>2</w:t>
      </w:r>
      <w:r w:rsidRPr="00491945">
        <w:rPr>
          <w:sz w:val="26"/>
          <w:szCs w:val="26"/>
        </w:rPr>
        <w:t xml:space="preserve">1 исх-88/6-799 </w:t>
      </w:r>
      <w:r w:rsidR="00C31744" w:rsidRPr="00491945">
        <w:rPr>
          <w:sz w:val="26"/>
          <w:szCs w:val="26"/>
        </w:rPr>
        <w:t>(</w:t>
      </w:r>
      <w:r w:rsidR="003636A5" w:rsidRPr="00491945">
        <w:rPr>
          <w:sz w:val="26"/>
          <w:szCs w:val="26"/>
        </w:rPr>
        <w:t xml:space="preserve">вх. от </w:t>
      </w:r>
      <w:r w:rsidR="00992394" w:rsidRPr="00491945">
        <w:rPr>
          <w:sz w:val="26"/>
          <w:szCs w:val="26"/>
        </w:rPr>
        <w:t>1</w:t>
      </w:r>
      <w:r w:rsidRPr="00491945">
        <w:rPr>
          <w:sz w:val="26"/>
          <w:szCs w:val="26"/>
        </w:rPr>
        <w:t>7</w:t>
      </w:r>
      <w:r w:rsidR="00992394" w:rsidRPr="00491945">
        <w:rPr>
          <w:sz w:val="26"/>
          <w:szCs w:val="26"/>
        </w:rPr>
        <w:t>.</w:t>
      </w:r>
      <w:r w:rsidR="003636A5" w:rsidRPr="00491945">
        <w:rPr>
          <w:sz w:val="26"/>
          <w:szCs w:val="26"/>
        </w:rPr>
        <w:t>0</w:t>
      </w:r>
      <w:r w:rsidRPr="00491945">
        <w:rPr>
          <w:sz w:val="26"/>
          <w:szCs w:val="26"/>
        </w:rPr>
        <w:t>2</w:t>
      </w:r>
      <w:r w:rsidR="003636A5" w:rsidRPr="00491945">
        <w:rPr>
          <w:sz w:val="26"/>
          <w:szCs w:val="26"/>
        </w:rPr>
        <w:t>.202</w:t>
      </w:r>
      <w:r w:rsidRPr="00491945">
        <w:rPr>
          <w:sz w:val="26"/>
          <w:szCs w:val="26"/>
        </w:rPr>
        <w:t>1</w:t>
      </w:r>
      <w:r w:rsidR="003636A5" w:rsidRPr="00491945">
        <w:rPr>
          <w:sz w:val="26"/>
          <w:szCs w:val="26"/>
        </w:rPr>
        <w:t xml:space="preserve"> №</w:t>
      </w:r>
      <w:r w:rsidR="00BA2F4B" w:rsidRPr="00491945">
        <w:rPr>
          <w:sz w:val="26"/>
          <w:szCs w:val="26"/>
        </w:rPr>
        <w:t>7</w:t>
      </w:r>
      <w:r w:rsidRPr="00491945">
        <w:rPr>
          <w:sz w:val="26"/>
          <w:szCs w:val="26"/>
        </w:rPr>
        <w:t>60</w:t>
      </w:r>
      <w:r w:rsidR="00BA2F4B" w:rsidRPr="00491945">
        <w:rPr>
          <w:sz w:val="26"/>
          <w:szCs w:val="26"/>
        </w:rPr>
        <w:t>-э</w:t>
      </w:r>
      <w:r w:rsidRPr="00491945">
        <w:rPr>
          <w:sz w:val="26"/>
          <w:szCs w:val="26"/>
        </w:rPr>
        <w:t>, от 17.02.2020 №688</w:t>
      </w:r>
      <w:r w:rsidR="00C31744" w:rsidRPr="00491945">
        <w:rPr>
          <w:sz w:val="26"/>
          <w:szCs w:val="26"/>
        </w:rPr>
        <w:t>)</w:t>
      </w:r>
      <w:r w:rsidR="003636A5" w:rsidRPr="00491945">
        <w:rPr>
          <w:sz w:val="26"/>
          <w:szCs w:val="26"/>
        </w:rPr>
        <w:t xml:space="preserve"> </w:t>
      </w:r>
      <w:r w:rsidR="00C31744" w:rsidRPr="00491945">
        <w:rPr>
          <w:sz w:val="26"/>
          <w:szCs w:val="26"/>
        </w:rPr>
        <w:t xml:space="preserve">заявлены возражения относительно </w:t>
      </w:r>
      <w:r w:rsidR="00BA2F4B" w:rsidRPr="00491945">
        <w:rPr>
          <w:sz w:val="26"/>
          <w:szCs w:val="26"/>
        </w:rPr>
        <w:t xml:space="preserve">доводов жалобы </w:t>
      </w:r>
      <w:r w:rsidR="004D4013" w:rsidRPr="00491945">
        <w:rPr>
          <w:sz w:val="26"/>
          <w:szCs w:val="26"/>
        </w:rPr>
        <w:t>заявителя</w:t>
      </w:r>
      <w:r w:rsidR="00C31744" w:rsidRPr="00491945">
        <w:rPr>
          <w:sz w:val="26"/>
          <w:szCs w:val="26"/>
        </w:rPr>
        <w:t>.</w:t>
      </w:r>
    </w:p>
    <w:p w:rsidR="004B1220" w:rsidRDefault="00C31744" w:rsidP="004B1220">
      <w:pPr>
        <w:pStyle w:val="parameter"/>
        <w:spacing w:after="0"/>
        <w:ind w:left="-851" w:firstLine="709"/>
        <w:contextualSpacing/>
        <w:jc w:val="both"/>
        <w:rPr>
          <w:sz w:val="26"/>
          <w:szCs w:val="26"/>
        </w:rPr>
      </w:pPr>
      <w:r w:rsidRPr="000F36C7">
        <w:rPr>
          <w:b/>
          <w:sz w:val="26"/>
          <w:szCs w:val="26"/>
        </w:rPr>
        <w:t>1</w:t>
      </w:r>
      <w:r>
        <w:rPr>
          <w:sz w:val="26"/>
          <w:szCs w:val="26"/>
        </w:rPr>
        <w:t>.</w:t>
      </w:r>
      <w:r w:rsidRPr="001055D0">
        <w:rPr>
          <w:sz w:val="26"/>
          <w:szCs w:val="26"/>
        </w:rPr>
        <w:t xml:space="preserve"> </w:t>
      </w:r>
      <w:r>
        <w:rPr>
          <w:sz w:val="26"/>
          <w:szCs w:val="26"/>
        </w:rPr>
        <w:t>К</w:t>
      </w:r>
      <w:r w:rsidRPr="000F36C7">
        <w:rPr>
          <w:sz w:val="26"/>
          <w:szCs w:val="26"/>
        </w:rPr>
        <w:t>омиссия Коми УФАС России</w:t>
      </w:r>
      <w:r w:rsidRPr="000258F7">
        <w:rPr>
          <w:sz w:val="26"/>
          <w:szCs w:val="26"/>
        </w:rPr>
        <w:t xml:space="preserve"> в ходе проведения внеплановой проверки осуществления закупки в соответствии с пунктом 1 части 15 статьи 99</w:t>
      </w:r>
      <w:r>
        <w:rPr>
          <w:sz w:val="26"/>
          <w:szCs w:val="26"/>
        </w:rPr>
        <w:t xml:space="preserve"> </w:t>
      </w:r>
      <w:r>
        <w:rPr>
          <w:color w:val="000000"/>
          <w:sz w:val="26"/>
          <w:szCs w:val="26"/>
        </w:rPr>
        <w:t>Закона о контрактной системе</w:t>
      </w:r>
      <w:r w:rsidRPr="000258F7">
        <w:rPr>
          <w:sz w:val="26"/>
          <w:szCs w:val="26"/>
        </w:rPr>
        <w:t xml:space="preserve">, изучив материалы жалобы, </w:t>
      </w:r>
      <w:r w:rsidRPr="00EA410B">
        <w:rPr>
          <w:sz w:val="26"/>
          <w:szCs w:val="26"/>
        </w:rPr>
        <w:t>пришла</w:t>
      </w:r>
      <w:r w:rsidRPr="000258F7">
        <w:rPr>
          <w:sz w:val="26"/>
          <w:szCs w:val="26"/>
        </w:rPr>
        <w:t xml:space="preserve"> к нижеследующим выводам.</w:t>
      </w:r>
    </w:p>
    <w:p w:rsidR="004B1220" w:rsidRDefault="00C31744" w:rsidP="004B1220">
      <w:pPr>
        <w:pStyle w:val="parameter"/>
        <w:spacing w:after="0"/>
        <w:ind w:left="-851" w:firstLine="709"/>
        <w:contextualSpacing/>
        <w:jc w:val="both"/>
        <w:rPr>
          <w:sz w:val="26"/>
          <w:szCs w:val="26"/>
        </w:rPr>
      </w:pPr>
      <w:r w:rsidRPr="000258F7">
        <w:rPr>
          <w:sz w:val="26"/>
          <w:szCs w:val="26"/>
        </w:rPr>
        <w:t>За</w:t>
      </w:r>
      <w:r>
        <w:rPr>
          <w:sz w:val="26"/>
          <w:szCs w:val="26"/>
        </w:rPr>
        <w:t>казчиком осуществления закупки путем проведения электронного аукциона</w:t>
      </w:r>
      <w:r w:rsidRPr="000258F7">
        <w:rPr>
          <w:sz w:val="26"/>
          <w:szCs w:val="26"/>
        </w:rPr>
        <w:t xml:space="preserve"> </w:t>
      </w:r>
      <w:r>
        <w:rPr>
          <w:sz w:val="26"/>
          <w:szCs w:val="26"/>
        </w:rPr>
        <w:t>я</w:t>
      </w:r>
      <w:r w:rsidRPr="000258F7">
        <w:rPr>
          <w:sz w:val="26"/>
          <w:szCs w:val="26"/>
        </w:rPr>
        <w:t>вил</w:t>
      </w:r>
      <w:r>
        <w:rPr>
          <w:sz w:val="26"/>
          <w:szCs w:val="26"/>
        </w:rPr>
        <w:t>о</w:t>
      </w:r>
      <w:r w:rsidRPr="000258F7">
        <w:rPr>
          <w:sz w:val="26"/>
          <w:szCs w:val="26"/>
        </w:rPr>
        <w:t>сь</w:t>
      </w:r>
      <w:r>
        <w:rPr>
          <w:sz w:val="26"/>
          <w:szCs w:val="26"/>
        </w:rPr>
        <w:t xml:space="preserve"> </w:t>
      </w:r>
      <w:r w:rsidR="00491945" w:rsidRPr="00491945">
        <w:rPr>
          <w:sz w:val="26"/>
          <w:szCs w:val="26"/>
        </w:rPr>
        <w:t>ФКУЗ «МСЧ №11 ФСИН»</w:t>
      </w:r>
      <w:r w:rsidRPr="000258F7">
        <w:rPr>
          <w:sz w:val="26"/>
          <w:szCs w:val="26"/>
        </w:rPr>
        <w:t xml:space="preserve">. </w:t>
      </w:r>
    </w:p>
    <w:p w:rsidR="004B1220" w:rsidRDefault="00C31744" w:rsidP="004B1220">
      <w:pPr>
        <w:pStyle w:val="parameter"/>
        <w:spacing w:after="0"/>
        <w:ind w:left="-851" w:firstLine="709"/>
        <w:contextualSpacing/>
        <w:jc w:val="both"/>
        <w:rPr>
          <w:color w:val="000000" w:themeColor="text1"/>
          <w:sz w:val="26"/>
          <w:szCs w:val="26"/>
          <w:shd w:val="clear" w:color="auto" w:fill="FFFFFF"/>
        </w:rPr>
      </w:pPr>
      <w:r>
        <w:rPr>
          <w:sz w:val="26"/>
          <w:szCs w:val="26"/>
        </w:rPr>
        <w:t>О</w:t>
      </w:r>
      <w:r w:rsidRPr="000258F7">
        <w:rPr>
          <w:sz w:val="26"/>
          <w:szCs w:val="26"/>
        </w:rPr>
        <w:t>бъект</w:t>
      </w:r>
      <w:r>
        <w:rPr>
          <w:sz w:val="26"/>
          <w:szCs w:val="26"/>
        </w:rPr>
        <w:t xml:space="preserve"> </w:t>
      </w:r>
      <w:r w:rsidRPr="000258F7">
        <w:rPr>
          <w:sz w:val="26"/>
          <w:szCs w:val="26"/>
        </w:rPr>
        <w:t xml:space="preserve">закупки </w:t>
      </w:r>
      <w:r>
        <w:rPr>
          <w:sz w:val="26"/>
          <w:szCs w:val="26"/>
        </w:rPr>
        <w:t>- «</w:t>
      </w:r>
      <w:r w:rsidR="00491945" w:rsidRPr="00491945">
        <w:rPr>
          <w:color w:val="000000" w:themeColor="text1"/>
          <w:sz w:val="26"/>
          <w:szCs w:val="26"/>
          <w:shd w:val="clear" w:color="auto" w:fill="FFFFFF"/>
        </w:rPr>
        <w:t>Поставка лекарственных препаратов для медицинского применения (инсулины)</w:t>
      </w:r>
      <w:r w:rsidR="00BA2F4B" w:rsidRPr="00BA2F4B">
        <w:rPr>
          <w:color w:val="000000" w:themeColor="text1"/>
          <w:sz w:val="26"/>
          <w:szCs w:val="26"/>
          <w:shd w:val="clear" w:color="auto" w:fill="FFFFFF"/>
        </w:rPr>
        <w:t>»</w:t>
      </w:r>
      <w:r>
        <w:rPr>
          <w:color w:val="000000" w:themeColor="text1"/>
          <w:sz w:val="26"/>
          <w:szCs w:val="26"/>
          <w:shd w:val="clear" w:color="auto" w:fill="FFFFFF"/>
        </w:rPr>
        <w:t>.</w:t>
      </w:r>
    </w:p>
    <w:p w:rsidR="004B1220" w:rsidRDefault="00C31744" w:rsidP="004B1220">
      <w:pPr>
        <w:pStyle w:val="parameter"/>
        <w:spacing w:after="0"/>
        <w:ind w:left="-851" w:firstLine="709"/>
        <w:contextualSpacing/>
        <w:jc w:val="both"/>
        <w:rPr>
          <w:color w:val="000000" w:themeColor="text1"/>
          <w:sz w:val="26"/>
          <w:szCs w:val="26"/>
        </w:rPr>
      </w:pPr>
      <w:r w:rsidRPr="00A97CBA">
        <w:rPr>
          <w:color w:val="000000" w:themeColor="text1"/>
          <w:sz w:val="26"/>
          <w:szCs w:val="26"/>
        </w:rPr>
        <w:t xml:space="preserve">Начальная (максимальная) цена контракта составила </w:t>
      </w:r>
      <w:r w:rsidR="00491945" w:rsidRPr="00491945">
        <w:rPr>
          <w:color w:val="000000" w:themeColor="text1"/>
          <w:sz w:val="26"/>
          <w:szCs w:val="26"/>
          <w:shd w:val="clear" w:color="auto" w:fill="FFFFFF"/>
        </w:rPr>
        <w:t>393 846,00</w:t>
      </w:r>
      <w:r w:rsidR="00491945">
        <w:rPr>
          <w:color w:val="000000" w:themeColor="text1"/>
          <w:sz w:val="26"/>
          <w:szCs w:val="26"/>
          <w:shd w:val="clear" w:color="auto" w:fill="FFFFFF"/>
        </w:rPr>
        <w:t xml:space="preserve"> </w:t>
      </w:r>
      <w:r w:rsidRPr="00A97CBA">
        <w:rPr>
          <w:color w:val="000000" w:themeColor="text1"/>
          <w:sz w:val="26"/>
          <w:szCs w:val="26"/>
        </w:rPr>
        <w:t>руб.</w:t>
      </w:r>
    </w:p>
    <w:p w:rsidR="004B1220" w:rsidRDefault="00C31744" w:rsidP="004B1220">
      <w:pPr>
        <w:pStyle w:val="parameter"/>
        <w:spacing w:after="0"/>
        <w:ind w:left="-851" w:firstLine="709"/>
        <w:contextualSpacing/>
        <w:jc w:val="both"/>
        <w:rPr>
          <w:color w:val="000000" w:themeColor="text1"/>
          <w:sz w:val="26"/>
          <w:szCs w:val="26"/>
        </w:rPr>
      </w:pPr>
      <w:r w:rsidRPr="00A97CBA">
        <w:rPr>
          <w:color w:val="000000" w:themeColor="text1"/>
          <w:sz w:val="26"/>
          <w:szCs w:val="26"/>
        </w:rPr>
        <w:t xml:space="preserve">Источником финансирования закупки явились средства </w:t>
      </w:r>
      <w:r w:rsidR="00491945">
        <w:rPr>
          <w:color w:val="000000" w:themeColor="text1"/>
          <w:sz w:val="26"/>
          <w:szCs w:val="26"/>
        </w:rPr>
        <w:t>ф</w:t>
      </w:r>
      <w:r w:rsidR="00491945" w:rsidRPr="00491945">
        <w:rPr>
          <w:color w:val="000000" w:themeColor="text1"/>
          <w:sz w:val="26"/>
          <w:szCs w:val="26"/>
        </w:rPr>
        <w:t>едеральн</w:t>
      </w:r>
      <w:r w:rsidR="00491945">
        <w:rPr>
          <w:color w:val="000000" w:themeColor="text1"/>
          <w:sz w:val="26"/>
          <w:szCs w:val="26"/>
        </w:rPr>
        <w:t>ого</w:t>
      </w:r>
      <w:r w:rsidR="00491945" w:rsidRPr="00491945">
        <w:rPr>
          <w:color w:val="000000" w:themeColor="text1"/>
          <w:sz w:val="26"/>
          <w:szCs w:val="26"/>
        </w:rPr>
        <w:t xml:space="preserve"> бюджет</w:t>
      </w:r>
      <w:r w:rsidR="00491945">
        <w:rPr>
          <w:color w:val="000000" w:themeColor="text1"/>
          <w:sz w:val="26"/>
          <w:szCs w:val="26"/>
        </w:rPr>
        <w:t>а</w:t>
      </w:r>
      <w:r w:rsidR="00BA2F4B" w:rsidRPr="00BA2F4B">
        <w:rPr>
          <w:color w:val="000000" w:themeColor="text1"/>
          <w:sz w:val="26"/>
          <w:szCs w:val="26"/>
        </w:rPr>
        <w:t>.</w:t>
      </w:r>
    </w:p>
    <w:p w:rsidR="00C91547" w:rsidRDefault="00C31744" w:rsidP="00C91547">
      <w:pPr>
        <w:pStyle w:val="parameter"/>
        <w:spacing w:after="0"/>
        <w:ind w:left="-851" w:firstLine="709"/>
        <w:contextualSpacing/>
        <w:jc w:val="both"/>
        <w:rPr>
          <w:color w:val="000000"/>
          <w:sz w:val="26"/>
          <w:szCs w:val="26"/>
        </w:rPr>
      </w:pPr>
      <w:r w:rsidRPr="000258F7">
        <w:rPr>
          <w:sz w:val="26"/>
          <w:szCs w:val="26"/>
        </w:rPr>
        <w:t>Извещение о проведении электронного аукциона</w:t>
      </w:r>
      <w:r w:rsidR="00BA2F4B">
        <w:rPr>
          <w:sz w:val="26"/>
          <w:szCs w:val="26"/>
        </w:rPr>
        <w:t xml:space="preserve"> №</w:t>
      </w:r>
      <w:r w:rsidR="00491945" w:rsidRPr="00491945">
        <w:t xml:space="preserve"> </w:t>
      </w:r>
      <w:r w:rsidR="00491945" w:rsidRPr="00491945">
        <w:rPr>
          <w:sz w:val="26"/>
          <w:szCs w:val="26"/>
        </w:rPr>
        <w:t>0307100010421000008</w:t>
      </w:r>
      <w:r w:rsidRPr="000258F7">
        <w:rPr>
          <w:sz w:val="26"/>
          <w:szCs w:val="26"/>
        </w:rPr>
        <w:t>, документация об электронном аукционе размещены на официальном сайте</w:t>
      </w:r>
      <w:r>
        <w:rPr>
          <w:sz w:val="26"/>
          <w:szCs w:val="26"/>
        </w:rPr>
        <w:t xml:space="preserve"> Единой </w:t>
      </w:r>
      <w:r w:rsidRPr="0020697D">
        <w:rPr>
          <w:color w:val="000000"/>
          <w:sz w:val="26"/>
          <w:szCs w:val="26"/>
        </w:rPr>
        <w:t>информационной системы в сфере закупок</w:t>
      </w:r>
      <w:r w:rsidR="00992394">
        <w:rPr>
          <w:color w:val="000000"/>
          <w:sz w:val="26"/>
          <w:szCs w:val="26"/>
        </w:rPr>
        <w:t xml:space="preserve"> - </w:t>
      </w:r>
      <w:r w:rsidR="00491945" w:rsidRPr="00491945">
        <w:rPr>
          <w:color w:val="000000"/>
          <w:sz w:val="26"/>
          <w:szCs w:val="26"/>
        </w:rPr>
        <w:t>01.02.2021</w:t>
      </w:r>
      <w:r>
        <w:rPr>
          <w:color w:val="000000"/>
          <w:sz w:val="26"/>
          <w:szCs w:val="26"/>
        </w:rPr>
        <w:t>.</w:t>
      </w:r>
    </w:p>
    <w:p w:rsidR="004B1220" w:rsidRDefault="006763CD" w:rsidP="00C91547">
      <w:pPr>
        <w:pStyle w:val="parameter"/>
        <w:spacing w:after="0"/>
        <w:ind w:left="-851" w:firstLine="709"/>
        <w:contextualSpacing/>
        <w:jc w:val="both"/>
        <w:rPr>
          <w:color w:val="000000"/>
          <w:sz w:val="26"/>
          <w:szCs w:val="26"/>
        </w:rPr>
      </w:pPr>
      <w:r w:rsidRPr="006763CD">
        <w:rPr>
          <w:b/>
          <w:color w:val="000000"/>
          <w:sz w:val="26"/>
          <w:szCs w:val="26"/>
        </w:rPr>
        <w:lastRenderedPageBreak/>
        <w:t>2</w:t>
      </w:r>
      <w:r w:rsidR="00C31744" w:rsidRPr="006763CD">
        <w:rPr>
          <w:b/>
          <w:color w:val="000000"/>
          <w:sz w:val="26"/>
          <w:szCs w:val="26"/>
        </w:rPr>
        <w:t>.</w:t>
      </w:r>
      <w:r w:rsidR="00C31744">
        <w:rPr>
          <w:color w:val="000000"/>
          <w:sz w:val="26"/>
          <w:szCs w:val="26"/>
        </w:rPr>
        <w:t xml:space="preserve"> </w:t>
      </w:r>
      <w:r w:rsidR="002254F0" w:rsidRPr="002254F0">
        <w:rPr>
          <w:color w:val="000000"/>
          <w:sz w:val="26"/>
          <w:szCs w:val="26"/>
        </w:rPr>
        <w:t xml:space="preserve">В силу частей 1, 2 статьи 8 </w:t>
      </w:r>
      <w:r w:rsidR="00C91547" w:rsidRPr="00C91547">
        <w:rPr>
          <w:color w:val="000000"/>
          <w:sz w:val="26"/>
          <w:szCs w:val="26"/>
        </w:rPr>
        <w:t>Федеральн</w:t>
      </w:r>
      <w:r w:rsidR="00C91547">
        <w:rPr>
          <w:color w:val="000000"/>
          <w:sz w:val="26"/>
          <w:szCs w:val="26"/>
        </w:rPr>
        <w:t>ого</w:t>
      </w:r>
      <w:r w:rsidR="00C91547" w:rsidRPr="00C91547">
        <w:rPr>
          <w:color w:val="000000"/>
          <w:sz w:val="26"/>
          <w:szCs w:val="26"/>
        </w:rPr>
        <w:t xml:space="preserve"> закон</w:t>
      </w:r>
      <w:r w:rsidR="00C91547">
        <w:rPr>
          <w:color w:val="000000"/>
          <w:sz w:val="26"/>
          <w:szCs w:val="26"/>
        </w:rPr>
        <w:t>а</w:t>
      </w:r>
      <w:r w:rsidR="00C91547" w:rsidRPr="00C91547">
        <w:rPr>
          <w:color w:val="000000"/>
          <w:sz w:val="26"/>
          <w:szCs w:val="26"/>
        </w:rPr>
        <w:t xml:space="preserve"> от 05.04.2013 </w:t>
      </w:r>
      <w:r w:rsidR="00C91547">
        <w:rPr>
          <w:color w:val="000000"/>
          <w:sz w:val="26"/>
          <w:szCs w:val="26"/>
        </w:rPr>
        <w:t>№</w:t>
      </w:r>
      <w:r w:rsidR="00C91547" w:rsidRPr="00C91547">
        <w:rPr>
          <w:color w:val="000000"/>
          <w:sz w:val="26"/>
          <w:szCs w:val="26"/>
        </w:rPr>
        <w:t>44-ФЗ</w:t>
      </w:r>
      <w:r w:rsidR="00C91547">
        <w:rPr>
          <w:color w:val="000000"/>
          <w:sz w:val="26"/>
          <w:szCs w:val="26"/>
        </w:rPr>
        <w:t xml:space="preserve"> «</w:t>
      </w:r>
      <w:r w:rsidR="00C91547" w:rsidRPr="00C91547">
        <w:rPr>
          <w:color w:val="000000"/>
          <w:sz w:val="26"/>
          <w:szCs w:val="26"/>
        </w:rPr>
        <w:t>О контрактной системе в сфере закупок товаров, работ, услуг для обеспечения государственных и муниципальных нужд</w:t>
      </w:r>
      <w:r w:rsidR="00C91547">
        <w:rPr>
          <w:color w:val="000000"/>
          <w:sz w:val="26"/>
          <w:szCs w:val="26"/>
        </w:rPr>
        <w:t xml:space="preserve">» (далее - </w:t>
      </w:r>
      <w:r w:rsidR="002254F0" w:rsidRPr="002254F0">
        <w:rPr>
          <w:color w:val="000000"/>
          <w:sz w:val="26"/>
          <w:szCs w:val="26"/>
        </w:rPr>
        <w:t>Закон о контрактной системе</w:t>
      </w:r>
      <w:r w:rsidR="00C91547">
        <w:rPr>
          <w:color w:val="000000"/>
          <w:sz w:val="26"/>
          <w:szCs w:val="26"/>
        </w:rPr>
        <w:t>)</w:t>
      </w:r>
      <w:r w:rsidR="002254F0" w:rsidRPr="002254F0">
        <w:rPr>
          <w:color w:val="000000"/>
          <w:sz w:val="26"/>
          <w:szCs w:val="26"/>
        </w:rPr>
        <w:t xml:space="preserve">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91945" w:rsidRDefault="002254F0" w:rsidP="00491945">
      <w:pPr>
        <w:pStyle w:val="parameter"/>
        <w:spacing w:after="0"/>
        <w:ind w:left="-851" w:firstLine="709"/>
        <w:contextualSpacing/>
        <w:jc w:val="both"/>
        <w:rPr>
          <w:color w:val="000000"/>
          <w:sz w:val="26"/>
          <w:szCs w:val="26"/>
        </w:rPr>
      </w:pPr>
      <w:r w:rsidRPr="002254F0">
        <w:rPr>
          <w:color w:val="000000"/>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91945" w:rsidRDefault="00C31744" w:rsidP="00491945">
      <w:pPr>
        <w:pStyle w:val="parameter"/>
        <w:spacing w:after="0"/>
        <w:ind w:left="-851" w:firstLine="709"/>
        <w:contextualSpacing/>
        <w:jc w:val="both"/>
        <w:rPr>
          <w:color w:val="000000"/>
          <w:sz w:val="26"/>
          <w:szCs w:val="26"/>
        </w:rPr>
      </w:pPr>
      <w:r w:rsidRPr="0020697D">
        <w:rPr>
          <w:color w:val="000000"/>
          <w:sz w:val="26"/>
          <w:szCs w:val="26"/>
        </w:rPr>
        <w:t xml:space="preserve">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w:t>
      </w:r>
      <w:r>
        <w:rPr>
          <w:color w:val="000000"/>
          <w:sz w:val="26"/>
          <w:szCs w:val="26"/>
        </w:rPr>
        <w:t>оператором.</w:t>
      </w:r>
    </w:p>
    <w:p w:rsidR="00491945" w:rsidRDefault="00491945" w:rsidP="00491945">
      <w:pPr>
        <w:pStyle w:val="parameter"/>
        <w:spacing w:after="0"/>
        <w:ind w:left="-851" w:firstLine="709"/>
        <w:contextualSpacing/>
        <w:jc w:val="both"/>
        <w:rPr>
          <w:color w:val="000000"/>
          <w:sz w:val="26"/>
          <w:szCs w:val="26"/>
        </w:rPr>
      </w:pPr>
      <w:r w:rsidRPr="00491945">
        <w:rPr>
          <w:color w:val="000000"/>
          <w:sz w:val="26"/>
          <w:szCs w:val="26"/>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наряду с прочей информацией,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491945" w:rsidRDefault="00491945" w:rsidP="00491945">
      <w:pPr>
        <w:pStyle w:val="parameter"/>
        <w:spacing w:after="0"/>
        <w:ind w:left="-851" w:firstLine="709"/>
        <w:contextualSpacing/>
        <w:jc w:val="both"/>
        <w:rPr>
          <w:color w:val="000000"/>
          <w:sz w:val="26"/>
          <w:szCs w:val="26"/>
        </w:rPr>
      </w:pPr>
      <w:r w:rsidRPr="00491945">
        <w:rPr>
          <w:color w:val="000000"/>
          <w:sz w:val="26"/>
          <w:szCs w:val="26"/>
        </w:rPr>
        <w:t>По пунктам 1, 6 части 1, части 2 статьи 33 Закона о контрактной системе заказчик при описании в документации о закупке объекта закупки должен руководствоваться, в том числе правилами:</w:t>
      </w:r>
    </w:p>
    <w:p w:rsidR="00491945" w:rsidRDefault="00491945" w:rsidP="00491945">
      <w:pPr>
        <w:pStyle w:val="parameter"/>
        <w:spacing w:after="0"/>
        <w:ind w:left="-851" w:firstLine="709"/>
        <w:contextualSpacing/>
        <w:jc w:val="both"/>
        <w:rPr>
          <w:color w:val="000000"/>
          <w:sz w:val="26"/>
          <w:szCs w:val="26"/>
        </w:rPr>
      </w:pPr>
      <w:r w:rsidRPr="00491945">
        <w:rPr>
          <w:color w:val="000000"/>
          <w:sz w:val="26"/>
          <w:szCs w:val="26"/>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1945" w:rsidRDefault="00491945" w:rsidP="00491945">
      <w:pPr>
        <w:pStyle w:val="parameter"/>
        <w:spacing w:after="0"/>
        <w:ind w:left="-851" w:firstLine="709"/>
        <w:contextualSpacing/>
        <w:jc w:val="both"/>
        <w:rPr>
          <w:color w:val="000000"/>
          <w:sz w:val="26"/>
          <w:szCs w:val="26"/>
        </w:rPr>
      </w:pPr>
      <w:r w:rsidRPr="00491945">
        <w:rPr>
          <w:color w:val="000000"/>
          <w:sz w:val="26"/>
          <w:szCs w:val="26"/>
        </w:rPr>
        <w:lastRenderedPageBreak/>
        <w:t>-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статьей 111.4 настоящего Федерального закона.</w:t>
      </w:r>
    </w:p>
    <w:p w:rsidR="00491945" w:rsidRDefault="00491945" w:rsidP="00491945">
      <w:pPr>
        <w:pStyle w:val="parameter"/>
        <w:spacing w:after="0"/>
        <w:ind w:left="-851" w:firstLine="709"/>
        <w:contextualSpacing/>
        <w:jc w:val="both"/>
        <w:rPr>
          <w:color w:val="000000"/>
          <w:sz w:val="26"/>
          <w:szCs w:val="26"/>
        </w:rPr>
      </w:pPr>
      <w:r w:rsidRPr="00491945">
        <w:rPr>
          <w:color w:val="000000"/>
          <w:sz w:val="26"/>
          <w:szCs w:val="26"/>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91945" w:rsidRDefault="00491945" w:rsidP="00491945">
      <w:pPr>
        <w:pStyle w:val="parameter"/>
        <w:spacing w:after="0"/>
        <w:ind w:left="-851" w:firstLine="709"/>
        <w:contextualSpacing/>
        <w:jc w:val="both"/>
        <w:rPr>
          <w:color w:val="000000"/>
          <w:sz w:val="26"/>
          <w:szCs w:val="26"/>
        </w:rPr>
      </w:pPr>
      <w:r>
        <w:rPr>
          <w:color w:val="000000"/>
          <w:sz w:val="26"/>
          <w:szCs w:val="26"/>
        </w:rPr>
        <w:t>Раздел III «</w:t>
      </w:r>
      <w:r w:rsidRPr="00491945">
        <w:rPr>
          <w:color w:val="000000"/>
          <w:sz w:val="26"/>
          <w:szCs w:val="26"/>
        </w:rPr>
        <w:t>Наименование и описание объекта закупки (Техническое задание)</w:t>
      </w:r>
      <w:r>
        <w:rPr>
          <w:color w:val="000000"/>
          <w:sz w:val="26"/>
          <w:szCs w:val="26"/>
        </w:rPr>
        <w:t>»</w:t>
      </w:r>
      <w:r w:rsidRPr="00491945">
        <w:rPr>
          <w:color w:val="000000"/>
          <w:sz w:val="26"/>
          <w:szCs w:val="26"/>
        </w:rPr>
        <w:t xml:space="preserve"> документации об электронном аукционе (далее - Техническое задание) содержит следующее описание объекта закупки.</w:t>
      </w:r>
    </w:p>
    <w:tbl>
      <w:tblPr>
        <w:tblW w:w="10425" w:type="dxa"/>
        <w:tblInd w:w="-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59"/>
        <w:gridCol w:w="3622"/>
        <w:gridCol w:w="3420"/>
        <w:gridCol w:w="547"/>
        <w:gridCol w:w="851"/>
      </w:tblGrid>
      <w:tr w:rsidR="00491945" w:rsidRPr="002A0253" w:rsidTr="00491945">
        <w:tc>
          <w:tcPr>
            <w:tcW w:w="426" w:type="dxa"/>
            <w:vMerge w:val="restart"/>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jc w:val="center"/>
              <w:rPr>
                <w:rFonts w:ascii="Times New Roman" w:eastAsia="Times New Roman" w:hAnsi="Times New Roman"/>
                <w:b/>
                <w:sz w:val="20"/>
                <w:szCs w:val="20"/>
                <w:lang w:eastAsia="ru-RU"/>
              </w:rPr>
            </w:pP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jc w:val="center"/>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Код ОКПД2 и КТРУ</w:t>
            </w:r>
          </w:p>
        </w:tc>
        <w:tc>
          <w:tcPr>
            <w:tcW w:w="7042" w:type="dxa"/>
            <w:gridSpan w:val="2"/>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jc w:val="center"/>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Описание товара</w:t>
            </w:r>
          </w:p>
        </w:tc>
        <w:tc>
          <w:tcPr>
            <w:tcW w:w="547" w:type="dxa"/>
            <w:vMerge w:val="restart"/>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jc w:val="center"/>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Ед. изм.</w:t>
            </w:r>
          </w:p>
        </w:tc>
        <w:tc>
          <w:tcPr>
            <w:tcW w:w="851" w:type="dxa"/>
            <w:vMerge w:val="restart"/>
            <w:tcBorders>
              <w:top w:val="single" w:sz="4" w:space="0" w:color="auto"/>
              <w:left w:val="single" w:sz="4" w:space="0" w:color="auto"/>
              <w:right w:val="single" w:sz="4" w:space="0" w:color="auto"/>
            </w:tcBorders>
            <w:vAlign w:val="center"/>
          </w:tcPr>
          <w:p w:rsidR="00491945" w:rsidRPr="002A0253" w:rsidRDefault="00491945" w:rsidP="00BC4E29">
            <w:pPr>
              <w:spacing w:after="0" w:line="240" w:lineRule="auto"/>
              <w:jc w:val="center"/>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Кол-во.</w:t>
            </w:r>
          </w:p>
          <w:p w:rsidR="00491945" w:rsidRPr="002A0253" w:rsidRDefault="00491945" w:rsidP="00BC4E29">
            <w:pPr>
              <w:spacing w:after="0" w:line="240" w:lineRule="auto"/>
              <w:jc w:val="center"/>
              <w:rPr>
                <w:rFonts w:ascii="Times New Roman" w:eastAsia="Times New Roman" w:hAnsi="Times New Roman"/>
                <w:sz w:val="20"/>
                <w:szCs w:val="20"/>
                <w:lang w:eastAsia="ru-RU"/>
              </w:rPr>
            </w:pPr>
          </w:p>
        </w:tc>
      </w:tr>
      <w:tr w:rsidR="00491945" w:rsidRPr="002A0253" w:rsidTr="00491945">
        <w:tc>
          <w:tcPr>
            <w:tcW w:w="426" w:type="dxa"/>
            <w:vMerge/>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rPr>
                <w:rFonts w:ascii="Times New Roman" w:eastAsia="Times New Roman" w:hAnsi="Times New Roman"/>
                <w:b/>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rPr>
                <w:rFonts w:ascii="Times New Roman" w:eastAsia="Times New Roman" w:hAnsi="Times New Roman"/>
                <w:sz w:val="20"/>
                <w:szCs w:val="20"/>
                <w:lang w:eastAsia="ru-RU"/>
              </w:rPr>
            </w:pPr>
          </w:p>
        </w:tc>
        <w:tc>
          <w:tcPr>
            <w:tcW w:w="3622" w:type="dxa"/>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jc w:val="center"/>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Наименование</w:t>
            </w:r>
          </w:p>
          <w:p w:rsidR="00491945" w:rsidRPr="002A0253" w:rsidRDefault="00491945" w:rsidP="00BC4E29">
            <w:pPr>
              <w:spacing w:after="0" w:line="240" w:lineRule="auto"/>
              <w:jc w:val="center"/>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(МНН)</w:t>
            </w:r>
          </w:p>
        </w:tc>
        <w:tc>
          <w:tcPr>
            <w:tcW w:w="3420" w:type="dxa"/>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jc w:val="center"/>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Необходимые требования, предъявляемые к товару (или эквивалент)</w:t>
            </w:r>
          </w:p>
        </w:tc>
        <w:tc>
          <w:tcPr>
            <w:tcW w:w="547" w:type="dxa"/>
            <w:vMerge/>
            <w:tcBorders>
              <w:top w:val="single" w:sz="4" w:space="0" w:color="auto"/>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rPr>
                <w:rFonts w:ascii="Times New Roman" w:eastAsia="Times New Roman" w:hAnsi="Times New Roman"/>
                <w:sz w:val="20"/>
                <w:szCs w:val="20"/>
                <w:lang w:eastAsia="ru-RU"/>
              </w:rPr>
            </w:pPr>
          </w:p>
        </w:tc>
        <w:tc>
          <w:tcPr>
            <w:tcW w:w="851" w:type="dxa"/>
            <w:vMerge/>
            <w:tcBorders>
              <w:left w:val="single" w:sz="4" w:space="0" w:color="auto"/>
              <w:bottom w:val="single" w:sz="4" w:space="0" w:color="auto"/>
              <w:right w:val="single" w:sz="4" w:space="0" w:color="auto"/>
            </w:tcBorders>
            <w:vAlign w:val="center"/>
          </w:tcPr>
          <w:p w:rsidR="00491945" w:rsidRPr="002A0253" w:rsidRDefault="00491945" w:rsidP="00BC4E29">
            <w:pPr>
              <w:spacing w:after="0" w:line="240" w:lineRule="auto"/>
              <w:rPr>
                <w:rFonts w:ascii="Times New Roman" w:eastAsia="Times New Roman" w:hAnsi="Times New Roman"/>
                <w:sz w:val="20"/>
                <w:szCs w:val="20"/>
                <w:lang w:eastAsia="ru-RU"/>
              </w:rPr>
            </w:pPr>
          </w:p>
        </w:tc>
      </w:tr>
      <w:tr w:rsidR="00491945" w:rsidRPr="002A0253" w:rsidTr="00491945">
        <w:trPr>
          <w:trHeight w:val="324"/>
        </w:trPr>
        <w:tc>
          <w:tcPr>
            <w:tcW w:w="426"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after="0" w:line="240" w:lineRule="auto"/>
              <w:jc w:val="both"/>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tcPr>
          <w:p w:rsidR="00491945" w:rsidRPr="002A0253" w:rsidRDefault="00B848BF" w:rsidP="00BC4E29">
            <w:pPr>
              <w:spacing w:after="0" w:line="240" w:lineRule="auto"/>
              <w:jc w:val="both"/>
              <w:rPr>
                <w:rFonts w:ascii="Times New Roman" w:eastAsia="Times New Roman" w:hAnsi="Times New Roman"/>
                <w:sz w:val="20"/>
                <w:szCs w:val="20"/>
                <w:lang w:eastAsia="ru-RU"/>
              </w:rPr>
            </w:pPr>
            <w:hyperlink r:id="rId9" w:tgtFrame="_blank" w:history="1">
              <w:r w:rsidR="00491945" w:rsidRPr="002A0253">
                <w:rPr>
                  <w:rStyle w:val="ab"/>
                  <w:rFonts w:ascii="Times New Roman" w:hAnsi="Times New Roman"/>
                  <w:color w:val="014DA8"/>
                  <w:sz w:val="20"/>
                  <w:szCs w:val="20"/>
                  <w:bdr w:val="none" w:sz="0" w:space="0" w:color="auto" w:frame="1"/>
                  <w:shd w:val="clear" w:color="auto" w:fill="FFFFFF"/>
                </w:rPr>
                <w:t>21.20.10.119-000066-1-00043-0000000000000</w:t>
              </w:r>
            </w:hyperlink>
          </w:p>
        </w:tc>
        <w:tc>
          <w:tcPr>
            <w:tcW w:w="3622"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line="240" w:lineRule="auto"/>
              <w:jc w:val="center"/>
              <w:rPr>
                <w:rFonts w:ascii="Times New Roman" w:hAnsi="Times New Roman"/>
                <w:color w:val="000000"/>
                <w:sz w:val="20"/>
                <w:szCs w:val="20"/>
              </w:rPr>
            </w:pPr>
            <w:r w:rsidRPr="002A0253">
              <w:rPr>
                <w:rFonts w:ascii="Times New Roman" w:hAnsi="Times New Roman"/>
                <w:color w:val="000000"/>
                <w:sz w:val="20"/>
                <w:szCs w:val="20"/>
                <w:shd w:val="clear" w:color="auto" w:fill="FFFFFF"/>
              </w:rPr>
              <w:t>инсулин растворимый (человеческий генно-инженерный)</w:t>
            </w:r>
          </w:p>
        </w:tc>
        <w:tc>
          <w:tcPr>
            <w:tcW w:w="3420"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line="240" w:lineRule="auto"/>
              <w:jc w:val="center"/>
              <w:rPr>
                <w:rFonts w:ascii="Times New Roman" w:hAnsi="Times New Roman"/>
                <w:b/>
                <w:sz w:val="20"/>
                <w:szCs w:val="20"/>
              </w:rPr>
            </w:pPr>
            <w:r w:rsidRPr="002A0253">
              <w:rPr>
                <w:rFonts w:ascii="Times New Roman" w:hAnsi="Times New Roman"/>
                <w:color w:val="000000"/>
                <w:sz w:val="20"/>
                <w:szCs w:val="20"/>
              </w:rPr>
              <w:t>раствор для инъекций 100 ЕД/мл  в шприц-ручках</w:t>
            </w:r>
          </w:p>
        </w:tc>
        <w:tc>
          <w:tcPr>
            <w:tcW w:w="547"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line="240" w:lineRule="auto"/>
              <w:jc w:val="center"/>
              <w:rPr>
                <w:rFonts w:ascii="Times New Roman" w:hAnsi="Times New Roman"/>
                <w:sz w:val="20"/>
                <w:szCs w:val="20"/>
              </w:rPr>
            </w:pPr>
            <w:r w:rsidRPr="002A0253">
              <w:rPr>
                <w:rFonts w:ascii="Times New Roman" w:hAnsi="Times New Roman"/>
                <w:sz w:val="20"/>
                <w:szCs w:val="20"/>
              </w:rPr>
              <w:t>мл</w:t>
            </w:r>
          </w:p>
        </w:tc>
        <w:tc>
          <w:tcPr>
            <w:tcW w:w="851"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line="240" w:lineRule="auto"/>
              <w:jc w:val="center"/>
              <w:rPr>
                <w:rFonts w:ascii="Times New Roman" w:hAnsi="Times New Roman"/>
                <w:sz w:val="20"/>
                <w:szCs w:val="20"/>
              </w:rPr>
            </w:pPr>
            <w:r w:rsidRPr="002A0253">
              <w:rPr>
                <w:rFonts w:ascii="Times New Roman" w:hAnsi="Times New Roman"/>
                <w:sz w:val="20"/>
                <w:szCs w:val="20"/>
              </w:rPr>
              <w:t>2100</w:t>
            </w:r>
          </w:p>
        </w:tc>
      </w:tr>
      <w:tr w:rsidR="00491945" w:rsidRPr="002A0253" w:rsidTr="00491945">
        <w:tc>
          <w:tcPr>
            <w:tcW w:w="426"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after="0" w:line="240" w:lineRule="auto"/>
              <w:jc w:val="both"/>
              <w:rPr>
                <w:rFonts w:ascii="Times New Roman" w:eastAsia="Times New Roman" w:hAnsi="Times New Roman"/>
                <w:sz w:val="20"/>
                <w:szCs w:val="20"/>
                <w:lang w:eastAsia="ru-RU"/>
              </w:rPr>
            </w:pPr>
            <w:r w:rsidRPr="002A0253">
              <w:rPr>
                <w:rFonts w:ascii="Times New Roman" w:eastAsia="Times New Roman" w:hAnsi="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491945" w:rsidRPr="002A0253" w:rsidRDefault="00B848BF" w:rsidP="00BC4E29">
            <w:pPr>
              <w:shd w:val="clear" w:color="auto" w:fill="FFFFFF"/>
              <w:spacing w:line="240" w:lineRule="auto"/>
              <w:textAlignment w:val="baseline"/>
              <w:rPr>
                <w:rFonts w:ascii="Times New Roman" w:eastAsia="Times New Roman" w:hAnsi="Times New Roman"/>
                <w:sz w:val="20"/>
                <w:szCs w:val="20"/>
                <w:lang w:eastAsia="ru-RU"/>
              </w:rPr>
            </w:pPr>
            <w:hyperlink r:id="rId10" w:tgtFrame="_blank" w:history="1">
              <w:r w:rsidR="00491945" w:rsidRPr="002A0253">
                <w:rPr>
                  <w:rStyle w:val="ab"/>
                  <w:rFonts w:ascii="Times New Roman" w:hAnsi="Times New Roman"/>
                  <w:color w:val="014DA8"/>
                  <w:sz w:val="20"/>
                  <w:szCs w:val="20"/>
                  <w:bdr w:val="none" w:sz="0" w:space="0" w:color="auto" w:frame="1"/>
                  <w:shd w:val="clear" w:color="auto" w:fill="FFFFFF"/>
                </w:rPr>
                <w:t>21.20.10.119-000067-1-00082-0000000000000</w:t>
              </w:r>
            </w:hyperlink>
          </w:p>
        </w:tc>
        <w:tc>
          <w:tcPr>
            <w:tcW w:w="3622"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line="240" w:lineRule="auto"/>
              <w:jc w:val="center"/>
              <w:rPr>
                <w:rFonts w:ascii="Times New Roman" w:hAnsi="Times New Roman"/>
                <w:color w:val="000000"/>
                <w:sz w:val="20"/>
                <w:szCs w:val="20"/>
              </w:rPr>
            </w:pPr>
            <w:r w:rsidRPr="002A0253">
              <w:rPr>
                <w:rFonts w:ascii="Times New Roman" w:hAnsi="Times New Roman"/>
                <w:color w:val="000000"/>
                <w:sz w:val="20"/>
                <w:szCs w:val="20"/>
                <w:shd w:val="clear" w:color="auto" w:fill="FFFFFF"/>
              </w:rPr>
              <w:t>Инсулин - изофан (человеческий генно-инженерный)</w:t>
            </w:r>
          </w:p>
        </w:tc>
        <w:tc>
          <w:tcPr>
            <w:tcW w:w="3420"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after="0" w:line="240" w:lineRule="auto"/>
              <w:jc w:val="center"/>
              <w:rPr>
                <w:rFonts w:ascii="Times New Roman" w:hAnsi="Times New Roman"/>
                <w:b/>
                <w:sz w:val="20"/>
                <w:szCs w:val="20"/>
              </w:rPr>
            </w:pPr>
            <w:r w:rsidRPr="002A0253">
              <w:rPr>
                <w:rFonts w:ascii="Times New Roman" w:hAnsi="Times New Roman"/>
                <w:color w:val="000000"/>
                <w:sz w:val="20"/>
                <w:szCs w:val="20"/>
              </w:rPr>
              <w:t>суспензия для подкожного введения 100 ЕД/мл  в шприц-ручках</w:t>
            </w:r>
          </w:p>
        </w:tc>
        <w:tc>
          <w:tcPr>
            <w:tcW w:w="547"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line="240" w:lineRule="auto"/>
              <w:jc w:val="center"/>
              <w:rPr>
                <w:rFonts w:ascii="Times New Roman" w:hAnsi="Times New Roman"/>
                <w:sz w:val="20"/>
                <w:szCs w:val="20"/>
              </w:rPr>
            </w:pPr>
            <w:r w:rsidRPr="002A0253">
              <w:rPr>
                <w:rFonts w:ascii="Times New Roman" w:hAnsi="Times New Roman"/>
                <w:sz w:val="20"/>
                <w:szCs w:val="20"/>
              </w:rPr>
              <w:t>мл</w:t>
            </w:r>
          </w:p>
        </w:tc>
        <w:tc>
          <w:tcPr>
            <w:tcW w:w="851" w:type="dxa"/>
            <w:tcBorders>
              <w:top w:val="single" w:sz="4" w:space="0" w:color="auto"/>
              <w:left w:val="single" w:sz="4" w:space="0" w:color="auto"/>
              <w:bottom w:val="single" w:sz="4" w:space="0" w:color="auto"/>
              <w:right w:val="single" w:sz="4" w:space="0" w:color="auto"/>
            </w:tcBorders>
          </w:tcPr>
          <w:p w:rsidR="00491945" w:rsidRPr="002A0253" w:rsidRDefault="00491945" w:rsidP="00BC4E29">
            <w:pPr>
              <w:spacing w:line="240" w:lineRule="auto"/>
              <w:jc w:val="center"/>
              <w:rPr>
                <w:rFonts w:ascii="Times New Roman" w:hAnsi="Times New Roman"/>
                <w:sz w:val="20"/>
                <w:szCs w:val="20"/>
              </w:rPr>
            </w:pPr>
            <w:r w:rsidRPr="002A0253">
              <w:rPr>
                <w:rFonts w:ascii="Times New Roman" w:hAnsi="Times New Roman"/>
                <w:sz w:val="20"/>
                <w:szCs w:val="20"/>
              </w:rPr>
              <w:t>1950</w:t>
            </w:r>
          </w:p>
        </w:tc>
      </w:tr>
    </w:tbl>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 xml:space="preserve">Примечание: </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1. Количество поставляемого товара (упаковок) может быть пересчитано исходя из общего запрашиваемого количества в зависимости от предлагаемой фасовки.</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2. Срок годности товара на момент поставки должен быть не менее 24 месяцев.</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 xml:space="preserve">3. Поставка инсулинов только в шприц – ручках. Необходимость, вызванная требованиями Приказа Министерства юстиции Российской Федерации от 16 декабря 2016 г. </w:t>
      </w:r>
      <w:r w:rsidR="005D54A7">
        <w:rPr>
          <w:color w:val="000000"/>
          <w:sz w:val="26"/>
          <w:szCs w:val="26"/>
        </w:rPr>
        <w:t>№</w:t>
      </w:r>
      <w:r w:rsidRPr="00C91547">
        <w:rPr>
          <w:color w:val="000000"/>
          <w:sz w:val="26"/>
          <w:szCs w:val="26"/>
        </w:rPr>
        <w:t xml:space="preserve">295 «Об утверждении правил внутреннего распорядка исправительных учреждений» в целях личной безопасности осужденных и персонала. </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lastRenderedPageBreak/>
        <w:t xml:space="preserve"> 4. Возможна поставка эквивалентной формы выпуска инсулинов в преднаполненных шп</w:t>
      </w:r>
      <w:r w:rsidR="005D54A7">
        <w:rPr>
          <w:color w:val="000000"/>
          <w:sz w:val="26"/>
          <w:szCs w:val="26"/>
        </w:rPr>
        <w:t xml:space="preserve">рицах, а также картриджах при </w:t>
      </w:r>
      <w:r w:rsidRPr="00C91547">
        <w:rPr>
          <w:color w:val="000000"/>
          <w:sz w:val="26"/>
          <w:szCs w:val="26"/>
        </w:rPr>
        <w:t>условии поставки на безвозмездной основе совместимых устройств: шприц-ручек, соответствующих объему вводимого лекарственного препарата. Для обеспечения 80 (восемьдесят) пациентов - лиц, находящихся под стражей.</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 xml:space="preserve"> 5. Возможность поставки лекарственного препарата в кратной дозировке и двойном количестве, а также с возможность поставки лекарственного препарата в некратных эквивалентных дозировках, позволяющих достичь одинакового терапевтического эффекта.</w:t>
      </w:r>
    </w:p>
    <w:p w:rsidR="00491945" w:rsidRDefault="00C91547" w:rsidP="00C91547">
      <w:pPr>
        <w:pStyle w:val="parameter"/>
        <w:spacing w:after="0"/>
        <w:ind w:left="-851" w:firstLine="709"/>
        <w:contextualSpacing/>
        <w:jc w:val="both"/>
        <w:rPr>
          <w:color w:val="000000"/>
          <w:sz w:val="26"/>
          <w:szCs w:val="26"/>
        </w:rPr>
      </w:pPr>
      <w:r w:rsidRPr="00C91547">
        <w:rPr>
          <w:color w:val="000000"/>
          <w:sz w:val="26"/>
          <w:szCs w:val="26"/>
        </w:rPr>
        <w:t xml:space="preserve"> 6.  Возможность поставки взаимозаменяемых препаратов.</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В соответствии с частью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 xml:space="preserve">Постановлением Правительства Российской Федерации от 15.11.2017 </w:t>
      </w:r>
      <w:r>
        <w:rPr>
          <w:color w:val="000000"/>
          <w:sz w:val="26"/>
          <w:szCs w:val="26"/>
        </w:rPr>
        <w:t>№</w:t>
      </w:r>
      <w:r w:rsidRPr="00C91547">
        <w:rPr>
          <w:color w:val="000000"/>
          <w:sz w:val="26"/>
          <w:szCs w:val="26"/>
        </w:rPr>
        <w:t xml:space="preserve">1380 утверждены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w:t>
      </w:r>
      <w:r>
        <w:rPr>
          <w:color w:val="000000"/>
          <w:sz w:val="26"/>
          <w:szCs w:val="26"/>
        </w:rPr>
        <w:t>№</w:t>
      </w:r>
      <w:r w:rsidRPr="00C91547">
        <w:rPr>
          <w:color w:val="000000"/>
          <w:sz w:val="26"/>
          <w:szCs w:val="26"/>
        </w:rPr>
        <w:t>1380).</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 xml:space="preserve">Согласно пункту 2 Постановления </w:t>
      </w:r>
      <w:r>
        <w:rPr>
          <w:color w:val="000000"/>
          <w:sz w:val="26"/>
          <w:szCs w:val="26"/>
        </w:rPr>
        <w:t>№</w:t>
      </w:r>
      <w:r w:rsidRPr="00C91547">
        <w:rPr>
          <w:color w:val="000000"/>
          <w:sz w:val="26"/>
          <w:szCs w:val="26"/>
        </w:rPr>
        <w:t xml:space="preserve">1380 при описании в документации о закупке заказчики помимо сведений, предусмотренных пунктом 6 части 1 статьи 33 </w:t>
      </w:r>
      <w:r>
        <w:rPr>
          <w:color w:val="000000"/>
          <w:sz w:val="26"/>
          <w:szCs w:val="26"/>
        </w:rPr>
        <w:t>Закона о контрактной системе</w:t>
      </w:r>
      <w:r w:rsidRPr="00C91547">
        <w:rPr>
          <w:color w:val="000000"/>
          <w:sz w:val="26"/>
          <w:szCs w:val="26"/>
        </w:rPr>
        <w:t>, указывают:</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а) 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rsidR="00C91547" w:rsidRP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б)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300 мг в документации о закупке указывается: 1 таблетка с дозировкой 300 мг или 2 таблетки с дозировкой 150 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без установления кратности;</w:t>
      </w:r>
    </w:p>
    <w:p w:rsid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 xml:space="preserve">в) остаточный срок годности лекарственного препарата, выраженный в единицах измерения времени (например, </w:t>
      </w:r>
      <w:r>
        <w:rPr>
          <w:color w:val="000000"/>
          <w:sz w:val="26"/>
          <w:szCs w:val="26"/>
        </w:rPr>
        <w:t>«</w:t>
      </w:r>
      <w:r w:rsidRPr="00C91547">
        <w:rPr>
          <w:color w:val="000000"/>
          <w:sz w:val="26"/>
          <w:szCs w:val="26"/>
        </w:rPr>
        <w:t>не ранее 1 января 2020 г.</w:t>
      </w:r>
      <w:r>
        <w:rPr>
          <w:color w:val="000000"/>
          <w:sz w:val="26"/>
          <w:szCs w:val="26"/>
        </w:rPr>
        <w:t>»</w:t>
      </w:r>
      <w:r w:rsidRPr="00C91547">
        <w:rPr>
          <w:color w:val="000000"/>
          <w:sz w:val="26"/>
          <w:szCs w:val="26"/>
        </w:rPr>
        <w:t xml:space="preserve"> или </w:t>
      </w:r>
      <w:r>
        <w:rPr>
          <w:color w:val="000000"/>
          <w:sz w:val="26"/>
          <w:szCs w:val="26"/>
        </w:rPr>
        <w:t>«</w:t>
      </w:r>
      <w:r w:rsidRPr="00C91547">
        <w:rPr>
          <w:color w:val="000000"/>
          <w:sz w:val="26"/>
          <w:szCs w:val="26"/>
        </w:rPr>
        <w:t>не менее 12 месяцев с даты заключения контракта</w:t>
      </w:r>
      <w:r>
        <w:rPr>
          <w:color w:val="000000"/>
          <w:sz w:val="26"/>
          <w:szCs w:val="26"/>
        </w:rPr>
        <w:t>»</w:t>
      </w:r>
      <w:r w:rsidRPr="00C91547">
        <w:rPr>
          <w:color w:val="000000"/>
          <w:sz w:val="26"/>
          <w:szCs w:val="26"/>
        </w:rPr>
        <w:t xml:space="preserve"> и др.).</w:t>
      </w:r>
    </w:p>
    <w:p w:rsidR="00C91547" w:rsidRDefault="00C91547" w:rsidP="00C91547">
      <w:pPr>
        <w:pStyle w:val="parameter"/>
        <w:spacing w:after="0"/>
        <w:ind w:left="-851" w:firstLine="709"/>
        <w:contextualSpacing/>
        <w:jc w:val="both"/>
        <w:rPr>
          <w:color w:val="000000"/>
          <w:sz w:val="26"/>
          <w:szCs w:val="26"/>
        </w:rPr>
      </w:pPr>
      <w:r w:rsidRPr="00C91547">
        <w:rPr>
          <w:color w:val="000000"/>
          <w:sz w:val="26"/>
          <w:szCs w:val="26"/>
        </w:rPr>
        <w:t>В ходе обзора документации об электронном аукционе Комиссией Коми УФАС России установлено, что условие об остаточном сроке годности лекарственного препарата з</w:t>
      </w:r>
      <w:r>
        <w:rPr>
          <w:color w:val="000000"/>
          <w:sz w:val="26"/>
          <w:szCs w:val="26"/>
        </w:rPr>
        <w:t>аказчиком установлено в пункте 30</w:t>
      </w:r>
      <w:r w:rsidRPr="00C91547">
        <w:rPr>
          <w:color w:val="000000"/>
          <w:sz w:val="26"/>
          <w:szCs w:val="26"/>
        </w:rPr>
        <w:t xml:space="preserve"> раздела II </w:t>
      </w:r>
      <w:r>
        <w:rPr>
          <w:color w:val="000000"/>
          <w:sz w:val="26"/>
          <w:szCs w:val="26"/>
        </w:rPr>
        <w:t>«</w:t>
      </w:r>
      <w:r w:rsidRPr="00C91547">
        <w:rPr>
          <w:color w:val="000000"/>
          <w:sz w:val="26"/>
          <w:szCs w:val="26"/>
        </w:rPr>
        <w:t>Информационная карта</w:t>
      </w:r>
      <w:r>
        <w:rPr>
          <w:color w:val="000000"/>
          <w:sz w:val="26"/>
          <w:szCs w:val="26"/>
        </w:rPr>
        <w:t>»</w:t>
      </w:r>
      <w:r w:rsidRPr="00C91547">
        <w:rPr>
          <w:color w:val="000000"/>
          <w:sz w:val="26"/>
          <w:szCs w:val="26"/>
        </w:rPr>
        <w:t xml:space="preserve"> документации об электронном аукционе.</w:t>
      </w:r>
    </w:p>
    <w:p w:rsidR="00885CCE" w:rsidRDefault="00C91547" w:rsidP="00885CCE">
      <w:pPr>
        <w:pStyle w:val="parameter"/>
        <w:spacing w:after="0"/>
        <w:ind w:left="-851" w:firstLine="709"/>
        <w:contextualSpacing/>
        <w:jc w:val="both"/>
        <w:rPr>
          <w:color w:val="000000"/>
          <w:sz w:val="26"/>
          <w:szCs w:val="26"/>
        </w:rPr>
      </w:pPr>
      <w:r w:rsidRPr="00C91547">
        <w:rPr>
          <w:color w:val="000000"/>
          <w:sz w:val="26"/>
          <w:szCs w:val="26"/>
        </w:rPr>
        <w:t xml:space="preserve">Так, заказчиком в пункте </w:t>
      </w:r>
      <w:r>
        <w:rPr>
          <w:color w:val="000000"/>
          <w:sz w:val="26"/>
          <w:szCs w:val="26"/>
        </w:rPr>
        <w:t>30</w:t>
      </w:r>
      <w:r w:rsidRPr="00C91547">
        <w:rPr>
          <w:color w:val="000000"/>
          <w:sz w:val="26"/>
          <w:szCs w:val="26"/>
        </w:rPr>
        <w:t xml:space="preserve"> </w:t>
      </w:r>
      <w:r>
        <w:rPr>
          <w:color w:val="000000"/>
          <w:sz w:val="26"/>
          <w:szCs w:val="26"/>
        </w:rPr>
        <w:t>«</w:t>
      </w:r>
      <w:r w:rsidR="00885CCE" w:rsidRPr="00885CCE">
        <w:rPr>
          <w:color w:val="000000"/>
          <w:sz w:val="26"/>
          <w:szCs w:val="26"/>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885CCE">
        <w:rPr>
          <w:color w:val="000000"/>
          <w:sz w:val="26"/>
          <w:szCs w:val="26"/>
        </w:rPr>
        <w:t>» установлено, что с</w:t>
      </w:r>
      <w:r w:rsidR="00885CCE" w:rsidRPr="00885CCE">
        <w:rPr>
          <w:color w:val="000000"/>
          <w:sz w:val="26"/>
          <w:szCs w:val="26"/>
        </w:rPr>
        <w:t>рок годности товара на момент поставки должен быть не менее 24 месяцев.</w:t>
      </w:r>
    </w:p>
    <w:p w:rsidR="00C91547" w:rsidRDefault="00885CCE" w:rsidP="00885CCE">
      <w:pPr>
        <w:pStyle w:val="parameter"/>
        <w:spacing w:after="0"/>
        <w:ind w:left="-851" w:firstLine="709"/>
        <w:contextualSpacing/>
        <w:jc w:val="both"/>
        <w:rPr>
          <w:color w:val="000000"/>
          <w:sz w:val="26"/>
          <w:szCs w:val="26"/>
        </w:rPr>
      </w:pPr>
      <w:r>
        <w:rPr>
          <w:color w:val="000000"/>
          <w:sz w:val="26"/>
          <w:szCs w:val="26"/>
        </w:rPr>
        <w:t>В</w:t>
      </w:r>
      <w:r w:rsidR="00C91547" w:rsidRPr="00C91547">
        <w:rPr>
          <w:color w:val="000000"/>
          <w:sz w:val="26"/>
          <w:szCs w:val="26"/>
        </w:rPr>
        <w:t xml:space="preserve"> пункте 8.2 проекта контракта </w:t>
      </w:r>
      <w:r>
        <w:rPr>
          <w:color w:val="000000"/>
          <w:sz w:val="26"/>
          <w:szCs w:val="26"/>
        </w:rPr>
        <w:t>также у</w:t>
      </w:r>
      <w:r w:rsidR="00C91547" w:rsidRPr="00C91547">
        <w:rPr>
          <w:color w:val="000000"/>
          <w:sz w:val="26"/>
          <w:szCs w:val="26"/>
        </w:rPr>
        <w:t xml:space="preserve">становлено: </w:t>
      </w:r>
      <w:r>
        <w:rPr>
          <w:color w:val="000000"/>
          <w:sz w:val="26"/>
          <w:szCs w:val="26"/>
        </w:rPr>
        <w:t>«</w:t>
      </w:r>
      <w:r w:rsidRPr="00885CCE">
        <w:rPr>
          <w:color w:val="000000"/>
          <w:sz w:val="26"/>
          <w:szCs w:val="26"/>
        </w:rPr>
        <w:t xml:space="preserve">Остаточный срок годности Товара на дату поставки Заказчику должен составлять не менее 18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w:t>
      </w:r>
      <w:r w:rsidRPr="00885CCE">
        <w:rPr>
          <w:color w:val="000000"/>
          <w:sz w:val="26"/>
          <w:szCs w:val="26"/>
        </w:rPr>
        <w:lastRenderedPageBreak/>
        <w:t>Товара (за исключением первичной упаковки лекарственных растительных препаратов) и на вторичной (потребительской) упаковке</w:t>
      </w:r>
      <w:r>
        <w:rPr>
          <w:color w:val="000000"/>
          <w:sz w:val="26"/>
          <w:szCs w:val="26"/>
        </w:rPr>
        <w:t>»</w:t>
      </w:r>
      <w:r w:rsidRPr="00885CCE">
        <w:rPr>
          <w:color w:val="000000"/>
          <w:sz w:val="26"/>
          <w:szCs w:val="26"/>
        </w:rPr>
        <w:t>.</w:t>
      </w:r>
    </w:p>
    <w:p w:rsidR="00885CCE" w:rsidRPr="00885CCE" w:rsidRDefault="00885CCE" w:rsidP="00885CCE">
      <w:pPr>
        <w:pStyle w:val="parameter"/>
        <w:spacing w:after="0"/>
        <w:ind w:left="-851" w:firstLine="709"/>
        <w:contextualSpacing/>
        <w:jc w:val="both"/>
        <w:rPr>
          <w:color w:val="000000"/>
          <w:sz w:val="26"/>
          <w:szCs w:val="26"/>
        </w:rPr>
      </w:pPr>
      <w:r w:rsidRPr="00885CCE">
        <w:rPr>
          <w:color w:val="000000"/>
          <w:sz w:val="26"/>
          <w:szCs w:val="26"/>
        </w:rPr>
        <w:t>Согласно пояснениям ФКУЗ «МСЧ №11 ФСИН»</w:t>
      </w:r>
      <w:r>
        <w:rPr>
          <w:color w:val="000000"/>
          <w:sz w:val="26"/>
          <w:szCs w:val="26"/>
        </w:rPr>
        <w:t>, представленным</w:t>
      </w:r>
      <w:r w:rsidRPr="00885CCE">
        <w:rPr>
          <w:color w:val="000000"/>
          <w:sz w:val="26"/>
          <w:szCs w:val="26"/>
        </w:rPr>
        <w:t xml:space="preserve"> в письме от 16.02.2021 исх-88/6-799 (вх. от 17.02.2021 №760-э, от 17.02.2020 №688), остаточный срок годности лекарственного препарата установлен в документации об электронном аукционе в соответствии с положениями Закона о контрактной системе, исходя из предмета закупки и с учетом потребностей Заказчика, а также в соответствии с требованиями Постановления </w:t>
      </w:r>
      <w:r>
        <w:rPr>
          <w:color w:val="000000"/>
          <w:sz w:val="26"/>
          <w:szCs w:val="26"/>
        </w:rPr>
        <w:t>№</w:t>
      </w:r>
      <w:r w:rsidRPr="00885CCE">
        <w:rPr>
          <w:color w:val="000000"/>
          <w:sz w:val="26"/>
          <w:szCs w:val="26"/>
        </w:rPr>
        <w:t>1380.</w:t>
      </w:r>
    </w:p>
    <w:p w:rsidR="00885CCE" w:rsidRDefault="00885CCE" w:rsidP="00885CCE">
      <w:pPr>
        <w:pStyle w:val="parameter"/>
        <w:spacing w:after="0"/>
        <w:ind w:left="-851" w:firstLine="709"/>
        <w:contextualSpacing/>
        <w:jc w:val="both"/>
        <w:rPr>
          <w:color w:val="000000"/>
          <w:sz w:val="26"/>
          <w:szCs w:val="26"/>
        </w:rPr>
      </w:pPr>
      <w:r w:rsidRPr="00885CCE">
        <w:rPr>
          <w:color w:val="000000"/>
          <w:sz w:val="26"/>
          <w:szCs w:val="26"/>
        </w:rPr>
        <w:t xml:space="preserve">Указано, что вышеуказанный остаточный срок годности лекарственного препарата </w:t>
      </w:r>
      <w:r>
        <w:rPr>
          <w:color w:val="000000"/>
          <w:sz w:val="26"/>
          <w:szCs w:val="26"/>
        </w:rPr>
        <w:t>не менее 24 месяцев обусловлен несколькими причинами:</w:t>
      </w:r>
    </w:p>
    <w:p w:rsidR="00885CCE" w:rsidRDefault="00885CCE" w:rsidP="00885CCE">
      <w:pPr>
        <w:pStyle w:val="parameter"/>
        <w:spacing w:after="0"/>
        <w:ind w:left="-851" w:firstLine="709"/>
        <w:contextualSpacing/>
        <w:jc w:val="both"/>
        <w:rPr>
          <w:color w:val="000000"/>
          <w:sz w:val="26"/>
          <w:szCs w:val="26"/>
        </w:rPr>
      </w:pPr>
      <w:r>
        <w:rPr>
          <w:color w:val="000000"/>
          <w:sz w:val="26"/>
          <w:szCs w:val="26"/>
        </w:rPr>
        <w:t>- финансирование на текущий финансовый год доводится до заказчика не в полном объеме, а поэтапно и носит целевой характер;</w:t>
      </w:r>
    </w:p>
    <w:p w:rsidR="00885CCE" w:rsidRDefault="00885CCE" w:rsidP="00885CCE">
      <w:pPr>
        <w:pStyle w:val="parameter"/>
        <w:spacing w:after="0"/>
        <w:ind w:left="-851" w:firstLine="709"/>
        <w:contextualSpacing/>
        <w:jc w:val="both"/>
        <w:rPr>
          <w:color w:val="000000"/>
          <w:sz w:val="26"/>
          <w:szCs w:val="26"/>
        </w:rPr>
      </w:pPr>
      <w:r>
        <w:rPr>
          <w:color w:val="000000"/>
          <w:sz w:val="26"/>
          <w:szCs w:val="26"/>
        </w:rPr>
        <w:t xml:space="preserve">- лекарственный препарат, являющийся объектом закупки, относится к </w:t>
      </w:r>
      <w:r w:rsidRPr="00885CCE">
        <w:rPr>
          <w:color w:val="000000"/>
          <w:sz w:val="26"/>
          <w:szCs w:val="26"/>
        </w:rPr>
        <w:t>жизненно необходимы</w:t>
      </w:r>
      <w:r>
        <w:rPr>
          <w:color w:val="000000"/>
          <w:sz w:val="26"/>
          <w:szCs w:val="26"/>
        </w:rPr>
        <w:t>м</w:t>
      </w:r>
      <w:r w:rsidRPr="00885CCE">
        <w:rPr>
          <w:color w:val="000000"/>
          <w:sz w:val="26"/>
          <w:szCs w:val="26"/>
        </w:rPr>
        <w:t xml:space="preserve"> и важнейши</w:t>
      </w:r>
      <w:r>
        <w:rPr>
          <w:color w:val="000000"/>
          <w:sz w:val="26"/>
          <w:szCs w:val="26"/>
        </w:rPr>
        <w:t>м</w:t>
      </w:r>
      <w:r w:rsidRPr="00885CCE">
        <w:rPr>
          <w:color w:val="000000"/>
          <w:sz w:val="26"/>
          <w:szCs w:val="26"/>
        </w:rPr>
        <w:t xml:space="preserve"> лекарственны</w:t>
      </w:r>
      <w:r>
        <w:rPr>
          <w:color w:val="000000"/>
          <w:sz w:val="26"/>
          <w:szCs w:val="26"/>
        </w:rPr>
        <w:t>м</w:t>
      </w:r>
      <w:r w:rsidRPr="00885CCE">
        <w:rPr>
          <w:color w:val="000000"/>
          <w:sz w:val="26"/>
          <w:szCs w:val="26"/>
        </w:rPr>
        <w:t xml:space="preserve"> препарат</w:t>
      </w:r>
      <w:r>
        <w:rPr>
          <w:color w:val="000000"/>
          <w:sz w:val="26"/>
          <w:szCs w:val="26"/>
        </w:rPr>
        <w:t>ам</w:t>
      </w:r>
      <w:r w:rsidRPr="00885CCE">
        <w:rPr>
          <w:color w:val="000000"/>
          <w:sz w:val="26"/>
          <w:szCs w:val="26"/>
        </w:rPr>
        <w:t xml:space="preserve"> для медицинского применения</w:t>
      </w:r>
      <w:r>
        <w:rPr>
          <w:color w:val="000000"/>
          <w:sz w:val="26"/>
          <w:szCs w:val="26"/>
        </w:rPr>
        <w:t>, перебои в снабжении которого недопустимы и могут привести к серьезным последствиям;</w:t>
      </w:r>
    </w:p>
    <w:p w:rsidR="00D93303" w:rsidRDefault="00885CCE" w:rsidP="00885CCE">
      <w:pPr>
        <w:pStyle w:val="parameter"/>
        <w:spacing w:after="0"/>
        <w:ind w:left="-851" w:firstLine="709"/>
        <w:contextualSpacing/>
        <w:jc w:val="both"/>
        <w:rPr>
          <w:color w:val="000000"/>
          <w:sz w:val="26"/>
          <w:szCs w:val="26"/>
        </w:rPr>
      </w:pPr>
      <w:r>
        <w:rPr>
          <w:color w:val="000000"/>
          <w:sz w:val="26"/>
          <w:szCs w:val="26"/>
        </w:rPr>
        <w:t xml:space="preserve">- нестабильная ситуация на фармацевтическом рынке, обусловленная новой короновирусной инфекцией привела к тому, что привело к лекарственному дефициту на лекарственном рынке в Российской Федерации. Так, из размещенных в ЕИС заказчиком с начала 2021 года 21 электронного аукциона на поставку лекарственных препаратов, 13 из них были признаны не состоявшимися </w:t>
      </w:r>
      <w:r w:rsidR="00D93303">
        <w:rPr>
          <w:color w:val="000000"/>
          <w:sz w:val="26"/>
          <w:szCs w:val="26"/>
        </w:rPr>
        <w:t xml:space="preserve">на основании </w:t>
      </w:r>
      <w:r>
        <w:rPr>
          <w:color w:val="000000"/>
          <w:sz w:val="26"/>
          <w:szCs w:val="26"/>
        </w:rPr>
        <w:t xml:space="preserve">части </w:t>
      </w:r>
      <w:r w:rsidR="00D93303">
        <w:rPr>
          <w:color w:val="000000"/>
          <w:sz w:val="26"/>
          <w:szCs w:val="26"/>
        </w:rPr>
        <w:t>4</w:t>
      </w:r>
      <w:r>
        <w:rPr>
          <w:color w:val="000000"/>
          <w:sz w:val="26"/>
          <w:szCs w:val="26"/>
        </w:rPr>
        <w:t xml:space="preserve"> статьи 71</w:t>
      </w:r>
      <w:r w:rsidR="00D93303">
        <w:rPr>
          <w:color w:val="000000"/>
          <w:sz w:val="26"/>
          <w:szCs w:val="26"/>
        </w:rPr>
        <w:t xml:space="preserve"> Закона о контрактной системе, так как н</w:t>
      </w:r>
      <w:r w:rsidR="00D93303" w:rsidRPr="00D93303">
        <w:rPr>
          <w:color w:val="000000"/>
          <w:sz w:val="26"/>
          <w:szCs w:val="26"/>
        </w:rPr>
        <w:t xml:space="preserve">а участие в таком аукционе не </w:t>
      </w:r>
      <w:r w:rsidR="00D93303">
        <w:rPr>
          <w:color w:val="000000"/>
          <w:sz w:val="26"/>
          <w:szCs w:val="26"/>
        </w:rPr>
        <w:t>было подано ни одной заявки.</w:t>
      </w:r>
    </w:p>
    <w:p w:rsidR="00D93303" w:rsidRDefault="005D54A7" w:rsidP="00885CCE">
      <w:pPr>
        <w:pStyle w:val="parameter"/>
        <w:spacing w:after="0"/>
        <w:ind w:left="-851" w:firstLine="709"/>
        <w:contextualSpacing/>
        <w:jc w:val="both"/>
        <w:rPr>
          <w:color w:val="000000"/>
          <w:sz w:val="26"/>
          <w:szCs w:val="26"/>
        </w:rPr>
      </w:pPr>
      <w:r>
        <w:rPr>
          <w:color w:val="000000"/>
          <w:sz w:val="26"/>
          <w:szCs w:val="26"/>
        </w:rPr>
        <w:t>Кроме того, ООО «Леге артис фарм» в своей жалобе указывает, что из представленных на рынке Российской Федерации производителей-поставщиков инсулинов не представляется возможным участвовать 6 производителям: РОСИНСУЛИН Р Медсинтез; Моноинсулин ЧР; Генинсулин Р; РОСИНСУЛИН Р; Актрапид® НМ Пенфилл®; Актрапид® НМ, так как срок годности на момент производства будет составлять 24 месяца, а на момент поставки остаточный срок годности будет составлять менее 24 месяцев.</w:t>
      </w:r>
    </w:p>
    <w:p w:rsidR="005D54A7" w:rsidRDefault="005D54A7" w:rsidP="00885CCE">
      <w:pPr>
        <w:pStyle w:val="parameter"/>
        <w:spacing w:after="0"/>
        <w:ind w:left="-851" w:firstLine="709"/>
        <w:contextualSpacing/>
        <w:jc w:val="both"/>
        <w:rPr>
          <w:color w:val="000000"/>
          <w:sz w:val="26"/>
          <w:szCs w:val="26"/>
        </w:rPr>
      </w:pPr>
      <w:r>
        <w:rPr>
          <w:color w:val="000000"/>
          <w:sz w:val="26"/>
          <w:szCs w:val="26"/>
        </w:rPr>
        <w:t xml:space="preserve">По указанному доводу заказчик представил данные из государственного реестра лекарственных средств по заявленным ООО «Леге артис фарм» торговым наименованиям, а также инструкции к ним, из которых следует, что лекарственные препараты указанных </w:t>
      </w:r>
      <w:r w:rsidRPr="005D54A7">
        <w:rPr>
          <w:color w:val="000000"/>
          <w:sz w:val="26"/>
          <w:szCs w:val="26"/>
        </w:rPr>
        <w:t>торговы</w:t>
      </w:r>
      <w:r>
        <w:rPr>
          <w:color w:val="000000"/>
          <w:sz w:val="26"/>
          <w:szCs w:val="26"/>
        </w:rPr>
        <w:t>х</w:t>
      </w:r>
      <w:r w:rsidRPr="005D54A7">
        <w:rPr>
          <w:color w:val="000000"/>
          <w:sz w:val="26"/>
          <w:szCs w:val="26"/>
        </w:rPr>
        <w:t xml:space="preserve"> наименован</w:t>
      </w:r>
      <w:r>
        <w:rPr>
          <w:color w:val="000000"/>
          <w:sz w:val="26"/>
          <w:szCs w:val="26"/>
        </w:rPr>
        <w:t>ий имеют срок годности более 24 месяцев (от 30 до 36 месяцев).</w:t>
      </w:r>
    </w:p>
    <w:p w:rsidR="005D54A7" w:rsidRPr="005D54A7" w:rsidRDefault="005D54A7" w:rsidP="005D54A7">
      <w:pPr>
        <w:pStyle w:val="parameter"/>
        <w:spacing w:after="0"/>
        <w:ind w:left="-851" w:firstLine="709"/>
        <w:contextualSpacing/>
        <w:jc w:val="both"/>
        <w:rPr>
          <w:color w:val="000000"/>
          <w:sz w:val="26"/>
          <w:szCs w:val="26"/>
        </w:rPr>
      </w:pPr>
      <w:r w:rsidRPr="005D54A7">
        <w:rPr>
          <w:color w:val="000000"/>
          <w:sz w:val="26"/>
          <w:szCs w:val="26"/>
        </w:rPr>
        <w:t xml:space="preserve">Комиссия Коми УФАС России отмечает, что в составе жалобы </w:t>
      </w:r>
      <w:r>
        <w:rPr>
          <w:color w:val="000000"/>
          <w:sz w:val="26"/>
          <w:szCs w:val="26"/>
        </w:rPr>
        <w:t>з</w:t>
      </w:r>
      <w:r w:rsidRPr="005D54A7">
        <w:rPr>
          <w:color w:val="000000"/>
          <w:sz w:val="26"/>
          <w:szCs w:val="26"/>
        </w:rPr>
        <w:t>аявителя не представлено документов и сведений, подтверждающих, что установленный в аукционной документации остаточный срок годности препаратов ограничивает количество участников закупки.</w:t>
      </w:r>
    </w:p>
    <w:p w:rsidR="005D54A7" w:rsidRPr="005D54A7" w:rsidRDefault="005D54A7" w:rsidP="005D54A7">
      <w:pPr>
        <w:pStyle w:val="parameter"/>
        <w:spacing w:after="0"/>
        <w:ind w:left="-851" w:firstLine="709"/>
        <w:contextualSpacing/>
        <w:jc w:val="both"/>
        <w:rPr>
          <w:color w:val="000000"/>
          <w:sz w:val="26"/>
          <w:szCs w:val="26"/>
        </w:rPr>
      </w:pPr>
      <w:r>
        <w:rPr>
          <w:color w:val="000000"/>
          <w:sz w:val="26"/>
          <w:szCs w:val="26"/>
        </w:rPr>
        <w:t xml:space="preserve">Кроме того, ООО «Леге артис фарм» </w:t>
      </w:r>
      <w:r w:rsidRPr="005D54A7">
        <w:rPr>
          <w:color w:val="000000"/>
          <w:sz w:val="26"/>
          <w:szCs w:val="26"/>
        </w:rPr>
        <w:t>не обосновало и не представило доказательств, каким образом рассматриваемое обстоятельство нарушило права и законные интересы как самого заявителя, так и иных участников закупки.</w:t>
      </w:r>
    </w:p>
    <w:p w:rsidR="005D54A7" w:rsidRDefault="005D54A7" w:rsidP="005D54A7">
      <w:pPr>
        <w:pStyle w:val="parameter"/>
        <w:spacing w:after="0"/>
        <w:ind w:left="-851" w:firstLine="709"/>
        <w:contextualSpacing/>
        <w:jc w:val="both"/>
        <w:rPr>
          <w:color w:val="000000"/>
          <w:sz w:val="26"/>
          <w:szCs w:val="26"/>
        </w:rPr>
      </w:pPr>
      <w:r w:rsidRPr="005D54A7">
        <w:rPr>
          <w:color w:val="000000"/>
          <w:sz w:val="26"/>
          <w:szCs w:val="26"/>
        </w:rPr>
        <w:t>Следовательно, довод ООО «Леге артис фарм»</w:t>
      </w:r>
      <w:r>
        <w:rPr>
          <w:color w:val="000000"/>
          <w:sz w:val="26"/>
          <w:szCs w:val="26"/>
        </w:rPr>
        <w:t xml:space="preserve">, </w:t>
      </w:r>
      <w:r w:rsidRPr="005D54A7">
        <w:rPr>
          <w:color w:val="000000"/>
          <w:sz w:val="26"/>
          <w:szCs w:val="26"/>
        </w:rPr>
        <w:t>заявленный в жалобе, не подлежит удовлетворению.</w:t>
      </w:r>
    </w:p>
    <w:p w:rsidR="00C31744" w:rsidRDefault="00C31744" w:rsidP="005D54A7">
      <w:pPr>
        <w:pStyle w:val="parameter"/>
        <w:spacing w:after="0"/>
        <w:ind w:left="-851" w:firstLine="709"/>
        <w:contextualSpacing/>
        <w:jc w:val="both"/>
        <w:rPr>
          <w:sz w:val="26"/>
          <w:szCs w:val="26"/>
        </w:rPr>
      </w:pPr>
      <w:r w:rsidRPr="006076B1">
        <w:rPr>
          <w:sz w:val="26"/>
          <w:szCs w:val="26"/>
        </w:rPr>
        <w:t>С учетом всех вышеизложенных обстоятельств, руководствуясь частью 8 статьи 106 Закона о контрактной системе, Комиссия Коми УФАС России</w:t>
      </w:r>
      <w:r>
        <w:rPr>
          <w:sz w:val="26"/>
          <w:szCs w:val="26"/>
        </w:rPr>
        <w:t>,</w:t>
      </w:r>
    </w:p>
    <w:p w:rsidR="008613EA" w:rsidRDefault="008613EA" w:rsidP="00C31744">
      <w:pPr>
        <w:spacing w:after="0" w:line="240" w:lineRule="auto"/>
        <w:ind w:left="-851" w:firstLine="709"/>
        <w:jc w:val="center"/>
        <w:rPr>
          <w:rFonts w:ascii="Times New Roman" w:eastAsia="Times New Roman" w:hAnsi="Times New Roman"/>
          <w:b/>
          <w:sz w:val="26"/>
          <w:szCs w:val="26"/>
          <w:lang w:eastAsia="ru-RU"/>
        </w:rPr>
      </w:pPr>
    </w:p>
    <w:p w:rsidR="008613EA" w:rsidRDefault="008613EA" w:rsidP="00C31744">
      <w:pPr>
        <w:spacing w:after="0" w:line="240" w:lineRule="auto"/>
        <w:ind w:left="-851" w:firstLine="709"/>
        <w:jc w:val="center"/>
        <w:rPr>
          <w:rFonts w:ascii="Times New Roman" w:eastAsia="Times New Roman" w:hAnsi="Times New Roman"/>
          <w:b/>
          <w:sz w:val="26"/>
          <w:szCs w:val="26"/>
          <w:lang w:eastAsia="ru-RU"/>
        </w:rPr>
      </w:pPr>
    </w:p>
    <w:p w:rsidR="00C31744" w:rsidRPr="009E0F15" w:rsidRDefault="00C31744" w:rsidP="00C31744">
      <w:pPr>
        <w:spacing w:after="0" w:line="240" w:lineRule="auto"/>
        <w:ind w:left="-851" w:firstLine="709"/>
        <w:jc w:val="center"/>
        <w:rPr>
          <w:rFonts w:ascii="Times New Roman" w:eastAsia="Times New Roman" w:hAnsi="Times New Roman"/>
          <w:b/>
          <w:sz w:val="26"/>
          <w:szCs w:val="26"/>
          <w:lang w:eastAsia="ru-RU"/>
        </w:rPr>
      </w:pPr>
      <w:r>
        <w:rPr>
          <w:rFonts w:ascii="Times New Roman" w:eastAsia="Times New Roman" w:hAnsi="Times New Roman"/>
          <w:b/>
          <w:sz w:val="26"/>
          <w:szCs w:val="26"/>
          <w:lang w:eastAsia="ru-RU"/>
        </w:rPr>
        <w:lastRenderedPageBreak/>
        <w:t>Р</w:t>
      </w:r>
      <w:r w:rsidRPr="009E0F15">
        <w:rPr>
          <w:rFonts w:ascii="Times New Roman" w:eastAsia="Times New Roman" w:hAnsi="Times New Roman"/>
          <w:b/>
          <w:sz w:val="26"/>
          <w:szCs w:val="26"/>
          <w:lang w:eastAsia="ru-RU"/>
        </w:rPr>
        <w:t>ЕШИЛА:</w:t>
      </w:r>
    </w:p>
    <w:p w:rsidR="003D1B7C" w:rsidRDefault="00C31744" w:rsidP="003D1B7C">
      <w:pPr>
        <w:tabs>
          <w:tab w:val="left" w:pos="142"/>
          <w:tab w:val="left" w:pos="9781"/>
        </w:tabs>
        <w:spacing w:after="0" w:line="240" w:lineRule="auto"/>
        <w:ind w:left="-851"/>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p>
    <w:p w:rsidR="00C31744" w:rsidRDefault="00C31744" w:rsidP="003D1B7C">
      <w:pPr>
        <w:tabs>
          <w:tab w:val="left" w:pos="142"/>
          <w:tab w:val="left" w:pos="9781"/>
        </w:tabs>
        <w:spacing w:after="0" w:line="240" w:lineRule="auto"/>
        <w:ind w:left="-851" w:firstLine="709"/>
        <w:jc w:val="both"/>
        <w:rPr>
          <w:rFonts w:ascii="Times New Roman" w:hAnsi="Times New Roman"/>
          <w:color w:val="000000"/>
          <w:sz w:val="26"/>
          <w:szCs w:val="26"/>
        </w:rPr>
      </w:pPr>
      <w:r w:rsidRPr="003D1B7C">
        <w:rPr>
          <w:rFonts w:ascii="Times New Roman" w:eastAsia="Times New Roman" w:hAnsi="Times New Roman"/>
          <w:sz w:val="26"/>
          <w:szCs w:val="26"/>
          <w:lang w:eastAsia="ru-RU"/>
        </w:rPr>
        <w:t xml:space="preserve">Признать жалобу </w:t>
      </w:r>
      <w:r w:rsidR="005D54A7">
        <w:rPr>
          <w:rFonts w:ascii="Times New Roman" w:eastAsia="Times New Roman" w:hAnsi="Times New Roman"/>
          <w:sz w:val="26"/>
          <w:szCs w:val="26"/>
          <w:lang w:eastAsia="ru-RU"/>
        </w:rPr>
        <w:t xml:space="preserve">ООО «Леге артис фарм» </w:t>
      </w:r>
      <w:r w:rsidRPr="003D1B7C">
        <w:rPr>
          <w:rFonts w:ascii="Times New Roman" w:eastAsia="Times New Roman" w:hAnsi="Times New Roman"/>
          <w:sz w:val="26"/>
          <w:szCs w:val="26"/>
          <w:lang w:eastAsia="ru-RU"/>
        </w:rPr>
        <w:t>не</w:t>
      </w:r>
      <w:r w:rsidRPr="003D1B7C">
        <w:rPr>
          <w:rFonts w:ascii="Times New Roman" w:hAnsi="Times New Roman"/>
          <w:color w:val="000000"/>
          <w:sz w:val="26"/>
          <w:szCs w:val="26"/>
        </w:rPr>
        <w:t>обоснованной.</w:t>
      </w:r>
    </w:p>
    <w:p w:rsidR="00AA6843" w:rsidRDefault="00AA6843" w:rsidP="003D1B7C">
      <w:pPr>
        <w:tabs>
          <w:tab w:val="left" w:pos="142"/>
          <w:tab w:val="left" w:pos="9781"/>
        </w:tabs>
        <w:spacing w:after="0" w:line="240" w:lineRule="auto"/>
        <w:ind w:left="-851" w:firstLine="709"/>
        <w:jc w:val="both"/>
        <w:rPr>
          <w:rFonts w:ascii="Times New Roman" w:eastAsia="Times New Roman" w:hAnsi="Times New Roman"/>
          <w:sz w:val="26"/>
          <w:szCs w:val="26"/>
          <w:lang w:eastAsia="ru-RU"/>
        </w:rPr>
      </w:pPr>
    </w:p>
    <w:p w:rsidR="006F7E39" w:rsidRDefault="006F7E39" w:rsidP="003D1B7C">
      <w:pPr>
        <w:tabs>
          <w:tab w:val="left" w:pos="142"/>
          <w:tab w:val="left" w:pos="9781"/>
        </w:tabs>
        <w:spacing w:after="0" w:line="240" w:lineRule="auto"/>
        <w:ind w:left="-851" w:firstLine="709"/>
        <w:jc w:val="both"/>
        <w:rPr>
          <w:rFonts w:ascii="Times New Roman" w:eastAsia="Times New Roman" w:hAnsi="Times New Roman"/>
          <w:sz w:val="26"/>
          <w:szCs w:val="26"/>
          <w:lang w:eastAsia="ru-RU"/>
        </w:rPr>
      </w:pPr>
      <w:r w:rsidRPr="006F7E39">
        <w:rPr>
          <w:rFonts w:ascii="Times New Roman" w:eastAsia="Times New Roman" w:hAnsi="Times New Roman"/>
          <w:sz w:val="26"/>
          <w:szCs w:val="26"/>
          <w:lang w:eastAsia="ru-RU"/>
        </w:rPr>
        <w:t>Решение может быть обжаловано в судебном порядке в течение трех месяцев со дня его принятия.</w:t>
      </w:r>
    </w:p>
    <w:p w:rsidR="006F7E39" w:rsidRPr="003D1B7C" w:rsidRDefault="006F7E39" w:rsidP="003D1B7C">
      <w:pPr>
        <w:tabs>
          <w:tab w:val="left" w:pos="142"/>
          <w:tab w:val="left" w:pos="9781"/>
        </w:tabs>
        <w:spacing w:after="0" w:line="240" w:lineRule="auto"/>
        <w:ind w:left="-851" w:firstLine="709"/>
        <w:jc w:val="both"/>
        <w:rPr>
          <w:rFonts w:ascii="Times New Roman" w:eastAsia="Times New Roman" w:hAnsi="Times New Roman"/>
          <w:sz w:val="26"/>
          <w:szCs w:val="26"/>
          <w:lang w:eastAsia="ru-RU"/>
        </w:rPr>
      </w:pPr>
    </w:p>
    <w:p w:rsidR="005D54A7" w:rsidRDefault="005D54A7" w:rsidP="005D54A7">
      <w:pPr>
        <w:spacing w:after="0" w:line="240" w:lineRule="auto"/>
        <w:rPr>
          <w:rFonts w:ascii="Times New Roman" w:eastAsia="Times New Roman" w:hAnsi="Times New Roman"/>
          <w:sz w:val="26"/>
          <w:szCs w:val="26"/>
          <w:lang w:eastAsia="ru-RU"/>
        </w:rPr>
      </w:pPr>
    </w:p>
    <w:p w:rsidR="00C31744" w:rsidRDefault="00C31744" w:rsidP="005D54A7">
      <w:pPr>
        <w:spacing w:after="0" w:line="240" w:lineRule="auto"/>
        <w:ind w:left="-709"/>
        <w:rPr>
          <w:rFonts w:ascii="Times New Roman" w:hAnsi="Times New Roman"/>
          <w:sz w:val="26"/>
          <w:szCs w:val="26"/>
        </w:rPr>
      </w:pPr>
      <w:r w:rsidRPr="009E0F15">
        <w:rPr>
          <w:rFonts w:ascii="Times New Roman" w:eastAsia="Times New Roman" w:hAnsi="Times New Roman"/>
          <w:sz w:val="26"/>
          <w:szCs w:val="26"/>
          <w:lang w:eastAsia="ru-RU"/>
        </w:rPr>
        <w:t>Председатель Комиссии</w:t>
      </w:r>
      <w:r w:rsidRPr="00903262">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005D54A7">
        <w:rPr>
          <w:rFonts w:ascii="Times New Roman" w:eastAsia="Times New Roman" w:hAnsi="Times New Roman"/>
          <w:sz w:val="26"/>
          <w:szCs w:val="26"/>
          <w:lang w:eastAsia="ru-RU"/>
        </w:rPr>
        <w:t xml:space="preserve">                      </w:t>
      </w:r>
      <w:r w:rsidR="00775F93">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00B32440">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008613EA" w:rsidRPr="008613EA">
        <w:rPr>
          <w:rFonts w:ascii="Times New Roman" w:eastAsia="Times New Roman" w:hAnsi="Times New Roman"/>
          <w:sz w:val="26"/>
          <w:szCs w:val="26"/>
          <w:lang w:eastAsia="ru-RU"/>
        </w:rPr>
        <w:t>&lt;…&gt;</w:t>
      </w:r>
      <w:r w:rsidR="00861DA7">
        <w:rPr>
          <w:rFonts w:ascii="Times New Roman" w:eastAsia="Times New Roman" w:hAnsi="Times New Roman"/>
          <w:sz w:val="26"/>
          <w:szCs w:val="26"/>
          <w:lang w:eastAsia="ru-RU"/>
        </w:rPr>
        <w:t xml:space="preserve"> </w:t>
      </w:r>
    </w:p>
    <w:p w:rsidR="00C31744" w:rsidRDefault="00C31744" w:rsidP="005D54A7">
      <w:pPr>
        <w:spacing w:after="0" w:line="240" w:lineRule="auto"/>
        <w:ind w:left="-709"/>
        <w:jc w:val="right"/>
        <w:rPr>
          <w:rFonts w:ascii="Times New Roman" w:hAnsi="Times New Roman"/>
          <w:sz w:val="26"/>
          <w:szCs w:val="26"/>
        </w:rPr>
      </w:pPr>
    </w:p>
    <w:p w:rsidR="005D54A7" w:rsidRDefault="005D54A7" w:rsidP="005D54A7">
      <w:pPr>
        <w:spacing w:after="0" w:line="240" w:lineRule="auto"/>
        <w:ind w:left="-709"/>
        <w:rPr>
          <w:rFonts w:ascii="Times New Roman" w:hAnsi="Times New Roman"/>
          <w:sz w:val="26"/>
          <w:szCs w:val="26"/>
        </w:rPr>
      </w:pPr>
    </w:p>
    <w:p w:rsidR="00C31744" w:rsidRPr="008613EA" w:rsidRDefault="00C31744" w:rsidP="005D54A7">
      <w:pPr>
        <w:spacing w:after="0" w:line="240" w:lineRule="auto"/>
        <w:ind w:left="-709"/>
        <w:rPr>
          <w:rFonts w:ascii="Times New Roman" w:hAnsi="Times New Roman"/>
          <w:sz w:val="26"/>
          <w:szCs w:val="26"/>
        </w:rPr>
      </w:pPr>
      <w:r w:rsidRPr="00056562">
        <w:rPr>
          <w:rFonts w:ascii="Times New Roman" w:hAnsi="Times New Roman"/>
          <w:sz w:val="26"/>
          <w:szCs w:val="26"/>
        </w:rPr>
        <w:t>Члены комиссии</w:t>
      </w:r>
      <w:r>
        <w:rPr>
          <w:rFonts w:ascii="Times New Roman" w:hAnsi="Times New Roman"/>
          <w:sz w:val="26"/>
          <w:szCs w:val="26"/>
        </w:rPr>
        <w:t xml:space="preserve">                                                                                 </w:t>
      </w:r>
      <w:r w:rsidR="005D54A7">
        <w:rPr>
          <w:rFonts w:ascii="Times New Roman" w:hAnsi="Times New Roman"/>
          <w:sz w:val="26"/>
          <w:szCs w:val="26"/>
        </w:rPr>
        <w:t xml:space="preserve">        </w:t>
      </w:r>
      <w:r w:rsidR="00B32440">
        <w:rPr>
          <w:rFonts w:ascii="Times New Roman" w:hAnsi="Times New Roman"/>
          <w:sz w:val="26"/>
          <w:szCs w:val="26"/>
        </w:rPr>
        <w:t xml:space="preserve">   </w:t>
      </w:r>
      <w:r w:rsidRPr="00903262">
        <w:rPr>
          <w:rFonts w:ascii="Times New Roman" w:hAnsi="Times New Roman"/>
          <w:sz w:val="26"/>
          <w:szCs w:val="26"/>
        </w:rPr>
        <w:t xml:space="preserve">   </w:t>
      </w:r>
      <w:r w:rsidR="008613EA" w:rsidRPr="008613EA">
        <w:rPr>
          <w:rFonts w:ascii="Times New Roman" w:hAnsi="Times New Roman"/>
          <w:sz w:val="26"/>
          <w:szCs w:val="26"/>
        </w:rPr>
        <w:t>&lt;…&gt;</w:t>
      </w:r>
    </w:p>
    <w:p w:rsidR="00C31744" w:rsidRDefault="00C31744" w:rsidP="005D54A7">
      <w:pPr>
        <w:spacing w:after="0" w:line="240" w:lineRule="auto"/>
        <w:ind w:left="-709"/>
        <w:rPr>
          <w:rFonts w:ascii="Times New Roman" w:hAnsi="Times New Roman"/>
          <w:sz w:val="26"/>
          <w:szCs w:val="26"/>
        </w:rPr>
      </w:pPr>
    </w:p>
    <w:p w:rsidR="007F4F0E" w:rsidRPr="008613EA" w:rsidRDefault="008613EA" w:rsidP="005D54A7">
      <w:pPr>
        <w:spacing w:after="0" w:line="240" w:lineRule="auto"/>
        <w:ind w:left="-709"/>
        <w:jc w:val="right"/>
        <w:rPr>
          <w:rFonts w:ascii="Times New Roman" w:hAnsi="Times New Roman"/>
          <w:sz w:val="26"/>
          <w:szCs w:val="26"/>
          <w:lang w:val="en-US"/>
        </w:rPr>
      </w:pPr>
      <w:r>
        <w:rPr>
          <w:rFonts w:ascii="Times New Roman" w:hAnsi="Times New Roman"/>
          <w:sz w:val="26"/>
          <w:szCs w:val="26"/>
          <w:lang w:val="en-US"/>
        </w:rPr>
        <w:t>&lt;…&gt;</w:t>
      </w:r>
      <w:bookmarkStart w:id="0" w:name="_GoBack"/>
      <w:bookmarkEnd w:id="0"/>
    </w:p>
    <w:sectPr w:rsidR="007F4F0E" w:rsidRPr="008613EA" w:rsidSect="005D54A7">
      <w:headerReference w:type="default" r:id="rId11"/>
      <w:pgSz w:w="11906" w:h="16838"/>
      <w:pgMar w:top="709" w:right="991" w:bottom="851" w:left="184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8BF" w:rsidRDefault="00B848BF" w:rsidP="00570257">
      <w:pPr>
        <w:spacing w:after="0" w:line="240" w:lineRule="auto"/>
      </w:pPr>
      <w:r>
        <w:separator/>
      </w:r>
    </w:p>
  </w:endnote>
  <w:endnote w:type="continuationSeparator" w:id="0">
    <w:p w:rsidR="00B848BF" w:rsidRDefault="00B848BF" w:rsidP="00570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8BF" w:rsidRDefault="00B848BF" w:rsidP="00570257">
      <w:pPr>
        <w:spacing w:after="0" w:line="240" w:lineRule="auto"/>
      </w:pPr>
      <w:r>
        <w:separator/>
      </w:r>
    </w:p>
  </w:footnote>
  <w:footnote w:type="continuationSeparator" w:id="0">
    <w:p w:rsidR="00B848BF" w:rsidRDefault="00B848BF" w:rsidP="005702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2945568"/>
      <w:docPartObj>
        <w:docPartGallery w:val="Page Numbers (Top of Page)"/>
        <w:docPartUnique/>
      </w:docPartObj>
    </w:sdtPr>
    <w:sdtEndPr/>
    <w:sdtContent>
      <w:p w:rsidR="00BF022B" w:rsidRDefault="006D79C3">
        <w:pPr>
          <w:pStyle w:val="af"/>
          <w:jc w:val="center"/>
        </w:pPr>
        <w:r>
          <w:rPr>
            <w:noProof/>
          </w:rPr>
          <w:fldChar w:fldCharType="begin"/>
        </w:r>
        <w:r>
          <w:rPr>
            <w:noProof/>
          </w:rPr>
          <w:instrText xml:space="preserve"> PAGE   \* MERGEFORMAT </w:instrText>
        </w:r>
        <w:r>
          <w:rPr>
            <w:noProof/>
          </w:rPr>
          <w:fldChar w:fldCharType="separate"/>
        </w:r>
        <w:r w:rsidR="008613EA">
          <w:rPr>
            <w:noProof/>
          </w:rPr>
          <w:t>7</w:t>
        </w:r>
        <w:r>
          <w:rPr>
            <w:noProof/>
          </w:rPr>
          <w:fldChar w:fldCharType="end"/>
        </w:r>
      </w:p>
    </w:sdtContent>
  </w:sdt>
  <w:p w:rsidR="00BF022B" w:rsidRDefault="00BF022B">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43453"/>
    <w:multiLevelType w:val="hybridMultilevel"/>
    <w:tmpl w:val="AD041956"/>
    <w:lvl w:ilvl="0" w:tplc="5D560D62">
      <w:start w:val="1"/>
      <w:numFmt w:val="decimal"/>
      <w:lvlText w:val="%1)"/>
      <w:lvlJc w:val="left"/>
      <w:pPr>
        <w:ind w:left="248" w:hanging="39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 w15:restartNumberingAfterBreak="0">
    <w:nsid w:val="2F7F5BB0"/>
    <w:multiLevelType w:val="hybridMultilevel"/>
    <w:tmpl w:val="70447A3C"/>
    <w:lvl w:ilvl="0" w:tplc="0C206776">
      <w:start w:val="1"/>
      <w:numFmt w:val="decimal"/>
      <w:lvlText w:val="%1)"/>
      <w:lvlJc w:val="left"/>
      <w:pPr>
        <w:ind w:left="248" w:hanging="39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58A87040"/>
    <w:multiLevelType w:val="hybridMultilevel"/>
    <w:tmpl w:val="C55E461C"/>
    <w:lvl w:ilvl="0" w:tplc="68C4AAD8">
      <w:start w:val="1"/>
      <w:numFmt w:val="decimal"/>
      <w:lvlText w:val="%1)"/>
      <w:lvlJc w:val="left"/>
      <w:pPr>
        <w:ind w:left="218" w:hanging="360"/>
      </w:pPr>
      <w:rPr>
        <w:rFonts w:eastAsia="Times New Roman" w:hint="default"/>
        <w:color w:val="auto"/>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C61"/>
    <w:rsid w:val="00000F40"/>
    <w:rsid w:val="00013C7E"/>
    <w:rsid w:val="0002254B"/>
    <w:rsid w:val="00054084"/>
    <w:rsid w:val="00070CD8"/>
    <w:rsid w:val="00082B1D"/>
    <w:rsid w:val="000873EF"/>
    <w:rsid w:val="00093903"/>
    <w:rsid w:val="00095976"/>
    <w:rsid w:val="000F319D"/>
    <w:rsid w:val="000F35E1"/>
    <w:rsid w:val="00115169"/>
    <w:rsid w:val="001275E1"/>
    <w:rsid w:val="00141352"/>
    <w:rsid w:val="0014166A"/>
    <w:rsid w:val="001559B8"/>
    <w:rsid w:val="001571E5"/>
    <w:rsid w:val="0016208F"/>
    <w:rsid w:val="00162AF1"/>
    <w:rsid w:val="001669C9"/>
    <w:rsid w:val="00177D96"/>
    <w:rsid w:val="00183559"/>
    <w:rsid w:val="00191B2D"/>
    <w:rsid w:val="001A3727"/>
    <w:rsid w:val="001A5412"/>
    <w:rsid w:val="001A7BA6"/>
    <w:rsid w:val="001B08F7"/>
    <w:rsid w:val="001B1008"/>
    <w:rsid w:val="001C0159"/>
    <w:rsid w:val="001C1AD7"/>
    <w:rsid w:val="001D6CB5"/>
    <w:rsid w:val="001E7AB1"/>
    <w:rsid w:val="001F4020"/>
    <w:rsid w:val="00200FF2"/>
    <w:rsid w:val="002254F0"/>
    <w:rsid w:val="0023551B"/>
    <w:rsid w:val="0025549E"/>
    <w:rsid w:val="00262D11"/>
    <w:rsid w:val="002641E3"/>
    <w:rsid w:val="002766C9"/>
    <w:rsid w:val="00293075"/>
    <w:rsid w:val="002960D7"/>
    <w:rsid w:val="002A75C2"/>
    <w:rsid w:val="002A7B59"/>
    <w:rsid w:val="002B58C4"/>
    <w:rsid w:val="002B7680"/>
    <w:rsid w:val="002C0CDB"/>
    <w:rsid w:val="002C1C2B"/>
    <w:rsid w:val="002C2380"/>
    <w:rsid w:val="002C5AFA"/>
    <w:rsid w:val="00300683"/>
    <w:rsid w:val="0030107B"/>
    <w:rsid w:val="00306CC3"/>
    <w:rsid w:val="00310B30"/>
    <w:rsid w:val="00315E66"/>
    <w:rsid w:val="0034514B"/>
    <w:rsid w:val="00362897"/>
    <w:rsid w:val="003633A4"/>
    <w:rsid w:val="003636A5"/>
    <w:rsid w:val="00385B9F"/>
    <w:rsid w:val="003909BB"/>
    <w:rsid w:val="003918B1"/>
    <w:rsid w:val="003B2F96"/>
    <w:rsid w:val="003B6BD4"/>
    <w:rsid w:val="003D1B7C"/>
    <w:rsid w:val="003D25E3"/>
    <w:rsid w:val="004075D0"/>
    <w:rsid w:val="0041235A"/>
    <w:rsid w:val="00420C59"/>
    <w:rsid w:val="0042497B"/>
    <w:rsid w:val="00475BF8"/>
    <w:rsid w:val="00491945"/>
    <w:rsid w:val="004B1220"/>
    <w:rsid w:val="004B34D9"/>
    <w:rsid w:val="004C2F83"/>
    <w:rsid w:val="004D19A6"/>
    <w:rsid w:val="004D32AC"/>
    <w:rsid w:val="004D4013"/>
    <w:rsid w:val="004E070B"/>
    <w:rsid w:val="004E2499"/>
    <w:rsid w:val="004F434F"/>
    <w:rsid w:val="00505CC9"/>
    <w:rsid w:val="0052553A"/>
    <w:rsid w:val="005442C0"/>
    <w:rsid w:val="005476C6"/>
    <w:rsid w:val="00570257"/>
    <w:rsid w:val="00572EB4"/>
    <w:rsid w:val="005815D3"/>
    <w:rsid w:val="005A477A"/>
    <w:rsid w:val="005B0555"/>
    <w:rsid w:val="005B689B"/>
    <w:rsid w:val="005B6F2D"/>
    <w:rsid w:val="005C35B9"/>
    <w:rsid w:val="005C688A"/>
    <w:rsid w:val="005D54A7"/>
    <w:rsid w:val="005F5C66"/>
    <w:rsid w:val="005F6F16"/>
    <w:rsid w:val="00601924"/>
    <w:rsid w:val="0060568F"/>
    <w:rsid w:val="0063019E"/>
    <w:rsid w:val="00653DDA"/>
    <w:rsid w:val="006570F3"/>
    <w:rsid w:val="0066252E"/>
    <w:rsid w:val="006763CD"/>
    <w:rsid w:val="00694876"/>
    <w:rsid w:val="006B1D59"/>
    <w:rsid w:val="006B5A40"/>
    <w:rsid w:val="006D79C3"/>
    <w:rsid w:val="006E51C6"/>
    <w:rsid w:val="006E75E6"/>
    <w:rsid w:val="006F7E39"/>
    <w:rsid w:val="00701B09"/>
    <w:rsid w:val="00722AB5"/>
    <w:rsid w:val="00734EFB"/>
    <w:rsid w:val="00762B1F"/>
    <w:rsid w:val="00766293"/>
    <w:rsid w:val="00775F93"/>
    <w:rsid w:val="007847AC"/>
    <w:rsid w:val="007A28E0"/>
    <w:rsid w:val="007A3A7A"/>
    <w:rsid w:val="007B755C"/>
    <w:rsid w:val="007D5A39"/>
    <w:rsid w:val="007E5C02"/>
    <w:rsid w:val="007E76EE"/>
    <w:rsid w:val="007F4F0E"/>
    <w:rsid w:val="008166B6"/>
    <w:rsid w:val="008278E5"/>
    <w:rsid w:val="0083112F"/>
    <w:rsid w:val="0083241B"/>
    <w:rsid w:val="0083355F"/>
    <w:rsid w:val="00850057"/>
    <w:rsid w:val="00850657"/>
    <w:rsid w:val="008613EA"/>
    <w:rsid w:val="00861DA7"/>
    <w:rsid w:val="00863C1B"/>
    <w:rsid w:val="00881A50"/>
    <w:rsid w:val="00885CCE"/>
    <w:rsid w:val="008A2EAD"/>
    <w:rsid w:val="008B255E"/>
    <w:rsid w:val="008C6901"/>
    <w:rsid w:val="008D23BA"/>
    <w:rsid w:val="008D2D40"/>
    <w:rsid w:val="008F112E"/>
    <w:rsid w:val="008F28DD"/>
    <w:rsid w:val="009025F6"/>
    <w:rsid w:val="00903262"/>
    <w:rsid w:val="00905AA9"/>
    <w:rsid w:val="009066F5"/>
    <w:rsid w:val="00907747"/>
    <w:rsid w:val="00910073"/>
    <w:rsid w:val="00910318"/>
    <w:rsid w:val="00912041"/>
    <w:rsid w:val="00924290"/>
    <w:rsid w:val="0092429E"/>
    <w:rsid w:val="00942663"/>
    <w:rsid w:val="0094522A"/>
    <w:rsid w:val="00956796"/>
    <w:rsid w:val="00957DE7"/>
    <w:rsid w:val="00961365"/>
    <w:rsid w:val="00992394"/>
    <w:rsid w:val="00993B61"/>
    <w:rsid w:val="009C5A85"/>
    <w:rsid w:val="009E3FF3"/>
    <w:rsid w:val="009F197E"/>
    <w:rsid w:val="009F4415"/>
    <w:rsid w:val="00A0696F"/>
    <w:rsid w:val="00A10C63"/>
    <w:rsid w:val="00A254E2"/>
    <w:rsid w:val="00A258B3"/>
    <w:rsid w:val="00A323E5"/>
    <w:rsid w:val="00A3268C"/>
    <w:rsid w:val="00A36A56"/>
    <w:rsid w:val="00A44874"/>
    <w:rsid w:val="00A566B7"/>
    <w:rsid w:val="00A57B41"/>
    <w:rsid w:val="00A6633F"/>
    <w:rsid w:val="00A77785"/>
    <w:rsid w:val="00A8166D"/>
    <w:rsid w:val="00A94178"/>
    <w:rsid w:val="00A97CBA"/>
    <w:rsid w:val="00AA6843"/>
    <w:rsid w:val="00AC4D31"/>
    <w:rsid w:val="00AD4C01"/>
    <w:rsid w:val="00AE2DCC"/>
    <w:rsid w:val="00AF6EF5"/>
    <w:rsid w:val="00B10183"/>
    <w:rsid w:val="00B15D41"/>
    <w:rsid w:val="00B23B15"/>
    <w:rsid w:val="00B308F5"/>
    <w:rsid w:val="00B32440"/>
    <w:rsid w:val="00B63402"/>
    <w:rsid w:val="00B639AC"/>
    <w:rsid w:val="00B72538"/>
    <w:rsid w:val="00B750CC"/>
    <w:rsid w:val="00B81C09"/>
    <w:rsid w:val="00B848BF"/>
    <w:rsid w:val="00B86ED5"/>
    <w:rsid w:val="00B97EA1"/>
    <w:rsid w:val="00BA2F4B"/>
    <w:rsid w:val="00BD6523"/>
    <w:rsid w:val="00BE199E"/>
    <w:rsid w:val="00BF022B"/>
    <w:rsid w:val="00BF5C61"/>
    <w:rsid w:val="00C30ED5"/>
    <w:rsid w:val="00C31744"/>
    <w:rsid w:val="00C5707B"/>
    <w:rsid w:val="00C60539"/>
    <w:rsid w:val="00C91547"/>
    <w:rsid w:val="00CA31CE"/>
    <w:rsid w:val="00CA4062"/>
    <w:rsid w:val="00CC0354"/>
    <w:rsid w:val="00CC3F67"/>
    <w:rsid w:val="00CF3725"/>
    <w:rsid w:val="00CF5241"/>
    <w:rsid w:val="00D079FB"/>
    <w:rsid w:val="00D12A53"/>
    <w:rsid w:val="00D26069"/>
    <w:rsid w:val="00D40A05"/>
    <w:rsid w:val="00D412A0"/>
    <w:rsid w:val="00D5047C"/>
    <w:rsid w:val="00D70FEE"/>
    <w:rsid w:val="00D77FC4"/>
    <w:rsid w:val="00D93303"/>
    <w:rsid w:val="00DB12BF"/>
    <w:rsid w:val="00DD7DD7"/>
    <w:rsid w:val="00DF30DF"/>
    <w:rsid w:val="00E13134"/>
    <w:rsid w:val="00E36DDB"/>
    <w:rsid w:val="00E56DED"/>
    <w:rsid w:val="00E62613"/>
    <w:rsid w:val="00EB099F"/>
    <w:rsid w:val="00EB421B"/>
    <w:rsid w:val="00EC3B6A"/>
    <w:rsid w:val="00EC5722"/>
    <w:rsid w:val="00ED2E0F"/>
    <w:rsid w:val="00ED6759"/>
    <w:rsid w:val="00EE4C13"/>
    <w:rsid w:val="00EE5BFE"/>
    <w:rsid w:val="00EF650E"/>
    <w:rsid w:val="00F35D80"/>
    <w:rsid w:val="00F60F53"/>
    <w:rsid w:val="00F620E5"/>
    <w:rsid w:val="00F62CDF"/>
    <w:rsid w:val="00F66D85"/>
    <w:rsid w:val="00F719CB"/>
    <w:rsid w:val="00F877A9"/>
    <w:rsid w:val="00FB08C6"/>
    <w:rsid w:val="00FB3DD4"/>
    <w:rsid w:val="00FB7473"/>
    <w:rsid w:val="00FD3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27A2F6-0464-4477-96BF-A2EC8F7C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C61"/>
    <w:pPr>
      <w:spacing w:after="200" w:line="276" w:lineRule="auto"/>
    </w:pPr>
    <w:rPr>
      <w:rFonts w:ascii="Calibri" w:eastAsia="Calibri" w:hAnsi="Calibri"/>
      <w:sz w:val="22"/>
      <w:szCs w:val="22"/>
      <w:lang w:eastAsia="en-US"/>
    </w:rPr>
  </w:style>
  <w:style w:type="paragraph" w:styleId="1">
    <w:name w:val="heading 1"/>
    <w:basedOn w:val="a"/>
    <w:next w:val="a"/>
    <w:link w:val="10"/>
    <w:qFormat/>
    <w:rsid w:val="004F434F"/>
    <w:pPr>
      <w:keepNext/>
      <w:jc w:val="right"/>
      <w:outlineLvl w:val="0"/>
    </w:pPr>
  </w:style>
  <w:style w:type="paragraph" w:styleId="2">
    <w:name w:val="heading 2"/>
    <w:basedOn w:val="a"/>
    <w:next w:val="a"/>
    <w:link w:val="20"/>
    <w:qFormat/>
    <w:rsid w:val="004F434F"/>
    <w:pPr>
      <w:keepNext/>
      <w:jc w:val="center"/>
      <w:outlineLvl w:val="1"/>
    </w:pPr>
    <w:rPr>
      <w:b/>
      <w:spacing w:val="60"/>
      <w:sz w:val="32"/>
    </w:rPr>
  </w:style>
  <w:style w:type="paragraph" w:styleId="3">
    <w:name w:val="heading 3"/>
    <w:basedOn w:val="a"/>
    <w:next w:val="a"/>
    <w:link w:val="30"/>
    <w:qFormat/>
    <w:rsid w:val="004F434F"/>
    <w:pPr>
      <w:keepNext/>
      <w:jc w:val="both"/>
      <w:outlineLvl w:val="2"/>
    </w:pPr>
  </w:style>
  <w:style w:type="paragraph" w:styleId="4">
    <w:name w:val="heading 4"/>
    <w:basedOn w:val="a"/>
    <w:next w:val="a"/>
    <w:link w:val="40"/>
    <w:qFormat/>
    <w:rsid w:val="004F434F"/>
    <w:pPr>
      <w:keepNext/>
      <w:ind w:firstLine="567"/>
      <w:jc w:val="both"/>
      <w:outlineLvl w:val="3"/>
    </w:pPr>
    <w:rPr>
      <w:sz w:val="26"/>
    </w:rPr>
  </w:style>
  <w:style w:type="paragraph" w:styleId="5">
    <w:name w:val="heading 5"/>
    <w:basedOn w:val="a"/>
    <w:next w:val="a"/>
    <w:link w:val="50"/>
    <w:qFormat/>
    <w:rsid w:val="004F434F"/>
    <w:pPr>
      <w:keepNext/>
      <w:ind w:firstLine="5529"/>
      <w:jc w:val="right"/>
      <w:outlineLvl w:val="4"/>
    </w:pPr>
  </w:style>
  <w:style w:type="paragraph" w:styleId="6">
    <w:name w:val="heading 6"/>
    <w:basedOn w:val="a"/>
    <w:next w:val="a"/>
    <w:link w:val="60"/>
    <w:qFormat/>
    <w:rsid w:val="004F434F"/>
    <w:pPr>
      <w:keepNext/>
      <w:ind w:firstLine="567"/>
      <w:jc w:val="both"/>
      <w:outlineLvl w:val="5"/>
    </w:pPr>
    <w:rPr>
      <w:color w:val="FF0000"/>
      <w:sz w:val="26"/>
    </w:rPr>
  </w:style>
  <w:style w:type="paragraph" w:styleId="7">
    <w:name w:val="heading 7"/>
    <w:basedOn w:val="a"/>
    <w:next w:val="a"/>
    <w:link w:val="70"/>
    <w:qFormat/>
    <w:rsid w:val="004F434F"/>
    <w:pPr>
      <w:keepNext/>
      <w:ind w:firstLine="709"/>
      <w:jc w:val="both"/>
      <w:outlineLvl w:val="6"/>
    </w:pPr>
    <w:rPr>
      <w:snapToGrid w:val="0"/>
      <w:sz w:val="26"/>
      <w:szCs w:val="20"/>
    </w:rPr>
  </w:style>
  <w:style w:type="paragraph" w:styleId="8">
    <w:name w:val="heading 8"/>
    <w:basedOn w:val="a"/>
    <w:next w:val="a"/>
    <w:link w:val="80"/>
    <w:uiPriority w:val="9"/>
    <w:qFormat/>
    <w:rsid w:val="004F434F"/>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434F"/>
    <w:rPr>
      <w:sz w:val="24"/>
      <w:szCs w:val="24"/>
    </w:rPr>
  </w:style>
  <w:style w:type="character" w:customStyle="1" w:styleId="20">
    <w:name w:val="Заголовок 2 Знак"/>
    <w:basedOn w:val="a0"/>
    <w:link w:val="2"/>
    <w:rsid w:val="004F434F"/>
    <w:rPr>
      <w:b/>
      <w:spacing w:val="60"/>
      <w:sz w:val="32"/>
      <w:szCs w:val="24"/>
    </w:rPr>
  </w:style>
  <w:style w:type="character" w:customStyle="1" w:styleId="30">
    <w:name w:val="Заголовок 3 Знак"/>
    <w:basedOn w:val="a0"/>
    <w:link w:val="3"/>
    <w:rsid w:val="004F434F"/>
    <w:rPr>
      <w:sz w:val="24"/>
      <w:szCs w:val="24"/>
    </w:rPr>
  </w:style>
  <w:style w:type="character" w:customStyle="1" w:styleId="40">
    <w:name w:val="Заголовок 4 Знак"/>
    <w:basedOn w:val="a0"/>
    <w:link w:val="4"/>
    <w:rsid w:val="004F434F"/>
    <w:rPr>
      <w:sz w:val="26"/>
      <w:szCs w:val="24"/>
    </w:rPr>
  </w:style>
  <w:style w:type="character" w:customStyle="1" w:styleId="50">
    <w:name w:val="Заголовок 5 Знак"/>
    <w:basedOn w:val="a0"/>
    <w:link w:val="5"/>
    <w:rsid w:val="004F434F"/>
    <w:rPr>
      <w:sz w:val="24"/>
      <w:szCs w:val="24"/>
    </w:rPr>
  </w:style>
  <w:style w:type="character" w:customStyle="1" w:styleId="60">
    <w:name w:val="Заголовок 6 Знак"/>
    <w:basedOn w:val="a0"/>
    <w:link w:val="6"/>
    <w:rsid w:val="004F434F"/>
    <w:rPr>
      <w:color w:val="FF0000"/>
      <w:sz w:val="26"/>
      <w:szCs w:val="24"/>
    </w:rPr>
  </w:style>
  <w:style w:type="character" w:customStyle="1" w:styleId="70">
    <w:name w:val="Заголовок 7 Знак"/>
    <w:basedOn w:val="a0"/>
    <w:link w:val="7"/>
    <w:rsid w:val="004F434F"/>
    <w:rPr>
      <w:snapToGrid w:val="0"/>
      <w:sz w:val="26"/>
    </w:rPr>
  </w:style>
  <w:style w:type="character" w:customStyle="1" w:styleId="80">
    <w:name w:val="Заголовок 8 Знак"/>
    <w:basedOn w:val="a0"/>
    <w:link w:val="8"/>
    <w:uiPriority w:val="9"/>
    <w:rsid w:val="004F434F"/>
    <w:rPr>
      <w:rFonts w:ascii="Calibri" w:eastAsia="Times New Roman" w:hAnsi="Calibri" w:cs="Times New Roman"/>
      <w:i/>
      <w:iCs/>
      <w:sz w:val="24"/>
      <w:szCs w:val="24"/>
    </w:rPr>
  </w:style>
  <w:style w:type="paragraph" w:styleId="a3">
    <w:name w:val="caption"/>
    <w:basedOn w:val="a"/>
    <w:uiPriority w:val="99"/>
    <w:qFormat/>
    <w:rsid w:val="004F434F"/>
    <w:pPr>
      <w:jc w:val="center"/>
    </w:pPr>
    <w:rPr>
      <w:b/>
      <w:sz w:val="28"/>
      <w:szCs w:val="20"/>
    </w:rPr>
  </w:style>
  <w:style w:type="paragraph" w:styleId="a4">
    <w:name w:val="Title"/>
    <w:basedOn w:val="a"/>
    <w:link w:val="a5"/>
    <w:qFormat/>
    <w:rsid w:val="004F434F"/>
    <w:pPr>
      <w:jc w:val="center"/>
    </w:pPr>
    <w:rPr>
      <w:b/>
      <w:sz w:val="28"/>
      <w:szCs w:val="20"/>
    </w:rPr>
  </w:style>
  <w:style w:type="character" w:customStyle="1" w:styleId="a5">
    <w:name w:val="Название Знак"/>
    <w:basedOn w:val="a0"/>
    <w:link w:val="a4"/>
    <w:rsid w:val="004F434F"/>
    <w:rPr>
      <w:b/>
      <w:sz w:val="28"/>
    </w:rPr>
  </w:style>
  <w:style w:type="character" w:styleId="a6">
    <w:name w:val="Strong"/>
    <w:basedOn w:val="a0"/>
    <w:uiPriority w:val="22"/>
    <w:qFormat/>
    <w:rsid w:val="004F434F"/>
    <w:rPr>
      <w:b/>
      <w:bCs/>
    </w:rPr>
  </w:style>
  <w:style w:type="paragraph" w:styleId="a7">
    <w:name w:val="No Spacing"/>
    <w:link w:val="a8"/>
    <w:qFormat/>
    <w:rsid w:val="004F434F"/>
  </w:style>
  <w:style w:type="paragraph" w:styleId="a9">
    <w:name w:val="List Paragraph"/>
    <w:aliases w:val="Варианты ответов"/>
    <w:basedOn w:val="a"/>
    <w:link w:val="aa"/>
    <w:uiPriority w:val="34"/>
    <w:qFormat/>
    <w:rsid w:val="004F434F"/>
    <w:pPr>
      <w:ind w:left="708"/>
    </w:pPr>
  </w:style>
  <w:style w:type="character" w:customStyle="1" w:styleId="aa">
    <w:name w:val="Абзац списка Знак"/>
    <w:aliases w:val="Варианты ответов Знак"/>
    <w:link w:val="a9"/>
    <w:uiPriority w:val="34"/>
    <w:rsid w:val="004F434F"/>
    <w:rPr>
      <w:sz w:val="24"/>
      <w:szCs w:val="24"/>
    </w:rPr>
  </w:style>
  <w:style w:type="character" w:styleId="ab">
    <w:name w:val="Hyperlink"/>
    <w:rsid w:val="00BF5C61"/>
    <w:rPr>
      <w:color w:val="0000FF"/>
      <w:u w:val="single"/>
    </w:rPr>
  </w:style>
  <w:style w:type="paragraph" w:customStyle="1" w:styleId="parametervalue">
    <w:name w:val="parametervalue"/>
    <w:basedOn w:val="a"/>
    <w:rsid w:val="00BF5C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BF5C6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BF5C61"/>
    <w:rPr>
      <w:rFonts w:ascii="Arial" w:hAnsi="Arial" w:cs="Arial"/>
    </w:rPr>
  </w:style>
  <w:style w:type="paragraph" w:customStyle="1" w:styleId="parameter">
    <w:name w:val="parameter"/>
    <w:basedOn w:val="a"/>
    <w:rsid w:val="00BF5C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rsid w:val="00BF5C61"/>
  </w:style>
  <w:style w:type="character" w:customStyle="1" w:styleId="a8">
    <w:name w:val="Без интервала Знак"/>
    <w:link w:val="a7"/>
    <w:locked/>
    <w:rsid w:val="00BF5C61"/>
  </w:style>
  <w:style w:type="paragraph" w:styleId="ac">
    <w:name w:val="Balloon Text"/>
    <w:basedOn w:val="a"/>
    <w:link w:val="ad"/>
    <w:uiPriority w:val="99"/>
    <w:semiHidden/>
    <w:unhideWhenUsed/>
    <w:rsid w:val="00BF5C6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F5C61"/>
    <w:rPr>
      <w:rFonts w:ascii="Tahoma" w:eastAsia="Calibri" w:hAnsi="Tahoma" w:cs="Tahoma"/>
      <w:sz w:val="16"/>
      <w:szCs w:val="16"/>
      <w:lang w:eastAsia="en-US"/>
    </w:rPr>
  </w:style>
  <w:style w:type="paragraph" w:styleId="ae">
    <w:name w:val="Block Text"/>
    <w:basedOn w:val="a"/>
    <w:unhideWhenUsed/>
    <w:rsid w:val="00E36DDB"/>
    <w:pPr>
      <w:spacing w:after="0" w:line="240" w:lineRule="auto"/>
      <w:ind w:left="180" w:right="98" w:firstLine="709"/>
      <w:jc w:val="both"/>
    </w:pPr>
    <w:rPr>
      <w:rFonts w:ascii="Times New Roman" w:eastAsia="Times New Roman" w:hAnsi="Times New Roman"/>
      <w:sz w:val="24"/>
      <w:szCs w:val="24"/>
      <w:lang w:eastAsia="ru-RU"/>
    </w:rPr>
  </w:style>
  <w:style w:type="paragraph" w:styleId="af">
    <w:name w:val="header"/>
    <w:basedOn w:val="a"/>
    <w:link w:val="af0"/>
    <w:uiPriority w:val="99"/>
    <w:unhideWhenUsed/>
    <w:rsid w:val="00570257"/>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70257"/>
    <w:rPr>
      <w:rFonts w:ascii="Calibri" w:eastAsia="Calibri" w:hAnsi="Calibri"/>
      <w:sz w:val="22"/>
      <w:szCs w:val="22"/>
      <w:lang w:eastAsia="en-US"/>
    </w:rPr>
  </w:style>
  <w:style w:type="paragraph" w:styleId="af1">
    <w:name w:val="footer"/>
    <w:basedOn w:val="a"/>
    <w:link w:val="af2"/>
    <w:uiPriority w:val="99"/>
    <w:semiHidden/>
    <w:unhideWhenUsed/>
    <w:rsid w:val="00570257"/>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570257"/>
    <w:rPr>
      <w:rFonts w:ascii="Calibri" w:eastAsia="Calibri" w:hAnsi="Calibri"/>
      <w:sz w:val="22"/>
      <w:szCs w:val="22"/>
      <w:lang w:eastAsia="en-US"/>
    </w:rPr>
  </w:style>
  <w:style w:type="table" w:customStyle="1" w:styleId="TableGrid">
    <w:name w:val="TableGrid"/>
    <w:rsid w:val="00AC4D3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af3">
    <w:name w:val="annotation reference"/>
    <w:basedOn w:val="a0"/>
    <w:uiPriority w:val="99"/>
    <w:semiHidden/>
    <w:unhideWhenUsed/>
    <w:rsid w:val="002B58C4"/>
    <w:rPr>
      <w:sz w:val="16"/>
      <w:szCs w:val="16"/>
    </w:rPr>
  </w:style>
  <w:style w:type="paragraph" w:styleId="af4">
    <w:name w:val="annotation text"/>
    <w:basedOn w:val="a"/>
    <w:link w:val="af5"/>
    <w:uiPriority w:val="99"/>
    <w:semiHidden/>
    <w:unhideWhenUsed/>
    <w:rsid w:val="002B58C4"/>
    <w:pPr>
      <w:spacing w:line="240" w:lineRule="auto"/>
    </w:pPr>
    <w:rPr>
      <w:sz w:val="20"/>
      <w:szCs w:val="20"/>
    </w:rPr>
  </w:style>
  <w:style w:type="character" w:customStyle="1" w:styleId="af5">
    <w:name w:val="Текст примечания Знак"/>
    <w:basedOn w:val="a0"/>
    <w:link w:val="af4"/>
    <w:uiPriority w:val="99"/>
    <w:semiHidden/>
    <w:rsid w:val="002B58C4"/>
    <w:rPr>
      <w:rFonts w:ascii="Calibri" w:eastAsia="Calibri" w:hAnsi="Calibri"/>
      <w:lang w:eastAsia="en-US"/>
    </w:rPr>
  </w:style>
  <w:style w:type="paragraph" w:styleId="af6">
    <w:name w:val="annotation subject"/>
    <w:basedOn w:val="af4"/>
    <w:next w:val="af4"/>
    <w:link w:val="af7"/>
    <w:uiPriority w:val="99"/>
    <w:semiHidden/>
    <w:unhideWhenUsed/>
    <w:rsid w:val="002B58C4"/>
    <w:rPr>
      <w:b/>
      <w:bCs/>
    </w:rPr>
  </w:style>
  <w:style w:type="character" w:customStyle="1" w:styleId="af7">
    <w:name w:val="Тема примечания Знак"/>
    <w:basedOn w:val="af5"/>
    <w:link w:val="af6"/>
    <w:uiPriority w:val="99"/>
    <w:semiHidden/>
    <w:rsid w:val="002B58C4"/>
    <w:rPr>
      <w:rFonts w:ascii="Calibri" w:eastAsia="Calibri" w:hAnsi="Calibri"/>
      <w:b/>
      <w:bCs/>
      <w:lang w:eastAsia="en-US"/>
    </w:rPr>
  </w:style>
  <w:style w:type="paragraph" w:customStyle="1" w:styleId="11">
    <w:name w:val="Знак1 Знак Знак Знак"/>
    <w:basedOn w:val="a"/>
    <w:rsid w:val="00362897"/>
    <w:pPr>
      <w:spacing w:after="160" w:line="240" w:lineRule="exact"/>
    </w:pPr>
    <w:rPr>
      <w:rFonts w:ascii="Verdana" w:eastAsia="Times New Roman" w:hAnsi="Verdana"/>
      <w:sz w:val="24"/>
      <w:szCs w:val="24"/>
      <w:lang w:val="en-US"/>
    </w:rPr>
  </w:style>
  <w:style w:type="table" w:styleId="af8">
    <w:name w:val="Table Grid"/>
    <w:basedOn w:val="a1"/>
    <w:uiPriority w:val="59"/>
    <w:rsid w:val="00412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862006">
      <w:bodyDiv w:val="1"/>
      <w:marLeft w:val="0"/>
      <w:marRight w:val="0"/>
      <w:marTop w:val="0"/>
      <w:marBottom w:val="0"/>
      <w:divBdr>
        <w:top w:val="none" w:sz="0" w:space="0" w:color="auto"/>
        <w:left w:val="none" w:sz="0" w:space="0" w:color="auto"/>
        <w:bottom w:val="none" w:sz="0" w:space="0" w:color="auto"/>
        <w:right w:val="none" w:sz="0" w:space="0" w:color="auto"/>
      </w:divBdr>
    </w:div>
    <w:div w:id="1106197608">
      <w:bodyDiv w:val="1"/>
      <w:marLeft w:val="0"/>
      <w:marRight w:val="0"/>
      <w:marTop w:val="0"/>
      <w:marBottom w:val="0"/>
      <w:divBdr>
        <w:top w:val="none" w:sz="0" w:space="0" w:color="auto"/>
        <w:left w:val="none" w:sz="0" w:space="0" w:color="auto"/>
        <w:bottom w:val="none" w:sz="0" w:space="0" w:color="auto"/>
        <w:right w:val="none" w:sz="0" w:space="0" w:color="auto"/>
      </w:divBdr>
    </w:div>
    <w:div w:id="1774666156">
      <w:bodyDiv w:val="1"/>
      <w:marLeft w:val="0"/>
      <w:marRight w:val="0"/>
      <w:marTop w:val="0"/>
      <w:marBottom w:val="0"/>
      <w:divBdr>
        <w:top w:val="none" w:sz="0" w:space="0" w:color="auto"/>
        <w:left w:val="none" w:sz="0" w:space="0" w:color="auto"/>
        <w:bottom w:val="none" w:sz="0" w:space="0" w:color="auto"/>
        <w:right w:val="none" w:sz="0" w:space="0" w:color="auto"/>
      </w:divBdr>
      <w:divsChild>
        <w:div w:id="991757880">
          <w:marLeft w:val="0"/>
          <w:marRight w:val="0"/>
          <w:marTop w:val="0"/>
          <w:marBottom w:val="0"/>
          <w:divBdr>
            <w:top w:val="none" w:sz="0" w:space="0" w:color="auto"/>
            <w:left w:val="none" w:sz="0" w:space="0" w:color="auto"/>
            <w:bottom w:val="none" w:sz="0" w:space="0" w:color="auto"/>
            <w:right w:val="none" w:sz="0" w:space="0" w:color="auto"/>
          </w:divBdr>
        </w:div>
        <w:div w:id="771975128">
          <w:marLeft w:val="0"/>
          <w:marRight w:val="0"/>
          <w:marTop w:val="0"/>
          <w:marBottom w:val="0"/>
          <w:divBdr>
            <w:top w:val="none" w:sz="0" w:space="0" w:color="auto"/>
            <w:left w:val="none" w:sz="0" w:space="0" w:color="auto"/>
            <w:bottom w:val="none" w:sz="0" w:space="0" w:color="auto"/>
            <w:right w:val="none" w:sz="0" w:space="0" w:color="auto"/>
          </w:divBdr>
        </w:div>
        <w:div w:id="1879003088">
          <w:marLeft w:val="0"/>
          <w:marRight w:val="0"/>
          <w:marTop w:val="0"/>
          <w:marBottom w:val="0"/>
          <w:divBdr>
            <w:top w:val="none" w:sz="0" w:space="0" w:color="auto"/>
            <w:left w:val="none" w:sz="0" w:space="0" w:color="auto"/>
            <w:bottom w:val="none" w:sz="0" w:space="0" w:color="auto"/>
            <w:right w:val="none" w:sz="0" w:space="0" w:color="auto"/>
          </w:divBdr>
        </w:div>
        <w:div w:id="181432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ktru/medCard/commonInfo.html?extCode=1ee1aee6-bf5b-11e9-bd5d-47713a8bd551&amp;backUrl=6e3cbdd7-d803-4863-a5d3-15e8b564f68f" TargetMode="External"/><Relationship Id="rId4" Type="http://schemas.openxmlformats.org/officeDocument/2006/relationships/settings" Target="settings.xml"/><Relationship Id="rId9" Type="http://schemas.openxmlformats.org/officeDocument/2006/relationships/hyperlink" Target="https://zakupki.gov.ru/epz/ktru/medCard/commonInfo.html?extCode=1ede44c2-bf5b-11e9-bd5d-a705ae5703b3&amp;backUrl=9d8ed527-8471-4937-a4a4-ff5e8e120d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1BADD-B02A-404E-BBCF-7B0A0608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2692</Words>
  <Characters>15351</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Кривенкова Анна Владимировна</dc:creator>
  <cp:keywords/>
  <dc:description/>
  <cp:lastModifiedBy>Мазурова Юлия Викторовна</cp:lastModifiedBy>
  <cp:revision>2</cp:revision>
  <cp:lastPrinted>2020-10-15T08:56:00Z</cp:lastPrinted>
  <dcterms:created xsi:type="dcterms:W3CDTF">2021-02-19T12:03:00Z</dcterms:created>
  <dcterms:modified xsi:type="dcterms:W3CDTF">2021-02-19T12:03:00Z</dcterms:modified>
</cp:coreProperties>
</file>