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E5E"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bookmarkStart w:id="0" w:name="_GoBack"/>
      <w:bookmarkEnd w:id="0"/>
      <w:r>
        <w:rPr>
          <w:rFonts w:ascii="Times New Roman" w:hAnsi="Times New Roman" w:cs="Times New Roman"/>
          <w:iCs/>
          <w:sz w:val="26"/>
          <w:szCs w:val="26"/>
        </w:rPr>
        <w:t>Заказчик:</w:t>
      </w:r>
    </w:p>
    <w:p w:rsidR="00DE2E5E" w:rsidRPr="00000868"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000868">
        <w:rPr>
          <w:rFonts w:ascii="Times New Roman" w:hAnsi="Times New Roman" w:cs="Times New Roman"/>
          <w:iCs/>
          <w:sz w:val="26"/>
          <w:szCs w:val="26"/>
        </w:rPr>
        <w:t xml:space="preserve">Муниципальное казенное учреждение «Управление жилищно-коммунального хозяйства и обеспечения» муниципального образования Кировское городское поселение муниципального образования Кировский муниципальный район Ленинградской области </w:t>
      </w:r>
    </w:p>
    <w:p w:rsidR="00DE2E5E"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000868">
        <w:rPr>
          <w:rFonts w:ascii="Times New Roman" w:hAnsi="Times New Roman" w:cs="Times New Roman"/>
          <w:iCs/>
          <w:sz w:val="26"/>
          <w:szCs w:val="26"/>
        </w:rPr>
        <w:t>187340, Ленинградская обл</w:t>
      </w:r>
      <w:r>
        <w:rPr>
          <w:rFonts w:ascii="Times New Roman" w:hAnsi="Times New Roman" w:cs="Times New Roman"/>
          <w:iCs/>
          <w:sz w:val="26"/>
          <w:szCs w:val="26"/>
        </w:rPr>
        <w:t>.</w:t>
      </w:r>
      <w:r w:rsidRPr="00000868">
        <w:rPr>
          <w:rFonts w:ascii="Times New Roman" w:hAnsi="Times New Roman" w:cs="Times New Roman"/>
          <w:iCs/>
          <w:sz w:val="26"/>
          <w:szCs w:val="26"/>
        </w:rPr>
        <w:t>,</w:t>
      </w:r>
      <w:r>
        <w:rPr>
          <w:rFonts w:ascii="Times New Roman" w:hAnsi="Times New Roman" w:cs="Times New Roman"/>
          <w:iCs/>
          <w:sz w:val="26"/>
          <w:szCs w:val="26"/>
        </w:rPr>
        <w:t xml:space="preserve"> </w:t>
      </w:r>
      <w:r w:rsidRPr="00000868">
        <w:rPr>
          <w:rFonts w:ascii="Times New Roman" w:hAnsi="Times New Roman" w:cs="Times New Roman"/>
          <w:iCs/>
          <w:sz w:val="26"/>
          <w:szCs w:val="26"/>
        </w:rPr>
        <w:t xml:space="preserve">г. Кировск, </w:t>
      </w:r>
    </w:p>
    <w:p w:rsidR="00DE2E5E" w:rsidRPr="00000868"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000868">
        <w:rPr>
          <w:rFonts w:ascii="Times New Roman" w:hAnsi="Times New Roman" w:cs="Times New Roman"/>
          <w:iCs/>
          <w:sz w:val="26"/>
          <w:szCs w:val="26"/>
        </w:rPr>
        <w:t>у</w:t>
      </w:r>
      <w:r>
        <w:rPr>
          <w:rFonts w:ascii="Times New Roman" w:hAnsi="Times New Roman" w:cs="Times New Roman"/>
          <w:iCs/>
          <w:sz w:val="26"/>
          <w:szCs w:val="26"/>
        </w:rPr>
        <w:t>л. Новая, д. 1</w:t>
      </w:r>
    </w:p>
    <w:p w:rsidR="00DE2E5E"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000868">
        <w:rPr>
          <w:rFonts w:ascii="Times New Roman" w:hAnsi="Times New Roman" w:cs="Times New Roman"/>
          <w:iCs/>
          <w:sz w:val="26"/>
          <w:szCs w:val="26"/>
        </w:rPr>
        <w:t>(81362)</w:t>
      </w:r>
      <w:r>
        <w:rPr>
          <w:rFonts w:ascii="Times New Roman" w:hAnsi="Times New Roman" w:cs="Times New Roman"/>
          <w:iCs/>
          <w:sz w:val="26"/>
          <w:szCs w:val="26"/>
        </w:rPr>
        <w:t xml:space="preserve"> </w:t>
      </w:r>
      <w:r w:rsidRPr="00000868">
        <w:rPr>
          <w:rFonts w:ascii="Times New Roman" w:hAnsi="Times New Roman" w:cs="Times New Roman"/>
          <w:iCs/>
          <w:sz w:val="26"/>
          <w:szCs w:val="26"/>
        </w:rPr>
        <w:t>24-949</w:t>
      </w:r>
    </w:p>
    <w:p w:rsidR="00DE2E5E" w:rsidRPr="00000868"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000868">
        <w:rPr>
          <w:rFonts w:ascii="Times New Roman" w:hAnsi="Times New Roman" w:cs="Times New Roman"/>
          <w:iCs/>
          <w:sz w:val="26"/>
          <w:szCs w:val="26"/>
        </w:rPr>
        <w:t xml:space="preserve">admjkhkirovsk@yandex.ru </w:t>
      </w:r>
    </w:p>
    <w:p w:rsidR="00DE2E5E"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DE2E5E"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DE2E5E" w:rsidRPr="00C65186"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C65186">
        <w:rPr>
          <w:rFonts w:ascii="Times New Roman" w:hAnsi="Times New Roman" w:cs="Times New Roman"/>
          <w:iCs/>
          <w:sz w:val="26"/>
          <w:szCs w:val="26"/>
        </w:rPr>
        <w:t>ООО «ЮНИСИТИ»</w:t>
      </w:r>
    </w:p>
    <w:p w:rsidR="00DE2E5E" w:rsidRPr="00C65186"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C65186">
        <w:rPr>
          <w:rFonts w:ascii="Times New Roman" w:hAnsi="Times New Roman" w:cs="Times New Roman"/>
          <w:iCs/>
          <w:sz w:val="26"/>
          <w:szCs w:val="26"/>
        </w:rPr>
        <w:t xml:space="preserve">188513, Ленинградская обл., Ломоносовский р-н, дер. </w:t>
      </w:r>
      <w:proofErr w:type="spellStart"/>
      <w:r w:rsidRPr="00C65186">
        <w:rPr>
          <w:rFonts w:ascii="Times New Roman" w:hAnsi="Times New Roman" w:cs="Times New Roman"/>
          <w:iCs/>
          <w:sz w:val="26"/>
          <w:szCs w:val="26"/>
        </w:rPr>
        <w:t>Разбегаево</w:t>
      </w:r>
      <w:proofErr w:type="spellEnd"/>
      <w:r w:rsidRPr="00C65186">
        <w:rPr>
          <w:rFonts w:ascii="Times New Roman" w:hAnsi="Times New Roman" w:cs="Times New Roman"/>
          <w:iCs/>
          <w:sz w:val="26"/>
          <w:szCs w:val="26"/>
        </w:rPr>
        <w:t xml:space="preserve">, зона 1-й </w:t>
      </w:r>
      <w:proofErr w:type="spellStart"/>
      <w:r w:rsidRPr="00C65186">
        <w:rPr>
          <w:rFonts w:ascii="Times New Roman" w:hAnsi="Times New Roman" w:cs="Times New Roman"/>
          <w:iCs/>
          <w:sz w:val="26"/>
          <w:szCs w:val="26"/>
        </w:rPr>
        <w:t>м</w:t>
      </w:r>
      <w:r>
        <w:rPr>
          <w:rFonts w:ascii="Times New Roman" w:hAnsi="Times New Roman" w:cs="Times New Roman"/>
          <w:iCs/>
          <w:sz w:val="26"/>
          <w:szCs w:val="26"/>
        </w:rPr>
        <w:t>кр</w:t>
      </w:r>
      <w:proofErr w:type="spellEnd"/>
      <w:r>
        <w:rPr>
          <w:rFonts w:ascii="Times New Roman" w:hAnsi="Times New Roman" w:cs="Times New Roman"/>
          <w:iCs/>
          <w:sz w:val="26"/>
          <w:szCs w:val="26"/>
        </w:rPr>
        <w:t>. (</w:t>
      </w:r>
      <w:proofErr w:type="spellStart"/>
      <w:r>
        <w:rPr>
          <w:rFonts w:ascii="Times New Roman" w:hAnsi="Times New Roman" w:cs="Times New Roman"/>
          <w:iCs/>
          <w:sz w:val="26"/>
          <w:szCs w:val="26"/>
        </w:rPr>
        <w:t>промзона</w:t>
      </w:r>
      <w:proofErr w:type="spellEnd"/>
      <w:r>
        <w:rPr>
          <w:rFonts w:ascii="Times New Roman" w:hAnsi="Times New Roman" w:cs="Times New Roman"/>
          <w:iCs/>
          <w:sz w:val="26"/>
          <w:szCs w:val="26"/>
        </w:rPr>
        <w:t xml:space="preserve"> Большевик), </w:t>
      </w:r>
      <w:proofErr w:type="spellStart"/>
      <w:r>
        <w:rPr>
          <w:rFonts w:ascii="Times New Roman" w:hAnsi="Times New Roman" w:cs="Times New Roman"/>
          <w:iCs/>
          <w:sz w:val="26"/>
          <w:szCs w:val="26"/>
        </w:rPr>
        <w:t>зд</w:t>
      </w:r>
      <w:proofErr w:type="spellEnd"/>
      <w:r>
        <w:rPr>
          <w:rFonts w:ascii="Times New Roman" w:hAnsi="Times New Roman" w:cs="Times New Roman"/>
          <w:iCs/>
          <w:sz w:val="26"/>
          <w:szCs w:val="26"/>
        </w:rPr>
        <w:t>.</w:t>
      </w:r>
      <w:r w:rsidRPr="00C65186">
        <w:rPr>
          <w:rFonts w:ascii="Times New Roman" w:hAnsi="Times New Roman" w:cs="Times New Roman"/>
          <w:iCs/>
          <w:sz w:val="26"/>
          <w:szCs w:val="26"/>
        </w:rPr>
        <w:t xml:space="preserve"> 48, </w:t>
      </w:r>
      <w:proofErr w:type="spellStart"/>
      <w:r w:rsidRPr="00C65186">
        <w:rPr>
          <w:rFonts w:ascii="Times New Roman" w:hAnsi="Times New Roman" w:cs="Times New Roman"/>
          <w:iCs/>
          <w:sz w:val="26"/>
          <w:szCs w:val="26"/>
        </w:rPr>
        <w:t>ч.п</w:t>
      </w:r>
      <w:proofErr w:type="spellEnd"/>
      <w:r w:rsidRPr="00C65186">
        <w:rPr>
          <w:rFonts w:ascii="Times New Roman" w:hAnsi="Times New Roman" w:cs="Times New Roman"/>
          <w:iCs/>
          <w:sz w:val="26"/>
          <w:szCs w:val="26"/>
        </w:rPr>
        <w:t>. 5</w:t>
      </w:r>
    </w:p>
    <w:p w:rsidR="00DE2E5E" w:rsidRPr="00C65186"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w:t>
      </w:r>
      <w:r w:rsidRPr="00C65186">
        <w:rPr>
          <w:rFonts w:ascii="Times New Roman" w:hAnsi="Times New Roman" w:cs="Times New Roman"/>
          <w:iCs/>
          <w:sz w:val="26"/>
          <w:szCs w:val="26"/>
        </w:rPr>
        <w:t xml:space="preserve"> (961) 803-51-05</w:t>
      </w:r>
    </w:p>
    <w:p w:rsidR="00DE2E5E" w:rsidRPr="00C65186" w:rsidRDefault="00DE2E5E" w:rsidP="00DE2E5E">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C65186">
        <w:rPr>
          <w:rFonts w:ascii="Times New Roman" w:hAnsi="Times New Roman" w:cs="Times New Roman"/>
          <w:iCs/>
          <w:sz w:val="26"/>
          <w:szCs w:val="26"/>
        </w:rPr>
        <w:t>Val8980@mail.ru</w:t>
      </w:r>
    </w:p>
    <w:p w:rsidR="00DE2E5E" w:rsidRDefault="00DE2E5E" w:rsidP="00DE2E5E">
      <w:pPr>
        <w:tabs>
          <w:tab w:val="left" w:pos="4820"/>
        </w:tabs>
        <w:suppressAutoHyphens/>
        <w:spacing w:after="0" w:line="240" w:lineRule="auto"/>
        <w:ind w:firstLine="5103"/>
        <w:rPr>
          <w:rFonts w:ascii="Times New Roman" w:eastAsia="Times New Roman" w:hAnsi="Times New Roman" w:cs="Times New Roman"/>
          <w:sz w:val="26"/>
          <w:szCs w:val="26"/>
        </w:rPr>
      </w:pPr>
    </w:p>
    <w:p w:rsidR="00DE2E5E" w:rsidRDefault="00DE2E5E" w:rsidP="00DE2E5E">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DE2E5E" w:rsidRPr="00C65186" w:rsidRDefault="00DE2E5E" w:rsidP="00DE2E5E">
      <w:pPr>
        <w:tabs>
          <w:tab w:val="left" w:pos="4820"/>
        </w:tabs>
        <w:suppressAutoHyphens/>
        <w:spacing w:after="0" w:line="240" w:lineRule="auto"/>
        <w:ind w:firstLine="5103"/>
        <w:rPr>
          <w:rFonts w:ascii="Times New Roman" w:eastAsia="Times New Roman" w:hAnsi="Times New Roman" w:cs="Times New Roman"/>
          <w:sz w:val="26"/>
          <w:szCs w:val="26"/>
        </w:rPr>
      </w:pPr>
      <w:r w:rsidRPr="00C65186">
        <w:rPr>
          <w:rFonts w:ascii="Times New Roman" w:eastAsia="Times New Roman" w:hAnsi="Times New Roman" w:cs="Times New Roman"/>
          <w:sz w:val="26"/>
          <w:szCs w:val="26"/>
        </w:rPr>
        <w:t>АО «Сбербанк-АСТ»</w:t>
      </w:r>
    </w:p>
    <w:p w:rsidR="00DE2E5E" w:rsidRPr="00C65186" w:rsidRDefault="00DE2E5E" w:rsidP="00DE2E5E">
      <w:pPr>
        <w:tabs>
          <w:tab w:val="left" w:pos="4820"/>
        </w:tabs>
        <w:suppressAutoHyphens/>
        <w:spacing w:after="0" w:line="240" w:lineRule="auto"/>
        <w:ind w:firstLine="5103"/>
        <w:rPr>
          <w:rFonts w:ascii="Times New Roman" w:eastAsia="Times New Roman" w:hAnsi="Times New Roman" w:cs="Times New Roman"/>
          <w:sz w:val="26"/>
          <w:szCs w:val="26"/>
        </w:rPr>
      </w:pPr>
      <w:r w:rsidRPr="00C65186">
        <w:rPr>
          <w:rFonts w:ascii="Times New Roman" w:eastAsia="Times New Roman" w:hAnsi="Times New Roman" w:cs="Times New Roman"/>
          <w:sz w:val="26"/>
          <w:szCs w:val="26"/>
        </w:rPr>
        <w:t xml:space="preserve">Телефон: (495) 7872998 </w:t>
      </w:r>
    </w:p>
    <w:p w:rsidR="00DE2E5E" w:rsidRPr="001A742F" w:rsidRDefault="00DE2E5E" w:rsidP="00DE2E5E">
      <w:pPr>
        <w:tabs>
          <w:tab w:val="left" w:pos="4820"/>
        </w:tabs>
        <w:suppressAutoHyphens/>
        <w:spacing w:after="0" w:line="240" w:lineRule="auto"/>
        <w:ind w:firstLine="5103"/>
        <w:rPr>
          <w:rFonts w:ascii="Times New Roman" w:eastAsia="Times New Roman" w:hAnsi="Times New Roman" w:cs="Times New Roman"/>
          <w:sz w:val="26"/>
          <w:szCs w:val="26"/>
        </w:rPr>
      </w:pPr>
      <w:r w:rsidRPr="00C65186">
        <w:rPr>
          <w:rFonts w:ascii="Times New Roman" w:eastAsia="Times New Roman" w:hAnsi="Times New Roman" w:cs="Times New Roman"/>
          <w:sz w:val="26"/>
          <w:szCs w:val="26"/>
        </w:rPr>
        <w:t>ko@sberbank-ast.ru</w:t>
      </w:r>
    </w:p>
    <w:p w:rsidR="00DE2E5E" w:rsidRDefault="00DE2E5E" w:rsidP="00DE2E5E">
      <w:pPr>
        <w:tabs>
          <w:tab w:val="left" w:pos="4820"/>
        </w:tabs>
        <w:suppressAutoHyphens/>
        <w:spacing w:after="0" w:line="240" w:lineRule="auto"/>
        <w:ind w:firstLine="5103"/>
        <w:rPr>
          <w:rFonts w:ascii="Times New Roman" w:hAnsi="Times New Roman" w:cs="Times New Roman"/>
          <w:iCs/>
          <w:sz w:val="26"/>
          <w:szCs w:val="26"/>
        </w:rPr>
      </w:pPr>
    </w:p>
    <w:p w:rsidR="00DE2E5E" w:rsidRPr="00C65186" w:rsidRDefault="00DE2E5E" w:rsidP="00DE2E5E">
      <w:pPr>
        <w:tabs>
          <w:tab w:val="left" w:pos="4820"/>
        </w:tabs>
        <w:suppressAutoHyphens/>
        <w:spacing w:after="0" w:line="240" w:lineRule="auto"/>
        <w:ind w:firstLine="5103"/>
        <w:rPr>
          <w:rFonts w:ascii="Times New Roman" w:hAnsi="Times New Roman" w:cs="Times New Roman"/>
          <w:iCs/>
          <w:sz w:val="26"/>
          <w:szCs w:val="26"/>
        </w:rPr>
      </w:pPr>
      <w:r w:rsidRPr="00F07306">
        <w:rPr>
          <w:rFonts w:ascii="Times New Roman" w:hAnsi="Times New Roman" w:cs="Times New Roman"/>
          <w:iCs/>
          <w:sz w:val="26"/>
          <w:szCs w:val="26"/>
        </w:rPr>
        <w:t>Извещени</w:t>
      </w:r>
      <w:r>
        <w:rPr>
          <w:rFonts w:ascii="Times New Roman" w:hAnsi="Times New Roman" w:cs="Times New Roman"/>
          <w:iCs/>
          <w:sz w:val="26"/>
          <w:szCs w:val="26"/>
        </w:rPr>
        <w:t>я</w:t>
      </w:r>
      <w:r w:rsidRPr="00F07306">
        <w:rPr>
          <w:rFonts w:ascii="Times New Roman" w:hAnsi="Times New Roman" w:cs="Times New Roman"/>
          <w:iCs/>
          <w:sz w:val="26"/>
          <w:szCs w:val="26"/>
        </w:rPr>
        <w:t xml:space="preserve"> № </w:t>
      </w:r>
      <w:r w:rsidR="00775828" w:rsidRPr="00775828">
        <w:rPr>
          <w:rFonts w:ascii="Times New Roman" w:hAnsi="Times New Roman" w:cs="Times New Roman"/>
          <w:iCs/>
          <w:sz w:val="26"/>
          <w:szCs w:val="26"/>
        </w:rPr>
        <w:t>0345300105920000058</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6E48BD"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DE2E5E" w:rsidRPr="00DE2E5E">
        <w:rPr>
          <w:rFonts w:ascii="Times New Roman" w:hAnsi="Times New Roman" w:cs="Times New Roman"/>
          <w:bCs/>
          <w:sz w:val="26"/>
          <w:szCs w:val="26"/>
        </w:rPr>
        <w:t>047/06/64-</w:t>
      </w:r>
      <w:r w:rsidR="00775828">
        <w:rPr>
          <w:rFonts w:ascii="Times New Roman" w:hAnsi="Times New Roman" w:cs="Times New Roman"/>
          <w:bCs/>
          <w:sz w:val="26"/>
          <w:szCs w:val="26"/>
        </w:rPr>
        <w:t>269</w:t>
      </w:r>
      <w:r w:rsidR="00DE2E5E" w:rsidRPr="00DE2E5E">
        <w:rPr>
          <w:rFonts w:ascii="Times New Roman" w:hAnsi="Times New Roman" w:cs="Times New Roman"/>
          <w:bCs/>
          <w:sz w:val="26"/>
          <w:szCs w:val="26"/>
        </w:rPr>
        <w:t>/2021</w:t>
      </w:r>
    </w:p>
    <w:p w:rsidR="00056BF0" w:rsidRPr="00DD72DE" w:rsidRDefault="00056BF0"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DE2E5E"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16</w:t>
      </w:r>
      <w:r w:rsidR="001414C6">
        <w:rPr>
          <w:rFonts w:ascii="Times New Roman" w:hAnsi="Times New Roman" w:cs="Times New Roman"/>
          <w:sz w:val="26"/>
          <w:szCs w:val="26"/>
        </w:rPr>
        <w:t xml:space="preserve"> </w:t>
      </w:r>
      <w:r w:rsidR="00B5225E">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817B45">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3C6513">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50EEA" w:rsidRDefault="00056BF0" w:rsidP="00850EEA">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Макарова И.Д. – заместителя начальника отдела контроля закупок и органов власти, </w:t>
      </w:r>
      <w:proofErr w:type="spellStart"/>
      <w:r>
        <w:rPr>
          <w:rFonts w:ascii="Times New Roman" w:hAnsi="Times New Roman" w:cs="Times New Roman"/>
          <w:sz w:val="26"/>
          <w:szCs w:val="26"/>
        </w:rPr>
        <w:t>и.о</w:t>
      </w:r>
      <w:proofErr w:type="spellEnd"/>
      <w:r>
        <w:rPr>
          <w:rFonts w:ascii="Times New Roman" w:hAnsi="Times New Roman" w:cs="Times New Roman"/>
          <w:sz w:val="26"/>
          <w:szCs w:val="26"/>
        </w:rPr>
        <w:t>. председателя Комиссии,</w:t>
      </w:r>
    </w:p>
    <w:p w:rsidR="00DE2E5E" w:rsidRDefault="00DE2E5E"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Киттель А.Ю. – ведущего </w:t>
      </w:r>
      <w:r w:rsidRPr="00DE2E5E">
        <w:rPr>
          <w:rFonts w:ascii="Times New Roman" w:eastAsiaTheme="minorEastAsia" w:hAnsi="Times New Roman" w:cs="Times New Roman"/>
          <w:sz w:val="26"/>
          <w:szCs w:val="26"/>
        </w:rPr>
        <w:t>специалиста-эксперта отдела контроля закупок и органов власти, члена Комиссии,</w:t>
      </w:r>
    </w:p>
    <w:p w:rsidR="00850EEA" w:rsidRDefault="00DD6614" w:rsidP="00850EEA">
      <w:pPr>
        <w:pStyle w:val="HTML"/>
        <w:ind w:firstLine="709"/>
        <w:jc w:val="both"/>
        <w:rPr>
          <w:rFonts w:ascii="Times New Roman" w:eastAsiaTheme="minorEastAsia" w:hAnsi="Times New Roman" w:cs="Times New Roman"/>
          <w:sz w:val="26"/>
          <w:szCs w:val="26"/>
        </w:rPr>
      </w:pPr>
      <w:r w:rsidRPr="001414C6">
        <w:rPr>
          <w:rFonts w:ascii="Times New Roman" w:eastAsiaTheme="minorEastAsia" w:hAnsi="Times New Roman" w:cs="Times New Roman"/>
          <w:sz w:val="26"/>
          <w:szCs w:val="26"/>
        </w:rPr>
        <w:t>Максимова Н.А.</w:t>
      </w:r>
      <w:r w:rsidR="00282208" w:rsidRPr="001414C6">
        <w:rPr>
          <w:rFonts w:ascii="Times New Roman" w:eastAsiaTheme="minorEastAsia" w:hAnsi="Times New Roman" w:cs="Times New Roman"/>
          <w:sz w:val="26"/>
          <w:szCs w:val="26"/>
        </w:rPr>
        <w:t xml:space="preserve"> – специалиста-эксперта отдела </w:t>
      </w:r>
      <w:r w:rsidR="00850EEA" w:rsidRPr="001414C6">
        <w:rPr>
          <w:rFonts w:ascii="Times New Roman" w:eastAsiaTheme="minorEastAsia" w:hAnsi="Times New Roman" w:cs="Times New Roman"/>
          <w:sz w:val="26"/>
          <w:szCs w:val="26"/>
        </w:rPr>
        <w:t>контроля закупок и органов власти, члена Комиссии,</w:t>
      </w:r>
    </w:p>
    <w:p w:rsidR="001414C6" w:rsidRDefault="001414C6"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6E48BD" w:rsidRDefault="00D6727C" w:rsidP="00B5225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7B6D2B">
        <w:rPr>
          <w:rFonts w:ascii="Times New Roman" w:eastAsiaTheme="minorEastAsia" w:hAnsi="Times New Roman" w:cs="Times New Roman"/>
          <w:sz w:val="26"/>
          <w:szCs w:val="26"/>
        </w:rPr>
        <w:t>Заказчика</w:t>
      </w:r>
      <w:r>
        <w:rPr>
          <w:rFonts w:ascii="Times New Roman" w:eastAsiaTheme="minorEastAsia" w:hAnsi="Times New Roman" w:cs="Times New Roman"/>
          <w:sz w:val="26"/>
          <w:szCs w:val="26"/>
        </w:rPr>
        <w:t xml:space="preserve"> – </w:t>
      </w:r>
      <w:r w:rsidR="00DE2E5E" w:rsidRPr="00DE2E5E">
        <w:rPr>
          <w:rFonts w:ascii="Times New Roman" w:eastAsiaTheme="minorEastAsia" w:hAnsi="Times New Roman" w:cs="Times New Roman"/>
          <w:sz w:val="26"/>
          <w:szCs w:val="26"/>
        </w:rPr>
        <w:t>Муниципально</w:t>
      </w:r>
      <w:r w:rsidR="00DE2E5E">
        <w:rPr>
          <w:rFonts w:ascii="Times New Roman" w:eastAsiaTheme="minorEastAsia" w:hAnsi="Times New Roman" w:cs="Times New Roman"/>
          <w:sz w:val="26"/>
          <w:szCs w:val="26"/>
        </w:rPr>
        <w:t>го</w:t>
      </w:r>
      <w:r w:rsidR="00DE2E5E" w:rsidRPr="00DE2E5E">
        <w:rPr>
          <w:rFonts w:ascii="Times New Roman" w:eastAsiaTheme="minorEastAsia" w:hAnsi="Times New Roman" w:cs="Times New Roman"/>
          <w:sz w:val="26"/>
          <w:szCs w:val="26"/>
        </w:rPr>
        <w:t xml:space="preserve"> казенно</w:t>
      </w:r>
      <w:r w:rsidR="00DE2E5E">
        <w:rPr>
          <w:rFonts w:ascii="Times New Roman" w:eastAsiaTheme="minorEastAsia" w:hAnsi="Times New Roman" w:cs="Times New Roman"/>
          <w:sz w:val="26"/>
          <w:szCs w:val="26"/>
        </w:rPr>
        <w:t>го</w:t>
      </w:r>
      <w:r w:rsidR="00DE2E5E" w:rsidRPr="00DE2E5E">
        <w:rPr>
          <w:rFonts w:ascii="Times New Roman" w:eastAsiaTheme="minorEastAsia" w:hAnsi="Times New Roman" w:cs="Times New Roman"/>
          <w:sz w:val="26"/>
          <w:szCs w:val="26"/>
        </w:rPr>
        <w:t xml:space="preserve"> учреждени</w:t>
      </w:r>
      <w:r w:rsidR="00DE2E5E">
        <w:rPr>
          <w:rFonts w:ascii="Times New Roman" w:eastAsiaTheme="minorEastAsia" w:hAnsi="Times New Roman" w:cs="Times New Roman"/>
          <w:sz w:val="26"/>
          <w:szCs w:val="26"/>
        </w:rPr>
        <w:t>я</w:t>
      </w:r>
      <w:r w:rsidR="00DE2E5E" w:rsidRPr="00DE2E5E">
        <w:rPr>
          <w:rFonts w:ascii="Times New Roman" w:eastAsiaTheme="minorEastAsia" w:hAnsi="Times New Roman" w:cs="Times New Roman"/>
          <w:sz w:val="26"/>
          <w:szCs w:val="26"/>
        </w:rPr>
        <w:t xml:space="preserve"> «Управление жилищно-коммунального хозяйства и обеспечения» муниципального образования Кировское городское поселение муниципального образования Кировский муниципальный район Ленинградской области</w:t>
      </w:r>
      <w:r w:rsidR="00675C9D">
        <w:rPr>
          <w:rFonts w:ascii="Times New Roman" w:eastAsiaTheme="minorEastAsia" w:hAnsi="Times New Roman" w:cs="Times New Roman"/>
          <w:sz w:val="26"/>
          <w:szCs w:val="26"/>
        </w:rPr>
        <w:t>:</w:t>
      </w:r>
      <w:r w:rsidR="007B6D2B">
        <w:rPr>
          <w:rFonts w:ascii="Times New Roman" w:eastAsiaTheme="minorEastAsia" w:hAnsi="Times New Roman" w:cs="Times New Roman"/>
          <w:sz w:val="26"/>
          <w:szCs w:val="26"/>
        </w:rPr>
        <w:t xml:space="preserve"> </w:t>
      </w:r>
      <w:proofErr w:type="spellStart"/>
      <w:r w:rsidR="00DE2E5E">
        <w:rPr>
          <w:rFonts w:ascii="Times New Roman" w:eastAsiaTheme="minorEastAsia" w:hAnsi="Times New Roman" w:cs="Times New Roman"/>
          <w:sz w:val="26"/>
          <w:szCs w:val="26"/>
        </w:rPr>
        <w:t>Шуробор</w:t>
      </w:r>
      <w:proofErr w:type="spellEnd"/>
      <w:r w:rsidR="00DE2E5E">
        <w:rPr>
          <w:rFonts w:ascii="Times New Roman" w:eastAsiaTheme="minorEastAsia" w:hAnsi="Times New Roman" w:cs="Times New Roman"/>
          <w:sz w:val="26"/>
          <w:szCs w:val="26"/>
        </w:rPr>
        <w:t xml:space="preserve"> А.О.,</w:t>
      </w:r>
    </w:p>
    <w:p w:rsidR="00B5225E" w:rsidRPr="00B5225E" w:rsidRDefault="00B5225E" w:rsidP="00B5225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от Заявителя – АО «</w:t>
      </w:r>
      <w:r w:rsidR="00DE2E5E" w:rsidRPr="00C65186">
        <w:rPr>
          <w:rFonts w:ascii="Times New Roman" w:hAnsi="Times New Roman" w:cs="Times New Roman"/>
          <w:iCs/>
          <w:sz w:val="26"/>
          <w:szCs w:val="26"/>
        </w:rPr>
        <w:t>ЮНИСИТИ</w:t>
      </w:r>
      <w:r>
        <w:rPr>
          <w:rFonts w:ascii="Times New Roman" w:eastAsiaTheme="minorEastAsia" w:hAnsi="Times New Roman" w:cs="Times New Roman"/>
          <w:sz w:val="26"/>
          <w:szCs w:val="26"/>
        </w:rPr>
        <w:t>»:</w:t>
      </w:r>
      <w:r w:rsidRPr="00B5225E">
        <w:t xml:space="preserve"> </w:t>
      </w:r>
      <w:proofErr w:type="spellStart"/>
      <w:r w:rsidR="00DE2E5E" w:rsidRPr="00DE2E5E">
        <w:rPr>
          <w:rFonts w:ascii="Times New Roman" w:eastAsiaTheme="minorEastAsia" w:hAnsi="Times New Roman" w:cs="Times New Roman"/>
          <w:sz w:val="26"/>
          <w:szCs w:val="26"/>
        </w:rPr>
        <w:t>Мачинкин</w:t>
      </w:r>
      <w:r w:rsidR="00DE2E5E">
        <w:rPr>
          <w:rFonts w:ascii="Times New Roman" w:eastAsiaTheme="minorEastAsia" w:hAnsi="Times New Roman" w:cs="Times New Roman"/>
          <w:sz w:val="26"/>
          <w:szCs w:val="26"/>
        </w:rPr>
        <w:t>а</w:t>
      </w:r>
      <w:proofErr w:type="spellEnd"/>
      <w:r w:rsidR="00DE2E5E" w:rsidRPr="00DE2E5E">
        <w:rPr>
          <w:rFonts w:ascii="Times New Roman" w:eastAsiaTheme="minorEastAsia" w:hAnsi="Times New Roman" w:cs="Times New Roman"/>
          <w:sz w:val="26"/>
          <w:szCs w:val="26"/>
        </w:rPr>
        <w:t xml:space="preserve"> А.В.</w:t>
      </w:r>
      <w:r w:rsidR="00DE2E5E">
        <w:rPr>
          <w:rFonts w:ascii="Times New Roman" w:eastAsiaTheme="minorEastAsia" w:hAnsi="Times New Roman" w:cs="Times New Roman"/>
          <w:sz w:val="26"/>
          <w:szCs w:val="26"/>
        </w:rPr>
        <w:t>,</w:t>
      </w:r>
    </w:p>
    <w:p w:rsidR="001414C6" w:rsidRDefault="00915E17" w:rsidP="00850EEA">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2E7553" w:rsidRDefault="00DB65F6" w:rsidP="004061D5">
      <w:pPr>
        <w:spacing w:after="0" w:line="240" w:lineRule="auto"/>
        <w:ind w:firstLine="709"/>
        <w:jc w:val="both"/>
        <w:rPr>
          <w:rFonts w:ascii="Times New Roman" w:hAnsi="Times New Roman" w:cs="Times New Roman"/>
          <w:sz w:val="26"/>
          <w:szCs w:val="26"/>
        </w:rPr>
      </w:pPr>
      <w:proofErr w:type="gramStart"/>
      <w:r w:rsidRPr="00DD72DE">
        <w:rPr>
          <w:rFonts w:ascii="Times New Roman" w:hAnsi="Times New Roman" w:cs="Times New Roman"/>
          <w:sz w:val="26"/>
          <w:szCs w:val="26"/>
        </w:rPr>
        <w:t xml:space="preserve">В Ленинградское УФАС России поступила жалоба Заявителя </w:t>
      </w:r>
      <w:r w:rsidR="00775828" w:rsidRPr="00775828">
        <w:rPr>
          <w:rFonts w:ascii="Times New Roman" w:hAnsi="Times New Roman" w:cs="Times New Roman"/>
          <w:sz w:val="26"/>
          <w:szCs w:val="26"/>
        </w:rPr>
        <w:t>(</w:t>
      </w:r>
      <w:proofErr w:type="spellStart"/>
      <w:r w:rsidR="00775828" w:rsidRPr="00775828">
        <w:rPr>
          <w:rFonts w:ascii="Times New Roman" w:hAnsi="Times New Roman" w:cs="Times New Roman"/>
          <w:sz w:val="26"/>
          <w:szCs w:val="26"/>
        </w:rPr>
        <w:t>вх</w:t>
      </w:r>
      <w:proofErr w:type="spellEnd"/>
      <w:r w:rsidR="00775828" w:rsidRPr="00775828">
        <w:rPr>
          <w:rFonts w:ascii="Times New Roman" w:hAnsi="Times New Roman" w:cs="Times New Roman"/>
          <w:sz w:val="26"/>
          <w:szCs w:val="26"/>
        </w:rPr>
        <w:t>. № 1220 от 09.02.2021 на действия заказчика при проведении электронного аукциона на выполнение работ по содержанию и ремонту оборудования наружного освещения, поставка оборудования наружного освещения расположенного на территории г. Кировск, Кировского муниципального района Ленинградской области в 2021 году</w:t>
      </w:r>
      <w:r w:rsidR="002E7553" w:rsidRPr="002E7553">
        <w:rPr>
          <w:rFonts w:ascii="Times New Roman" w:hAnsi="Times New Roman" w:cs="Times New Roman"/>
          <w:sz w:val="26"/>
          <w:szCs w:val="26"/>
        </w:rPr>
        <w:t xml:space="preserve">. </w:t>
      </w:r>
      <w:proofErr w:type="gramEnd"/>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DE2E5E">
        <w:rPr>
          <w:rFonts w:ascii="Times New Roman" w:hAnsi="Times New Roman" w:cs="Times New Roman"/>
          <w:sz w:val="26"/>
          <w:szCs w:val="26"/>
        </w:rPr>
        <w:t>22</w:t>
      </w:r>
      <w:r w:rsidR="00716DCD">
        <w:rPr>
          <w:rFonts w:ascii="Times New Roman" w:hAnsi="Times New Roman" w:cs="Times New Roman"/>
          <w:sz w:val="26"/>
          <w:szCs w:val="26"/>
        </w:rPr>
        <w:t>.</w:t>
      </w:r>
      <w:r w:rsidR="00DE2E5E">
        <w:rPr>
          <w:rFonts w:ascii="Times New Roman" w:hAnsi="Times New Roman" w:cs="Times New Roman"/>
          <w:sz w:val="26"/>
          <w:szCs w:val="26"/>
        </w:rPr>
        <w:t>12</w:t>
      </w:r>
      <w:r w:rsidR="00E94DB0" w:rsidRPr="00DD72DE">
        <w:rPr>
          <w:rFonts w:ascii="Times New Roman" w:hAnsi="Times New Roman" w:cs="Times New Roman"/>
          <w:sz w:val="26"/>
          <w:szCs w:val="26"/>
        </w:rPr>
        <w:t>.202</w:t>
      </w:r>
      <w:r w:rsidR="00056BF0">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DE2E5E" w:rsidRPr="00DE2E5E">
        <w:rPr>
          <w:rFonts w:ascii="Times New Roman" w:hAnsi="Times New Roman" w:cs="Times New Roman"/>
          <w:sz w:val="26"/>
          <w:szCs w:val="26"/>
        </w:rPr>
        <w:t>400 000,00</w:t>
      </w:r>
      <w:r w:rsidR="00DE2E5E">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DE2E5E" w:rsidRDefault="00DE2E5E"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w:t>
      </w:r>
      <w:r w:rsidRPr="00A66E76">
        <w:rPr>
          <w:rFonts w:ascii="Times New Roman" w:hAnsi="Times New Roman" w:cs="Times New Roman"/>
          <w:sz w:val="26"/>
          <w:szCs w:val="26"/>
        </w:rPr>
        <w:lastRenderedPageBreak/>
        <w:t>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D6727C" w:rsidRDefault="00D6727C" w:rsidP="00932307">
      <w:pPr>
        <w:spacing w:after="0" w:line="240" w:lineRule="auto"/>
        <w:ind w:firstLine="709"/>
        <w:jc w:val="both"/>
        <w:rPr>
          <w:rFonts w:ascii="Times New Roman" w:hAnsi="Times New Roman" w:cs="Times New Roman"/>
          <w:sz w:val="26"/>
          <w:szCs w:val="26"/>
        </w:rPr>
      </w:pPr>
    </w:p>
    <w:p w:rsidR="00DE2E5E" w:rsidRDefault="00F34B9E"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первом доводе жалобы Заявитель указывает, что, по его мнению, Заказчиком неправомерно не установлены запреты и ограничения </w:t>
      </w:r>
      <w:r w:rsidRPr="00F34B9E">
        <w:rPr>
          <w:rFonts w:ascii="Times New Roman" w:hAnsi="Times New Roman" w:cs="Times New Roman"/>
          <w:sz w:val="26"/>
          <w:szCs w:val="26"/>
          <w:shd w:val="clear" w:color="auto" w:fill="FFFFFF"/>
        </w:rPr>
        <w:t>на допуск товаров, происходящих из иностранных государств</w:t>
      </w:r>
      <w:r>
        <w:rPr>
          <w:rFonts w:ascii="Times New Roman" w:hAnsi="Times New Roman" w:cs="Times New Roman"/>
          <w:sz w:val="26"/>
          <w:szCs w:val="26"/>
          <w:shd w:val="clear" w:color="auto" w:fill="FFFFFF"/>
        </w:rPr>
        <w:t>.</w:t>
      </w:r>
    </w:p>
    <w:p w:rsidR="00F34B9E" w:rsidRDefault="00F34B9E"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Заявителя пояснил, что</w:t>
      </w:r>
      <w:r w:rsidR="00B74A10">
        <w:rPr>
          <w:rFonts w:ascii="Times New Roman" w:hAnsi="Times New Roman" w:cs="Times New Roman"/>
          <w:sz w:val="26"/>
          <w:szCs w:val="26"/>
          <w:shd w:val="clear" w:color="auto" w:fill="FFFFFF"/>
        </w:rPr>
        <w:t xml:space="preserve">, по его мнению, в рамках настоящей закупки должно применяться </w:t>
      </w:r>
      <w:r w:rsidR="00B74A10" w:rsidRPr="00B74A10">
        <w:rPr>
          <w:rFonts w:ascii="Times New Roman" w:hAnsi="Times New Roman" w:cs="Times New Roman"/>
          <w:sz w:val="26"/>
          <w:szCs w:val="26"/>
          <w:shd w:val="clear" w:color="auto" w:fill="FFFFFF"/>
        </w:rPr>
        <w:t xml:space="preserve">Постановление </w:t>
      </w:r>
      <w:r w:rsidR="00B74A10">
        <w:rPr>
          <w:rFonts w:ascii="Times New Roman" w:hAnsi="Times New Roman" w:cs="Times New Roman"/>
          <w:sz w:val="26"/>
          <w:szCs w:val="26"/>
          <w:shd w:val="clear" w:color="auto" w:fill="FFFFFF"/>
        </w:rPr>
        <w:t>Правительства РФ от 10.07.2019 №</w:t>
      </w:r>
      <w:r w:rsidR="00B74A10" w:rsidRPr="00B74A10">
        <w:rPr>
          <w:rFonts w:ascii="Times New Roman" w:hAnsi="Times New Roman" w:cs="Times New Roman"/>
          <w:sz w:val="26"/>
          <w:szCs w:val="26"/>
          <w:shd w:val="clear" w:color="auto" w:fill="FFFFFF"/>
        </w:rPr>
        <w:t xml:space="preserve"> 878 </w:t>
      </w:r>
      <w:r w:rsidR="00B74A10">
        <w:rPr>
          <w:rFonts w:ascii="Times New Roman" w:hAnsi="Times New Roman" w:cs="Times New Roman"/>
          <w:sz w:val="26"/>
          <w:szCs w:val="26"/>
          <w:shd w:val="clear" w:color="auto" w:fill="FFFFFF"/>
        </w:rPr>
        <w:t>«</w:t>
      </w:r>
      <w:r w:rsidR="00B74A10" w:rsidRPr="00B74A10">
        <w:rPr>
          <w:rFonts w:ascii="Times New Roman" w:hAnsi="Times New Roman" w:cs="Times New Roman"/>
          <w:sz w:val="26"/>
          <w:szCs w:val="26"/>
          <w:shd w:val="clear" w:color="auto" w:fill="FFFFFF"/>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r w:rsidR="00B74A10">
        <w:rPr>
          <w:rFonts w:ascii="Times New Roman" w:hAnsi="Times New Roman" w:cs="Times New Roman"/>
          <w:sz w:val="26"/>
          <w:szCs w:val="26"/>
          <w:shd w:val="clear" w:color="auto" w:fill="FFFFFF"/>
        </w:rPr>
        <w:t>» (далее – Постановление Правительства РФ № 878), так как Заказчиком установлено требование о поставке товаров «Светильник», которому, по мнению Заявителя, соответствует код ОКПД2 – «27.12.22».</w:t>
      </w:r>
    </w:p>
    <w:p w:rsidR="00B74A10" w:rsidRDefault="00B74A10" w:rsidP="00EE60F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заказчика пояснил, что в рамках настоящей закупки </w:t>
      </w:r>
      <w:r w:rsidR="00EE60F4">
        <w:rPr>
          <w:rFonts w:ascii="Times New Roman" w:hAnsi="Times New Roman" w:cs="Times New Roman"/>
          <w:sz w:val="26"/>
          <w:szCs w:val="26"/>
          <w:shd w:val="clear" w:color="auto" w:fill="FFFFFF"/>
        </w:rPr>
        <w:t>установлен код ОКПД2 – «</w:t>
      </w:r>
      <w:r w:rsidR="00EE60F4" w:rsidRPr="00EE60F4">
        <w:rPr>
          <w:rFonts w:ascii="Times New Roman" w:hAnsi="Times New Roman" w:cs="Times New Roman"/>
          <w:sz w:val="26"/>
          <w:szCs w:val="26"/>
          <w:shd w:val="clear" w:color="auto" w:fill="FFFFFF"/>
        </w:rPr>
        <w:t>33.14.19.000</w:t>
      </w:r>
      <w:r w:rsidR="00EE60F4">
        <w:rPr>
          <w:rFonts w:ascii="Times New Roman" w:hAnsi="Times New Roman" w:cs="Times New Roman"/>
          <w:sz w:val="26"/>
          <w:szCs w:val="26"/>
          <w:shd w:val="clear" w:color="auto" w:fill="FFFFFF"/>
        </w:rPr>
        <w:t xml:space="preserve"> – </w:t>
      </w:r>
      <w:r w:rsidR="00EE60F4" w:rsidRPr="00EE60F4">
        <w:rPr>
          <w:rFonts w:ascii="Times New Roman" w:hAnsi="Times New Roman" w:cs="Times New Roman"/>
          <w:sz w:val="26"/>
          <w:szCs w:val="26"/>
          <w:shd w:val="clear" w:color="auto" w:fill="FFFFFF"/>
        </w:rPr>
        <w:t>Услуги по ремонту и техническому обслуживанию прочего профессионального электрического оборудования</w:t>
      </w:r>
      <w:r w:rsidR="00EE60F4">
        <w:rPr>
          <w:rFonts w:ascii="Times New Roman" w:hAnsi="Times New Roman" w:cs="Times New Roman"/>
          <w:sz w:val="26"/>
          <w:szCs w:val="26"/>
          <w:shd w:val="clear" w:color="auto" w:fill="FFFFFF"/>
        </w:rPr>
        <w:t xml:space="preserve">», который не установлен в перечне </w:t>
      </w:r>
      <w:r w:rsidR="00EE60F4" w:rsidRPr="00EE60F4">
        <w:rPr>
          <w:rFonts w:ascii="Times New Roman" w:hAnsi="Times New Roman" w:cs="Times New Roman"/>
          <w:sz w:val="26"/>
          <w:szCs w:val="26"/>
          <w:shd w:val="clear" w:color="auto" w:fill="FFFFFF"/>
        </w:rPr>
        <w:t>радиоэлектронной продукции, происходящей из иностранных</w:t>
      </w:r>
      <w:r w:rsidR="00EE60F4">
        <w:rPr>
          <w:rFonts w:ascii="Times New Roman" w:hAnsi="Times New Roman" w:cs="Times New Roman"/>
          <w:sz w:val="26"/>
          <w:szCs w:val="26"/>
          <w:shd w:val="clear" w:color="auto" w:fill="FFFFFF"/>
        </w:rPr>
        <w:t xml:space="preserve"> </w:t>
      </w:r>
      <w:r w:rsidR="00EE60F4" w:rsidRPr="00EE60F4">
        <w:rPr>
          <w:rFonts w:ascii="Times New Roman" w:hAnsi="Times New Roman" w:cs="Times New Roman"/>
          <w:sz w:val="26"/>
          <w:szCs w:val="26"/>
          <w:shd w:val="clear" w:color="auto" w:fill="FFFFFF"/>
        </w:rPr>
        <w:t>государств, в отношении которой устанавливаются ограничения</w:t>
      </w:r>
      <w:r w:rsidR="00EE60F4">
        <w:rPr>
          <w:rFonts w:ascii="Times New Roman" w:hAnsi="Times New Roman" w:cs="Times New Roman"/>
          <w:sz w:val="26"/>
          <w:szCs w:val="26"/>
          <w:shd w:val="clear" w:color="auto" w:fill="FFFFFF"/>
        </w:rPr>
        <w:t xml:space="preserve"> </w:t>
      </w:r>
      <w:r w:rsidR="00EE60F4" w:rsidRPr="00EE60F4">
        <w:rPr>
          <w:rFonts w:ascii="Times New Roman" w:hAnsi="Times New Roman" w:cs="Times New Roman"/>
          <w:sz w:val="26"/>
          <w:szCs w:val="26"/>
          <w:shd w:val="clear" w:color="auto" w:fill="FFFFFF"/>
        </w:rPr>
        <w:t>для целей осуществления закупок для обеспечения</w:t>
      </w:r>
      <w:r w:rsidR="00EE60F4">
        <w:rPr>
          <w:rFonts w:ascii="Times New Roman" w:hAnsi="Times New Roman" w:cs="Times New Roman"/>
          <w:sz w:val="26"/>
          <w:szCs w:val="26"/>
          <w:shd w:val="clear" w:color="auto" w:fill="FFFFFF"/>
        </w:rPr>
        <w:t xml:space="preserve"> </w:t>
      </w:r>
      <w:r w:rsidR="00EE60F4" w:rsidRPr="00EE60F4">
        <w:rPr>
          <w:rFonts w:ascii="Times New Roman" w:hAnsi="Times New Roman" w:cs="Times New Roman"/>
          <w:sz w:val="26"/>
          <w:szCs w:val="26"/>
          <w:shd w:val="clear" w:color="auto" w:fill="FFFFFF"/>
        </w:rPr>
        <w:t>государственных и муниципальных нужд</w:t>
      </w:r>
      <w:r w:rsidR="00EE60F4">
        <w:rPr>
          <w:rFonts w:ascii="Times New Roman" w:hAnsi="Times New Roman" w:cs="Times New Roman"/>
          <w:sz w:val="26"/>
          <w:szCs w:val="26"/>
          <w:shd w:val="clear" w:color="auto" w:fill="FFFFFF"/>
        </w:rPr>
        <w:t xml:space="preserve"> (далее – Перечень), утвержденном Постановлением Правительства РФ № 878.</w:t>
      </w:r>
    </w:p>
    <w:p w:rsidR="008678E6" w:rsidRPr="008678E6" w:rsidRDefault="008678E6" w:rsidP="008678E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Пунктом 3 Постановления Правительства РФ № 878 </w:t>
      </w:r>
      <w:r w:rsidRPr="008678E6">
        <w:rPr>
          <w:rFonts w:ascii="Times New Roman" w:hAnsi="Times New Roman" w:cs="Times New Roman"/>
          <w:sz w:val="26"/>
          <w:szCs w:val="26"/>
          <w:shd w:val="clear" w:color="auto" w:fill="FFFFFF"/>
        </w:rPr>
        <w:t>Установить, что при осуществлении закупок радиоэлектронной продукции, включенной в перечень, за исключением позиций, классифицируемых кодами 27.31 и 27.32, заказчик отклоняет все заявки (окончательные предложения), содержащие предложения о поставке радиоэлектронной продукции, включенной в перечень, происходящей из иностранных государств, при условии, что на участие в определении поставщика подано не менее 2 удовлетворяющих требованиям извещения об осуществлении закупки и (или) документации о закупке заявок (окончательных предложений), которые одновременно:</w:t>
      </w:r>
    </w:p>
    <w:p w:rsidR="008678E6" w:rsidRPr="008678E6" w:rsidRDefault="008678E6" w:rsidP="008678E6">
      <w:pPr>
        <w:spacing w:after="0" w:line="240" w:lineRule="auto"/>
        <w:ind w:firstLine="709"/>
        <w:jc w:val="both"/>
        <w:rPr>
          <w:rFonts w:ascii="Times New Roman" w:hAnsi="Times New Roman" w:cs="Times New Roman"/>
          <w:sz w:val="26"/>
          <w:szCs w:val="26"/>
          <w:shd w:val="clear" w:color="auto" w:fill="FFFFFF"/>
        </w:rPr>
      </w:pPr>
      <w:r w:rsidRPr="008678E6">
        <w:rPr>
          <w:rFonts w:ascii="Times New Roman" w:hAnsi="Times New Roman" w:cs="Times New Roman"/>
          <w:sz w:val="26"/>
          <w:szCs w:val="26"/>
          <w:shd w:val="clear" w:color="auto" w:fill="FFFFFF"/>
        </w:rPr>
        <w:t>содержат предложения о поставке радиоэлектронной продукции, включенной в реестр;</w:t>
      </w:r>
    </w:p>
    <w:p w:rsidR="008678E6" w:rsidRPr="008678E6" w:rsidRDefault="008678E6" w:rsidP="008678E6">
      <w:pPr>
        <w:spacing w:after="0" w:line="240" w:lineRule="auto"/>
        <w:ind w:firstLine="709"/>
        <w:jc w:val="both"/>
        <w:rPr>
          <w:rFonts w:ascii="Times New Roman" w:hAnsi="Times New Roman" w:cs="Times New Roman"/>
          <w:sz w:val="26"/>
          <w:szCs w:val="26"/>
          <w:shd w:val="clear" w:color="auto" w:fill="FFFFFF"/>
        </w:rPr>
      </w:pPr>
      <w:r w:rsidRPr="008678E6">
        <w:rPr>
          <w:rFonts w:ascii="Times New Roman" w:hAnsi="Times New Roman" w:cs="Times New Roman"/>
          <w:sz w:val="26"/>
          <w:szCs w:val="26"/>
          <w:shd w:val="clear" w:color="auto" w:fill="FFFFFF"/>
        </w:rPr>
        <w:t>не содержат предложений о поставке одного и того же вида радиоэлектронной продукции одного производителя либо производителей, входящих в одну группу лиц, соответствующего признакам, предусмотренным статьей 9 Федерального закона "О защите конкуренции", при сопоставлении этих заявок (окончательных предложений).</w:t>
      </w:r>
    </w:p>
    <w:p w:rsidR="00EE60F4" w:rsidRDefault="008678E6" w:rsidP="008678E6">
      <w:pPr>
        <w:spacing w:after="0" w:line="240" w:lineRule="auto"/>
        <w:ind w:firstLine="709"/>
        <w:jc w:val="both"/>
        <w:rPr>
          <w:rFonts w:ascii="Times New Roman" w:hAnsi="Times New Roman" w:cs="Times New Roman"/>
          <w:sz w:val="26"/>
          <w:szCs w:val="26"/>
          <w:shd w:val="clear" w:color="auto" w:fill="FFFFFF"/>
        </w:rPr>
      </w:pPr>
      <w:r w:rsidRPr="008678E6">
        <w:rPr>
          <w:rFonts w:ascii="Times New Roman" w:hAnsi="Times New Roman" w:cs="Times New Roman"/>
          <w:sz w:val="26"/>
          <w:szCs w:val="26"/>
          <w:shd w:val="clear" w:color="auto" w:fill="FFFFFF"/>
        </w:rPr>
        <w:t>Подтверждением соответствия радиоэлектронной продукции требованиям извещения об осуществлении закупки и (или) документации о закупке является декларация участника закупки о нахождении радиоэлектронной продукции в реестре с указанием номера реестровой записи.</w:t>
      </w:r>
    </w:p>
    <w:p w:rsidR="008678E6" w:rsidRDefault="008678E6" w:rsidP="008678E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соответствии с Постановлением Правительства РФ № 878 ограничения на допуск товаров, происходящих из иностранных государств устанавливаются Заказчиком в случае проведения закупки на поставку товаров, включенных в Перечень, утвержденный Постановлением Правительства РФ № 878.</w:t>
      </w:r>
    </w:p>
    <w:p w:rsidR="008678E6" w:rsidRDefault="008678E6" w:rsidP="008678E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Комиссией установлено, что наименования объекта закупки – «</w:t>
      </w:r>
      <w:r w:rsidR="00775828" w:rsidRPr="00775828">
        <w:rPr>
          <w:rFonts w:ascii="Times New Roman" w:hAnsi="Times New Roman" w:cs="Times New Roman"/>
          <w:sz w:val="26"/>
          <w:szCs w:val="26"/>
          <w:shd w:val="clear" w:color="auto" w:fill="FFFFFF"/>
        </w:rPr>
        <w:t>Выполнение работ по содержанию и ремонту оборудования наружного освещения, поставка оборудования наружного освещения, расположенного на территории г. Кировск, Кировского муниципального района Ленинградской области в 2021 году</w:t>
      </w:r>
      <w:r>
        <w:rPr>
          <w:rFonts w:ascii="Times New Roman" w:hAnsi="Times New Roman" w:cs="Times New Roman"/>
          <w:sz w:val="26"/>
          <w:szCs w:val="26"/>
          <w:shd w:val="clear" w:color="auto" w:fill="FFFFFF"/>
        </w:rPr>
        <w:t xml:space="preserve">», в связи с чем </w:t>
      </w:r>
      <w:r>
        <w:rPr>
          <w:rFonts w:ascii="Times New Roman" w:hAnsi="Times New Roman" w:cs="Times New Roman"/>
          <w:sz w:val="26"/>
          <w:szCs w:val="26"/>
          <w:shd w:val="clear" w:color="auto" w:fill="FFFFFF"/>
        </w:rPr>
        <w:lastRenderedPageBreak/>
        <w:t>Заказчиком установлен код ОКПД2 – «</w:t>
      </w:r>
      <w:r w:rsidRPr="008678E6">
        <w:rPr>
          <w:rFonts w:ascii="Times New Roman" w:hAnsi="Times New Roman" w:cs="Times New Roman"/>
          <w:sz w:val="26"/>
          <w:szCs w:val="26"/>
          <w:shd w:val="clear" w:color="auto" w:fill="FFFFFF"/>
        </w:rPr>
        <w:t>33.14.19.000 – Услуги по ремонту и техническому обслуживанию прочего профессионального электрического оборудования</w:t>
      </w:r>
      <w:r>
        <w:rPr>
          <w:rFonts w:ascii="Times New Roman" w:hAnsi="Times New Roman" w:cs="Times New Roman"/>
          <w:sz w:val="26"/>
          <w:szCs w:val="26"/>
          <w:shd w:val="clear" w:color="auto" w:fill="FFFFFF"/>
        </w:rPr>
        <w:t>».</w:t>
      </w:r>
    </w:p>
    <w:p w:rsidR="008678E6" w:rsidRDefault="008678E6" w:rsidP="008678E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пришла к выводу, что в действиях Заказчика не усматривается нарушений Закона о контрактной системе. Представителем Заявителя на заседании Комиссии не представлено в материалы дела доказательств обратного</w:t>
      </w:r>
      <w:r w:rsidR="00BA230F">
        <w:rPr>
          <w:rFonts w:ascii="Times New Roman" w:hAnsi="Times New Roman" w:cs="Times New Roman"/>
          <w:sz w:val="26"/>
          <w:szCs w:val="26"/>
          <w:shd w:val="clear" w:color="auto" w:fill="FFFFFF"/>
        </w:rPr>
        <w:t>.</w:t>
      </w:r>
    </w:p>
    <w:p w:rsidR="00BA230F" w:rsidRDefault="00BA230F" w:rsidP="008678E6">
      <w:pPr>
        <w:spacing w:after="0" w:line="240" w:lineRule="auto"/>
        <w:ind w:firstLine="709"/>
        <w:jc w:val="both"/>
        <w:rPr>
          <w:rFonts w:ascii="Times New Roman" w:hAnsi="Times New Roman" w:cs="Times New Roman"/>
          <w:sz w:val="26"/>
          <w:szCs w:val="26"/>
          <w:shd w:val="clear" w:color="auto" w:fill="FFFFFF"/>
        </w:rPr>
      </w:pPr>
    </w:p>
    <w:p w:rsidR="00BA230F" w:rsidRPr="00074A80"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 xml:space="preserve">Согласно </w:t>
      </w:r>
      <w:r>
        <w:rPr>
          <w:rFonts w:ascii="Times New Roman" w:hAnsi="Times New Roman" w:cs="Times New Roman"/>
          <w:sz w:val="26"/>
          <w:szCs w:val="26"/>
        </w:rPr>
        <w:t xml:space="preserve">второму доводу жалобы </w:t>
      </w:r>
      <w:r w:rsidRPr="00074A80">
        <w:rPr>
          <w:rFonts w:ascii="Times New Roman" w:hAnsi="Times New Roman" w:cs="Times New Roman"/>
          <w:sz w:val="26"/>
          <w:szCs w:val="26"/>
        </w:rPr>
        <w:t>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BA230F" w:rsidRPr="00074A80"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В доводах жалобы Заявитель также отметил, что проектом контракта не предусмотрена поставка вышеперечисленных товаров.</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3E3672">
        <w:rPr>
          <w:rFonts w:ascii="Times New Roman" w:hAnsi="Times New Roman" w:cs="Times New Roman"/>
          <w:sz w:val="26"/>
          <w:szCs w:val="26"/>
        </w:rPr>
        <w:t xml:space="preserve"> указывал на то, что товары, требования к которым установлены Заказчиком, будут поставлены подрядчиком при выполнении работ, предусмотренных закупкой.</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3E3672">
        <w:rPr>
          <w:rFonts w:ascii="Times New Roman" w:hAnsi="Times New Roman" w:cs="Times New Roman"/>
          <w:sz w:val="26"/>
          <w:szCs w:val="26"/>
        </w:rPr>
        <w:t xml:space="preserve"> на заседании Комиссии также пояснил, что требования к товарам установлены Заказчиком в соответствии с пунктом 2 части 3 статьи 66 Закона о контрактной системе, регламентирующей возможность заказчика устанавливать требования к составу первой части заявки при осуществлении закупки товара, в том числе, поставляемого заказчику при выполнении закупаемых работ, оказании закупаемых услуг.</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highlight w:val="yellow"/>
        </w:rPr>
      </w:pPr>
      <w:r w:rsidRPr="00473265">
        <w:rPr>
          <w:rFonts w:ascii="Times New Roman" w:hAnsi="Times New Roman" w:cs="Times New Roman"/>
          <w:sz w:val="26"/>
          <w:szCs w:val="26"/>
        </w:rPr>
        <w:t>Представитель Заказчика указал, что заключаемый контракт содержит элементы смешанного договора, так как одновременно соблюдаются правила договора подряда и правила договора поставки.</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а) наименование страны происхождения товара;</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w:t>
      </w:r>
      <w:r w:rsidRPr="003E3672">
        <w:rPr>
          <w:rFonts w:ascii="Times New Roman" w:hAnsi="Times New Roman" w:cs="Times New Roman"/>
          <w:sz w:val="26"/>
          <w:szCs w:val="26"/>
        </w:rPr>
        <w:lastRenderedPageBreak/>
        <w:t>обозначен товарным знаком, отличным от товарного знака, указанного в документации об электронном аукционе.</w:t>
      </w:r>
    </w:p>
    <w:p w:rsidR="00BA230F" w:rsidRP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Комиссия установила, что в аукционной документации Заказчиком определено следующее – «</w:t>
      </w:r>
      <w:r w:rsidRPr="00BA230F">
        <w:rPr>
          <w:rFonts w:ascii="Times New Roman" w:hAnsi="Times New Roman" w:cs="Times New Roman"/>
          <w:sz w:val="26"/>
          <w:szCs w:val="26"/>
        </w:rPr>
        <w:t>Первая часть заявки на участие в аукционе должна содержать следующие сведения:</w:t>
      </w:r>
    </w:p>
    <w:p w:rsidR="00BA230F" w:rsidRP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A230F">
        <w:rPr>
          <w:rFonts w:ascii="Times New Roman" w:hAnsi="Times New Roman" w:cs="Times New Roman"/>
          <w:sz w:val="26"/>
          <w:szCs w:val="26"/>
        </w:rPr>
        <w:t>1) согласие участника электронного аукциона на выполнение работы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A230F" w:rsidRP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A230F">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w:t>
      </w:r>
    </w:p>
    <w:p w:rsidR="00BA230F" w:rsidRP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A230F">
        <w:rPr>
          <w:rFonts w:ascii="Times New Roman" w:hAnsi="Times New Roman" w:cs="Times New Roman"/>
          <w:sz w:val="26"/>
          <w:szCs w:val="26"/>
        </w:rPr>
        <w:t>- наименование страны происхождения товара;</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A230F">
        <w:rPr>
          <w:rFonts w:ascii="Times New Roman" w:hAnsi="Times New Roman" w:cs="Times New Roman"/>
          <w:sz w:val="26"/>
          <w:szCs w:val="26"/>
        </w:rPr>
        <w:t>-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r>
        <w:rPr>
          <w:rFonts w:ascii="Times New Roman" w:hAnsi="Times New Roman" w:cs="Times New Roman"/>
          <w:sz w:val="26"/>
          <w:szCs w:val="26"/>
        </w:rPr>
        <w:t>».</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Таким образом, Комиссия установила, что требования к содержанию и составу заявки на участие в электронном аукционе установлены Заказчиком в составе аукционной документации в соответствии с положениями части 3 статьи 66 Закона о контрактной системе.</w:t>
      </w:r>
      <w:r>
        <w:rPr>
          <w:rFonts w:ascii="Times New Roman" w:hAnsi="Times New Roman" w:cs="Times New Roman"/>
          <w:sz w:val="26"/>
          <w:szCs w:val="26"/>
        </w:rPr>
        <w:tab/>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товар не передается заказчику по товарной накладной или акту передачи;</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2) товар не принимается к бухгалтерскому учету заказчика в соответствии с Федеральным законом от 06.12.2011 N 402-ФЗ «О бухгалтерском учете».</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3)</w:t>
      </w:r>
      <w:r w:rsidRPr="003E3672">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описании объекта закупки Заказчиком установлены требования к следующим товарам: «Стойка»; «</w:t>
      </w:r>
      <w:r w:rsidRPr="00BA230F">
        <w:rPr>
          <w:rFonts w:ascii="Times New Roman" w:hAnsi="Times New Roman" w:cs="Times New Roman"/>
          <w:sz w:val="26"/>
          <w:szCs w:val="26"/>
        </w:rPr>
        <w:t>Самонесущий</w:t>
      </w:r>
      <w:r>
        <w:rPr>
          <w:rFonts w:ascii="Times New Roman" w:hAnsi="Times New Roman" w:cs="Times New Roman"/>
          <w:sz w:val="26"/>
          <w:szCs w:val="26"/>
        </w:rPr>
        <w:t xml:space="preserve"> </w:t>
      </w:r>
      <w:r w:rsidRPr="00BA230F">
        <w:rPr>
          <w:rFonts w:ascii="Times New Roman" w:hAnsi="Times New Roman" w:cs="Times New Roman"/>
          <w:sz w:val="26"/>
          <w:szCs w:val="26"/>
        </w:rPr>
        <w:t>изолированный провод</w:t>
      </w:r>
      <w:r>
        <w:rPr>
          <w:rFonts w:ascii="Times New Roman" w:hAnsi="Times New Roman" w:cs="Times New Roman"/>
          <w:sz w:val="26"/>
          <w:szCs w:val="26"/>
        </w:rPr>
        <w:t xml:space="preserve"> </w:t>
      </w:r>
      <w:r w:rsidRPr="00BA230F">
        <w:rPr>
          <w:rFonts w:ascii="Times New Roman" w:hAnsi="Times New Roman" w:cs="Times New Roman"/>
          <w:sz w:val="26"/>
          <w:szCs w:val="26"/>
        </w:rPr>
        <w:t>для</w:t>
      </w:r>
      <w:r>
        <w:rPr>
          <w:rFonts w:ascii="Times New Roman" w:hAnsi="Times New Roman" w:cs="Times New Roman"/>
          <w:sz w:val="26"/>
          <w:szCs w:val="26"/>
        </w:rPr>
        <w:t xml:space="preserve"> </w:t>
      </w:r>
      <w:r w:rsidRPr="00BA230F">
        <w:rPr>
          <w:rFonts w:ascii="Times New Roman" w:hAnsi="Times New Roman" w:cs="Times New Roman"/>
          <w:sz w:val="26"/>
          <w:szCs w:val="26"/>
        </w:rPr>
        <w:t>воздушных</w:t>
      </w:r>
      <w:r>
        <w:rPr>
          <w:rFonts w:ascii="Times New Roman" w:hAnsi="Times New Roman" w:cs="Times New Roman"/>
          <w:sz w:val="26"/>
          <w:szCs w:val="26"/>
        </w:rPr>
        <w:t xml:space="preserve"> </w:t>
      </w:r>
      <w:r w:rsidRPr="00BA230F">
        <w:rPr>
          <w:rFonts w:ascii="Times New Roman" w:hAnsi="Times New Roman" w:cs="Times New Roman"/>
          <w:sz w:val="26"/>
          <w:szCs w:val="26"/>
        </w:rPr>
        <w:t>линий</w:t>
      </w:r>
      <w:r>
        <w:rPr>
          <w:rFonts w:ascii="Times New Roman" w:hAnsi="Times New Roman" w:cs="Times New Roman"/>
          <w:sz w:val="26"/>
          <w:szCs w:val="26"/>
        </w:rPr>
        <w:t xml:space="preserve"> </w:t>
      </w:r>
      <w:r w:rsidRPr="00BA230F">
        <w:rPr>
          <w:rFonts w:ascii="Times New Roman" w:hAnsi="Times New Roman" w:cs="Times New Roman"/>
          <w:sz w:val="26"/>
          <w:szCs w:val="26"/>
        </w:rPr>
        <w:t>электропередачи</w:t>
      </w:r>
      <w:r>
        <w:rPr>
          <w:rFonts w:ascii="Times New Roman" w:hAnsi="Times New Roman" w:cs="Times New Roman"/>
          <w:sz w:val="26"/>
          <w:szCs w:val="26"/>
        </w:rPr>
        <w:t>»;</w:t>
      </w:r>
      <w:r w:rsidRPr="00BA230F">
        <w:rPr>
          <w:rFonts w:ascii="Times New Roman" w:hAnsi="Times New Roman" w:cs="Times New Roman"/>
          <w:sz w:val="26"/>
          <w:szCs w:val="26"/>
        </w:rPr>
        <w:t xml:space="preserve"> </w:t>
      </w:r>
      <w:r>
        <w:rPr>
          <w:rFonts w:ascii="Times New Roman" w:hAnsi="Times New Roman" w:cs="Times New Roman"/>
          <w:sz w:val="26"/>
          <w:szCs w:val="26"/>
        </w:rPr>
        <w:t>«</w:t>
      </w:r>
      <w:r w:rsidRPr="00BA230F">
        <w:rPr>
          <w:rFonts w:ascii="Times New Roman" w:hAnsi="Times New Roman" w:cs="Times New Roman"/>
          <w:sz w:val="26"/>
          <w:szCs w:val="26"/>
        </w:rPr>
        <w:t>Зажим</w:t>
      </w:r>
      <w:r>
        <w:rPr>
          <w:rFonts w:ascii="Times New Roman" w:hAnsi="Times New Roman" w:cs="Times New Roman"/>
          <w:sz w:val="26"/>
          <w:szCs w:val="26"/>
        </w:rPr>
        <w:t>»; «</w:t>
      </w:r>
      <w:r w:rsidRPr="00BA230F">
        <w:rPr>
          <w:rFonts w:ascii="Times New Roman" w:hAnsi="Times New Roman" w:cs="Times New Roman"/>
          <w:sz w:val="26"/>
          <w:szCs w:val="26"/>
        </w:rPr>
        <w:t>Светильник</w:t>
      </w:r>
      <w:r>
        <w:rPr>
          <w:rFonts w:ascii="Times New Roman" w:hAnsi="Times New Roman" w:cs="Times New Roman"/>
          <w:sz w:val="26"/>
          <w:szCs w:val="26"/>
        </w:rPr>
        <w:t>»</w:t>
      </w:r>
      <w:r w:rsidR="00775828">
        <w:rPr>
          <w:rFonts w:ascii="Times New Roman" w:hAnsi="Times New Roman" w:cs="Times New Roman"/>
          <w:sz w:val="26"/>
          <w:szCs w:val="26"/>
        </w:rPr>
        <w:t>; «Муфта»; «Счетчик»; «Кронштейн»</w:t>
      </w:r>
      <w:r>
        <w:rPr>
          <w:rFonts w:ascii="Times New Roman" w:hAnsi="Times New Roman" w:cs="Times New Roman"/>
          <w:sz w:val="26"/>
          <w:szCs w:val="26"/>
        </w:rPr>
        <w:t xml:space="preserve"> и т.д.</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Заявителем на заседании Комиссии не представлено в материалы дела доказательств того, что указанные товары являются строительным материалом и не могут быть поставлены Заказчику при выполнении работ по контракту.</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также установила, что в проекте контракта содержатся положения регламентирующие, в том числе: срок поставки товара, место поставки товара, стоимость поставляемого товара, порядок оплаты за поставленные товары, порядок приемки поставляемого товара.</w:t>
      </w:r>
    </w:p>
    <w:p w:rsidR="00BA230F"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923E7">
        <w:rPr>
          <w:rFonts w:ascii="Times New Roman" w:hAnsi="Times New Roman" w:cs="Times New Roman"/>
          <w:sz w:val="26"/>
          <w:szCs w:val="26"/>
        </w:rPr>
        <w:t xml:space="preserve">В соответствии с частью 3 статьи 421 Гражданского кодекса Российской Федерации </w:t>
      </w:r>
      <w:r w:rsidRPr="000923E7">
        <w:rPr>
          <w:rFonts w:ascii="Times New Roman" w:hAnsi="Times New Roman" w:cs="Times New Roman"/>
          <w:sz w:val="26"/>
          <w:szCs w:val="26"/>
        </w:rPr>
        <w:lastRenderedPageBreak/>
        <w:t xml:space="preserve">от 30.11.1994 </w:t>
      </w:r>
      <w:r>
        <w:rPr>
          <w:rFonts w:ascii="Times New Roman" w:hAnsi="Times New Roman" w:cs="Times New Roman"/>
          <w:sz w:val="26"/>
          <w:szCs w:val="26"/>
        </w:rPr>
        <w:t>№</w:t>
      </w:r>
      <w:r w:rsidRPr="000923E7">
        <w:rPr>
          <w:rFonts w:ascii="Times New Roman" w:hAnsi="Times New Roman" w:cs="Times New Roman"/>
          <w:sz w:val="26"/>
          <w:szCs w:val="26"/>
        </w:rPr>
        <w:t xml:space="preserve">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r>
        <w:rPr>
          <w:rFonts w:ascii="Times New Roman" w:hAnsi="Times New Roman" w:cs="Times New Roman"/>
          <w:sz w:val="26"/>
          <w:szCs w:val="26"/>
        </w:rPr>
        <w:t>.</w:t>
      </w:r>
    </w:p>
    <w:p w:rsidR="00BA230F" w:rsidRPr="003E3672" w:rsidRDefault="00BA230F" w:rsidP="00BA230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Комиссия пришла к выводу, что в действиях Заказчика не усматриваются нарушения Закона о контрактной системе, при этом доказательств того, что требования к конкретным показателям товаров установлены с нарушением требований Закона о контрактной системе в материалы дела не представлено.</w:t>
      </w:r>
    </w:p>
    <w:p w:rsidR="00BA230F" w:rsidRDefault="00BA230F" w:rsidP="008678E6">
      <w:pPr>
        <w:spacing w:after="0" w:line="240" w:lineRule="auto"/>
        <w:ind w:firstLine="709"/>
        <w:jc w:val="both"/>
        <w:rPr>
          <w:rFonts w:ascii="Times New Roman" w:hAnsi="Times New Roman" w:cs="Times New Roman"/>
          <w:sz w:val="26"/>
          <w:szCs w:val="26"/>
          <w:shd w:val="clear" w:color="auto" w:fill="FFFFFF"/>
        </w:rPr>
      </w:pPr>
    </w:p>
    <w:p w:rsidR="00DE2E5E" w:rsidRDefault="00BA230F"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По третьему доводу жалобы Заявитель указывает, что инструкция по заполнению первой части заявки на участие в электронном аукционе содержит положения, не позволяющие однозначно определить порядок предоставления сведений о конкретных показателях поставляемого товара. </w:t>
      </w:r>
    </w:p>
    <w:p w:rsidR="00DE2E5E" w:rsidRDefault="00BA230F"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по заполнению первой части заявки на</w:t>
      </w:r>
      <w:r w:rsidR="009C5272">
        <w:rPr>
          <w:rFonts w:ascii="Times New Roman" w:hAnsi="Times New Roman" w:cs="Times New Roman"/>
          <w:sz w:val="26"/>
          <w:szCs w:val="26"/>
          <w:shd w:val="clear" w:color="auto" w:fill="FFFFFF"/>
        </w:rPr>
        <w:t xml:space="preserve"> участие в электронном аукционе содержатся, в том числе, следующие положение:</w:t>
      </w:r>
    </w:p>
    <w:p w:rsidR="009C5272" w:rsidRPr="009C5272" w:rsidRDefault="009C5272" w:rsidP="009C527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Pr="009C5272">
        <w:rPr>
          <w:rFonts w:ascii="Times New Roman" w:hAnsi="Times New Roman" w:cs="Times New Roman"/>
          <w:sz w:val="26"/>
          <w:szCs w:val="26"/>
          <w:shd w:val="clear" w:color="auto" w:fill="FFFFFF"/>
        </w:rPr>
        <w:t>более», «больше», «выше», «не менее», «свыше», «&gt;», «от», «не ≤», «не должно (-</w:t>
      </w:r>
      <w:proofErr w:type="spellStart"/>
      <w:r w:rsidRPr="009C5272">
        <w:rPr>
          <w:rFonts w:ascii="Times New Roman" w:hAnsi="Times New Roman" w:cs="Times New Roman"/>
          <w:sz w:val="26"/>
          <w:szCs w:val="26"/>
          <w:shd w:val="clear" w:color="auto" w:fill="FFFFFF"/>
        </w:rPr>
        <w:t>ен</w:t>
      </w:r>
      <w:proofErr w:type="spellEnd"/>
      <w:r w:rsidRPr="009C5272">
        <w:rPr>
          <w:rFonts w:ascii="Times New Roman" w:hAnsi="Times New Roman" w:cs="Times New Roman"/>
          <w:sz w:val="26"/>
          <w:szCs w:val="26"/>
          <w:shd w:val="clear" w:color="auto" w:fill="FFFFFF"/>
        </w:rPr>
        <w:t>, -а, -ы) быть менее», «не должно (-</w:t>
      </w:r>
      <w:proofErr w:type="spellStart"/>
      <w:r w:rsidRPr="009C5272">
        <w:rPr>
          <w:rFonts w:ascii="Times New Roman" w:hAnsi="Times New Roman" w:cs="Times New Roman"/>
          <w:sz w:val="26"/>
          <w:szCs w:val="26"/>
          <w:shd w:val="clear" w:color="auto" w:fill="FFFFFF"/>
        </w:rPr>
        <w:t>ен</w:t>
      </w:r>
      <w:proofErr w:type="spellEnd"/>
      <w:r w:rsidRPr="009C5272">
        <w:rPr>
          <w:rFonts w:ascii="Times New Roman" w:hAnsi="Times New Roman" w:cs="Times New Roman"/>
          <w:sz w:val="26"/>
          <w:szCs w:val="26"/>
          <w:shd w:val="clear" w:color="auto" w:fill="FFFFFF"/>
        </w:rPr>
        <w:t>, -а, -ы) быть ≤» – значение должно быть больше установленного в требованиях, без использования вышеуказанных слов</w:t>
      </w:r>
      <w:r>
        <w:rPr>
          <w:rFonts w:ascii="Times New Roman" w:hAnsi="Times New Roman" w:cs="Times New Roman"/>
          <w:sz w:val="26"/>
          <w:szCs w:val="26"/>
          <w:shd w:val="clear" w:color="auto" w:fill="FFFFFF"/>
        </w:rPr>
        <w:t>»</w:t>
      </w:r>
      <w:r w:rsidRPr="009C5272">
        <w:rPr>
          <w:rFonts w:ascii="Times New Roman" w:hAnsi="Times New Roman" w:cs="Times New Roman"/>
          <w:sz w:val="26"/>
          <w:szCs w:val="26"/>
          <w:shd w:val="clear" w:color="auto" w:fill="FFFFFF"/>
        </w:rPr>
        <w:t>;</w:t>
      </w:r>
    </w:p>
    <w:p w:rsidR="009C5272" w:rsidRDefault="009C5272" w:rsidP="009C5272">
      <w:pPr>
        <w:spacing w:after="0" w:line="240" w:lineRule="auto"/>
        <w:ind w:firstLine="709"/>
        <w:jc w:val="both"/>
        <w:rPr>
          <w:rFonts w:ascii="Times New Roman" w:hAnsi="Times New Roman" w:cs="Times New Roman"/>
          <w:sz w:val="26"/>
          <w:szCs w:val="26"/>
          <w:shd w:val="clear" w:color="auto" w:fill="FFFFFF"/>
        </w:rPr>
      </w:pPr>
      <w:r w:rsidRPr="009C5272">
        <w:rPr>
          <w:rFonts w:ascii="Times New Roman" w:hAnsi="Times New Roman" w:cs="Times New Roman"/>
          <w:sz w:val="26"/>
          <w:szCs w:val="26"/>
          <w:shd w:val="clear" w:color="auto" w:fill="FFFFFF"/>
        </w:rPr>
        <w:t xml:space="preserve"> - «менее», «меньше», «не более», «ниже», «&lt;», «до», «не ≥», «не должно (-</w:t>
      </w:r>
      <w:proofErr w:type="spellStart"/>
      <w:r w:rsidRPr="009C5272">
        <w:rPr>
          <w:rFonts w:ascii="Times New Roman" w:hAnsi="Times New Roman" w:cs="Times New Roman"/>
          <w:sz w:val="26"/>
          <w:szCs w:val="26"/>
          <w:shd w:val="clear" w:color="auto" w:fill="FFFFFF"/>
        </w:rPr>
        <w:t>ен</w:t>
      </w:r>
      <w:proofErr w:type="spellEnd"/>
      <w:r w:rsidRPr="009C5272">
        <w:rPr>
          <w:rFonts w:ascii="Times New Roman" w:hAnsi="Times New Roman" w:cs="Times New Roman"/>
          <w:sz w:val="26"/>
          <w:szCs w:val="26"/>
          <w:shd w:val="clear" w:color="auto" w:fill="FFFFFF"/>
        </w:rPr>
        <w:t>, -а, -ы) быть более», «не должно (-</w:t>
      </w:r>
      <w:proofErr w:type="spellStart"/>
      <w:r w:rsidRPr="009C5272">
        <w:rPr>
          <w:rFonts w:ascii="Times New Roman" w:hAnsi="Times New Roman" w:cs="Times New Roman"/>
          <w:sz w:val="26"/>
          <w:szCs w:val="26"/>
          <w:shd w:val="clear" w:color="auto" w:fill="FFFFFF"/>
        </w:rPr>
        <w:t>ен</w:t>
      </w:r>
      <w:proofErr w:type="spellEnd"/>
      <w:r w:rsidRPr="009C5272">
        <w:rPr>
          <w:rFonts w:ascii="Times New Roman" w:hAnsi="Times New Roman" w:cs="Times New Roman"/>
          <w:sz w:val="26"/>
          <w:szCs w:val="26"/>
          <w:shd w:val="clear" w:color="auto" w:fill="FFFFFF"/>
        </w:rPr>
        <w:t>, -а, -ы) быть ≥» – значение должно быть меньше установленного в требованиях, без использования вышеуказанных слов</w:t>
      </w:r>
      <w:r>
        <w:rPr>
          <w:rFonts w:ascii="Times New Roman" w:hAnsi="Times New Roman" w:cs="Times New Roman"/>
          <w:sz w:val="26"/>
          <w:szCs w:val="26"/>
          <w:shd w:val="clear" w:color="auto" w:fill="FFFFFF"/>
        </w:rPr>
        <w:t>».</w:t>
      </w:r>
    </w:p>
    <w:p w:rsidR="009C5272" w:rsidRDefault="009C5272" w:rsidP="009C527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Заказчик использован символ «</w:t>
      </w:r>
      <w:r w:rsidRPr="009C5272">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(меньше или равно), при этом инструкция по заполнению первой части заявки на участие в электронном аукционе устанавливает, что при использовании, например, формулировки – «</w:t>
      </w:r>
      <w:r w:rsidRPr="009C5272">
        <w:rPr>
          <w:rFonts w:ascii="Times New Roman" w:hAnsi="Times New Roman" w:cs="Times New Roman"/>
          <w:sz w:val="26"/>
          <w:szCs w:val="26"/>
          <w:shd w:val="clear" w:color="auto" w:fill="FFFFFF"/>
        </w:rPr>
        <w:t>не ≤</w:t>
      </w:r>
      <w:r>
        <w:rPr>
          <w:rFonts w:ascii="Times New Roman" w:hAnsi="Times New Roman" w:cs="Times New Roman"/>
          <w:sz w:val="26"/>
          <w:szCs w:val="26"/>
          <w:shd w:val="clear" w:color="auto" w:fill="FFFFFF"/>
        </w:rPr>
        <w:t>» или «</w:t>
      </w:r>
      <w:r w:rsidRPr="009C5272">
        <w:rPr>
          <w:rFonts w:ascii="Times New Roman" w:hAnsi="Times New Roman" w:cs="Times New Roman"/>
          <w:sz w:val="26"/>
          <w:szCs w:val="26"/>
          <w:shd w:val="clear" w:color="auto" w:fill="FFFFFF"/>
        </w:rPr>
        <w:t>не должно (-</w:t>
      </w:r>
      <w:proofErr w:type="spellStart"/>
      <w:r w:rsidRPr="009C5272">
        <w:rPr>
          <w:rFonts w:ascii="Times New Roman" w:hAnsi="Times New Roman" w:cs="Times New Roman"/>
          <w:sz w:val="26"/>
          <w:szCs w:val="26"/>
          <w:shd w:val="clear" w:color="auto" w:fill="FFFFFF"/>
        </w:rPr>
        <w:t>ен</w:t>
      </w:r>
      <w:proofErr w:type="spellEnd"/>
      <w:r w:rsidRPr="009C5272">
        <w:rPr>
          <w:rFonts w:ascii="Times New Roman" w:hAnsi="Times New Roman" w:cs="Times New Roman"/>
          <w:sz w:val="26"/>
          <w:szCs w:val="26"/>
          <w:shd w:val="clear" w:color="auto" w:fill="FFFFFF"/>
        </w:rPr>
        <w:t>, -а, -ы) быть ≤</w:t>
      </w:r>
      <w:r>
        <w:rPr>
          <w:rFonts w:ascii="Times New Roman" w:hAnsi="Times New Roman" w:cs="Times New Roman"/>
          <w:sz w:val="26"/>
          <w:szCs w:val="26"/>
          <w:shd w:val="clear" w:color="auto" w:fill="FFFFFF"/>
        </w:rPr>
        <w:t>» необходимо предоставить значение строго более установленного.</w:t>
      </w:r>
    </w:p>
    <w:p w:rsidR="009C5272" w:rsidRDefault="009C5272" w:rsidP="009C527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Заказчиком также использован символ «</w:t>
      </w:r>
      <w:r w:rsidRPr="009C5272">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(больше или равно), при этом </w:t>
      </w:r>
      <w:r w:rsidRPr="009C5272">
        <w:rPr>
          <w:rFonts w:ascii="Times New Roman" w:hAnsi="Times New Roman" w:cs="Times New Roman"/>
          <w:sz w:val="26"/>
          <w:szCs w:val="26"/>
          <w:shd w:val="clear" w:color="auto" w:fill="FFFFFF"/>
        </w:rPr>
        <w:t>инструкция по заполнению первой части заявки на участие в электронном аукционе устанавливает, что при использовании, например, формулировки –</w:t>
      </w:r>
      <w:r>
        <w:rPr>
          <w:rFonts w:ascii="Times New Roman" w:hAnsi="Times New Roman" w:cs="Times New Roman"/>
          <w:sz w:val="26"/>
          <w:szCs w:val="26"/>
          <w:shd w:val="clear" w:color="auto" w:fill="FFFFFF"/>
        </w:rPr>
        <w:t xml:space="preserve"> </w:t>
      </w:r>
      <w:r w:rsidRPr="009C5272">
        <w:rPr>
          <w:rFonts w:ascii="Times New Roman" w:hAnsi="Times New Roman" w:cs="Times New Roman"/>
          <w:sz w:val="26"/>
          <w:szCs w:val="26"/>
          <w:shd w:val="clear" w:color="auto" w:fill="FFFFFF"/>
        </w:rPr>
        <w:t>«не ≥»</w:t>
      </w:r>
      <w:r>
        <w:rPr>
          <w:rFonts w:ascii="Times New Roman" w:hAnsi="Times New Roman" w:cs="Times New Roman"/>
          <w:sz w:val="26"/>
          <w:szCs w:val="26"/>
          <w:shd w:val="clear" w:color="auto" w:fill="FFFFFF"/>
        </w:rPr>
        <w:t xml:space="preserve"> или «</w:t>
      </w:r>
      <w:r w:rsidRPr="009C5272">
        <w:rPr>
          <w:rFonts w:ascii="Times New Roman" w:hAnsi="Times New Roman" w:cs="Times New Roman"/>
          <w:sz w:val="26"/>
          <w:szCs w:val="26"/>
          <w:shd w:val="clear" w:color="auto" w:fill="FFFFFF"/>
        </w:rPr>
        <w:t>не должно (-</w:t>
      </w:r>
      <w:proofErr w:type="spellStart"/>
      <w:r w:rsidRPr="009C5272">
        <w:rPr>
          <w:rFonts w:ascii="Times New Roman" w:hAnsi="Times New Roman" w:cs="Times New Roman"/>
          <w:sz w:val="26"/>
          <w:szCs w:val="26"/>
          <w:shd w:val="clear" w:color="auto" w:fill="FFFFFF"/>
        </w:rPr>
        <w:t>ен</w:t>
      </w:r>
      <w:proofErr w:type="spellEnd"/>
      <w:r w:rsidRPr="009C5272">
        <w:rPr>
          <w:rFonts w:ascii="Times New Roman" w:hAnsi="Times New Roman" w:cs="Times New Roman"/>
          <w:sz w:val="26"/>
          <w:szCs w:val="26"/>
          <w:shd w:val="clear" w:color="auto" w:fill="FFFFFF"/>
        </w:rPr>
        <w:t>, -а, -ы) быть ≥</w:t>
      </w:r>
      <w:r>
        <w:rPr>
          <w:rFonts w:ascii="Times New Roman" w:hAnsi="Times New Roman" w:cs="Times New Roman"/>
          <w:sz w:val="26"/>
          <w:szCs w:val="26"/>
          <w:shd w:val="clear" w:color="auto" w:fill="FFFFFF"/>
        </w:rPr>
        <w:t>».</w:t>
      </w:r>
    </w:p>
    <w:p w:rsidR="009C5272" w:rsidRDefault="009C5272" w:rsidP="009C527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2 части 1 статьи 64 Закона о контрактной системе д</w:t>
      </w:r>
      <w:r w:rsidRPr="009C5272">
        <w:rPr>
          <w:rFonts w:ascii="Times New Roman" w:hAnsi="Times New Roman" w:cs="Times New Roman"/>
          <w:sz w:val="26"/>
          <w:szCs w:val="26"/>
          <w:shd w:val="clear" w:color="auto" w:fill="FFFFFF"/>
        </w:rPr>
        <w:t>окументация об электронном аукционе наряду с информацией, указанной в извещении о проведении такого аукциона, должна</w:t>
      </w:r>
      <w:r>
        <w:rPr>
          <w:rFonts w:ascii="Times New Roman" w:hAnsi="Times New Roman" w:cs="Times New Roman"/>
          <w:sz w:val="26"/>
          <w:szCs w:val="26"/>
          <w:shd w:val="clear" w:color="auto" w:fill="FFFFFF"/>
        </w:rPr>
        <w:t xml:space="preserve"> содержать </w:t>
      </w:r>
      <w:r w:rsidRPr="009C5272">
        <w:rPr>
          <w:rFonts w:ascii="Times New Roman" w:hAnsi="Times New Roman" w:cs="Times New Roman"/>
          <w:sz w:val="26"/>
          <w:szCs w:val="26"/>
          <w:shd w:val="clear" w:color="auto" w:fill="FFFFFF"/>
        </w:rPr>
        <w:t>требования к содержанию, составу заявки на участие в таком аукционе в соответствии с частями 3 - 6 статьи 66 настоящего Федерального закона и инструкци</w:t>
      </w:r>
      <w:r>
        <w:rPr>
          <w:rFonts w:ascii="Times New Roman" w:hAnsi="Times New Roman" w:cs="Times New Roman"/>
          <w:sz w:val="26"/>
          <w:szCs w:val="26"/>
          <w:shd w:val="clear" w:color="auto" w:fill="FFFFFF"/>
        </w:rPr>
        <w:t>ю</w:t>
      </w:r>
      <w:r w:rsidRPr="009C5272">
        <w:rPr>
          <w:rFonts w:ascii="Times New Roman" w:hAnsi="Times New Roman" w:cs="Times New Roman"/>
          <w:sz w:val="26"/>
          <w:szCs w:val="26"/>
          <w:shd w:val="clear" w:color="auto" w:fill="FFFFFF"/>
        </w:rPr>
        <w:t xml:space="preserve">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E2E5E" w:rsidRDefault="009C5272"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пришла к выводу, что в действиях Заказчика усматривается нарушение пункта 2 части 1 статьи 64 Закона о </w:t>
      </w:r>
      <w:r w:rsidR="009E1583">
        <w:rPr>
          <w:rFonts w:ascii="Times New Roman" w:hAnsi="Times New Roman" w:cs="Times New Roman"/>
          <w:sz w:val="26"/>
          <w:szCs w:val="26"/>
          <w:shd w:val="clear" w:color="auto" w:fill="FFFFFF"/>
        </w:rPr>
        <w:t>контрактной системе, в части установления инструкции по заполнению первой части заявки на участие в электронном аукционе, не позволяющей однозначно определить порядок предоставления сведений в составе первой части заявки.</w:t>
      </w:r>
    </w:p>
    <w:p w:rsidR="00DE2E5E" w:rsidRDefault="00DE2E5E" w:rsidP="00EA26AC">
      <w:pPr>
        <w:spacing w:after="0" w:line="240" w:lineRule="auto"/>
        <w:ind w:firstLine="709"/>
        <w:jc w:val="both"/>
        <w:rPr>
          <w:rFonts w:ascii="Times New Roman" w:hAnsi="Times New Roman" w:cs="Times New Roman"/>
          <w:sz w:val="26"/>
          <w:szCs w:val="26"/>
          <w:shd w:val="clear" w:color="auto" w:fill="FFFFFF"/>
        </w:rPr>
      </w:pPr>
    </w:p>
    <w:p w:rsidR="00DE2E5E" w:rsidRDefault="009E1583"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четвертом доводе жалобы Заявитель указывает, что Заказчиком в описании объекта закупки установлены требования не в соответствии с техническими регламентами и стандартами.</w:t>
      </w:r>
    </w:p>
    <w:p w:rsidR="009E1583" w:rsidRPr="009E1583" w:rsidRDefault="009E1583" w:rsidP="009E158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Комиссия установила, что </w:t>
      </w:r>
      <w:r w:rsidRPr="009E1583">
        <w:rPr>
          <w:rFonts w:ascii="Times New Roman" w:hAnsi="Times New Roman" w:cs="Times New Roman"/>
          <w:sz w:val="26"/>
          <w:szCs w:val="26"/>
          <w:shd w:val="clear" w:color="auto" w:fill="FFFFFF"/>
        </w:rPr>
        <w:t xml:space="preserve">Заказчиком </w:t>
      </w:r>
      <w:r>
        <w:rPr>
          <w:rFonts w:ascii="Times New Roman" w:hAnsi="Times New Roman" w:cs="Times New Roman"/>
          <w:sz w:val="26"/>
          <w:szCs w:val="26"/>
          <w:shd w:val="clear" w:color="auto" w:fill="FFFFFF"/>
        </w:rPr>
        <w:t>для</w:t>
      </w:r>
      <w:r w:rsidRPr="009E1583">
        <w:rPr>
          <w:rFonts w:ascii="Times New Roman" w:hAnsi="Times New Roman" w:cs="Times New Roman"/>
          <w:sz w:val="26"/>
          <w:szCs w:val="26"/>
          <w:shd w:val="clear" w:color="auto" w:fill="FFFFFF"/>
        </w:rPr>
        <w:t xml:space="preserve"> товар</w:t>
      </w:r>
      <w:r>
        <w:rPr>
          <w:rFonts w:ascii="Times New Roman" w:hAnsi="Times New Roman" w:cs="Times New Roman"/>
          <w:sz w:val="26"/>
          <w:szCs w:val="26"/>
          <w:shd w:val="clear" w:color="auto" w:fill="FFFFFF"/>
        </w:rPr>
        <w:t>а</w:t>
      </w:r>
      <w:r w:rsidRPr="009E1583">
        <w:rPr>
          <w:rFonts w:ascii="Times New Roman" w:hAnsi="Times New Roman" w:cs="Times New Roman"/>
          <w:sz w:val="26"/>
          <w:szCs w:val="26"/>
          <w:shd w:val="clear" w:color="auto" w:fill="FFFFFF"/>
        </w:rPr>
        <w:t xml:space="preserve"> Светильник тип 3 установлены</w:t>
      </w:r>
      <w:r>
        <w:rPr>
          <w:rFonts w:ascii="Times New Roman" w:hAnsi="Times New Roman" w:cs="Times New Roman"/>
          <w:sz w:val="26"/>
          <w:szCs w:val="26"/>
          <w:shd w:val="clear" w:color="auto" w:fill="FFFFFF"/>
        </w:rPr>
        <w:t>, в том числе, следующие</w:t>
      </w:r>
      <w:r w:rsidRPr="009E1583">
        <w:rPr>
          <w:rFonts w:ascii="Times New Roman" w:hAnsi="Times New Roman" w:cs="Times New Roman"/>
          <w:sz w:val="26"/>
          <w:szCs w:val="26"/>
          <w:shd w:val="clear" w:color="auto" w:fill="FFFFFF"/>
        </w:rPr>
        <w:t xml:space="preserve"> требования:</w:t>
      </w:r>
    </w:p>
    <w:tbl>
      <w:tblPr>
        <w:tblW w:w="8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0"/>
      </w:tblGrid>
      <w:tr w:rsidR="009E1583" w:rsidRPr="007958AD" w:rsidTr="00A127B0">
        <w:trPr>
          <w:trHeight w:val="645"/>
        </w:trPr>
        <w:tc>
          <w:tcPr>
            <w:tcW w:w="8200" w:type="dxa"/>
            <w:shd w:val="clear" w:color="auto" w:fill="auto"/>
            <w:vAlign w:val="center"/>
            <w:hideMark/>
          </w:tcPr>
          <w:p w:rsidR="009E1583" w:rsidRPr="007958AD" w:rsidRDefault="009E1583" w:rsidP="00A127B0">
            <w:pPr>
              <w:widowControl w:val="0"/>
              <w:autoSpaceDE w:val="0"/>
              <w:autoSpaceDN w:val="0"/>
              <w:adjustRightInd w:val="0"/>
              <w:ind w:firstLine="709"/>
              <w:jc w:val="both"/>
            </w:pPr>
            <w:r w:rsidRPr="007958AD">
              <w:t xml:space="preserve">Кривая силы света светильника должна быть косинусная, </w:t>
            </w:r>
            <w:proofErr w:type="spellStart"/>
            <w:r w:rsidRPr="007958AD">
              <w:t>полуширокая</w:t>
            </w:r>
            <w:proofErr w:type="spellEnd"/>
            <w:r w:rsidRPr="007958AD">
              <w:t>/широкая.</w:t>
            </w:r>
          </w:p>
        </w:tc>
      </w:tr>
      <w:tr w:rsidR="009E1583" w:rsidRPr="007958AD" w:rsidTr="00A127B0">
        <w:trPr>
          <w:trHeight w:val="765"/>
        </w:trPr>
        <w:tc>
          <w:tcPr>
            <w:tcW w:w="8200" w:type="dxa"/>
            <w:shd w:val="clear" w:color="auto" w:fill="auto"/>
            <w:vAlign w:val="center"/>
            <w:hideMark/>
          </w:tcPr>
          <w:p w:rsidR="009E1583" w:rsidRPr="007958AD" w:rsidRDefault="009E1583" w:rsidP="00A127B0">
            <w:pPr>
              <w:widowControl w:val="0"/>
              <w:autoSpaceDE w:val="0"/>
              <w:autoSpaceDN w:val="0"/>
              <w:adjustRightInd w:val="0"/>
              <w:ind w:firstLine="709"/>
              <w:jc w:val="both"/>
            </w:pPr>
            <w:r w:rsidRPr="007958AD">
              <w:t>Зона направлений максимальной силы света светильника должна быть ≥ 40</w:t>
            </w:r>
            <w:r w:rsidRPr="007958AD">
              <w:rPr>
                <w:vertAlign w:val="superscript"/>
              </w:rPr>
              <w:t>0</w:t>
            </w:r>
            <w:r w:rsidRPr="007958AD">
              <w:t xml:space="preserve"> не более 90</w:t>
            </w:r>
            <w:r w:rsidRPr="007958AD">
              <w:rPr>
                <w:vertAlign w:val="superscript"/>
              </w:rPr>
              <w:t>0</w:t>
            </w:r>
            <w:r w:rsidRPr="007958AD">
              <w:t>.</w:t>
            </w:r>
          </w:p>
        </w:tc>
      </w:tr>
      <w:tr w:rsidR="009E1583" w:rsidRPr="007958AD" w:rsidTr="00A127B0">
        <w:trPr>
          <w:trHeight w:val="765"/>
        </w:trPr>
        <w:tc>
          <w:tcPr>
            <w:tcW w:w="8200" w:type="dxa"/>
            <w:shd w:val="clear" w:color="auto" w:fill="auto"/>
            <w:vAlign w:val="center"/>
          </w:tcPr>
          <w:p w:rsidR="009E1583" w:rsidRPr="007958AD" w:rsidRDefault="009E1583" w:rsidP="00A127B0">
            <w:pPr>
              <w:widowControl w:val="0"/>
              <w:autoSpaceDE w:val="0"/>
              <w:autoSpaceDN w:val="0"/>
              <w:adjustRightInd w:val="0"/>
              <w:ind w:firstLine="709"/>
              <w:jc w:val="both"/>
            </w:pPr>
            <w:r w:rsidRPr="007958AD">
              <w:t>Светильник должен соответствовать ГОСТ Р 54350-2015.</w:t>
            </w:r>
          </w:p>
        </w:tc>
      </w:tr>
    </w:tbl>
    <w:p w:rsidR="009E1583" w:rsidRDefault="009E1583" w:rsidP="00EA26AC">
      <w:pPr>
        <w:spacing w:after="0" w:line="240" w:lineRule="auto"/>
        <w:ind w:firstLine="709"/>
        <w:jc w:val="both"/>
        <w:rPr>
          <w:rFonts w:ascii="Times New Roman" w:hAnsi="Times New Roman" w:cs="Times New Roman"/>
          <w:sz w:val="26"/>
          <w:szCs w:val="26"/>
          <w:shd w:val="clear" w:color="auto" w:fill="FFFFFF"/>
        </w:rPr>
      </w:pPr>
    </w:p>
    <w:p w:rsidR="009E1583" w:rsidRDefault="009E1583" w:rsidP="00C339C2">
      <w:pPr>
        <w:spacing w:after="0" w:line="240" w:lineRule="auto"/>
        <w:ind w:firstLine="709"/>
        <w:jc w:val="both"/>
      </w:pPr>
      <w:r w:rsidRPr="009E1583">
        <w:rPr>
          <w:rFonts w:ascii="Times New Roman" w:hAnsi="Times New Roman" w:cs="Times New Roman"/>
          <w:sz w:val="26"/>
          <w:szCs w:val="26"/>
          <w:shd w:val="clear" w:color="auto" w:fill="FFFFFF"/>
        </w:rPr>
        <w:t>В соответствии с п</w:t>
      </w:r>
      <w:r>
        <w:rPr>
          <w:rFonts w:ascii="Times New Roman" w:hAnsi="Times New Roman" w:cs="Times New Roman"/>
          <w:sz w:val="26"/>
          <w:szCs w:val="26"/>
          <w:shd w:val="clear" w:color="auto" w:fill="FFFFFF"/>
        </w:rPr>
        <w:t>унктом</w:t>
      </w:r>
      <w:r w:rsidRPr="009E1583">
        <w:rPr>
          <w:rFonts w:ascii="Times New Roman" w:hAnsi="Times New Roman" w:cs="Times New Roman"/>
          <w:sz w:val="26"/>
          <w:szCs w:val="26"/>
          <w:shd w:val="clear" w:color="auto" w:fill="FFFFFF"/>
        </w:rPr>
        <w:t xml:space="preserve"> 5.1.1. таблицей 2 ГОСТ</w:t>
      </w:r>
      <w:r w:rsidR="00C339C2">
        <w:rPr>
          <w:rFonts w:ascii="Times New Roman" w:hAnsi="Times New Roman" w:cs="Times New Roman"/>
          <w:sz w:val="26"/>
          <w:szCs w:val="26"/>
          <w:shd w:val="clear" w:color="auto" w:fill="FFFFFF"/>
        </w:rPr>
        <w:t xml:space="preserve"> 54350-2015</w:t>
      </w:r>
      <w:r w:rsidRPr="009E1583">
        <w:rPr>
          <w:rFonts w:ascii="Times New Roman" w:hAnsi="Times New Roman" w:cs="Times New Roman"/>
          <w:sz w:val="26"/>
          <w:szCs w:val="26"/>
          <w:shd w:val="clear" w:color="auto" w:fill="FFFFFF"/>
        </w:rPr>
        <w:t xml:space="preserve"> типам кривых соответствуют регламентированные зоны направлений максимальной силы света:</w:t>
      </w:r>
    </w:p>
    <w:tbl>
      <w:tblPr>
        <w:tblW w:w="9594" w:type="dxa"/>
        <w:tblLayout w:type="fixed"/>
        <w:tblCellMar>
          <w:top w:w="102" w:type="dxa"/>
          <w:left w:w="62" w:type="dxa"/>
          <w:bottom w:w="102" w:type="dxa"/>
          <w:right w:w="62" w:type="dxa"/>
        </w:tblCellMar>
        <w:tblLook w:val="0000" w:firstRow="0" w:lastRow="0" w:firstColumn="0" w:lastColumn="0" w:noHBand="0" w:noVBand="0"/>
      </w:tblPr>
      <w:tblGrid>
        <w:gridCol w:w="2700"/>
        <w:gridCol w:w="1560"/>
        <w:gridCol w:w="2400"/>
        <w:gridCol w:w="2934"/>
      </w:tblGrid>
      <w:tr w:rsidR="009E1583" w:rsidRPr="00330B7A" w:rsidTr="00A127B0">
        <w:tc>
          <w:tcPr>
            <w:tcW w:w="4260" w:type="dxa"/>
            <w:gridSpan w:val="2"/>
            <w:tcBorders>
              <w:top w:val="single" w:sz="4" w:space="0" w:color="auto"/>
              <w:left w:val="single" w:sz="4" w:space="0" w:color="auto"/>
              <w:bottom w:val="single" w:sz="4" w:space="0" w:color="auto"/>
              <w:right w:val="single" w:sz="4" w:space="0" w:color="auto"/>
            </w:tcBorders>
            <w:vAlign w:val="center"/>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 xml:space="preserve">Тип кривой силы света </w:t>
            </w:r>
            <w:hyperlink w:anchor="Par35" w:history="1">
              <w:r w:rsidRPr="00330B7A">
                <w:rPr>
                  <w:rFonts w:eastAsiaTheme="minorHAnsi"/>
                  <w:color w:val="0000FF"/>
                  <w:lang w:eastAsia="en-US"/>
                </w:rPr>
                <w:t>&lt;*&gt;</w:t>
              </w:r>
            </w:hyperlink>
          </w:p>
        </w:tc>
        <w:tc>
          <w:tcPr>
            <w:tcW w:w="2400" w:type="dxa"/>
            <w:vMerge w:val="restart"/>
            <w:tcBorders>
              <w:top w:val="single" w:sz="4" w:space="0" w:color="auto"/>
              <w:left w:val="single" w:sz="4" w:space="0" w:color="auto"/>
              <w:bottom w:val="single" w:sz="4" w:space="0" w:color="auto"/>
              <w:right w:val="single" w:sz="4" w:space="0" w:color="auto"/>
            </w:tcBorders>
            <w:vAlign w:val="center"/>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 xml:space="preserve">Зона направлений максимальной силы света </w:t>
            </w:r>
            <w:hyperlink w:anchor="Par35" w:history="1">
              <w:r w:rsidRPr="00330B7A">
                <w:rPr>
                  <w:rFonts w:eastAsiaTheme="minorHAnsi"/>
                  <w:color w:val="0000FF"/>
                  <w:lang w:eastAsia="en-US"/>
                </w:rPr>
                <w:t>&lt;*&gt;</w:t>
              </w:r>
            </w:hyperlink>
          </w:p>
        </w:tc>
        <w:tc>
          <w:tcPr>
            <w:tcW w:w="2934" w:type="dxa"/>
            <w:vMerge w:val="restart"/>
            <w:tcBorders>
              <w:top w:val="single" w:sz="4" w:space="0" w:color="auto"/>
              <w:left w:val="single" w:sz="4" w:space="0" w:color="auto"/>
              <w:bottom w:val="single" w:sz="4" w:space="0" w:color="auto"/>
              <w:right w:val="single" w:sz="4" w:space="0" w:color="auto"/>
            </w:tcBorders>
            <w:vAlign w:val="center"/>
          </w:tcPr>
          <w:p w:rsidR="009E1583" w:rsidRPr="00330B7A" w:rsidRDefault="009E1583" w:rsidP="00A127B0">
            <w:pPr>
              <w:autoSpaceDE w:val="0"/>
              <w:autoSpaceDN w:val="0"/>
              <w:adjustRightInd w:val="0"/>
              <w:jc w:val="center"/>
              <w:rPr>
                <w:rFonts w:eastAsiaTheme="minorHAnsi"/>
                <w:lang w:eastAsia="en-US"/>
              </w:rPr>
            </w:pPr>
            <w:proofErr w:type="spellStart"/>
            <w:r w:rsidRPr="00330B7A">
              <w:rPr>
                <w:rFonts w:eastAsiaTheme="minorHAnsi"/>
                <w:lang w:eastAsia="en-US"/>
              </w:rPr>
              <w:t>К</w:t>
            </w:r>
            <w:r w:rsidRPr="00330B7A">
              <w:rPr>
                <w:rFonts w:eastAsiaTheme="minorHAnsi"/>
                <w:vertAlign w:val="subscript"/>
                <w:lang w:eastAsia="en-US"/>
              </w:rPr>
              <w:t>ф</w:t>
            </w:r>
            <w:proofErr w:type="spellEnd"/>
          </w:p>
        </w:tc>
      </w:tr>
      <w:tr w:rsidR="009E1583" w:rsidRPr="00330B7A" w:rsidTr="00A127B0">
        <w:tc>
          <w:tcPr>
            <w:tcW w:w="2700" w:type="dxa"/>
            <w:tcBorders>
              <w:top w:val="single" w:sz="4" w:space="0" w:color="auto"/>
              <w:left w:val="single" w:sz="4" w:space="0" w:color="auto"/>
              <w:bottom w:val="single" w:sz="4" w:space="0" w:color="auto"/>
              <w:right w:val="single" w:sz="4" w:space="0" w:color="auto"/>
            </w:tcBorders>
            <w:vAlign w:val="center"/>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Наименование</w:t>
            </w:r>
          </w:p>
        </w:tc>
        <w:tc>
          <w:tcPr>
            <w:tcW w:w="1560" w:type="dxa"/>
            <w:tcBorders>
              <w:top w:val="single" w:sz="4" w:space="0" w:color="auto"/>
              <w:left w:val="single" w:sz="4" w:space="0" w:color="auto"/>
              <w:bottom w:val="single" w:sz="4" w:space="0" w:color="auto"/>
              <w:right w:val="single" w:sz="4" w:space="0" w:color="auto"/>
            </w:tcBorders>
            <w:vAlign w:val="center"/>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Обозначение</w:t>
            </w:r>
          </w:p>
        </w:tc>
        <w:tc>
          <w:tcPr>
            <w:tcW w:w="2400" w:type="dxa"/>
            <w:vMerge/>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p>
        </w:tc>
        <w:tc>
          <w:tcPr>
            <w:tcW w:w="2934" w:type="dxa"/>
            <w:vMerge/>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p>
        </w:tc>
      </w:tr>
      <w:tr w:rsidR="009E1583" w:rsidRPr="00330B7A" w:rsidTr="00A127B0">
        <w:tc>
          <w:tcPr>
            <w:tcW w:w="270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ind w:firstLine="283"/>
              <w:rPr>
                <w:rFonts w:eastAsiaTheme="minorHAnsi"/>
                <w:lang w:eastAsia="en-US"/>
              </w:rPr>
            </w:pPr>
            <w:r w:rsidRPr="00330B7A">
              <w:rPr>
                <w:rFonts w:eastAsiaTheme="minorHAnsi"/>
                <w:lang w:eastAsia="en-US"/>
              </w:rPr>
              <w:t>Косинусная</w:t>
            </w:r>
          </w:p>
        </w:tc>
        <w:tc>
          <w:tcPr>
            <w:tcW w:w="156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Д</w:t>
            </w:r>
          </w:p>
        </w:tc>
        <w:tc>
          <w:tcPr>
            <w:tcW w:w="240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0° - 35°</w:t>
            </w:r>
          </w:p>
        </w:tc>
        <w:tc>
          <w:tcPr>
            <w:tcW w:w="2934"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 xml:space="preserve">1,3 &lt;= </w:t>
            </w:r>
            <w:proofErr w:type="spellStart"/>
            <w:r w:rsidRPr="00330B7A">
              <w:rPr>
                <w:rFonts w:eastAsiaTheme="minorHAnsi"/>
                <w:lang w:eastAsia="en-US"/>
              </w:rPr>
              <w:t>К</w:t>
            </w:r>
            <w:r w:rsidRPr="00330B7A">
              <w:rPr>
                <w:rFonts w:eastAsiaTheme="minorHAnsi"/>
                <w:vertAlign w:val="subscript"/>
                <w:lang w:eastAsia="en-US"/>
              </w:rPr>
              <w:t>ф</w:t>
            </w:r>
            <w:proofErr w:type="spellEnd"/>
            <w:r w:rsidRPr="00330B7A">
              <w:rPr>
                <w:rFonts w:eastAsiaTheme="minorHAnsi"/>
                <w:lang w:eastAsia="en-US"/>
              </w:rPr>
              <w:t xml:space="preserve"> &lt; 2</w:t>
            </w:r>
          </w:p>
        </w:tc>
      </w:tr>
      <w:tr w:rsidR="009E1583" w:rsidRPr="00330B7A" w:rsidTr="00A127B0">
        <w:tc>
          <w:tcPr>
            <w:tcW w:w="270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ind w:firstLine="283"/>
              <w:rPr>
                <w:rFonts w:eastAsiaTheme="minorHAnsi"/>
                <w:lang w:eastAsia="en-US"/>
              </w:rPr>
            </w:pPr>
            <w:proofErr w:type="spellStart"/>
            <w:r w:rsidRPr="00330B7A">
              <w:rPr>
                <w:rFonts w:eastAsiaTheme="minorHAnsi"/>
                <w:lang w:eastAsia="en-US"/>
              </w:rPr>
              <w:t>Полуширокая</w:t>
            </w:r>
            <w:proofErr w:type="spellEnd"/>
          </w:p>
        </w:tc>
        <w:tc>
          <w:tcPr>
            <w:tcW w:w="156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Л</w:t>
            </w:r>
          </w:p>
        </w:tc>
        <w:tc>
          <w:tcPr>
            <w:tcW w:w="240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35° - 55°</w:t>
            </w:r>
          </w:p>
        </w:tc>
        <w:tc>
          <w:tcPr>
            <w:tcW w:w="2934"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 xml:space="preserve">1,3 &lt;= </w:t>
            </w:r>
            <w:proofErr w:type="spellStart"/>
            <w:r w:rsidRPr="00330B7A">
              <w:rPr>
                <w:rFonts w:eastAsiaTheme="minorHAnsi"/>
                <w:lang w:eastAsia="en-US"/>
              </w:rPr>
              <w:t>К</w:t>
            </w:r>
            <w:r w:rsidRPr="00330B7A">
              <w:rPr>
                <w:rFonts w:eastAsiaTheme="minorHAnsi"/>
                <w:vertAlign w:val="subscript"/>
                <w:lang w:eastAsia="en-US"/>
              </w:rPr>
              <w:t>ф</w:t>
            </w:r>
            <w:proofErr w:type="spellEnd"/>
            <w:r w:rsidRPr="00330B7A">
              <w:rPr>
                <w:rFonts w:eastAsiaTheme="minorHAnsi"/>
                <w:lang w:eastAsia="en-US"/>
              </w:rPr>
              <w:t xml:space="preserve"> &lt; 2</w:t>
            </w:r>
          </w:p>
        </w:tc>
      </w:tr>
      <w:tr w:rsidR="009E1583" w:rsidRPr="00330B7A" w:rsidTr="00A127B0">
        <w:tc>
          <w:tcPr>
            <w:tcW w:w="270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ind w:firstLine="283"/>
              <w:rPr>
                <w:rFonts w:eastAsiaTheme="minorHAnsi"/>
                <w:lang w:eastAsia="en-US"/>
              </w:rPr>
            </w:pPr>
            <w:r w:rsidRPr="00330B7A">
              <w:rPr>
                <w:rFonts w:eastAsiaTheme="minorHAnsi"/>
                <w:lang w:eastAsia="en-US"/>
              </w:rPr>
              <w:t>Широкая</w:t>
            </w:r>
          </w:p>
        </w:tc>
        <w:tc>
          <w:tcPr>
            <w:tcW w:w="156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Ш</w:t>
            </w:r>
          </w:p>
        </w:tc>
        <w:tc>
          <w:tcPr>
            <w:tcW w:w="2400"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55° - 85°</w:t>
            </w:r>
          </w:p>
        </w:tc>
        <w:tc>
          <w:tcPr>
            <w:tcW w:w="2934" w:type="dxa"/>
            <w:tcBorders>
              <w:top w:val="single" w:sz="4" w:space="0" w:color="auto"/>
              <w:left w:val="single" w:sz="4" w:space="0" w:color="auto"/>
              <w:bottom w:val="single" w:sz="4" w:space="0" w:color="auto"/>
              <w:right w:val="single" w:sz="4" w:space="0" w:color="auto"/>
            </w:tcBorders>
          </w:tcPr>
          <w:p w:rsidR="009E1583" w:rsidRPr="00330B7A" w:rsidRDefault="009E1583" w:rsidP="00A127B0">
            <w:pPr>
              <w:autoSpaceDE w:val="0"/>
              <w:autoSpaceDN w:val="0"/>
              <w:adjustRightInd w:val="0"/>
              <w:jc w:val="center"/>
              <w:rPr>
                <w:rFonts w:eastAsiaTheme="minorHAnsi"/>
                <w:lang w:eastAsia="en-US"/>
              </w:rPr>
            </w:pPr>
            <w:r w:rsidRPr="00330B7A">
              <w:rPr>
                <w:rFonts w:eastAsiaTheme="minorHAnsi"/>
                <w:lang w:eastAsia="en-US"/>
              </w:rPr>
              <w:t xml:space="preserve">1,5 &lt;= </w:t>
            </w:r>
            <w:proofErr w:type="spellStart"/>
            <w:r w:rsidRPr="00330B7A">
              <w:rPr>
                <w:rFonts w:eastAsiaTheme="minorHAnsi"/>
                <w:lang w:eastAsia="en-US"/>
              </w:rPr>
              <w:t>К</w:t>
            </w:r>
            <w:r w:rsidRPr="00330B7A">
              <w:rPr>
                <w:rFonts w:eastAsiaTheme="minorHAnsi"/>
                <w:vertAlign w:val="subscript"/>
                <w:lang w:eastAsia="en-US"/>
              </w:rPr>
              <w:t>ф</w:t>
            </w:r>
            <w:proofErr w:type="spellEnd"/>
            <w:r w:rsidRPr="00330B7A">
              <w:rPr>
                <w:rFonts w:eastAsiaTheme="minorHAnsi"/>
                <w:lang w:eastAsia="en-US"/>
              </w:rPr>
              <w:t xml:space="preserve"> &lt; 3,5</w:t>
            </w:r>
          </w:p>
        </w:tc>
      </w:tr>
    </w:tbl>
    <w:p w:rsidR="00DE2E5E" w:rsidRDefault="00C339C2" w:rsidP="00C339C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В соответствии с пунктом 2 части 1 статьи 33 Закона о контрактной системе </w:t>
      </w:r>
      <w:r w:rsidRPr="00C339C2">
        <w:rPr>
          <w:rFonts w:ascii="Times New Roman" w:hAnsi="Times New Roman" w:cs="Times New Roman"/>
          <w:sz w:val="26"/>
          <w:szCs w:val="26"/>
          <w:shd w:val="clear" w:color="auto" w:fill="FFFFFF"/>
        </w:rPr>
        <w:t>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shd w:val="clear" w:color="auto" w:fill="FFFFFF"/>
        </w:rPr>
        <w:t>.</w:t>
      </w:r>
    </w:p>
    <w:p w:rsidR="00DE2E5E" w:rsidRDefault="00C339C2"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2 статьи 33 Закона о контрактной системе д</w:t>
      </w:r>
      <w:r w:rsidRPr="00C339C2">
        <w:rPr>
          <w:rFonts w:ascii="Times New Roman" w:hAnsi="Times New Roman" w:cs="Times New Roman"/>
          <w:sz w:val="26"/>
          <w:szCs w:val="26"/>
          <w:shd w:val="clear" w:color="auto" w:fill="FFFFFF"/>
        </w:rPr>
        <w:t xml:space="preserve">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w:t>
      </w:r>
      <w:r w:rsidRPr="00C339C2">
        <w:rPr>
          <w:rFonts w:ascii="Times New Roman" w:hAnsi="Times New Roman" w:cs="Times New Roman"/>
          <w:sz w:val="26"/>
          <w:szCs w:val="26"/>
          <w:shd w:val="clear" w:color="auto" w:fill="FFFFFF"/>
        </w:rPr>
        <w:lastRenderedPageBreak/>
        <w:t>минимальные значения таких показателей, а также значения показателей, которые не могут изменяться.</w:t>
      </w:r>
    </w:p>
    <w:p w:rsidR="00DE2E5E" w:rsidRDefault="00C339C2"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пришла к выводу, что в действиях Заказчика усматривается нарушение части 2 статьи 33 Закона о контрактной системе в части установления требования не в соответствии с техническими регламентами и стандартами.</w:t>
      </w:r>
    </w:p>
    <w:p w:rsidR="00C339C2" w:rsidRDefault="00C339C2"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Комиссия установила, что в соответствии с протоколом </w:t>
      </w:r>
      <w:r w:rsidRPr="00C339C2">
        <w:rPr>
          <w:rFonts w:ascii="Times New Roman" w:hAnsi="Times New Roman" w:cs="Times New Roman"/>
          <w:sz w:val="26"/>
          <w:szCs w:val="26"/>
          <w:shd w:val="clear" w:color="auto" w:fill="FFFFFF"/>
        </w:rPr>
        <w:t>рассмотрения заявок на участие в электронном аукционе от 30.12.2020 №0345300105920000059-1</w:t>
      </w:r>
      <w:r>
        <w:rPr>
          <w:rFonts w:ascii="Times New Roman" w:hAnsi="Times New Roman" w:cs="Times New Roman"/>
          <w:sz w:val="26"/>
          <w:szCs w:val="26"/>
          <w:shd w:val="clear" w:color="auto" w:fill="FFFFFF"/>
        </w:rPr>
        <w:t xml:space="preserve"> выявленные нарушения не послужили причиной отказа в допуске заявкам, поданным на участие в электронном аукционе. </w:t>
      </w:r>
    </w:p>
    <w:p w:rsidR="00DE2E5E" w:rsidRDefault="00DE2E5E" w:rsidP="00EA26AC">
      <w:pPr>
        <w:spacing w:after="0" w:line="240" w:lineRule="auto"/>
        <w:ind w:firstLine="709"/>
        <w:jc w:val="both"/>
        <w:rPr>
          <w:rFonts w:ascii="Times New Roman" w:hAnsi="Times New Roman" w:cs="Times New Roman"/>
          <w:sz w:val="26"/>
          <w:szCs w:val="26"/>
          <w:shd w:val="clear" w:color="auto" w:fill="FFFFFF"/>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DD4639" w:rsidRDefault="00DD4639"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55DB6" w:rsidRPr="0003571F" w:rsidRDefault="00455DB6" w:rsidP="00455DB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 Признать жалобу </w:t>
      </w:r>
      <w:r w:rsidR="00775828">
        <w:rPr>
          <w:rFonts w:ascii="Times New Roman" w:hAnsi="Times New Roman" w:cs="Times New Roman"/>
          <w:sz w:val="26"/>
          <w:szCs w:val="26"/>
          <w:shd w:val="clear" w:color="auto" w:fill="FFFFFF"/>
        </w:rPr>
        <w:t>ООО</w:t>
      </w:r>
      <w:r w:rsidRPr="0003571F">
        <w:rPr>
          <w:rFonts w:ascii="Times New Roman" w:hAnsi="Times New Roman" w:cs="Times New Roman"/>
          <w:sz w:val="26"/>
          <w:szCs w:val="26"/>
          <w:shd w:val="clear" w:color="auto" w:fill="FFFFFF"/>
        </w:rPr>
        <w:t xml:space="preserve"> «</w:t>
      </w:r>
      <w:r w:rsidR="00C339C2" w:rsidRPr="00C65186">
        <w:rPr>
          <w:rFonts w:ascii="Times New Roman" w:hAnsi="Times New Roman" w:cs="Times New Roman"/>
          <w:iCs/>
          <w:sz w:val="26"/>
          <w:szCs w:val="26"/>
        </w:rPr>
        <w:t>ЮНИСИТИ</w:t>
      </w:r>
      <w:r w:rsidRPr="0003571F">
        <w:rPr>
          <w:rFonts w:ascii="Times New Roman" w:hAnsi="Times New Roman" w:cs="Times New Roman"/>
          <w:sz w:val="26"/>
          <w:szCs w:val="26"/>
          <w:shd w:val="clear" w:color="auto" w:fill="FFFFFF"/>
        </w:rPr>
        <w:t>» обоснованной</w:t>
      </w:r>
      <w:r w:rsidR="00C339C2">
        <w:rPr>
          <w:rFonts w:ascii="Times New Roman" w:hAnsi="Times New Roman" w:cs="Times New Roman"/>
          <w:sz w:val="26"/>
          <w:szCs w:val="26"/>
          <w:shd w:val="clear" w:color="auto" w:fill="FFFFFF"/>
        </w:rPr>
        <w:t xml:space="preserve"> в части доводов № 3, 4</w:t>
      </w:r>
      <w:r w:rsidRPr="0003571F">
        <w:rPr>
          <w:rFonts w:ascii="Times New Roman" w:hAnsi="Times New Roman" w:cs="Times New Roman"/>
          <w:sz w:val="26"/>
          <w:szCs w:val="26"/>
          <w:shd w:val="clear" w:color="auto" w:fill="FFFFFF"/>
        </w:rPr>
        <w:t>.</w:t>
      </w:r>
    </w:p>
    <w:p w:rsidR="00455DB6" w:rsidRPr="0003571F" w:rsidRDefault="00455DB6" w:rsidP="00455DB6">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2. Признать в действиях Заказчика нарушени</w:t>
      </w:r>
      <w:r w:rsidR="00C339C2">
        <w:rPr>
          <w:rFonts w:ascii="Times New Roman" w:hAnsi="Times New Roman" w:cs="Times New Roman"/>
          <w:sz w:val="26"/>
          <w:szCs w:val="26"/>
          <w:shd w:val="clear" w:color="auto" w:fill="FFFFFF"/>
        </w:rPr>
        <w:t>я</w:t>
      </w:r>
      <w:r w:rsidRPr="0003571F">
        <w:rPr>
          <w:rFonts w:ascii="Times New Roman" w:hAnsi="Times New Roman" w:cs="Times New Roman"/>
          <w:sz w:val="26"/>
          <w:szCs w:val="26"/>
          <w:shd w:val="clear" w:color="auto" w:fill="FFFFFF"/>
        </w:rPr>
        <w:t xml:space="preserve"> части </w:t>
      </w:r>
      <w:r>
        <w:rPr>
          <w:rFonts w:ascii="Times New Roman" w:hAnsi="Times New Roman" w:cs="Times New Roman"/>
          <w:sz w:val="26"/>
          <w:szCs w:val="26"/>
          <w:shd w:val="clear" w:color="auto" w:fill="FFFFFF"/>
        </w:rPr>
        <w:t>2</w:t>
      </w:r>
      <w:r w:rsidRPr="0003571F">
        <w:rPr>
          <w:rFonts w:ascii="Times New Roman" w:hAnsi="Times New Roman" w:cs="Times New Roman"/>
          <w:sz w:val="26"/>
          <w:szCs w:val="26"/>
          <w:shd w:val="clear" w:color="auto" w:fill="FFFFFF"/>
        </w:rPr>
        <w:t xml:space="preserve"> статьи </w:t>
      </w:r>
      <w:r w:rsidR="00C339C2">
        <w:rPr>
          <w:rFonts w:ascii="Times New Roman" w:hAnsi="Times New Roman" w:cs="Times New Roman"/>
          <w:sz w:val="26"/>
          <w:szCs w:val="26"/>
          <w:shd w:val="clear" w:color="auto" w:fill="FFFFFF"/>
        </w:rPr>
        <w:t xml:space="preserve">33, пункта 2 части 1 статьи 64 </w:t>
      </w:r>
      <w:r w:rsidRPr="0003571F">
        <w:rPr>
          <w:rFonts w:ascii="Times New Roman" w:hAnsi="Times New Roman" w:cs="Times New Roman"/>
          <w:sz w:val="26"/>
          <w:szCs w:val="26"/>
          <w:shd w:val="clear" w:color="auto" w:fill="FFFFFF"/>
        </w:rPr>
        <w:t>Закона о контрактной системе;</w:t>
      </w:r>
    </w:p>
    <w:p w:rsidR="00455DB6" w:rsidRPr="0003571F" w:rsidRDefault="00455DB6" w:rsidP="00455DB6">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 xml:space="preserve">3. </w:t>
      </w:r>
      <w:r>
        <w:rPr>
          <w:rFonts w:ascii="Times New Roman" w:hAnsi="Times New Roman" w:cs="Times New Roman"/>
          <w:sz w:val="26"/>
          <w:szCs w:val="26"/>
          <w:shd w:val="clear" w:color="auto" w:fill="FFFFFF"/>
        </w:rPr>
        <w:t xml:space="preserve">Не выдавать Заказчику предписание об устранении выявленных нарушений, так как </w:t>
      </w:r>
      <w:r w:rsidR="003C6513">
        <w:rPr>
          <w:rFonts w:ascii="Times New Roman" w:hAnsi="Times New Roman" w:cs="Times New Roman"/>
          <w:sz w:val="26"/>
          <w:szCs w:val="26"/>
          <w:shd w:val="clear" w:color="auto" w:fill="FFFFFF"/>
        </w:rPr>
        <w:t>не представлено доказательств, что выявленные нарушения повлияли на процедуру осуществления закупки;</w:t>
      </w:r>
    </w:p>
    <w:p w:rsidR="00455DB6" w:rsidRPr="0003571F" w:rsidRDefault="00455DB6" w:rsidP="00455DB6">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0466C" w:rsidRDefault="0030466C" w:rsidP="00D42839">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3B7E56" w:rsidRPr="009B4221" w:rsidRDefault="00295D23"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roofErr w:type="spellStart"/>
      <w:r>
        <w:rPr>
          <w:rFonts w:ascii="Times New Roman" w:hAnsi="Times New Roman" w:cs="Times New Roman"/>
          <w:bCs/>
          <w:sz w:val="26"/>
          <w:szCs w:val="26"/>
        </w:rPr>
        <w:t>И.о</w:t>
      </w:r>
      <w:proofErr w:type="spellEnd"/>
      <w:r>
        <w:rPr>
          <w:rFonts w:ascii="Times New Roman" w:hAnsi="Times New Roman" w:cs="Times New Roman"/>
          <w:bCs/>
          <w:sz w:val="26"/>
          <w:szCs w:val="26"/>
        </w:rPr>
        <w:t>. п</w:t>
      </w:r>
      <w:r w:rsidR="003B7E56">
        <w:rPr>
          <w:rFonts w:ascii="Times New Roman" w:hAnsi="Times New Roman" w:cs="Times New Roman"/>
          <w:bCs/>
          <w:sz w:val="26"/>
          <w:szCs w:val="26"/>
        </w:rPr>
        <w:t>редседател</w:t>
      </w:r>
      <w:r>
        <w:rPr>
          <w:rFonts w:ascii="Times New Roman" w:hAnsi="Times New Roman" w:cs="Times New Roman"/>
          <w:bCs/>
          <w:sz w:val="26"/>
          <w:szCs w:val="26"/>
        </w:rPr>
        <w:t>я</w:t>
      </w:r>
      <w:r w:rsidR="003B7E56" w:rsidRPr="004B1A7F">
        <w:rPr>
          <w:rFonts w:ascii="Times New Roman" w:hAnsi="Times New Roman" w:cs="Times New Roman"/>
          <w:bCs/>
          <w:sz w:val="26"/>
          <w:szCs w:val="26"/>
        </w:rPr>
        <w:t xml:space="preserve"> Комиссии</w:t>
      </w:r>
      <w:r w:rsidR="003B7E56" w:rsidRPr="004B1A7F">
        <w:rPr>
          <w:rFonts w:ascii="Times New Roman" w:hAnsi="Times New Roman" w:cs="Times New Roman"/>
          <w:bCs/>
          <w:sz w:val="26"/>
          <w:szCs w:val="26"/>
        </w:rPr>
        <w:tab/>
      </w:r>
      <w:r w:rsidR="003B7E56">
        <w:rPr>
          <w:rFonts w:ascii="Times New Roman" w:hAnsi="Times New Roman" w:cs="Times New Roman"/>
          <w:bCs/>
          <w:sz w:val="26"/>
          <w:szCs w:val="26"/>
        </w:rPr>
        <w:tab/>
      </w:r>
      <w:r w:rsidR="003B7E56">
        <w:rPr>
          <w:rFonts w:ascii="Times New Roman" w:hAnsi="Times New Roman" w:cs="Times New Roman"/>
          <w:bCs/>
          <w:sz w:val="26"/>
          <w:szCs w:val="26"/>
        </w:rPr>
        <w:tab/>
      </w:r>
      <w:r w:rsidR="003B7E56">
        <w:rPr>
          <w:rFonts w:ascii="Times New Roman" w:hAnsi="Times New Roman" w:cs="Times New Roman"/>
          <w:bCs/>
          <w:sz w:val="26"/>
          <w:szCs w:val="26"/>
        </w:rPr>
        <w:tab/>
      </w:r>
      <w:r w:rsidR="003B7E56">
        <w:rPr>
          <w:rFonts w:ascii="Times New Roman" w:hAnsi="Times New Roman" w:cs="Times New Roman"/>
          <w:bCs/>
          <w:sz w:val="26"/>
          <w:szCs w:val="26"/>
        </w:rPr>
        <w:tab/>
        <w:t xml:space="preserve">     </w:t>
      </w:r>
      <w:r w:rsidR="003C6513">
        <w:rPr>
          <w:rFonts w:ascii="Times New Roman" w:hAnsi="Times New Roman" w:cs="Times New Roman"/>
          <w:bCs/>
          <w:sz w:val="26"/>
          <w:szCs w:val="26"/>
        </w:rPr>
        <w:t xml:space="preserve">       </w:t>
      </w:r>
      <w:r w:rsidR="003B7E56">
        <w:rPr>
          <w:rFonts w:ascii="Times New Roman" w:hAnsi="Times New Roman" w:cs="Times New Roman"/>
          <w:bCs/>
          <w:sz w:val="26"/>
          <w:szCs w:val="26"/>
        </w:rPr>
        <w:t xml:space="preserve">    </w:t>
      </w:r>
      <w:r w:rsidR="009B4221">
        <w:rPr>
          <w:rFonts w:ascii="Times New Roman" w:hAnsi="Times New Roman" w:cs="Times New Roman"/>
          <w:bCs/>
          <w:sz w:val="26"/>
          <w:szCs w:val="26"/>
        </w:rPr>
        <w:t xml:space="preserve">   </w:t>
      </w:r>
      <w:r w:rsidR="003B7E56">
        <w:rPr>
          <w:rFonts w:ascii="Times New Roman" w:hAnsi="Times New Roman" w:cs="Times New Roman"/>
          <w:bCs/>
          <w:sz w:val="26"/>
          <w:szCs w:val="26"/>
        </w:rPr>
        <w:t xml:space="preserve"> </w:t>
      </w:r>
      <w:r w:rsidR="007B6D2B">
        <w:rPr>
          <w:rFonts w:ascii="Times New Roman" w:hAnsi="Times New Roman" w:cs="Times New Roman"/>
          <w:bCs/>
          <w:sz w:val="26"/>
          <w:szCs w:val="26"/>
        </w:rPr>
        <w:t xml:space="preserve">    </w:t>
      </w:r>
      <w:r>
        <w:rPr>
          <w:rFonts w:ascii="Times New Roman" w:hAnsi="Times New Roman" w:cs="Times New Roman"/>
          <w:bCs/>
          <w:sz w:val="26"/>
          <w:szCs w:val="26"/>
        </w:rPr>
        <w:t>И.Д. Макаров</w:t>
      </w:r>
    </w:p>
    <w:p w:rsidR="003B7E56" w:rsidRPr="004B1A7F"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B7E56"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5506BB" w:rsidRDefault="005506BB"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B7E56" w:rsidRPr="004B1A7F"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B7E56" w:rsidRPr="004B1A7F"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B1A7F">
        <w:rPr>
          <w:rFonts w:ascii="Times New Roman" w:hAnsi="Times New Roman" w:cs="Times New Roman"/>
          <w:bCs/>
          <w:sz w:val="26"/>
          <w:szCs w:val="26"/>
        </w:rPr>
        <w:t>Члены Комиссии</w:t>
      </w:r>
      <w:r w:rsidRPr="004B1A7F">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t xml:space="preserve">                     </w:t>
      </w:r>
      <w:r>
        <w:rPr>
          <w:rFonts w:ascii="Times New Roman" w:hAnsi="Times New Roman" w:cs="Times New Roman"/>
          <w:bCs/>
          <w:sz w:val="26"/>
          <w:szCs w:val="26"/>
        </w:rPr>
        <w:tab/>
        <w:t xml:space="preserve">     </w:t>
      </w:r>
      <w:r w:rsidR="003C6513">
        <w:rPr>
          <w:rFonts w:ascii="Times New Roman" w:hAnsi="Times New Roman" w:cs="Times New Roman"/>
          <w:bCs/>
          <w:sz w:val="26"/>
          <w:szCs w:val="26"/>
        </w:rPr>
        <w:t xml:space="preserve">    </w:t>
      </w:r>
      <w:r>
        <w:rPr>
          <w:rFonts w:ascii="Times New Roman" w:hAnsi="Times New Roman" w:cs="Times New Roman"/>
          <w:bCs/>
          <w:sz w:val="26"/>
          <w:szCs w:val="26"/>
        </w:rPr>
        <w:t xml:space="preserve">   </w:t>
      </w:r>
      <w:r w:rsidR="003C6513">
        <w:rPr>
          <w:rFonts w:ascii="Times New Roman" w:hAnsi="Times New Roman" w:cs="Times New Roman"/>
          <w:bCs/>
          <w:sz w:val="26"/>
          <w:szCs w:val="26"/>
        </w:rPr>
        <w:t xml:space="preserve">       </w:t>
      </w:r>
      <w:r>
        <w:rPr>
          <w:rFonts w:ascii="Times New Roman" w:hAnsi="Times New Roman" w:cs="Times New Roman"/>
          <w:bCs/>
          <w:sz w:val="26"/>
          <w:szCs w:val="26"/>
        </w:rPr>
        <w:t xml:space="preserve"> </w:t>
      </w:r>
      <w:r w:rsidR="007B6D2B">
        <w:rPr>
          <w:rFonts w:ascii="Times New Roman" w:hAnsi="Times New Roman" w:cs="Times New Roman"/>
          <w:bCs/>
          <w:sz w:val="26"/>
          <w:szCs w:val="26"/>
        </w:rPr>
        <w:t xml:space="preserve">    </w:t>
      </w:r>
      <w:r w:rsidR="003C6513">
        <w:rPr>
          <w:rFonts w:ascii="Times New Roman" w:hAnsi="Times New Roman" w:cs="Times New Roman"/>
          <w:bCs/>
          <w:sz w:val="26"/>
          <w:szCs w:val="26"/>
        </w:rPr>
        <w:t>А.Ю. Киттель</w:t>
      </w:r>
    </w:p>
    <w:p w:rsidR="003B7E56"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5506BB" w:rsidRPr="004B1A7F" w:rsidRDefault="005506BB"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B7E56"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B7E56" w:rsidRPr="004B1A7F"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B7E56" w:rsidRPr="00166E3B" w:rsidRDefault="003B7E56" w:rsidP="003B7E5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bCs/>
          <w:sz w:val="26"/>
          <w:szCs w:val="26"/>
        </w:rPr>
        <w:tab/>
        <w:t xml:space="preserve">  </w:t>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sidR="00D46200">
        <w:rPr>
          <w:rFonts w:ascii="Times New Roman" w:hAnsi="Times New Roman" w:cs="Times New Roman"/>
          <w:bCs/>
          <w:sz w:val="26"/>
          <w:szCs w:val="26"/>
        </w:rPr>
        <w:t xml:space="preserve">           </w:t>
      </w:r>
      <w:r w:rsidR="007B6D2B">
        <w:rPr>
          <w:rFonts w:ascii="Times New Roman" w:hAnsi="Times New Roman" w:cs="Times New Roman"/>
          <w:bCs/>
          <w:sz w:val="26"/>
          <w:szCs w:val="26"/>
        </w:rPr>
        <w:t xml:space="preserve">  </w:t>
      </w:r>
      <w:r w:rsidR="00D46200">
        <w:rPr>
          <w:rFonts w:ascii="Times New Roman" w:hAnsi="Times New Roman" w:cs="Times New Roman"/>
          <w:bCs/>
          <w:sz w:val="26"/>
          <w:szCs w:val="26"/>
        </w:rPr>
        <w:t xml:space="preserve"> </w:t>
      </w:r>
      <w:r w:rsidR="003C6513">
        <w:rPr>
          <w:rFonts w:ascii="Times New Roman" w:hAnsi="Times New Roman" w:cs="Times New Roman"/>
          <w:bCs/>
          <w:sz w:val="26"/>
          <w:szCs w:val="26"/>
        </w:rPr>
        <w:t xml:space="preserve">       Н.А. Максимов</w:t>
      </w:r>
    </w:p>
    <w:p w:rsidR="003B7E56" w:rsidRDefault="003B7E56"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6602C" w:rsidRPr="00EF7F4E" w:rsidRDefault="0006602C"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06602C" w:rsidRPr="00EF7F4E" w:rsidSect="003C6513">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606" w:rsidRDefault="00142606" w:rsidP="00CB05C2">
      <w:pPr>
        <w:spacing w:after="0" w:line="240" w:lineRule="auto"/>
      </w:pPr>
      <w:r>
        <w:separator/>
      </w:r>
    </w:p>
  </w:endnote>
  <w:endnote w:type="continuationSeparator" w:id="0">
    <w:p w:rsidR="00142606" w:rsidRDefault="00142606"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606" w:rsidRDefault="00142606" w:rsidP="00CB05C2">
      <w:pPr>
        <w:spacing w:after="0" w:line="240" w:lineRule="auto"/>
      </w:pPr>
      <w:r>
        <w:separator/>
      </w:r>
    </w:p>
  </w:footnote>
  <w:footnote w:type="continuationSeparator" w:id="0">
    <w:p w:rsidR="00142606" w:rsidRDefault="00142606"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422365">
          <w:rPr>
            <w:rFonts w:ascii="Times New Roman" w:hAnsi="Times New Roman" w:cs="Times New Roman"/>
            <w:noProof/>
          </w:rPr>
          <w:t>9</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246"/>
    <w:rsid w:val="00006960"/>
    <w:rsid w:val="00007D12"/>
    <w:rsid w:val="00011262"/>
    <w:rsid w:val="00012137"/>
    <w:rsid w:val="00012CCC"/>
    <w:rsid w:val="000141FA"/>
    <w:rsid w:val="00015752"/>
    <w:rsid w:val="00021536"/>
    <w:rsid w:val="00022525"/>
    <w:rsid w:val="000258F3"/>
    <w:rsid w:val="00025D6A"/>
    <w:rsid w:val="00026EF3"/>
    <w:rsid w:val="00030EC7"/>
    <w:rsid w:val="00034FB2"/>
    <w:rsid w:val="000374B2"/>
    <w:rsid w:val="00041856"/>
    <w:rsid w:val="00042ABC"/>
    <w:rsid w:val="00043C67"/>
    <w:rsid w:val="00051142"/>
    <w:rsid w:val="00052142"/>
    <w:rsid w:val="000531D1"/>
    <w:rsid w:val="000532B3"/>
    <w:rsid w:val="0005403D"/>
    <w:rsid w:val="000566AF"/>
    <w:rsid w:val="00056BF0"/>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3001C"/>
    <w:rsid w:val="0013159D"/>
    <w:rsid w:val="001324A4"/>
    <w:rsid w:val="00132853"/>
    <w:rsid w:val="00132A99"/>
    <w:rsid w:val="001342A1"/>
    <w:rsid w:val="0013442C"/>
    <w:rsid w:val="00134B59"/>
    <w:rsid w:val="001404A8"/>
    <w:rsid w:val="00140B27"/>
    <w:rsid w:val="001414C6"/>
    <w:rsid w:val="0014260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2F94"/>
    <w:rsid w:val="00183D04"/>
    <w:rsid w:val="0018462D"/>
    <w:rsid w:val="00184632"/>
    <w:rsid w:val="00184934"/>
    <w:rsid w:val="00190A09"/>
    <w:rsid w:val="00193102"/>
    <w:rsid w:val="001977C7"/>
    <w:rsid w:val="001A1835"/>
    <w:rsid w:val="001A26A3"/>
    <w:rsid w:val="001A4924"/>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27F7"/>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95D23"/>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E7553"/>
    <w:rsid w:val="002F0F07"/>
    <w:rsid w:val="002F1054"/>
    <w:rsid w:val="002F2131"/>
    <w:rsid w:val="002F3847"/>
    <w:rsid w:val="002F5140"/>
    <w:rsid w:val="00300606"/>
    <w:rsid w:val="003007F6"/>
    <w:rsid w:val="003018BC"/>
    <w:rsid w:val="0030242A"/>
    <w:rsid w:val="00302D2E"/>
    <w:rsid w:val="0030466C"/>
    <w:rsid w:val="0031032E"/>
    <w:rsid w:val="003106F7"/>
    <w:rsid w:val="0031197D"/>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90FA5"/>
    <w:rsid w:val="0039425E"/>
    <w:rsid w:val="003944E8"/>
    <w:rsid w:val="003944EA"/>
    <w:rsid w:val="00395D61"/>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C6513"/>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07F27"/>
    <w:rsid w:val="00411B51"/>
    <w:rsid w:val="00412A75"/>
    <w:rsid w:val="0041504B"/>
    <w:rsid w:val="00420779"/>
    <w:rsid w:val="00420814"/>
    <w:rsid w:val="00421FF6"/>
    <w:rsid w:val="00422365"/>
    <w:rsid w:val="00422765"/>
    <w:rsid w:val="004253D6"/>
    <w:rsid w:val="00432F5B"/>
    <w:rsid w:val="00435844"/>
    <w:rsid w:val="004365E5"/>
    <w:rsid w:val="004368B6"/>
    <w:rsid w:val="00440021"/>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3181"/>
    <w:rsid w:val="0051425D"/>
    <w:rsid w:val="00516C7B"/>
    <w:rsid w:val="00520010"/>
    <w:rsid w:val="00523132"/>
    <w:rsid w:val="00525D31"/>
    <w:rsid w:val="00527114"/>
    <w:rsid w:val="00527342"/>
    <w:rsid w:val="005273BF"/>
    <w:rsid w:val="005327EA"/>
    <w:rsid w:val="00536518"/>
    <w:rsid w:val="0054252A"/>
    <w:rsid w:val="00543EE8"/>
    <w:rsid w:val="005506BB"/>
    <w:rsid w:val="00552F59"/>
    <w:rsid w:val="0055381E"/>
    <w:rsid w:val="00553AD3"/>
    <w:rsid w:val="0055797D"/>
    <w:rsid w:val="005608B9"/>
    <w:rsid w:val="00560986"/>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A7F"/>
    <w:rsid w:val="005E2EB8"/>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3D2A"/>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CE"/>
    <w:rsid w:val="00654DD6"/>
    <w:rsid w:val="00655F6C"/>
    <w:rsid w:val="0065652D"/>
    <w:rsid w:val="006569A3"/>
    <w:rsid w:val="00666A27"/>
    <w:rsid w:val="0067041D"/>
    <w:rsid w:val="0067066A"/>
    <w:rsid w:val="0067076F"/>
    <w:rsid w:val="00671B3E"/>
    <w:rsid w:val="00672939"/>
    <w:rsid w:val="0067327A"/>
    <w:rsid w:val="00673BCD"/>
    <w:rsid w:val="00675C9D"/>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48BD"/>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37F02"/>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828"/>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17B45"/>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15B"/>
    <w:rsid w:val="00864E90"/>
    <w:rsid w:val="00865780"/>
    <w:rsid w:val="008678E6"/>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187"/>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52AF"/>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272"/>
    <w:rsid w:val="009C5419"/>
    <w:rsid w:val="009D1EFA"/>
    <w:rsid w:val="009D219C"/>
    <w:rsid w:val="009D43CC"/>
    <w:rsid w:val="009D44D5"/>
    <w:rsid w:val="009D5F28"/>
    <w:rsid w:val="009D659D"/>
    <w:rsid w:val="009E1583"/>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0F3B"/>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4270"/>
    <w:rsid w:val="00AF6624"/>
    <w:rsid w:val="00B000FE"/>
    <w:rsid w:val="00B0070F"/>
    <w:rsid w:val="00B00D09"/>
    <w:rsid w:val="00B00FBA"/>
    <w:rsid w:val="00B010CE"/>
    <w:rsid w:val="00B03BEE"/>
    <w:rsid w:val="00B0485A"/>
    <w:rsid w:val="00B04AD8"/>
    <w:rsid w:val="00B051D1"/>
    <w:rsid w:val="00B06C5D"/>
    <w:rsid w:val="00B079C5"/>
    <w:rsid w:val="00B07D02"/>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22CE"/>
    <w:rsid w:val="00B44C92"/>
    <w:rsid w:val="00B45ED5"/>
    <w:rsid w:val="00B470DA"/>
    <w:rsid w:val="00B504D3"/>
    <w:rsid w:val="00B505FD"/>
    <w:rsid w:val="00B51415"/>
    <w:rsid w:val="00B5225E"/>
    <w:rsid w:val="00B531E0"/>
    <w:rsid w:val="00B5348A"/>
    <w:rsid w:val="00B539C0"/>
    <w:rsid w:val="00B56228"/>
    <w:rsid w:val="00B5652A"/>
    <w:rsid w:val="00B61182"/>
    <w:rsid w:val="00B62CB4"/>
    <w:rsid w:val="00B7187B"/>
    <w:rsid w:val="00B73216"/>
    <w:rsid w:val="00B73BFF"/>
    <w:rsid w:val="00B74A10"/>
    <w:rsid w:val="00B75624"/>
    <w:rsid w:val="00B757B1"/>
    <w:rsid w:val="00B759CD"/>
    <w:rsid w:val="00B76C25"/>
    <w:rsid w:val="00B8048D"/>
    <w:rsid w:val="00B80A59"/>
    <w:rsid w:val="00B82975"/>
    <w:rsid w:val="00B86263"/>
    <w:rsid w:val="00B863D8"/>
    <w:rsid w:val="00B86C51"/>
    <w:rsid w:val="00B90EB4"/>
    <w:rsid w:val="00B92265"/>
    <w:rsid w:val="00B9291D"/>
    <w:rsid w:val="00B94531"/>
    <w:rsid w:val="00B948BE"/>
    <w:rsid w:val="00B9591B"/>
    <w:rsid w:val="00BA21E1"/>
    <w:rsid w:val="00BA230F"/>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5A81"/>
    <w:rsid w:val="00C07D61"/>
    <w:rsid w:val="00C125E3"/>
    <w:rsid w:val="00C1486E"/>
    <w:rsid w:val="00C21718"/>
    <w:rsid w:val="00C2398B"/>
    <w:rsid w:val="00C23D2D"/>
    <w:rsid w:val="00C2400C"/>
    <w:rsid w:val="00C242E6"/>
    <w:rsid w:val="00C25B51"/>
    <w:rsid w:val="00C25EC9"/>
    <w:rsid w:val="00C301EA"/>
    <w:rsid w:val="00C30B34"/>
    <w:rsid w:val="00C32035"/>
    <w:rsid w:val="00C33676"/>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A9B"/>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1FC1"/>
    <w:rsid w:val="00CC714D"/>
    <w:rsid w:val="00CC786E"/>
    <w:rsid w:val="00CD28C5"/>
    <w:rsid w:val="00CD5A94"/>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258D"/>
    <w:rsid w:val="00D23A6C"/>
    <w:rsid w:val="00D25260"/>
    <w:rsid w:val="00D26EDA"/>
    <w:rsid w:val="00D26F6D"/>
    <w:rsid w:val="00D30614"/>
    <w:rsid w:val="00D30C5B"/>
    <w:rsid w:val="00D32F89"/>
    <w:rsid w:val="00D3315E"/>
    <w:rsid w:val="00D3377A"/>
    <w:rsid w:val="00D35806"/>
    <w:rsid w:val="00D35BB5"/>
    <w:rsid w:val="00D401C8"/>
    <w:rsid w:val="00D4055D"/>
    <w:rsid w:val="00D419F7"/>
    <w:rsid w:val="00D42411"/>
    <w:rsid w:val="00D42839"/>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7813"/>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8AF"/>
    <w:rsid w:val="00DC5AD2"/>
    <w:rsid w:val="00DC6C9A"/>
    <w:rsid w:val="00DD194D"/>
    <w:rsid w:val="00DD1F8F"/>
    <w:rsid w:val="00DD4639"/>
    <w:rsid w:val="00DD6614"/>
    <w:rsid w:val="00DD6751"/>
    <w:rsid w:val="00DD72DE"/>
    <w:rsid w:val="00DD74D0"/>
    <w:rsid w:val="00DD7C63"/>
    <w:rsid w:val="00DE0FD0"/>
    <w:rsid w:val="00DE2E5E"/>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12B5"/>
    <w:rsid w:val="00E324DC"/>
    <w:rsid w:val="00E33118"/>
    <w:rsid w:val="00E3528F"/>
    <w:rsid w:val="00E46DF2"/>
    <w:rsid w:val="00E47945"/>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6F"/>
    <w:rsid w:val="00E947E9"/>
    <w:rsid w:val="00E94DB0"/>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E60F4"/>
    <w:rsid w:val="00EF374F"/>
    <w:rsid w:val="00EF37A4"/>
    <w:rsid w:val="00EF575E"/>
    <w:rsid w:val="00EF6CFC"/>
    <w:rsid w:val="00EF7F4E"/>
    <w:rsid w:val="00F0039B"/>
    <w:rsid w:val="00F003C0"/>
    <w:rsid w:val="00F01C3E"/>
    <w:rsid w:val="00F02E30"/>
    <w:rsid w:val="00F05F85"/>
    <w:rsid w:val="00F06519"/>
    <w:rsid w:val="00F10935"/>
    <w:rsid w:val="00F137B8"/>
    <w:rsid w:val="00F1560D"/>
    <w:rsid w:val="00F20A23"/>
    <w:rsid w:val="00F243AA"/>
    <w:rsid w:val="00F265E1"/>
    <w:rsid w:val="00F268AA"/>
    <w:rsid w:val="00F26F5E"/>
    <w:rsid w:val="00F27984"/>
    <w:rsid w:val="00F27DD0"/>
    <w:rsid w:val="00F3044C"/>
    <w:rsid w:val="00F31124"/>
    <w:rsid w:val="00F330D4"/>
    <w:rsid w:val="00F34B9E"/>
    <w:rsid w:val="00F3592D"/>
    <w:rsid w:val="00F42088"/>
    <w:rsid w:val="00F42B7B"/>
    <w:rsid w:val="00F4629F"/>
    <w:rsid w:val="00F47EDC"/>
    <w:rsid w:val="00F538C5"/>
    <w:rsid w:val="00F61948"/>
    <w:rsid w:val="00F6222A"/>
    <w:rsid w:val="00F668FB"/>
    <w:rsid w:val="00F66D16"/>
    <w:rsid w:val="00F71ED0"/>
    <w:rsid w:val="00F72AD8"/>
    <w:rsid w:val="00F751C8"/>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BFF"/>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9EB84-6198-4ED9-A52D-7576A992A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3766</Words>
  <Characters>21472</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25188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2020-07-20T14:03:00Z</dcterms:created>
  <dcterms:modified xsi:type="dcterms:W3CDTF">2021-02-19T14:01:00Z</dcterms:modified>
</cp:coreProperties>
</file>