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72E7" w:rsidRPr="00367BCC" w:rsidRDefault="000A72E7" w:rsidP="00FB15FE">
      <w:pPr>
        <w:jc w:val="center"/>
        <w:rPr>
          <w:b/>
          <w:color w:val="000000" w:themeColor="text1"/>
          <w:sz w:val="24"/>
          <w:szCs w:val="24"/>
        </w:rPr>
      </w:pPr>
      <w:r w:rsidRPr="00367BCC">
        <w:rPr>
          <w:b/>
          <w:color w:val="000000" w:themeColor="text1"/>
          <w:sz w:val="24"/>
          <w:szCs w:val="24"/>
        </w:rPr>
        <w:t>РЕШЕНИЕ</w:t>
      </w:r>
    </w:p>
    <w:p w:rsidR="000C5D94" w:rsidRPr="00367BCC" w:rsidRDefault="000A72E7" w:rsidP="007F6A16">
      <w:pPr>
        <w:jc w:val="center"/>
        <w:rPr>
          <w:color w:val="000000" w:themeColor="text1"/>
          <w:sz w:val="24"/>
          <w:szCs w:val="24"/>
        </w:rPr>
      </w:pPr>
      <w:r w:rsidRPr="00367BCC">
        <w:rPr>
          <w:color w:val="000000" w:themeColor="text1"/>
          <w:sz w:val="24"/>
          <w:szCs w:val="24"/>
        </w:rPr>
        <w:t>по жалобе</w:t>
      </w:r>
      <w:r w:rsidR="00542561" w:rsidRPr="00367BCC">
        <w:rPr>
          <w:color w:val="000000" w:themeColor="text1"/>
          <w:sz w:val="24"/>
          <w:szCs w:val="24"/>
        </w:rPr>
        <w:t xml:space="preserve"> </w:t>
      </w:r>
      <w:r w:rsidR="00631728" w:rsidRPr="00631728">
        <w:rPr>
          <w:sz w:val="24"/>
          <w:szCs w:val="24"/>
        </w:rPr>
        <w:t>ООО «</w:t>
      </w:r>
      <w:r w:rsidR="005D779F" w:rsidRPr="005D779F">
        <w:rPr>
          <w:sz w:val="24"/>
          <w:szCs w:val="24"/>
        </w:rPr>
        <w:t>Эндо-Мед</w:t>
      </w:r>
      <w:r w:rsidR="00631728" w:rsidRPr="00631728">
        <w:rPr>
          <w:sz w:val="24"/>
          <w:szCs w:val="24"/>
        </w:rPr>
        <w:t>»</w:t>
      </w:r>
      <w:r w:rsidR="007F6A16" w:rsidRPr="007F1B16">
        <w:rPr>
          <w:sz w:val="24"/>
          <w:szCs w:val="24"/>
        </w:rPr>
        <w:t xml:space="preserve"> </w:t>
      </w:r>
      <w:r w:rsidR="000C5D94" w:rsidRPr="00367BCC">
        <w:rPr>
          <w:color w:val="000000" w:themeColor="text1"/>
          <w:sz w:val="24"/>
          <w:szCs w:val="24"/>
        </w:rPr>
        <w:t>(</w:t>
      </w:r>
      <w:proofErr w:type="spellStart"/>
      <w:r w:rsidR="000C5D94" w:rsidRPr="00367BCC">
        <w:rPr>
          <w:color w:val="000000" w:themeColor="text1"/>
          <w:sz w:val="24"/>
          <w:szCs w:val="24"/>
        </w:rPr>
        <w:t>вх</w:t>
      </w:r>
      <w:proofErr w:type="spellEnd"/>
      <w:r w:rsidR="000C5D94" w:rsidRPr="00367BCC">
        <w:rPr>
          <w:color w:val="000000" w:themeColor="text1"/>
          <w:sz w:val="24"/>
          <w:szCs w:val="24"/>
        </w:rPr>
        <w:t xml:space="preserve">. № </w:t>
      </w:r>
      <w:r w:rsidR="00504D27">
        <w:rPr>
          <w:sz w:val="24"/>
          <w:szCs w:val="24"/>
        </w:rPr>
        <w:t>00</w:t>
      </w:r>
      <w:r w:rsidR="005D779F">
        <w:rPr>
          <w:sz w:val="24"/>
          <w:szCs w:val="24"/>
        </w:rPr>
        <w:t>1945</w:t>
      </w:r>
      <w:r w:rsidR="00785992" w:rsidRPr="00BD3D9D">
        <w:rPr>
          <w:sz w:val="24"/>
          <w:szCs w:val="24"/>
        </w:rPr>
        <w:t>/</w:t>
      </w:r>
      <w:r w:rsidR="00785992">
        <w:rPr>
          <w:sz w:val="24"/>
          <w:szCs w:val="24"/>
        </w:rPr>
        <w:t>э</w:t>
      </w:r>
      <w:r w:rsidR="007F6A16">
        <w:rPr>
          <w:sz w:val="24"/>
          <w:szCs w:val="24"/>
        </w:rPr>
        <w:t xml:space="preserve"> </w:t>
      </w:r>
      <w:r w:rsidR="007D67C7" w:rsidRPr="00367BCC">
        <w:rPr>
          <w:color w:val="000000" w:themeColor="text1"/>
          <w:sz w:val="24"/>
          <w:szCs w:val="24"/>
        </w:rPr>
        <w:t>от</w:t>
      </w:r>
      <w:r w:rsidR="00542561" w:rsidRPr="00367BCC">
        <w:rPr>
          <w:color w:val="000000" w:themeColor="text1"/>
          <w:sz w:val="24"/>
          <w:szCs w:val="24"/>
        </w:rPr>
        <w:t xml:space="preserve"> </w:t>
      </w:r>
      <w:r w:rsidR="00504D27">
        <w:rPr>
          <w:color w:val="000000" w:themeColor="text1"/>
          <w:sz w:val="24"/>
          <w:szCs w:val="24"/>
        </w:rPr>
        <w:t>21</w:t>
      </w:r>
      <w:r w:rsidR="00734891" w:rsidRPr="00367BCC">
        <w:rPr>
          <w:color w:val="000000" w:themeColor="text1"/>
          <w:sz w:val="24"/>
          <w:szCs w:val="24"/>
        </w:rPr>
        <w:t>.</w:t>
      </w:r>
      <w:r w:rsidR="00631728">
        <w:rPr>
          <w:color w:val="000000" w:themeColor="text1"/>
          <w:sz w:val="24"/>
          <w:szCs w:val="24"/>
        </w:rPr>
        <w:t>01</w:t>
      </w:r>
      <w:r w:rsidR="00FB0FFE">
        <w:rPr>
          <w:color w:val="000000" w:themeColor="text1"/>
          <w:sz w:val="24"/>
          <w:szCs w:val="24"/>
        </w:rPr>
        <w:t>.202</w:t>
      </w:r>
      <w:r w:rsidR="00631728">
        <w:rPr>
          <w:color w:val="000000" w:themeColor="text1"/>
          <w:sz w:val="24"/>
          <w:szCs w:val="24"/>
        </w:rPr>
        <w:t>1</w:t>
      </w:r>
      <w:r w:rsidR="00542561" w:rsidRPr="00367BCC">
        <w:rPr>
          <w:color w:val="000000" w:themeColor="text1"/>
          <w:sz w:val="24"/>
          <w:szCs w:val="24"/>
        </w:rPr>
        <w:t xml:space="preserve"> </w:t>
      </w:r>
      <w:r w:rsidR="007D67C7" w:rsidRPr="00367BCC">
        <w:rPr>
          <w:color w:val="000000" w:themeColor="text1"/>
          <w:sz w:val="24"/>
          <w:szCs w:val="24"/>
        </w:rPr>
        <w:t>г</w:t>
      </w:r>
      <w:r w:rsidR="000C5D94" w:rsidRPr="00367BCC">
        <w:rPr>
          <w:color w:val="000000" w:themeColor="text1"/>
          <w:sz w:val="24"/>
          <w:szCs w:val="24"/>
        </w:rPr>
        <w:t xml:space="preserve">.)  </w:t>
      </w:r>
    </w:p>
    <w:p w:rsidR="000C5D94" w:rsidRDefault="000C5D94" w:rsidP="007F6A16">
      <w:pPr>
        <w:jc w:val="center"/>
        <w:rPr>
          <w:color w:val="000000" w:themeColor="text1"/>
          <w:sz w:val="24"/>
          <w:szCs w:val="24"/>
        </w:rPr>
      </w:pPr>
      <w:r w:rsidRPr="00367BCC">
        <w:rPr>
          <w:color w:val="000000" w:themeColor="text1"/>
          <w:sz w:val="24"/>
          <w:szCs w:val="24"/>
        </w:rPr>
        <w:t xml:space="preserve">о нарушении законодательства о </w:t>
      </w:r>
      <w:r w:rsidR="007034BD" w:rsidRPr="00367BCC">
        <w:rPr>
          <w:color w:val="000000" w:themeColor="text1"/>
          <w:sz w:val="24"/>
          <w:szCs w:val="24"/>
        </w:rPr>
        <w:t>закупках</w:t>
      </w:r>
    </w:p>
    <w:p w:rsidR="004D543E" w:rsidRPr="00367BCC" w:rsidRDefault="004D543E" w:rsidP="007F6A16">
      <w:pPr>
        <w:jc w:val="center"/>
        <w:rPr>
          <w:color w:val="000000" w:themeColor="text1"/>
          <w:sz w:val="24"/>
          <w:szCs w:val="24"/>
        </w:rPr>
      </w:pPr>
    </w:p>
    <w:p w:rsidR="000A72E7" w:rsidRPr="00367BCC" w:rsidRDefault="005D779F" w:rsidP="007F6A16">
      <w:pPr>
        <w:jc w:val="both"/>
        <w:rPr>
          <w:b/>
          <w:color w:val="000000" w:themeColor="text1"/>
          <w:sz w:val="24"/>
          <w:szCs w:val="24"/>
        </w:rPr>
      </w:pPr>
      <w:r>
        <w:rPr>
          <w:b/>
          <w:color w:val="000000" w:themeColor="text1"/>
          <w:sz w:val="24"/>
          <w:szCs w:val="24"/>
        </w:rPr>
        <w:t>15</w:t>
      </w:r>
      <w:r w:rsidR="00086216" w:rsidRPr="00367BCC">
        <w:rPr>
          <w:b/>
          <w:color w:val="000000" w:themeColor="text1"/>
          <w:sz w:val="24"/>
          <w:szCs w:val="24"/>
        </w:rPr>
        <w:t>.</w:t>
      </w:r>
      <w:r w:rsidR="004E33C3">
        <w:rPr>
          <w:b/>
          <w:color w:val="000000" w:themeColor="text1"/>
          <w:sz w:val="24"/>
          <w:szCs w:val="24"/>
        </w:rPr>
        <w:t>0</w:t>
      </w:r>
      <w:r>
        <w:rPr>
          <w:b/>
          <w:color w:val="000000" w:themeColor="text1"/>
          <w:sz w:val="24"/>
          <w:szCs w:val="24"/>
        </w:rPr>
        <w:t>2</w:t>
      </w:r>
      <w:r w:rsidR="00BC194B" w:rsidRPr="00367BCC">
        <w:rPr>
          <w:b/>
          <w:color w:val="000000" w:themeColor="text1"/>
          <w:sz w:val="24"/>
          <w:szCs w:val="24"/>
        </w:rPr>
        <w:t>.</w:t>
      </w:r>
      <w:r w:rsidR="004E33C3">
        <w:rPr>
          <w:b/>
          <w:color w:val="000000" w:themeColor="text1"/>
          <w:sz w:val="24"/>
          <w:szCs w:val="24"/>
        </w:rPr>
        <w:t>2021</w:t>
      </w:r>
      <w:r w:rsidR="00C07698" w:rsidRPr="00367BCC">
        <w:rPr>
          <w:b/>
          <w:color w:val="000000" w:themeColor="text1"/>
          <w:sz w:val="24"/>
          <w:szCs w:val="24"/>
        </w:rPr>
        <w:t xml:space="preserve"> </w:t>
      </w:r>
      <w:r w:rsidR="000A72E7" w:rsidRPr="00367BCC">
        <w:rPr>
          <w:b/>
          <w:color w:val="000000" w:themeColor="text1"/>
          <w:sz w:val="24"/>
          <w:szCs w:val="24"/>
        </w:rPr>
        <w:t xml:space="preserve">г.                                </w:t>
      </w:r>
      <w:r w:rsidR="007E3039" w:rsidRPr="00367BCC">
        <w:rPr>
          <w:b/>
          <w:color w:val="000000" w:themeColor="text1"/>
          <w:sz w:val="24"/>
          <w:szCs w:val="24"/>
        </w:rPr>
        <w:t xml:space="preserve">                                                                                      </w:t>
      </w:r>
      <w:r w:rsidR="00BC194B" w:rsidRPr="00367BCC">
        <w:rPr>
          <w:b/>
          <w:color w:val="000000" w:themeColor="text1"/>
          <w:sz w:val="24"/>
          <w:szCs w:val="24"/>
        </w:rPr>
        <w:t xml:space="preserve">          </w:t>
      </w:r>
      <w:r w:rsidR="000A72E7" w:rsidRPr="00367BCC">
        <w:rPr>
          <w:b/>
          <w:color w:val="000000" w:themeColor="text1"/>
          <w:sz w:val="24"/>
          <w:szCs w:val="24"/>
        </w:rPr>
        <w:t xml:space="preserve"> г. Пермь</w:t>
      </w:r>
    </w:p>
    <w:p w:rsidR="002673D9" w:rsidRDefault="000A72E7" w:rsidP="00FB15FE">
      <w:pPr>
        <w:ind w:firstLine="709"/>
        <w:jc w:val="both"/>
      </w:pPr>
      <w:r w:rsidRPr="00367BCC">
        <w:rPr>
          <w:color w:val="000000" w:themeColor="text1"/>
          <w:sz w:val="24"/>
          <w:szCs w:val="24"/>
        </w:rPr>
        <w:t>Комиссия Управления Федеральной антимонопольной службы по Пермскому краю (далее – Комиссия)</w:t>
      </w:r>
      <w:r w:rsidR="00FB15FE">
        <w:rPr>
          <w:color w:val="000000" w:themeColor="text1"/>
          <w:sz w:val="24"/>
          <w:szCs w:val="24"/>
        </w:rPr>
        <w:t>,</w:t>
      </w:r>
      <w:r w:rsidRPr="00367BCC">
        <w:rPr>
          <w:color w:val="000000" w:themeColor="text1"/>
          <w:sz w:val="24"/>
          <w:szCs w:val="24"/>
        </w:rPr>
        <w:t xml:space="preserve"> </w:t>
      </w:r>
    </w:p>
    <w:p w:rsidR="00631728" w:rsidRPr="00631728" w:rsidRDefault="000A72E7" w:rsidP="005C52BB">
      <w:pPr>
        <w:pStyle w:val="Style1"/>
        <w:spacing w:line="240" w:lineRule="auto"/>
        <w:ind w:firstLine="709"/>
        <w:jc w:val="both"/>
      </w:pPr>
      <w:r w:rsidRPr="00367BCC">
        <w:rPr>
          <w:color w:val="000000" w:themeColor="text1"/>
        </w:rPr>
        <w:t xml:space="preserve">рассмотрев </w:t>
      </w:r>
      <w:r w:rsidR="005C52BB" w:rsidRPr="005C52BB">
        <w:rPr>
          <w:color w:val="000000" w:themeColor="text1"/>
        </w:rPr>
        <w:t>ООО «Эндо-Мед» (далее – Заявитель) на действия ГБУЗ ПК «Ордена «Знака Почета» Пермская краевая клиническая больница» (далее – Заказчик) при проведении электронного аукциона на поставку порт-систем, катетеры (с) (</w:t>
      </w:r>
      <w:proofErr w:type="spellStart"/>
      <w:r w:rsidR="005C52BB" w:rsidRPr="005C52BB">
        <w:rPr>
          <w:color w:val="000000" w:themeColor="text1"/>
        </w:rPr>
        <w:t>изв</w:t>
      </w:r>
      <w:proofErr w:type="spellEnd"/>
      <w:r w:rsidR="005C52BB" w:rsidRPr="005C52BB">
        <w:rPr>
          <w:color w:val="000000" w:themeColor="text1"/>
        </w:rPr>
        <w:t>. № 0356200002021000042)</w:t>
      </w:r>
      <w:r w:rsidR="00676B39">
        <w:t>,</w:t>
      </w:r>
    </w:p>
    <w:p w:rsidR="000A72E7" w:rsidRPr="00367BCC" w:rsidRDefault="000A72E7" w:rsidP="007F6A16">
      <w:pPr>
        <w:ind w:firstLine="708"/>
        <w:jc w:val="center"/>
        <w:rPr>
          <w:b/>
          <w:color w:val="000000" w:themeColor="text1"/>
          <w:sz w:val="24"/>
          <w:szCs w:val="24"/>
        </w:rPr>
      </w:pPr>
      <w:r w:rsidRPr="00367BCC">
        <w:rPr>
          <w:b/>
          <w:color w:val="000000" w:themeColor="text1"/>
          <w:sz w:val="24"/>
          <w:szCs w:val="24"/>
        </w:rPr>
        <w:t>УСТАНОВИЛА:</w:t>
      </w:r>
    </w:p>
    <w:p w:rsidR="00B80B04" w:rsidRPr="007F6A16" w:rsidRDefault="000D69A1" w:rsidP="00631728">
      <w:pPr>
        <w:ind w:firstLine="709"/>
        <w:jc w:val="both"/>
        <w:rPr>
          <w:color w:val="000000" w:themeColor="text1"/>
          <w:sz w:val="24"/>
          <w:szCs w:val="24"/>
        </w:rPr>
      </w:pPr>
      <w:r w:rsidRPr="007F6A16">
        <w:rPr>
          <w:color w:val="000000" w:themeColor="text1"/>
          <w:sz w:val="24"/>
          <w:szCs w:val="24"/>
        </w:rPr>
        <w:t xml:space="preserve">Заявитель полагает, что нормы </w:t>
      </w:r>
      <w:r w:rsidR="00347296" w:rsidRPr="007F6A16">
        <w:rPr>
          <w:color w:val="000000" w:themeColor="text1"/>
          <w:sz w:val="24"/>
          <w:szCs w:val="24"/>
        </w:rPr>
        <w:t>Федерального закона от 05.04.2013 г. № 44-ФЗ «О конт</w:t>
      </w:r>
      <w:r w:rsidR="00FC3433">
        <w:rPr>
          <w:color w:val="000000" w:themeColor="text1"/>
          <w:sz w:val="24"/>
          <w:szCs w:val="24"/>
        </w:rPr>
        <w:t>рактной системе в сфере закупок</w:t>
      </w:r>
      <w:r w:rsidR="00347296" w:rsidRPr="007F6A16">
        <w:rPr>
          <w:color w:val="000000" w:themeColor="text1"/>
          <w:sz w:val="24"/>
          <w:szCs w:val="24"/>
        </w:rPr>
        <w:t xml:space="preserve"> товаров, работ, услуг для обеспечения государственных и муниципальных нужд» (далее – Закон о закупках), нарушены действиями </w:t>
      </w:r>
      <w:r w:rsidR="00631728">
        <w:rPr>
          <w:color w:val="000000" w:themeColor="text1"/>
          <w:sz w:val="24"/>
          <w:szCs w:val="24"/>
        </w:rPr>
        <w:t>Заказчика</w:t>
      </w:r>
      <w:r w:rsidR="00504D27">
        <w:rPr>
          <w:color w:val="000000" w:themeColor="text1"/>
          <w:sz w:val="24"/>
          <w:szCs w:val="24"/>
        </w:rPr>
        <w:t>.</w:t>
      </w:r>
    </w:p>
    <w:p w:rsidR="00B80B04" w:rsidRPr="007F6A16" w:rsidRDefault="003E001D" w:rsidP="00631728">
      <w:pPr>
        <w:pStyle w:val="Style14"/>
        <w:widowControl/>
        <w:spacing w:line="240" w:lineRule="auto"/>
        <w:ind w:firstLine="709"/>
        <w:jc w:val="both"/>
        <w:rPr>
          <w:b/>
          <w:color w:val="000000" w:themeColor="text1"/>
        </w:rPr>
      </w:pPr>
      <w:r w:rsidRPr="007F6A16">
        <w:rPr>
          <w:b/>
          <w:color w:val="000000" w:themeColor="text1"/>
        </w:rPr>
        <w:t>В ходе рассмотрения жалобы и в ходе проведения внеплановой проверки, осуществленной Комиссией Пермского УФАС России в соответствии с ч.</w:t>
      </w:r>
      <w:r w:rsidR="00847507" w:rsidRPr="007F6A16">
        <w:rPr>
          <w:b/>
          <w:color w:val="000000" w:themeColor="text1"/>
        </w:rPr>
        <w:t xml:space="preserve"> </w:t>
      </w:r>
      <w:r w:rsidRPr="007F6A16">
        <w:rPr>
          <w:b/>
          <w:color w:val="000000" w:themeColor="text1"/>
        </w:rPr>
        <w:t>3 ст. 99 Закона о закупках, в соответствии «Административным регламентом</w:t>
      </w:r>
      <w:r w:rsidR="00645DED" w:rsidRPr="007F6A16">
        <w:rPr>
          <w:b/>
          <w:color w:val="000000" w:themeColor="text1"/>
        </w:rPr>
        <w:t xml:space="preserve"> Ф</w:t>
      </w:r>
      <w:r w:rsidRPr="007F6A16">
        <w:rPr>
          <w:b/>
          <w:color w:val="000000" w:themeColor="text1"/>
        </w:rPr>
        <w:t>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w:t>
      </w:r>
      <w:r w:rsidR="007E3039" w:rsidRPr="007F6A16">
        <w:rPr>
          <w:b/>
          <w:color w:val="000000" w:themeColor="text1"/>
        </w:rPr>
        <w:t xml:space="preserve"> </w:t>
      </w:r>
      <w:r w:rsidRPr="007F6A16">
        <w:rPr>
          <w:b/>
          <w:color w:val="000000" w:themeColor="text1"/>
        </w:rPr>
        <w:t>от 19.11.2014 №727/14, установлено следующее.</w:t>
      </w:r>
    </w:p>
    <w:p w:rsidR="00604994" w:rsidRDefault="00604994" w:rsidP="00631728">
      <w:pPr>
        <w:pStyle w:val="Style14"/>
        <w:spacing w:line="240" w:lineRule="auto"/>
        <w:ind w:firstLine="709"/>
        <w:jc w:val="both"/>
        <w:rPr>
          <w:color w:val="212529"/>
        </w:rPr>
      </w:pPr>
      <w:r w:rsidRPr="007F6A16">
        <w:t xml:space="preserve">Согласно извещению № </w:t>
      </w:r>
      <w:r w:rsidR="005C52BB" w:rsidRPr="005C52BB">
        <w:t>0356200002021000042</w:t>
      </w:r>
      <w:r w:rsidR="005C52BB">
        <w:t xml:space="preserve"> </w:t>
      </w:r>
      <w:r w:rsidR="00FC3433">
        <w:t>Заказчиком</w:t>
      </w:r>
      <w:r w:rsidR="007B70FD">
        <w:t xml:space="preserve"> </w:t>
      </w:r>
      <w:r w:rsidR="007B70FD" w:rsidRPr="007F6A16">
        <w:t>проводился</w:t>
      </w:r>
      <w:r w:rsidRPr="007F6A16">
        <w:t xml:space="preserve"> </w:t>
      </w:r>
      <w:r w:rsidR="005C52BB">
        <w:t xml:space="preserve">электронный </w:t>
      </w:r>
      <w:r w:rsidR="005C52BB">
        <w:lastRenderedPageBreak/>
        <w:t>аукцион</w:t>
      </w:r>
      <w:r w:rsidR="007B70FD" w:rsidRPr="007B70FD">
        <w:t xml:space="preserve"> </w:t>
      </w:r>
      <w:r w:rsidR="00FC3433" w:rsidRPr="00FC3433">
        <w:t xml:space="preserve">на </w:t>
      </w:r>
      <w:r w:rsidR="005C52BB">
        <w:t>поставку порт-систем, катетеры (с)</w:t>
      </w:r>
      <w:r w:rsidR="00E26C98">
        <w:t>.</w:t>
      </w:r>
    </w:p>
    <w:p w:rsidR="0093176F" w:rsidRDefault="0093176F" w:rsidP="00631728">
      <w:pPr>
        <w:pStyle w:val="Style14"/>
        <w:spacing w:line="240" w:lineRule="auto"/>
        <w:ind w:firstLine="708"/>
        <w:jc w:val="both"/>
      </w:pPr>
      <w:r>
        <w:t xml:space="preserve">В соответствии с извещением о проведении </w:t>
      </w:r>
      <w:r w:rsidR="005C52BB">
        <w:t>электронного аукциона</w:t>
      </w:r>
      <w:r>
        <w:t xml:space="preserve">, </w:t>
      </w:r>
      <w:r w:rsidR="005C52BB">
        <w:t>аукционной</w:t>
      </w:r>
      <w:r>
        <w:t xml:space="preserve"> документацией:</w:t>
      </w:r>
    </w:p>
    <w:p w:rsidR="0093176F" w:rsidRDefault="0093176F" w:rsidP="00631728">
      <w:pPr>
        <w:pStyle w:val="Style14"/>
        <w:spacing w:line="240" w:lineRule="auto"/>
        <w:ind w:firstLine="708"/>
        <w:jc w:val="both"/>
      </w:pPr>
      <w:r>
        <w:t xml:space="preserve">1) извещение о проведении </w:t>
      </w:r>
      <w:r w:rsidR="005C52BB">
        <w:t>электронного аукциона</w:t>
      </w:r>
      <w:r w:rsidR="00FC3433" w:rsidRPr="00FC3433">
        <w:t xml:space="preserve"> </w:t>
      </w:r>
      <w:r>
        <w:t xml:space="preserve">размещено в единой информационной системе в сфере закупок www.zakupki.gov.ru (далее – ЕИС) – </w:t>
      </w:r>
      <w:r w:rsidR="005C52BB">
        <w:t>29</w:t>
      </w:r>
      <w:r w:rsidR="00FC3433">
        <w:t>.</w:t>
      </w:r>
      <w:r w:rsidR="005C52BB">
        <w:t>01</w:t>
      </w:r>
      <w:r>
        <w:t>.202</w:t>
      </w:r>
      <w:r w:rsidR="005C52BB">
        <w:t>1</w:t>
      </w:r>
      <w:r>
        <w:t xml:space="preserve"> г.</w:t>
      </w:r>
    </w:p>
    <w:p w:rsidR="0093176F" w:rsidRDefault="0093176F" w:rsidP="00631728">
      <w:pPr>
        <w:pStyle w:val="Style14"/>
        <w:spacing w:line="240" w:lineRule="auto"/>
        <w:ind w:firstLine="708"/>
        <w:jc w:val="both"/>
      </w:pPr>
      <w:r>
        <w:t xml:space="preserve">2) способ определения поставщика (подрядчика, исполнителя) – </w:t>
      </w:r>
      <w:r w:rsidR="005C52BB">
        <w:t>Аукцион</w:t>
      </w:r>
      <w:r>
        <w:t>;</w:t>
      </w:r>
    </w:p>
    <w:p w:rsidR="0093176F" w:rsidRDefault="0093176F" w:rsidP="00631728">
      <w:pPr>
        <w:pStyle w:val="Style14"/>
        <w:spacing w:line="240" w:lineRule="auto"/>
        <w:ind w:firstLine="708"/>
        <w:jc w:val="both"/>
      </w:pPr>
      <w:r>
        <w:t xml:space="preserve">3) начальная максимальная цена контракта – </w:t>
      </w:r>
      <w:r w:rsidR="005C52BB">
        <w:t>1 317 000,00</w:t>
      </w:r>
      <w:r>
        <w:t>;</w:t>
      </w:r>
    </w:p>
    <w:p w:rsidR="0093176F" w:rsidRDefault="0093176F" w:rsidP="00631728">
      <w:pPr>
        <w:pStyle w:val="Style14"/>
        <w:spacing w:line="240" w:lineRule="auto"/>
        <w:ind w:firstLine="709"/>
        <w:jc w:val="both"/>
      </w:pPr>
      <w:r>
        <w:t xml:space="preserve">4) дата окончания подачи заявок - </w:t>
      </w:r>
      <w:r w:rsidR="005C52BB">
        <w:t>09</w:t>
      </w:r>
      <w:r w:rsidR="00AA1705">
        <w:t>.</w:t>
      </w:r>
      <w:r w:rsidR="00FC3433">
        <w:t>0</w:t>
      </w:r>
      <w:r w:rsidR="005C52BB">
        <w:t>2</w:t>
      </w:r>
      <w:r w:rsidRPr="00C11B67">
        <w:t>.20</w:t>
      </w:r>
      <w:r>
        <w:t>2</w:t>
      </w:r>
      <w:r w:rsidR="00FC3433">
        <w:t>1</w:t>
      </w:r>
      <w:r w:rsidRPr="00C11B67">
        <w:t xml:space="preserve"> </w:t>
      </w:r>
      <w:r>
        <w:t>г.</w:t>
      </w:r>
    </w:p>
    <w:p w:rsidR="00054A1B" w:rsidRDefault="00631728" w:rsidP="00640478">
      <w:pPr>
        <w:pStyle w:val="Style14"/>
        <w:spacing w:line="240" w:lineRule="auto"/>
        <w:ind w:firstLine="709"/>
        <w:jc w:val="both"/>
      </w:pPr>
      <w:r>
        <w:t xml:space="preserve">1. Заявитель полагает, что </w:t>
      </w:r>
      <w:r w:rsidR="0004073C">
        <w:t>совокупности требований, указанных в позициях 2 и 3 Технического задания соответствует</w:t>
      </w:r>
      <w:r w:rsidR="0004073C" w:rsidRPr="0004073C">
        <w:t xml:space="preserve"> товар единственного производителя – </w:t>
      </w:r>
      <w:proofErr w:type="spellStart"/>
      <w:r w:rsidR="0004073C">
        <w:rPr>
          <w:lang w:val="en-US"/>
        </w:rPr>
        <w:t>BBraun</w:t>
      </w:r>
      <w:proofErr w:type="spellEnd"/>
      <w:r w:rsidR="0004073C" w:rsidRPr="0004073C">
        <w:t xml:space="preserve"> </w:t>
      </w:r>
      <w:r w:rsidR="0004073C">
        <w:rPr>
          <w:lang w:val="en-US"/>
        </w:rPr>
        <w:t>Medical</w:t>
      </w:r>
      <w:r w:rsidR="0004073C" w:rsidRPr="0004073C">
        <w:t xml:space="preserve"> (</w:t>
      </w:r>
      <w:r w:rsidR="0004073C">
        <w:t>Франция)</w:t>
      </w:r>
      <w:r w:rsidR="0004073C" w:rsidRPr="0004073C">
        <w:t>.</w:t>
      </w:r>
    </w:p>
    <w:p w:rsidR="0004073C" w:rsidRDefault="0004073C" w:rsidP="0004073C">
      <w:pPr>
        <w:pStyle w:val="Style14"/>
        <w:spacing w:line="240" w:lineRule="auto"/>
        <w:ind w:firstLine="709"/>
        <w:jc w:val="both"/>
      </w:pPr>
      <w:r>
        <w:t>В п. 1 ч. 1 ст. 64 Закона о закупках установлено, что документация об электронном аукционе наряду с информацией, указанной в извещении о проведении такого аукциона, должна содержать, в том числе,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rsidR="0004073C" w:rsidRDefault="0004073C" w:rsidP="0004073C">
      <w:pPr>
        <w:pStyle w:val="Style14"/>
        <w:spacing w:line="240" w:lineRule="auto"/>
        <w:ind w:firstLine="709"/>
        <w:jc w:val="both"/>
      </w:pPr>
      <w:r>
        <w:t>В соответствии с п. 1 ч. 1 ст. 33 Закона о закупках заказчик при описании в документации о закупке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563AE4" w:rsidRDefault="00563AE4" w:rsidP="0004073C">
      <w:pPr>
        <w:pStyle w:val="Style14"/>
        <w:spacing w:line="240" w:lineRule="auto"/>
        <w:ind w:firstLine="709"/>
        <w:jc w:val="both"/>
      </w:pPr>
      <w:r>
        <w:t>Согласно п. 2 ч. 1 ст. 33 Закона о закупках</w:t>
      </w:r>
      <w:r>
        <w:t xml:space="preserve"> заказчик при описании в документации о закупке объекта закупки должен руководствоваться следующими правилами</w:t>
      </w:r>
      <w:r>
        <w:t xml:space="preserve">. </w:t>
      </w:r>
      <w:r w:rsidRPr="00563AE4">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w:t>
      </w:r>
      <w:r>
        <w:t>вных обозначений и терминологии.</w:t>
      </w:r>
    </w:p>
    <w:p w:rsidR="0004073C" w:rsidRDefault="0004073C" w:rsidP="0004073C">
      <w:pPr>
        <w:pStyle w:val="Style14"/>
        <w:spacing w:line="240" w:lineRule="auto"/>
        <w:ind w:firstLine="709"/>
        <w:jc w:val="both"/>
      </w:pPr>
      <w:r>
        <w:t>В силу ч. 2 ст. 33 Закона о закупках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04073C" w:rsidRDefault="0004073C" w:rsidP="0004073C">
      <w:pPr>
        <w:pStyle w:val="Style14"/>
        <w:spacing w:line="240" w:lineRule="auto"/>
        <w:ind w:firstLine="709"/>
        <w:jc w:val="both"/>
      </w:pPr>
      <w:r>
        <w:t>Из приведенных норм следует, что действующее законодательство в сфере осуществления закупок допускает самостоятельное формирование Заказчиком объекта закупки, исходя из целей осуществления закупки и потребностей последнего.  При этом, потребность Заказчика является определяющим фактором при формировании объекта закупки.</w:t>
      </w:r>
    </w:p>
    <w:p w:rsidR="0004073C" w:rsidRDefault="0004073C" w:rsidP="0004073C">
      <w:pPr>
        <w:pStyle w:val="Style14"/>
        <w:spacing w:line="240" w:lineRule="auto"/>
        <w:ind w:firstLine="709"/>
        <w:jc w:val="both"/>
      </w:pPr>
      <w:r>
        <w:t>Кроме того, при установлении требований к качественным, техническим и функциональным показателям Заказчик также руководствуется собственными потребностями и не обязан обосновывать установленные требования. При этом данные требования не должны приводить к ограничению количества участников закупки.</w:t>
      </w:r>
    </w:p>
    <w:p w:rsidR="0004073C" w:rsidRDefault="0004073C" w:rsidP="0004073C">
      <w:pPr>
        <w:pStyle w:val="Style14"/>
        <w:spacing w:line="240" w:lineRule="auto"/>
        <w:ind w:firstLine="709"/>
        <w:jc w:val="both"/>
      </w:pPr>
      <w:r>
        <w:t>Комиссия, не оспаривая право Заказчика устанавливать показатели в соответствии со своими потребностями, отмечает, что параметры, установленные в документации о закупке, не должны приводить к ограничению количества участников закупки. В данном случае, исполнением требований Закона о закупках, должно являться наличие на рынке как минимум двух производителей, товар которых соответствует всем требованиям, обозначенным в аукционной документации.</w:t>
      </w:r>
    </w:p>
    <w:p w:rsidR="0004073C" w:rsidRDefault="0004073C" w:rsidP="0004073C">
      <w:pPr>
        <w:pStyle w:val="Style14"/>
        <w:spacing w:line="240" w:lineRule="auto"/>
        <w:ind w:firstLine="709"/>
        <w:jc w:val="both"/>
      </w:pPr>
      <w:r>
        <w:t>Аналогичная позиция содержится в п. 2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 Президиумом Верховного Суда РФ 28.06.2017г.).</w:t>
      </w:r>
    </w:p>
    <w:p w:rsidR="0004073C" w:rsidRDefault="0004073C" w:rsidP="0004073C">
      <w:pPr>
        <w:pStyle w:val="Style14"/>
        <w:spacing w:line="240" w:lineRule="auto"/>
        <w:ind w:firstLine="709"/>
        <w:jc w:val="both"/>
      </w:pPr>
      <w:r>
        <w:t>Частью 2 ст. 8 Закона о закупках предусмотрено, что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0744C5" w:rsidRDefault="0004073C" w:rsidP="0004073C">
      <w:pPr>
        <w:pStyle w:val="Style14"/>
        <w:spacing w:line="240" w:lineRule="auto"/>
        <w:ind w:firstLine="709"/>
        <w:jc w:val="both"/>
      </w:pPr>
      <w:r>
        <w:t>Согласно п. 3 раздела 5 информационной карты аукционной документации описание объекта закупки, информация о количестве товара указаны в Приложении 2 «Техническое задание (Спецификация)», в Приложении 3 «Проект контракта».</w:t>
      </w:r>
    </w:p>
    <w:p w:rsidR="0004073C" w:rsidRDefault="0004073C" w:rsidP="0004073C">
      <w:pPr>
        <w:pStyle w:val="Style14"/>
        <w:spacing w:line="240" w:lineRule="auto"/>
        <w:ind w:firstLine="709"/>
        <w:jc w:val="both"/>
      </w:pPr>
      <w:r>
        <w:t>Согласно Техническому заданию Заказчику требуются к</w:t>
      </w:r>
      <w:r w:rsidRPr="0004073C">
        <w:t>атетер</w:t>
      </w:r>
      <w:r>
        <w:t>ы</w:t>
      </w:r>
      <w:r w:rsidRPr="0004073C">
        <w:t xml:space="preserve"> венозны</w:t>
      </w:r>
      <w:r>
        <w:t>е</w:t>
      </w:r>
      <w:r w:rsidR="003A3223">
        <w:t xml:space="preserve"> центральные</w:t>
      </w:r>
      <w:r w:rsidRPr="0004073C">
        <w:t xml:space="preserve"> периферически</w:t>
      </w:r>
      <w:r w:rsidR="003A3223">
        <w:t>е</w:t>
      </w:r>
      <w:r w:rsidRPr="0004073C">
        <w:t xml:space="preserve"> вво</w:t>
      </w:r>
      <w:r w:rsidR="003A3223">
        <w:t>димые.</w:t>
      </w:r>
    </w:p>
    <w:p w:rsidR="00AD30A3" w:rsidRPr="00C66D16" w:rsidRDefault="00AD30A3" w:rsidP="0004073C">
      <w:pPr>
        <w:pStyle w:val="Style14"/>
        <w:spacing w:line="240" w:lineRule="auto"/>
        <w:ind w:firstLine="709"/>
        <w:jc w:val="both"/>
      </w:pPr>
      <w:r w:rsidRPr="00AD30A3">
        <w:t xml:space="preserve">Представитель Заказчика пояснил, что совокупности требований Технического задания соответствуют также товары производства компаний </w:t>
      </w:r>
      <w:r>
        <w:rPr>
          <w:lang w:val="en-US"/>
        </w:rPr>
        <w:t>Braun</w:t>
      </w:r>
      <w:r>
        <w:t xml:space="preserve">, </w:t>
      </w:r>
      <w:r>
        <w:rPr>
          <w:lang w:val="en-US"/>
        </w:rPr>
        <w:t>Arrow</w:t>
      </w:r>
      <w:r w:rsidRPr="00AD30A3">
        <w:t xml:space="preserve">, </w:t>
      </w:r>
      <w:r>
        <w:rPr>
          <w:lang w:val="en-US"/>
        </w:rPr>
        <w:t>PMF</w:t>
      </w:r>
      <w:r w:rsidRPr="00AD30A3">
        <w:t xml:space="preserve">, </w:t>
      </w:r>
      <w:r>
        <w:rPr>
          <w:lang w:val="en-US"/>
        </w:rPr>
        <w:t>Bard</w:t>
      </w:r>
      <w:r w:rsidRPr="00AD30A3">
        <w:t>.</w:t>
      </w:r>
      <w:r w:rsidR="0085776C">
        <w:t xml:space="preserve"> В обоснование своей позиции Заказчиком были представлены </w:t>
      </w:r>
      <w:r w:rsidR="007256B2">
        <w:t>коммерческие предложения,</w:t>
      </w:r>
      <w:r w:rsidR="0085776C">
        <w:t xml:space="preserve"> полученные от ООО «</w:t>
      </w:r>
      <w:proofErr w:type="spellStart"/>
      <w:r w:rsidR="0085776C">
        <w:t>Б.Браун</w:t>
      </w:r>
      <w:proofErr w:type="spellEnd"/>
      <w:r w:rsidR="0085776C">
        <w:t xml:space="preserve"> </w:t>
      </w:r>
      <w:proofErr w:type="spellStart"/>
      <w:r w:rsidR="0085776C">
        <w:t>Медикал</w:t>
      </w:r>
      <w:proofErr w:type="spellEnd"/>
      <w:r w:rsidR="0085776C">
        <w:t>», ООО «</w:t>
      </w:r>
      <w:proofErr w:type="spellStart"/>
      <w:r w:rsidR="0085776C">
        <w:t>Медимком</w:t>
      </w:r>
      <w:proofErr w:type="spellEnd"/>
      <w:r w:rsidR="0085776C">
        <w:t xml:space="preserve">», а также </w:t>
      </w:r>
      <w:r w:rsidR="007256B2">
        <w:t>сравнительная таблица соответствия товаров производителей</w:t>
      </w:r>
      <w:r w:rsidR="007256B2" w:rsidRPr="007256B2">
        <w:t xml:space="preserve"> </w:t>
      </w:r>
      <w:r w:rsidR="007256B2">
        <w:rPr>
          <w:lang w:val="en-US"/>
        </w:rPr>
        <w:t>Braun</w:t>
      </w:r>
      <w:r w:rsidR="007256B2">
        <w:t xml:space="preserve">, </w:t>
      </w:r>
      <w:r w:rsidR="007256B2">
        <w:rPr>
          <w:lang w:val="en-US"/>
        </w:rPr>
        <w:t>Arrow</w:t>
      </w:r>
      <w:r w:rsidR="007256B2" w:rsidRPr="00AD30A3">
        <w:t xml:space="preserve">, </w:t>
      </w:r>
      <w:r w:rsidR="007256B2">
        <w:rPr>
          <w:lang w:val="en-US"/>
        </w:rPr>
        <w:t>PMF</w:t>
      </w:r>
      <w:r w:rsidR="007256B2" w:rsidRPr="00AD30A3">
        <w:t xml:space="preserve">, </w:t>
      </w:r>
      <w:r w:rsidR="007256B2">
        <w:rPr>
          <w:lang w:val="en-US"/>
        </w:rPr>
        <w:t>Bard</w:t>
      </w:r>
      <w:r w:rsidR="007256B2">
        <w:t>.</w:t>
      </w:r>
    </w:p>
    <w:p w:rsidR="001952A2" w:rsidRDefault="007256B2" w:rsidP="001952A2">
      <w:pPr>
        <w:pStyle w:val="Style14"/>
        <w:spacing w:line="240" w:lineRule="auto"/>
        <w:ind w:firstLine="709"/>
        <w:jc w:val="both"/>
      </w:pPr>
      <w:r>
        <w:t>Также</w:t>
      </w:r>
      <w:r w:rsidR="001952A2">
        <w:t xml:space="preserve"> Комиссия обращает внимание, что аукцион проводится не среди производителей, а среди поставщиков товара и участником закупки может выступить любое лицо, в том числе и не являющееся производителем требуемого к поставке товара, готовое поставить товар, отвечающий требованиям документации об электронном аукционе и удовлетворяющий потребностям заказчика. Более того, имеет значение не тот факт, что один или несколько производителей производят соответствующий товар, а возможность участников торгов осуществить его поставку. Доказательств того, что изложенные в документации об электронном аукционе требования к техническим характеристикам товара влекут за собой ограничение количества участников закупки при рассмотрении жалобы не представлено.</w:t>
      </w:r>
    </w:p>
    <w:p w:rsidR="001952A2" w:rsidRDefault="001952A2" w:rsidP="001952A2">
      <w:pPr>
        <w:pStyle w:val="Style14"/>
        <w:spacing w:line="240" w:lineRule="auto"/>
        <w:ind w:firstLine="709"/>
        <w:jc w:val="both"/>
      </w:pPr>
      <w:r>
        <w:t>Следовательно, документация об электронном аукционе, разработанная и утвержденная подобным образом, не противоречит положениям Закона о закупки, в том числе не приводит к ограничению количества участников закупки.</w:t>
      </w:r>
    </w:p>
    <w:p w:rsidR="001952A2" w:rsidRDefault="001952A2" w:rsidP="000F08E8">
      <w:pPr>
        <w:pStyle w:val="Style14"/>
        <w:spacing w:line="240" w:lineRule="auto"/>
        <w:ind w:firstLine="709"/>
        <w:jc w:val="both"/>
      </w:pPr>
      <w:r w:rsidRPr="001952A2">
        <w:t>Таким образом, Комиссия Управления приходит к выводу о необосн</w:t>
      </w:r>
      <w:r>
        <w:t>ованности данного довода жалобы.</w:t>
      </w:r>
    </w:p>
    <w:p w:rsidR="00097A54" w:rsidRDefault="00105D78" w:rsidP="00EE1A27">
      <w:pPr>
        <w:pStyle w:val="Style14"/>
        <w:spacing w:line="240" w:lineRule="auto"/>
        <w:ind w:firstLine="709"/>
        <w:jc w:val="both"/>
      </w:pPr>
      <w:r>
        <w:t>2. Заявитель полагает, что Заказчиком нарушены положения постановления Правительства РФ от 08.02.2017 г. № 145 «</w:t>
      </w:r>
      <w:r w:rsidRPr="00105D78">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r>
        <w:t xml:space="preserve">», в частности в позиции 2 и 3 включена дополнительная информация без обоснования необходимости использования такой информации. </w:t>
      </w:r>
    </w:p>
    <w:p w:rsidR="00EA018F" w:rsidRDefault="00EA018F" w:rsidP="00EA018F">
      <w:pPr>
        <w:pStyle w:val="Style14"/>
        <w:spacing w:line="240" w:lineRule="auto"/>
        <w:ind w:firstLine="709"/>
        <w:jc w:val="both"/>
      </w:pPr>
      <w:r w:rsidRPr="00EA018F">
        <w:t>В соответствии с ч. 6 ст. 23 Закона о закупках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9E0561" w:rsidRDefault="009E0561" w:rsidP="00EA018F">
      <w:pPr>
        <w:pStyle w:val="Style14"/>
        <w:spacing w:line="240" w:lineRule="auto"/>
        <w:ind w:firstLine="709"/>
        <w:jc w:val="both"/>
      </w:pPr>
      <w:r w:rsidRPr="009E0561">
        <w:t>Постановлением Правительства Российской Федерации от 8 февраля 2017 г. № 145 утверждены правила использования каталога товаров, работ, услуг для обеспечения государственных и муниципальных нужд (далее – Правила использования каталога).</w:t>
      </w:r>
    </w:p>
    <w:p w:rsidR="00EA018F" w:rsidRDefault="00EA018F" w:rsidP="00EA018F">
      <w:pPr>
        <w:pStyle w:val="Style14"/>
        <w:spacing w:line="240" w:lineRule="auto"/>
        <w:ind w:firstLine="709"/>
        <w:jc w:val="both"/>
      </w:pPr>
      <w:r>
        <w:t>В силу п. 4 Правил использования каталога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ЕИС в сфере закупок каталога товаров, работ, услуг для обеспечения государственных и муниципальных нужд (далее – Правила формирования и ведения каталога), утвержденных Постановлением № 145,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EA018F" w:rsidRDefault="00EA018F" w:rsidP="00EA018F">
      <w:pPr>
        <w:pStyle w:val="Style14"/>
        <w:spacing w:line="240" w:lineRule="auto"/>
        <w:ind w:firstLine="709"/>
        <w:jc w:val="both"/>
      </w:pPr>
      <w:r>
        <w:t>а) наименование товара, работы, услуги;</w:t>
      </w:r>
    </w:p>
    <w:p w:rsidR="00EA018F" w:rsidRPr="009325D4" w:rsidRDefault="00EA018F" w:rsidP="00EA018F">
      <w:pPr>
        <w:pStyle w:val="Style14"/>
        <w:spacing w:line="240" w:lineRule="auto"/>
        <w:ind w:firstLine="709"/>
        <w:jc w:val="both"/>
        <w:rPr>
          <w:lang w:val="en-US"/>
        </w:rPr>
      </w:pPr>
      <w:r>
        <w:t>б) единицы измерения количества товара, объема выполняемой работы, оказываемой услуги (при наличии);</w:t>
      </w:r>
    </w:p>
    <w:p w:rsidR="009E0561" w:rsidRDefault="00EA018F" w:rsidP="00EA018F">
      <w:pPr>
        <w:pStyle w:val="Style14"/>
        <w:spacing w:line="240" w:lineRule="auto"/>
        <w:ind w:firstLine="709"/>
        <w:jc w:val="both"/>
      </w:pPr>
      <w:r>
        <w:t>в) описание товара, работы, услуги (при наличии такого описания в позиции).</w:t>
      </w:r>
    </w:p>
    <w:p w:rsidR="00EA018F" w:rsidRDefault="00EA018F" w:rsidP="00EA018F">
      <w:pPr>
        <w:pStyle w:val="Style14"/>
        <w:spacing w:line="240" w:lineRule="auto"/>
        <w:ind w:firstLine="709"/>
        <w:jc w:val="both"/>
      </w:pPr>
      <w:r>
        <w:t>Согласно п. 5 Правил</w:t>
      </w:r>
      <w:r w:rsidRPr="009E0561">
        <w:t xml:space="preserve"> использования каталога</w:t>
      </w:r>
      <w:r>
        <w:t xml:space="preserve"> Заказчик 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rsidR="00EA018F" w:rsidRDefault="00EA018F" w:rsidP="00EA018F">
      <w:pPr>
        <w:pStyle w:val="Style14"/>
        <w:spacing w:line="240" w:lineRule="auto"/>
        <w:ind w:firstLine="709"/>
        <w:jc w:val="both"/>
      </w:pPr>
      <w:r>
        <w:t>а)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rsidR="009E0561" w:rsidRDefault="00EA018F" w:rsidP="00EA018F">
      <w:pPr>
        <w:pStyle w:val="Style14"/>
        <w:spacing w:line="240" w:lineRule="auto"/>
        <w:ind w:firstLine="709"/>
        <w:jc w:val="both"/>
      </w:pPr>
      <w: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rsidR="009E0561" w:rsidRDefault="00EA018F" w:rsidP="000F08E8">
      <w:pPr>
        <w:pStyle w:val="Style14"/>
        <w:spacing w:line="240" w:lineRule="auto"/>
        <w:ind w:firstLine="709"/>
        <w:jc w:val="both"/>
      </w:pPr>
      <w:r>
        <w:t xml:space="preserve">Согласно п. 6 </w:t>
      </w:r>
      <w:r w:rsidRPr="009E0561">
        <w:t>Правил использования каталога</w:t>
      </w:r>
      <w:r>
        <w:t xml:space="preserve"> в </w:t>
      </w:r>
      <w:r w:rsidRPr="00EA018F">
        <w:t>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rsidR="00EA018F" w:rsidRDefault="00EA018F" w:rsidP="000F08E8">
      <w:pPr>
        <w:pStyle w:val="Style14"/>
        <w:spacing w:line="240" w:lineRule="auto"/>
        <w:ind w:firstLine="709"/>
        <w:jc w:val="both"/>
      </w:pPr>
      <w:r>
        <w:t xml:space="preserve">Согласно п. 7 </w:t>
      </w:r>
      <w:r w:rsidRPr="009E0561">
        <w:t>Правил использования каталога</w:t>
      </w:r>
      <w:r>
        <w:t xml:space="preserve"> в</w:t>
      </w:r>
      <w:r w:rsidRPr="00EA018F">
        <w:t xml:space="preserve">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Федерального закона.</w:t>
      </w:r>
    </w:p>
    <w:p w:rsidR="00D365FB" w:rsidRDefault="00D365FB" w:rsidP="000F08E8">
      <w:pPr>
        <w:pStyle w:val="Style14"/>
        <w:spacing w:line="240" w:lineRule="auto"/>
        <w:ind w:firstLine="709"/>
        <w:jc w:val="both"/>
      </w:pPr>
      <w:r>
        <w:t xml:space="preserve">В </w:t>
      </w:r>
      <w:r w:rsidRPr="00D365FB">
        <w:t>качестве кода каталога товара, работы, услуги, на которые в каталоге отсутствует соответствующая позиция, указывается код такого товара, работы, услуги согласно Общероссийскому классификатору продукции по видам экономической деятельности (ОКПД2) ОК 034-2014.</w:t>
      </w:r>
    </w:p>
    <w:p w:rsidR="009E0561" w:rsidRDefault="00EE1A27" w:rsidP="000F08E8">
      <w:pPr>
        <w:pStyle w:val="Style14"/>
        <w:spacing w:line="240" w:lineRule="auto"/>
        <w:ind w:firstLine="709"/>
        <w:jc w:val="both"/>
      </w:pPr>
      <w:r w:rsidRPr="00EE1A27">
        <w:t xml:space="preserve">Согласно </w:t>
      </w:r>
      <w:proofErr w:type="spellStart"/>
      <w:r w:rsidRPr="00EE1A27">
        <w:t>п.п</w:t>
      </w:r>
      <w:proofErr w:type="spellEnd"/>
      <w:r w:rsidRPr="00EE1A27">
        <w:t>. 2, 3 Технического задания к поставке требуется катетер венозный центральный периферически вводимый</w:t>
      </w:r>
      <w:r w:rsidR="00563AE4">
        <w:t>, описание которого соответствует описанию, указанному в позиции КТРУ</w:t>
      </w:r>
      <w:r w:rsidRPr="00EE1A27">
        <w:t xml:space="preserve"> </w:t>
      </w:r>
      <w:r w:rsidR="00563AE4">
        <w:t>32.50.13.110-00005222</w:t>
      </w:r>
      <w:r w:rsidR="00563AE4">
        <w:t xml:space="preserve">: </w:t>
      </w:r>
      <w:r>
        <w:t>«</w:t>
      </w:r>
      <w:r w:rsidRPr="00EE1A27">
        <w:t xml:space="preserve">Стерильная тонкая гибкая трубка, предназначенная для введения в периферическую вену и продвигаемая дальше в центральную вену для обеспечения краткосрочного или длительного внутрисосудистого доступа для введения медикаментов (антибиотиков), химиотерапевтических веществ, питательных веществ, парентеральных растворов, обезболивающих жидкостей и иногда для взятия образцов крови, контроля кровяного давления и температуры и инъекций контрастного вещества; изделие не предназначено в первую очередь для экстракорпоральной гемотерапии, такой как гемодиализ. Изделие, также известное как периферически вводимый центральный катетер, как правило, включает специальные принадлежности для введения/обеспечения возможности функционирования катетера (например, </w:t>
      </w:r>
      <w:proofErr w:type="spellStart"/>
      <w:r w:rsidRPr="00EE1A27">
        <w:t>луеровские</w:t>
      </w:r>
      <w:proofErr w:type="spellEnd"/>
      <w:r w:rsidRPr="00EE1A27">
        <w:t xml:space="preserve"> разъемы, стилет). Это изделие для одноразового использования</w:t>
      </w:r>
      <w:r>
        <w:t>».</w:t>
      </w:r>
    </w:p>
    <w:p w:rsidR="00C324B1" w:rsidRDefault="00C324B1" w:rsidP="000F08E8">
      <w:pPr>
        <w:pStyle w:val="Style14"/>
        <w:spacing w:line="240" w:lineRule="auto"/>
        <w:ind w:firstLine="709"/>
        <w:jc w:val="both"/>
      </w:pPr>
      <w:r>
        <w:t xml:space="preserve">Помимо описания в Техническом задании Заказчиком указаны дополнительные характеристики. В обоснование включение в позиции 2, 3 Технического задания дополнительных характеристик Заказчик указано </w:t>
      </w:r>
      <w:r w:rsidR="00B364C6">
        <w:t>«</w:t>
      </w:r>
      <w:r>
        <w:t>в</w:t>
      </w:r>
      <w:r w:rsidRPr="00C324B1">
        <w:t xml:space="preserve"> связи с отсутствием описания товара, работы, услуг в позиции КТРУ (каталог товаров работ, услуг) (п. 4 постановления 08.02.2017 № 145) заказчик применяет техническое описание объекта закупки в соответствии со ст. 33. 44-ФЗ</w:t>
      </w:r>
      <w:r w:rsidR="00B364C6">
        <w:t>».</w:t>
      </w:r>
    </w:p>
    <w:p w:rsidR="0056664B" w:rsidRDefault="00C66D16" w:rsidP="0056664B">
      <w:pPr>
        <w:pStyle w:val="Style14"/>
        <w:spacing w:line="240" w:lineRule="auto"/>
        <w:ind w:firstLine="709"/>
        <w:jc w:val="both"/>
      </w:pPr>
      <w:r>
        <w:t xml:space="preserve">Проанализировав положения документации, информацию содержащеюся в КТРУ, Комиссия установила, что описание позиций № 2,3 в Техническом задании содержит </w:t>
      </w:r>
      <w:r w:rsidR="00D9631F">
        <w:t>дополнительные характеристики</w:t>
      </w:r>
      <w:r>
        <w:t xml:space="preserve">, </w:t>
      </w:r>
      <w:r w:rsidR="00D9631F">
        <w:t xml:space="preserve">определяющие состав набора, материал изготовления, </w:t>
      </w:r>
      <w:r w:rsidR="00DA48AE">
        <w:t>длину и так далее, не предусмотренные КТРУ. При этом в Техническом задании отсутствует обоснование необходимости использования данных характеристик.</w:t>
      </w:r>
    </w:p>
    <w:p w:rsidR="00DA48AE" w:rsidRDefault="00DA48AE" w:rsidP="0056664B">
      <w:pPr>
        <w:pStyle w:val="Style14"/>
        <w:spacing w:line="240" w:lineRule="auto"/>
        <w:ind w:firstLine="709"/>
        <w:jc w:val="both"/>
      </w:pPr>
      <w:r w:rsidRPr="00DA48AE">
        <w:t xml:space="preserve">Следовательно, в действиях Заказчика, </w:t>
      </w:r>
      <w:r>
        <w:t>не указавшего обоснование включения дополнительных характеристик</w:t>
      </w:r>
      <w:r w:rsidRPr="00DA48AE">
        <w:t xml:space="preserve">, имеется нарушение требований </w:t>
      </w:r>
      <w:r w:rsidR="00563AE4">
        <w:t xml:space="preserve">п. 2 </w:t>
      </w:r>
      <w:r w:rsidR="009325D4">
        <w:t xml:space="preserve">ч. 1 ст. 33, </w:t>
      </w:r>
      <w:r w:rsidRPr="00DA48AE">
        <w:t xml:space="preserve">п. 1 ч. 1 ст. </w:t>
      </w:r>
      <w:r>
        <w:t>64</w:t>
      </w:r>
      <w:r w:rsidRPr="00DA48AE">
        <w:t xml:space="preserve"> Закона о закупках</w:t>
      </w:r>
      <w:r w:rsidR="009325D4">
        <w:t>, п. 6 Правил использования каталога товаров, работ, услуг для обеспечения государственных и муниципальных нужд» утвержденного постановлением Правительства РФ от 08.02.2017 № 145.</w:t>
      </w:r>
    </w:p>
    <w:p w:rsidR="009325D4" w:rsidRDefault="009325D4" w:rsidP="0056664B">
      <w:pPr>
        <w:pStyle w:val="Style14"/>
        <w:spacing w:line="240" w:lineRule="auto"/>
        <w:ind w:firstLine="709"/>
        <w:jc w:val="both"/>
      </w:pPr>
      <w:r>
        <w:t>Согласно протоколу рассмотрения единственной заявки на участие в электронном аукционе от 10.02.2021 г. на участие в закупке подана одна заявка, признанная соответствующей требованиям аукционной документации.</w:t>
      </w:r>
    </w:p>
    <w:p w:rsidR="00966EDB" w:rsidRPr="00C66D16" w:rsidRDefault="00966EDB" w:rsidP="0056664B">
      <w:pPr>
        <w:pStyle w:val="Style14"/>
        <w:spacing w:line="240" w:lineRule="auto"/>
        <w:ind w:firstLine="709"/>
        <w:jc w:val="both"/>
      </w:pPr>
      <w:r>
        <w:t xml:space="preserve">Отсутствие обоснования включения дополнительных характеристик и последующее указание дополнительных характеристик ограничивает потенциальный круг участников закупки, поскольку </w:t>
      </w:r>
      <w:r w:rsidR="00683A31">
        <w:t>позволяет Заказчику указывать необходимые ему показатели и характеристики в нарушение положений Закона о закупках.</w:t>
      </w:r>
    </w:p>
    <w:p w:rsidR="0056664B" w:rsidRDefault="0056664B" w:rsidP="0056664B">
      <w:pPr>
        <w:pStyle w:val="Style14"/>
        <w:spacing w:line="240" w:lineRule="auto"/>
        <w:ind w:firstLine="709"/>
        <w:jc w:val="both"/>
      </w:pPr>
      <w:r>
        <w:t>3. Заявитель полагает, что Заказчиком объединены в состав одного аукциона технологически не связанные между собой позиции, которые не являются технологическим продолжением друг друга</w:t>
      </w:r>
      <w:r w:rsidR="00285A57">
        <w:t>, в частности позиция 1 Технического задания технологически не связана с позициями 2,3 Технического задания.</w:t>
      </w:r>
    </w:p>
    <w:p w:rsidR="00285A57" w:rsidRDefault="00285A57" w:rsidP="00285A57">
      <w:pPr>
        <w:pStyle w:val="Style14"/>
        <w:spacing w:line="240" w:lineRule="auto"/>
        <w:ind w:firstLine="709"/>
        <w:jc w:val="both"/>
      </w:pPr>
      <w:r>
        <w:t>Согласно Техническому заданию поставке требуется: позиция № 1 «</w:t>
      </w:r>
      <w:r w:rsidRPr="00285A57">
        <w:t>Порт-система имплантируемая, для введения лекарственных средств, высота имплантируемой части 12-13,5мм, диаметр катетера 1,7-2,8мм, длина катетера 66-90см</w:t>
      </w:r>
      <w:r>
        <w:t xml:space="preserve">» соответствующая КТРУ </w:t>
      </w:r>
      <w:r w:rsidRPr="00285A57">
        <w:t>32.50.13.190-00006878</w:t>
      </w:r>
      <w:r>
        <w:t>, позиция № 2,3 «</w:t>
      </w:r>
      <w:r w:rsidRPr="00285A57">
        <w:t>Катетер венозный центральный периферически вводимый</w:t>
      </w:r>
      <w:r>
        <w:t>» соответствующий КТРУ «</w:t>
      </w:r>
      <w:r w:rsidRPr="00285A57">
        <w:t>32.50.13.110-00005222</w:t>
      </w:r>
      <w:r>
        <w:t>».</w:t>
      </w:r>
    </w:p>
    <w:p w:rsidR="00285A57" w:rsidRDefault="00285A57" w:rsidP="00285A57">
      <w:pPr>
        <w:pStyle w:val="Style14"/>
        <w:spacing w:line="240" w:lineRule="auto"/>
        <w:ind w:firstLine="709"/>
        <w:jc w:val="both"/>
      </w:pPr>
      <w:r>
        <w:t>Комиссией установлено, что позици</w:t>
      </w:r>
      <w:r w:rsidR="000B49E2">
        <w:t>я</w:t>
      </w:r>
      <w:r>
        <w:t xml:space="preserve"> № 1 </w:t>
      </w:r>
      <w:r w:rsidR="000B49E2">
        <w:t xml:space="preserve">соответствует коду ОКПД2 </w:t>
      </w:r>
      <w:r w:rsidR="000B49E2" w:rsidRPr="00285A57">
        <w:t>32.50.13.190</w:t>
      </w:r>
      <w:r w:rsidR="000B49E2">
        <w:t>, установленного в перечне изделий медицинского назначения № 1, позиции № 2,3 «</w:t>
      </w:r>
      <w:r w:rsidR="000B49E2" w:rsidRPr="00285A57">
        <w:t>Катетер венозный центральный периферически вводимый</w:t>
      </w:r>
      <w:r w:rsidR="000B49E2">
        <w:t>» соответствующий КТРУ «</w:t>
      </w:r>
      <w:r w:rsidR="000B49E2" w:rsidRPr="00285A57">
        <w:t>32.50.13.110-00005222</w:t>
      </w:r>
      <w:r w:rsidR="000B49E2">
        <w:t xml:space="preserve">» соответствуют коду - </w:t>
      </w:r>
      <w:r w:rsidR="000B49E2" w:rsidRPr="000B49E2">
        <w:t>32.50.12.110 - «Иглы хирургические; инструменты колющие; шприцы-</w:t>
      </w:r>
      <w:proofErr w:type="spellStart"/>
      <w:r w:rsidR="000B49E2" w:rsidRPr="000B49E2">
        <w:t>инъекторы</w:t>
      </w:r>
      <w:proofErr w:type="spellEnd"/>
      <w:r w:rsidR="000B49E2" w:rsidRPr="000B49E2">
        <w:t xml:space="preserve"> медицинские многоразового и одноразового использования с инъекционными иглами и без них»</w:t>
      </w:r>
      <w:r w:rsidR="000B49E2">
        <w:t>.</w:t>
      </w:r>
    </w:p>
    <w:p w:rsidR="002F0AF5" w:rsidRPr="00563AE4" w:rsidRDefault="002F0AF5" w:rsidP="002F0AF5">
      <w:pPr>
        <w:pStyle w:val="Style14"/>
        <w:spacing w:line="240" w:lineRule="auto"/>
        <w:ind w:firstLine="709"/>
        <w:jc w:val="both"/>
      </w:pPr>
      <w:r w:rsidRPr="00563AE4">
        <w:t>В письменных пояснениях Заказчик указал, что Объект закупки является технологически связующем звеном друг другом в виду особенностей применения изделия, а именно: пик-катетер и порт-система являются изделиями для обеспечения длительного венозного доступа. Решение о постановке того или иного изделия принима</w:t>
      </w:r>
      <w:r w:rsidR="001F5357" w:rsidRPr="00563AE4">
        <w:t>ется</w:t>
      </w:r>
      <w:r w:rsidRPr="00563AE4">
        <w:t xml:space="preserve"> </w:t>
      </w:r>
      <w:proofErr w:type="spellStart"/>
      <w:r w:rsidRPr="00563AE4">
        <w:t>интрооперационно</w:t>
      </w:r>
      <w:proofErr w:type="spellEnd"/>
      <w:r w:rsidRPr="00563AE4">
        <w:t xml:space="preserve"> </w:t>
      </w:r>
      <w:r w:rsidR="001F5357" w:rsidRPr="00563AE4">
        <w:t>врачом</w:t>
      </w:r>
      <w:r w:rsidRPr="00563AE4">
        <w:t xml:space="preserve"> в зависимости от ситуации: наличие или отсутствие того или иного доступа. При невозможности установить пик</w:t>
      </w:r>
      <w:r w:rsidR="001F5357" w:rsidRPr="00563AE4">
        <w:t>-</w:t>
      </w:r>
      <w:r w:rsidRPr="00563AE4">
        <w:t xml:space="preserve">катетер в </w:t>
      </w:r>
      <w:proofErr w:type="spellStart"/>
      <w:r w:rsidRPr="00563AE4">
        <w:t>кубитальную</w:t>
      </w:r>
      <w:proofErr w:type="spellEnd"/>
      <w:r w:rsidRPr="00563AE4">
        <w:t xml:space="preserve"> </w:t>
      </w:r>
      <w:r w:rsidR="001F5357" w:rsidRPr="00563AE4">
        <w:t>в</w:t>
      </w:r>
      <w:r w:rsidRPr="00563AE4">
        <w:t>е</w:t>
      </w:r>
      <w:r w:rsidR="001F5357" w:rsidRPr="00563AE4">
        <w:t xml:space="preserve">ну выбор делается в пользу </w:t>
      </w:r>
      <w:proofErr w:type="gramStart"/>
      <w:r w:rsidR="001F5357" w:rsidRPr="00563AE4">
        <w:t>порт-системы</w:t>
      </w:r>
      <w:proofErr w:type="gramEnd"/>
      <w:r w:rsidRPr="00563AE4">
        <w:t xml:space="preserve"> и т</w:t>
      </w:r>
      <w:r w:rsidR="001F5357" w:rsidRPr="00563AE4">
        <w:t>а</w:t>
      </w:r>
      <w:r w:rsidRPr="00563AE4">
        <w:t xml:space="preserve"> устанавливается в подключичную </w:t>
      </w:r>
      <w:r w:rsidR="001F5357" w:rsidRPr="00563AE4">
        <w:t>в</w:t>
      </w:r>
      <w:r w:rsidRPr="00563AE4">
        <w:t xml:space="preserve">ену. Помимо прочего врач </w:t>
      </w:r>
      <w:proofErr w:type="gramStart"/>
      <w:r w:rsidRPr="00563AE4">
        <w:t>определяет</w:t>
      </w:r>
      <w:proofErr w:type="gramEnd"/>
      <w:r w:rsidRPr="00563AE4">
        <w:t xml:space="preserve"> как долго будет проводиться терапия. Если </w:t>
      </w:r>
      <w:proofErr w:type="spellStart"/>
      <w:r w:rsidRPr="00563AE4">
        <w:t>инфу</w:t>
      </w:r>
      <w:r w:rsidR="001F5357" w:rsidRPr="00563AE4">
        <w:t>зия</w:t>
      </w:r>
      <w:proofErr w:type="spellEnd"/>
      <w:r w:rsidR="001F5357" w:rsidRPr="00563AE4">
        <w:t xml:space="preserve"> до 4-6 месяце, ставится пик-</w:t>
      </w:r>
      <w:r w:rsidRPr="00563AE4">
        <w:t>катетер. Если более 6 месяцев, порт</w:t>
      </w:r>
      <w:r w:rsidR="001F5357" w:rsidRPr="00563AE4">
        <w:t>-система</w:t>
      </w:r>
      <w:r w:rsidRPr="00563AE4">
        <w:t xml:space="preserve">. Врач обязан иметь все необходимые расходные материалы сразу, для адекватного выбора. В противном случае </w:t>
      </w:r>
      <w:r w:rsidR="001F5357" w:rsidRPr="00563AE4">
        <w:t>отсутствие того или иного набора (п</w:t>
      </w:r>
      <w:r w:rsidRPr="00563AE4">
        <w:t>ик</w:t>
      </w:r>
      <w:r w:rsidR="001F5357" w:rsidRPr="00563AE4">
        <w:t>-катетер</w:t>
      </w:r>
      <w:r w:rsidRPr="00563AE4">
        <w:t xml:space="preserve"> или порт</w:t>
      </w:r>
      <w:r w:rsidR="001F5357" w:rsidRPr="00563AE4">
        <w:t>-система</w:t>
      </w:r>
      <w:r w:rsidRPr="00563AE4">
        <w:t>) может привести к некачественному оказанию помощи. Оба устройства считаются катетерами.</w:t>
      </w:r>
    </w:p>
    <w:p w:rsidR="002F0AF5" w:rsidRPr="00563AE4" w:rsidRDefault="002F0AF5" w:rsidP="00DA48AE">
      <w:pPr>
        <w:pStyle w:val="Style14"/>
        <w:spacing w:line="240" w:lineRule="auto"/>
        <w:ind w:firstLine="709"/>
        <w:jc w:val="both"/>
      </w:pPr>
      <w:r w:rsidRPr="00563AE4">
        <w:t xml:space="preserve">Заказчик объединил все позиции в один лот с целью обеспечения длительного венозного доступа онкологическим пациентам. Порт/катетер </w:t>
      </w:r>
      <w:proofErr w:type="spellStart"/>
      <w:r w:rsidRPr="00563AE4">
        <w:t>инфузионный</w:t>
      </w:r>
      <w:proofErr w:type="spellEnd"/>
      <w:r w:rsidRPr="00563AE4">
        <w:t xml:space="preserve">/инъекционный, имплантируемый и </w:t>
      </w:r>
      <w:r w:rsidR="001F5357" w:rsidRPr="00563AE4">
        <w:t>к</w:t>
      </w:r>
      <w:r w:rsidRPr="00563AE4">
        <w:t>атетер венозный центральный периферически вводимый, предназначены для введения противоопухолевых препаратов и проведения сопроводительного лечения онкологическим больным. Использование того или иного изделия (порт-система или ПИК катетер) зависит от времени использования длительного венозного доступа у конкретного пациента и определяется врачом. По Классифи</w:t>
      </w:r>
      <w:r w:rsidR="006440E3" w:rsidRPr="00563AE4">
        <w:t>катору вся продукция имеет ОКПД</w:t>
      </w:r>
      <w:r w:rsidRPr="00563AE4">
        <w:t>2 код 32.50 «Инструменты и оборудование медицинские», поэтому является технологически и функционально связанной, и может быть объединена в один лот. Предметом закупки является поставка, а не производство. Отсутствие у участников закупки возможности поставить товар необходимый Заказчику, не означает ограничение количества участников такой закупки.</w:t>
      </w:r>
    </w:p>
    <w:p w:rsidR="00FC3B0F" w:rsidRDefault="002F0AF5" w:rsidP="002F0AF5">
      <w:pPr>
        <w:pStyle w:val="Style14"/>
        <w:spacing w:line="240" w:lineRule="auto"/>
        <w:ind w:firstLine="709"/>
        <w:jc w:val="both"/>
        <w:rPr>
          <w:sz w:val="25"/>
          <w:szCs w:val="25"/>
        </w:rPr>
      </w:pPr>
      <w:r w:rsidRPr="00563AE4">
        <w:t xml:space="preserve">Заказчик обосновал объединение в единый лот технологически связанных продуктов для осуществления процесса введения противоопухолевых препаратов. Все наименования не содержат </w:t>
      </w:r>
      <w:proofErr w:type="spellStart"/>
      <w:r w:rsidRPr="00563AE4">
        <w:t>фталаты</w:t>
      </w:r>
      <w:proofErr w:type="spellEnd"/>
      <w:r w:rsidRPr="00563AE4">
        <w:t xml:space="preserve"> и латекс, позволяют вводить любые химиопрепараты и применяются на отделениях химиотерапии. Порт-системы предназначены для длительного доступа онкологическим. Периферически имплантируемые катетеры (ПИК) предназначены для длительного венозного доступа пациентом онкологического профиля для введения противоопухолевых препаратов как альтернативный вариант венозного доступа (порт-систем) для более коротких курсов терапии. Катетер центральный венозный периферически вводимый и порт/катетер </w:t>
      </w:r>
      <w:proofErr w:type="spellStart"/>
      <w:r w:rsidRPr="00563AE4">
        <w:t>инфузионный</w:t>
      </w:r>
      <w:proofErr w:type="spellEnd"/>
      <w:r w:rsidRPr="00563AE4">
        <w:t xml:space="preserve"> (</w:t>
      </w:r>
      <w:proofErr w:type="gramStart"/>
      <w:r w:rsidRPr="00563AE4">
        <w:t>порт-система</w:t>
      </w:r>
      <w:proofErr w:type="gramEnd"/>
      <w:r w:rsidRPr="00563AE4">
        <w:t xml:space="preserve"> имплантируемая) являются катетерами длительного центрального венозного </w:t>
      </w:r>
      <w:proofErr w:type="spellStart"/>
      <w:r w:rsidRPr="00563AE4">
        <w:t>досутупа</w:t>
      </w:r>
      <w:proofErr w:type="spellEnd"/>
      <w:r w:rsidRPr="00563AE4">
        <w:t xml:space="preserve"> и имеют схожий набор и методику установки. Устанавливаются врачами анестезиологами для онкологических пациентов для обеспечения доступа для химиотерапии. Имеют одинаковые показания и противопоказания для установки. Разница заключается в длительности использования. Таким образом являются системами единого назначения и функционала, то есть</w:t>
      </w:r>
      <w:r w:rsidR="001F5357" w:rsidRPr="00563AE4">
        <w:t xml:space="preserve"> технологически и функционально связанные. Данное объединение в один лот соответствует положениям ст. 17 п. 3 №, 135 ФЗ. Согласно п. 3 ст. 4 № 135 Закона о защите конкуренции «взаимозаменяемые товары - товары, которые могут быть сравнимы по их функциональному назначению, применению, качественным и техническим характеристикам таким образом, что приобретатель заменяет или готов заменить один товар другим при потреблении (в том числе при потреблении в производственных целях)». Катетер центральный венозный периферически вводимый и порт/катетер </w:t>
      </w:r>
      <w:proofErr w:type="spellStart"/>
      <w:r w:rsidR="001F5357" w:rsidRPr="00563AE4">
        <w:t>инфузионный</w:t>
      </w:r>
      <w:proofErr w:type="spellEnd"/>
      <w:r w:rsidR="001F5357" w:rsidRPr="00563AE4">
        <w:t xml:space="preserve"> являются взаимозаменяемыми товарами (системами длительного центрального венозного доступа для онкологических пациентов). Варианты длительного ЦВД: Это подтверждается и арбитражной практикой: Постановление ФАС У О от 4 июля 2013 г. по делу № А07-163 85/2012 -товары являются однородными по своему потребительскому назначению, что предполагает их аналогичность и взаимозаменяемость; в связи с этим в объединение в один лот допустимо и не влечет ущемления участников закупки; Определение ВАС РФ от 31 октября 2012 г. по делу № А07-16385/2012 Постановление ФАС ВСО от 23 августа 2013 г. по делу № А74-5766/2012 - между товарами существует функциональная связь, обусловленная достижением одной цели, максимального результата.</w:t>
      </w:r>
    </w:p>
    <w:p w:rsidR="001F5357" w:rsidRDefault="006440E3" w:rsidP="001F5357">
      <w:pPr>
        <w:pStyle w:val="Style14"/>
        <w:spacing w:line="240" w:lineRule="auto"/>
        <w:ind w:firstLine="709"/>
        <w:jc w:val="both"/>
        <w:rPr>
          <w:sz w:val="25"/>
          <w:szCs w:val="25"/>
        </w:rPr>
      </w:pPr>
      <w:r>
        <w:rPr>
          <w:sz w:val="25"/>
          <w:szCs w:val="25"/>
        </w:rPr>
        <w:t xml:space="preserve">Комиссия отмечает, что указанные к поставке позиции имеют схожий код </w:t>
      </w:r>
      <w:r>
        <w:rPr>
          <w:sz w:val="25"/>
          <w:szCs w:val="25"/>
        </w:rPr>
        <w:t>ОКПД</w:t>
      </w:r>
      <w:r w:rsidRPr="002F0AF5">
        <w:rPr>
          <w:sz w:val="25"/>
          <w:szCs w:val="25"/>
        </w:rPr>
        <w:t>2 32.50 «Инструменты и оборудование медицинские»</w:t>
      </w:r>
      <w:r w:rsidR="00683A31">
        <w:rPr>
          <w:sz w:val="25"/>
          <w:szCs w:val="25"/>
        </w:rPr>
        <w:t>, что позволяет определить их однородность</w:t>
      </w:r>
      <w:r>
        <w:rPr>
          <w:sz w:val="25"/>
          <w:szCs w:val="25"/>
        </w:rPr>
        <w:t>. Кроме того, объединение в один лот поставки оборудования не свидетельствует о нарушении требований, установленных Законом о закупках, поскольку условия аукционной документации не требуют от участника личного выполнения поставки данного оборудования.</w:t>
      </w:r>
    </w:p>
    <w:p w:rsidR="006440E3" w:rsidRDefault="006440E3" w:rsidP="001F5357">
      <w:pPr>
        <w:pStyle w:val="Style14"/>
        <w:spacing w:line="240" w:lineRule="auto"/>
        <w:ind w:firstLine="709"/>
        <w:jc w:val="both"/>
        <w:rPr>
          <w:sz w:val="25"/>
          <w:szCs w:val="25"/>
        </w:rPr>
      </w:pPr>
      <w:r>
        <w:rPr>
          <w:sz w:val="25"/>
          <w:szCs w:val="25"/>
        </w:rPr>
        <w:t>Участник закупки при выполнении непрофильных для него поставок оборудования имеет возможность приобрести товар у широкого круга производителей, что создает условия для обеспечения широкого круга участников закупки, поскольку прямого запрета ни аукционная документация, ни проект контракта не содержат.</w:t>
      </w:r>
    </w:p>
    <w:p w:rsidR="006440E3" w:rsidRPr="006440E3" w:rsidRDefault="006440E3" w:rsidP="001F5357">
      <w:pPr>
        <w:pStyle w:val="Style14"/>
        <w:spacing w:line="240" w:lineRule="auto"/>
        <w:ind w:firstLine="709"/>
        <w:jc w:val="both"/>
        <w:rPr>
          <w:sz w:val="25"/>
          <w:szCs w:val="25"/>
        </w:rPr>
      </w:pPr>
      <w:r>
        <w:rPr>
          <w:sz w:val="25"/>
          <w:szCs w:val="25"/>
        </w:rPr>
        <w:t>Таким образом объе</w:t>
      </w:r>
      <w:bookmarkStart w:id="0" w:name="_GoBack"/>
      <w:bookmarkEnd w:id="0"/>
      <w:r>
        <w:rPr>
          <w:sz w:val="25"/>
          <w:szCs w:val="25"/>
        </w:rPr>
        <w:t>динение Заказчиком в один лот различных товаров, работ, услуг само по себе не является нарушением вышеуказанных принципов, предусмотренных Законом о закупках.</w:t>
      </w:r>
    </w:p>
    <w:p w:rsidR="001F5357" w:rsidRDefault="001F5357" w:rsidP="001F5357">
      <w:pPr>
        <w:pStyle w:val="Style14"/>
        <w:spacing w:line="240" w:lineRule="auto"/>
        <w:ind w:firstLine="709"/>
        <w:jc w:val="both"/>
      </w:pPr>
      <w:r>
        <w:t>Как следствие, нарушений требований Закона о закупках в действиях Заказчика Комиссия не усматривает.</w:t>
      </w:r>
    </w:p>
    <w:p w:rsidR="00EE5CFF" w:rsidRDefault="00D93E8C" w:rsidP="000F08E8">
      <w:pPr>
        <w:pStyle w:val="Style14"/>
        <w:spacing w:line="240" w:lineRule="auto"/>
        <w:ind w:firstLine="709"/>
        <w:jc w:val="both"/>
      </w:pPr>
      <w:r w:rsidRPr="00D93E8C">
        <w:t>На основании статей 99, 106 Федерального закона «О контр</w:t>
      </w:r>
      <w:r w:rsidR="00257394">
        <w:t xml:space="preserve">актной системе в сфере закупок </w:t>
      </w:r>
      <w:r w:rsidRPr="00D93E8C">
        <w:t>товаров, работ, услуг для обеспечения государственных и муниципальных нужд» Комиссия,</w:t>
      </w:r>
    </w:p>
    <w:p w:rsidR="00E03882" w:rsidRDefault="000A72E7" w:rsidP="00E03882">
      <w:pPr>
        <w:spacing w:line="276" w:lineRule="auto"/>
        <w:ind w:firstLine="708"/>
        <w:jc w:val="center"/>
        <w:rPr>
          <w:b/>
          <w:color w:val="000000" w:themeColor="text1"/>
          <w:sz w:val="24"/>
          <w:szCs w:val="24"/>
        </w:rPr>
      </w:pPr>
      <w:r w:rsidRPr="00367BCC">
        <w:rPr>
          <w:b/>
          <w:color w:val="000000" w:themeColor="text1"/>
          <w:sz w:val="24"/>
          <w:szCs w:val="24"/>
        </w:rPr>
        <w:t>РЕШИЛА:</w:t>
      </w:r>
    </w:p>
    <w:p w:rsidR="00CF3910" w:rsidRDefault="00E03882" w:rsidP="005E4029">
      <w:pPr>
        <w:ind w:firstLine="708"/>
        <w:jc w:val="both"/>
        <w:rPr>
          <w:color w:val="000000" w:themeColor="text1"/>
          <w:sz w:val="24"/>
          <w:szCs w:val="24"/>
        </w:rPr>
      </w:pPr>
      <w:r>
        <w:rPr>
          <w:color w:val="000000" w:themeColor="text1"/>
          <w:sz w:val="24"/>
          <w:szCs w:val="24"/>
        </w:rPr>
        <w:t xml:space="preserve">1. </w:t>
      </w:r>
      <w:r w:rsidR="001A65C9" w:rsidRPr="001A65C9">
        <w:rPr>
          <w:color w:val="000000" w:themeColor="text1"/>
          <w:sz w:val="24"/>
          <w:szCs w:val="24"/>
        </w:rPr>
        <w:t xml:space="preserve">Признать жалобу </w:t>
      </w:r>
      <w:r w:rsidR="001F5357" w:rsidRPr="001F5357">
        <w:rPr>
          <w:color w:val="000000" w:themeColor="text1"/>
          <w:sz w:val="24"/>
          <w:szCs w:val="24"/>
        </w:rPr>
        <w:t>ООО «Эндо-Мед» на действия ГБУЗ ПК «Ордена «Знака Почета» Пермская краевая клиническая больница» при проведении электронного аукциона на поставку порт-систем, катетеры (с) (</w:t>
      </w:r>
      <w:proofErr w:type="spellStart"/>
      <w:r w:rsidR="001F5357" w:rsidRPr="001F5357">
        <w:rPr>
          <w:color w:val="000000" w:themeColor="text1"/>
          <w:sz w:val="24"/>
          <w:szCs w:val="24"/>
        </w:rPr>
        <w:t>изв</w:t>
      </w:r>
      <w:proofErr w:type="spellEnd"/>
      <w:r w:rsidR="001F5357" w:rsidRPr="001F5357">
        <w:rPr>
          <w:color w:val="000000" w:themeColor="text1"/>
          <w:sz w:val="24"/>
          <w:szCs w:val="24"/>
        </w:rPr>
        <w:t>. № 0356200002021000042)</w:t>
      </w:r>
      <w:r w:rsidR="00C9368B">
        <w:rPr>
          <w:color w:val="000000" w:themeColor="text1"/>
          <w:sz w:val="24"/>
          <w:szCs w:val="24"/>
        </w:rPr>
        <w:t xml:space="preserve"> </w:t>
      </w:r>
      <w:r w:rsidR="009D4C30">
        <w:rPr>
          <w:color w:val="000000" w:themeColor="text1"/>
          <w:sz w:val="24"/>
          <w:szCs w:val="24"/>
        </w:rPr>
        <w:t>обоснованной</w:t>
      </w:r>
      <w:r>
        <w:rPr>
          <w:color w:val="000000" w:themeColor="text1"/>
          <w:sz w:val="24"/>
          <w:szCs w:val="24"/>
        </w:rPr>
        <w:t xml:space="preserve"> в части второго довода.</w:t>
      </w:r>
    </w:p>
    <w:p w:rsidR="00E03882" w:rsidRDefault="00E03882" w:rsidP="005E4029">
      <w:pPr>
        <w:ind w:firstLine="708"/>
        <w:jc w:val="both"/>
        <w:rPr>
          <w:color w:val="000000" w:themeColor="text1"/>
          <w:sz w:val="24"/>
          <w:szCs w:val="24"/>
        </w:rPr>
      </w:pPr>
      <w:r>
        <w:rPr>
          <w:color w:val="000000" w:themeColor="text1"/>
          <w:sz w:val="24"/>
          <w:szCs w:val="24"/>
        </w:rPr>
        <w:t>2. Признать в действиях Заказчика нарушени</w:t>
      </w:r>
      <w:r w:rsidR="00683A31">
        <w:rPr>
          <w:color w:val="000000" w:themeColor="text1"/>
          <w:sz w:val="24"/>
          <w:szCs w:val="24"/>
        </w:rPr>
        <w:t>я</w:t>
      </w:r>
      <w:r>
        <w:rPr>
          <w:color w:val="000000" w:themeColor="text1"/>
          <w:sz w:val="24"/>
          <w:szCs w:val="24"/>
        </w:rPr>
        <w:t xml:space="preserve"> </w:t>
      </w:r>
      <w:r w:rsidR="00683A31" w:rsidRPr="00683A31">
        <w:rPr>
          <w:color w:val="000000" w:themeColor="text1"/>
          <w:sz w:val="24"/>
          <w:szCs w:val="24"/>
        </w:rPr>
        <w:t>п. 2 ч. 1 ст. 33, п. 1 ч. 1 ст. 64 Закона о закупках, п. 6 Правил использования каталога товаров, работ, услуг для обеспечения государственных и муниципальных нужд» утвержденного постановлением Правительства РФ от 08.02.2017 № 145</w:t>
      </w:r>
      <w:r>
        <w:rPr>
          <w:color w:val="000000" w:themeColor="text1"/>
          <w:sz w:val="24"/>
          <w:szCs w:val="24"/>
        </w:rPr>
        <w:t>, выявленн</w:t>
      </w:r>
      <w:r w:rsidR="00683A31">
        <w:rPr>
          <w:color w:val="000000" w:themeColor="text1"/>
          <w:sz w:val="24"/>
          <w:szCs w:val="24"/>
        </w:rPr>
        <w:t>ы</w:t>
      </w:r>
      <w:r>
        <w:rPr>
          <w:color w:val="000000" w:themeColor="text1"/>
          <w:sz w:val="24"/>
          <w:szCs w:val="24"/>
        </w:rPr>
        <w:t>е в ходе рассмотрения жалобы.</w:t>
      </w:r>
    </w:p>
    <w:p w:rsidR="00E03882" w:rsidRDefault="00E03882" w:rsidP="005E4029">
      <w:pPr>
        <w:ind w:firstLine="708"/>
        <w:jc w:val="both"/>
        <w:rPr>
          <w:color w:val="000000" w:themeColor="text1"/>
          <w:sz w:val="24"/>
          <w:szCs w:val="24"/>
        </w:rPr>
      </w:pPr>
      <w:r>
        <w:rPr>
          <w:color w:val="000000" w:themeColor="text1"/>
          <w:sz w:val="24"/>
          <w:szCs w:val="24"/>
        </w:rPr>
        <w:t xml:space="preserve">3. </w:t>
      </w:r>
      <w:r w:rsidRPr="00E03882">
        <w:rPr>
          <w:color w:val="000000" w:themeColor="text1"/>
          <w:sz w:val="24"/>
          <w:szCs w:val="24"/>
        </w:rPr>
        <w:t xml:space="preserve">В целях устранения нарушений Заказчику, </w:t>
      </w:r>
      <w:r>
        <w:rPr>
          <w:color w:val="000000" w:themeColor="text1"/>
          <w:sz w:val="24"/>
          <w:szCs w:val="24"/>
        </w:rPr>
        <w:t>Аукционной</w:t>
      </w:r>
      <w:r w:rsidRPr="00E03882">
        <w:rPr>
          <w:color w:val="000000" w:themeColor="text1"/>
          <w:sz w:val="24"/>
          <w:szCs w:val="24"/>
        </w:rPr>
        <w:t xml:space="preserve"> комиссии, Оператору электронной площадки выдать предписание.</w:t>
      </w:r>
    </w:p>
    <w:p w:rsidR="00E03882" w:rsidRPr="00E03882" w:rsidRDefault="00E03882" w:rsidP="005E4029">
      <w:pPr>
        <w:ind w:firstLine="708"/>
        <w:jc w:val="both"/>
        <w:rPr>
          <w:b/>
          <w:color w:val="000000" w:themeColor="text1"/>
          <w:sz w:val="24"/>
          <w:szCs w:val="24"/>
        </w:rPr>
      </w:pPr>
      <w:r>
        <w:rPr>
          <w:color w:val="000000" w:themeColor="text1"/>
          <w:sz w:val="24"/>
          <w:szCs w:val="24"/>
        </w:rPr>
        <w:t xml:space="preserve">4. </w:t>
      </w:r>
      <w:r w:rsidRPr="00E03882">
        <w:rPr>
          <w:color w:val="000000" w:themeColor="text1"/>
          <w:sz w:val="24"/>
          <w:szCs w:val="24"/>
        </w:rPr>
        <w:t>Передать материалы настоящей жалобы должностному лицу Пермского УФАС России для принятия решения о привлечении должностных лиц Заказчика к административной ответственности за допущенное нарушение Закона о закупках.</w:t>
      </w:r>
    </w:p>
    <w:p w:rsidR="001404F0" w:rsidRPr="00367BCC" w:rsidRDefault="001404F0" w:rsidP="005E4029">
      <w:pPr>
        <w:pStyle w:val="a6"/>
        <w:tabs>
          <w:tab w:val="left" w:pos="993"/>
        </w:tabs>
        <w:spacing w:after="0"/>
        <w:ind w:left="0" w:firstLine="709"/>
        <w:jc w:val="both"/>
        <w:rPr>
          <w:i/>
          <w:color w:val="000000" w:themeColor="text1"/>
          <w:sz w:val="24"/>
          <w:szCs w:val="24"/>
        </w:rPr>
      </w:pPr>
      <w:r w:rsidRPr="00367BCC">
        <w:rPr>
          <w:i/>
          <w:color w:val="000000" w:themeColor="text1"/>
          <w:sz w:val="24"/>
          <w:szCs w:val="24"/>
        </w:rPr>
        <w:t>Настоящее решение может быть обжаловано в судебном порядке в течение трех месяцев со дня его принятия.</w:t>
      </w:r>
    </w:p>
    <w:sectPr w:rsidR="001404F0" w:rsidRPr="00367BCC" w:rsidSect="006A7C38">
      <w:footerReference w:type="default" r:id="rId8"/>
      <w:pgSz w:w="11906" w:h="16838" w:code="9"/>
      <w:pgMar w:top="1134" w:right="567" w:bottom="142"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0D27" w:rsidRDefault="00F00D27">
      <w:r>
        <w:separator/>
      </w:r>
    </w:p>
  </w:endnote>
  <w:endnote w:type="continuationSeparator" w:id="0">
    <w:p w:rsidR="00F00D27" w:rsidRDefault="00F00D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JCBLight">
    <w:altName w:val="MS Gothic"/>
    <w:panose1 w:val="00000000000000000000"/>
    <w:charset w:val="80"/>
    <w:family w:val="auto"/>
    <w:notTrueType/>
    <w:pitch w:val="default"/>
    <w:sig w:usb0="00000000"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65ED" w:rsidRPr="00BC7D8A" w:rsidRDefault="00CC65ED" w:rsidP="00B00140">
    <w:pPr>
      <w:pStyle w:val="ac"/>
      <w:jc w:val="right"/>
      <w:rPr>
        <w:sz w:val="28"/>
        <w:szCs w:val="28"/>
      </w:rPr>
    </w:pPr>
    <w:r>
      <w:rPr>
        <w:sz w:val="28"/>
        <w:szCs w:val="28"/>
      </w:rPr>
      <w:t>№</w:t>
    </w:r>
    <w:r w:rsidR="00FC3433">
      <w:rPr>
        <w:sz w:val="28"/>
        <w:szCs w:val="28"/>
      </w:rPr>
      <w:t xml:space="preserve"> 011</w:t>
    </w:r>
    <w:r w:rsidR="005C52BB">
      <w:rPr>
        <w:sz w:val="28"/>
        <w:szCs w:val="28"/>
      </w:rPr>
      <w:t>443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0D27" w:rsidRDefault="00F00D27">
      <w:r>
        <w:separator/>
      </w:r>
    </w:p>
  </w:footnote>
  <w:footnote w:type="continuationSeparator" w:id="0">
    <w:p w:rsidR="00F00D27" w:rsidRDefault="00F00D2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2E54963"/>
    <w:multiLevelType w:val="hybridMultilevel"/>
    <w:tmpl w:val="B60EDAAA"/>
    <w:lvl w:ilvl="0" w:tplc="163AF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1B345C23"/>
    <w:multiLevelType w:val="hybridMultilevel"/>
    <w:tmpl w:val="FA1492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7">
    <w:nsid w:val="226F420D"/>
    <w:multiLevelType w:val="hybridMultilevel"/>
    <w:tmpl w:val="B96CF120"/>
    <w:lvl w:ilvl="0" w:tplc="63FC4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10">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3BB26A84"/>
    <w:multiLevelType w:val="hybridMultilevel"/>
    <w:tmpl w:val="A2DECA4C"/>
    <w:lvl w:ilvl="0" w:tplc="A7B670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47D03C88"/>
    <w:multiLevelType w:val="hybridMultilevel"/>
    <w:tmpl w:val="7918199C"/>
    <w:lvl w:ilvl="0" w:tplc="5BBC96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48A0616B"/>
    <w:multiLevelType w:val="hybridMultilevel"/>
    <w:tmpl w:val="CAF24436"/>
    <w:lvl w:ilvl="0" w:tplc="E45884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48E36B81"/>
    <w:multiLevelType w:val="hybridMultilevel"/>
    <w:tmpl w:val="3236ACBE"/>
    <w:lvl w:ilvl="0" w:tplc="96D6FF1A">
      <w:start w:val="1"/>
      <w:numFmt w:val="decimal"/>
      <w:lvlText w:val="%1."/>
      <w:lvlJc w:val="left"/>
      <w:pPr>
        <w:ind w:left="1069" w:hanging="360"/>
      </w:pPr>
      <w:rPr>
        <w:rFonts w:eastAsia="JCBLight"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B332452"/>
    <w:multiLevelType w:val="hybridMultilevel"/>
    <w:tmpl w:val="AB50A29A"/>
    <w:lvl w:ilvl="0" w:tplc="4F26F3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9">
    <w:nsid w:val="5A5E1842"/>
    <w:multiLevelType w:val="hybridMultilevel"/>
    <w:tmpl w:val="6F1020CE"/>
    <w:lvl w:ilvl="0" w:tplc="FDE8328C">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5BA04915"/>
    <w:multiLevelType w:val="hybridMultilevel"/>
    <w:tmpl w:val="79E6FA3C"/>
    <w:lvl w:ilvl="0" w:tplc="9C5880F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3">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4">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8"/>
  </w:num>
  <w:num w:numId="6">
    <w:abstractNumId w:val="23"/>
  </w:num>
  <w:num w:numId="7">
    <w:abstractNumId w:val="18"/>
  </w:num>
  <w:num w:numId="8">
    <w:abstractNumId w:val="21"/>
  </w:num>
  <w:num w:numId="9">
    <w:abstractNumId w:val="25"/>
  </w:num>
  <w:num w:numId="10">
    <w:abstractNumId w:val="9"/>
  </w:num>
  <w:num w:numId="11">
    <w:abstractNumId w:val="0"/>
  </w:num>
  <w:num w:numId="12">
    <w:abstractNumId w:val="2"/>
  </w:num>
  <w:num w:numId="13">
    <w:abstractNumId w:val="16"/>
  </w:num>
  <w:num w:numId="14">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num>
  <w:num w:numId="18">
    <w:abstractNumId w:val="4"/>
  </w:num>
  <w:num w:numId="19">
    <w:abstractNumId w:val="20"/>
  </w:num>
  <w:num w:numId="20">
    <w:abstractNumId w:val="13"/>
  </w:num>
  <w:num w:numId="21">
    <w:abstractNumId w:val="15"/>
  </w:num>
  <w:num w:numId="22">
    <w:abstractNumId w:val="19"/>
  </w:num>
  <w:num w:numId="23">
    <w:abstractNumId w:val="12"/>
  </w:num>
  <w:num w:numId="24">
    <w:abstractNumId w:val="1"/>
  </w:num>
  <w:num w:numId="25">
    <w:abstractNumId w:val="7"/>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818"/>
    <w:rsid w:val="00000055"/>
    <w:rsid w:val="000019F1"/>
    <w:rsid w:val="000044F9"/>
    <w:rsid w:val="000054DD"/>
    <w:rsid w:val="000054E8"/>
    <w:rsid w:val="000057F6"/>
    <w:rsid w:val="000062BF"/>
    <w:rsid w:val="00006C23"/>
    <w:rsid w:val="00012CC3"/>
    <w:rsid w:val="00012FFE"/>
    <w:rsid w:val="000142D5"/>
    <w:rsid w:val="0001463C"/>
    <w:rsid w:val="00014CAA"/>
    <w:rsid w:val="00015605"/>
    <w:rsid w:val="00015C25"/>
    <w:rsid w:val="000161B8"/>
    <w:rsid w:val="00016320"/>
    <w:rsid w:val="0001694F"/>
    <w:rsid w:val="0001732E"/>
    <w:rsid w:val="000212E6"/>
    <w:rsid w:val="00022214"/>
    <w:rsid w:val="00022C8B"/>
    <w:rsid w:val="00024B4E"/>
    <w:rsid w:val="000279BF"/>
    <w:rsid w:val="0003240B"/>
    <w:rsid w:val="00032B53"/>
    <w:rsid w:val="000338F8"/>
    <w:rsid w:val="0003659D"/>
    <w:rsid w:val="0003669D"/>
    <w:rsid w:val="000375B0"/>
    <w:rsid w:val="0004073C"/>
    <w:rsid w:val="000411BC"/>
    <w:rsid w:val="000432F6"/>
    <w:rsid w:val="00044E79"/>
    <w:rsid w:val="00047DBE"/>
    <w:rsid w:val="00052262"/>
    <w:rsid w:val="000522A3"/>
    <w:rsid w:val="00054A1B"/>
    <w:rsid w:val="00054EB4"/>
    <w:rsid w:val="00055E2D"/>
    <w:rsid w:val="00057460"/>
    <w:rsid w:val="00057603"/>
    <w:rsid w:val="00061396"/>
    <w:rsid w:val="0006287E"/>
    <w:rsid w:val="00062E7E"/>
    <w:rsid w:val="00063549"/>
    <w:rsid w:val="00063C70"/>
    <w:rsid w:val="00065A9F"/>
    <w:rsid w:val="00066A7C"/>
    <w:rsid w:val="00066F7C"/>
    <w:rsid w:val="00070960"/>
    <w:rsid w:val="000713E0"/>
    <w:rsid w:val="00071FBB"/>
    <w:rsid w:val="00072A4A"/>
    <w:rsid w:val="00072F87"/>
    <w:rsid w:val="00073190"/>
    <w:rsid w:val="000744C5"/>
    <w:rsid w:val="00076A50"/>
    <w:rsid w:val="00076EB8"/>
    <w:rsid w:val="00081145"/>
    <w:rsid w:val="000816CB"/>
    <w:rsid w:val="00082975"/>
    <w:rsid w:val="00082D01"/>
    <w:rsid w:val="00085350"/>
    <w:rsid w:val="00086216"/>
    <w:rsid w:val="00086F1B"/>
    <w:rsid w:val="00090393"/>
    <w:rsid w:val="0009275E"/>
    <w:rsid w:val="00095E18"/>
    <w:rsid w:val="00097516"/>
    <w:rsid w:val="00097A54"/>
    <w:rsid w:val="000A0F95"/>
    <w:rsid w:val="000A1883"/>
    <w:rsid w:val="000A18A9"/>
    <w:rsid w:val="000A1945"/>
    <w:rsid w:val="000A33E7"/>
    <w:rsid w:val="000A36A2"/>
    <w:rsid w:val="000A3C69"/>
    <w:rsid w:val="000A41A5"/>
    <w:rsid w:val="000A72E7"/>
    <w:rsid w:val="000A761A"/>
    <w:rsid w:val="000A7BE7"/>
    <w:rsid w:val="000B3C7E"/>
    <w:rsid w:val="000B49E2"/>
    <w:rsid w:val="000B5EDC"/>
    <w:rsid w:val="000B6BDA"/>
    <w:rsid w:val="000C03A4"/>
    <w:rsid w:val="000C2B90"/>
    <w:rsid w:val="000C41D7"/>
    <w:rsid w:val="000C4A99"/>
    <w:rsid w:val="000C5D94"/>
    <w:rsid w:val="000C7C63"/>
    <w:rsid w:val="000D0752"/>
    <w:rsid w:val="000D2654"/>
    <w:rsid w:val="000D35DD"/>
    <w:rsid w:val="000D42E8"/>
    <w:rsid w:val="000D5863"/>
    <w:rsid w:val="000D6504"/>
    <w:rsid w:val="000D69A1"/>
    <w:rsid w:val="000D6CD9"/>
    <w:rsid w:val="000D7C44"/>
    <w:rsid w:val="000E613B"/>
    <w:rsid w:val="000F08E8"/>
    <w:rsid w:val="000F09DA"/>
    <w:rsid w:val="000F0FD2"/>
    <w:rsid w:val="000F11B4"/>
    <w:rsid w:val="000F1872"/>
    <w:rsid w:val="000F19AD"/>
    <w:rsid w:val="000F2BB6"/>
    <w:rsid w:val="000F2D2F"/>
    <w:rsid w:val="000F3CB7"/>
    <w:rsid w:val="000F3DFC"/>
    <w:rsid w:val="000F3FAA"/>
    <w:rsid w:val="000F4853"/>
    <w:rsid w:val="000F5D6F"/>
    <w:rsid w:val="00100994"/>
    <w:rsid w:val="0010136F"/>
    <w:rsid w:val="001036CB"/>
    <w:rsid w:val="00105A1B"/>
    <w:rsid w:val="00105D78"/>
    <w:rsid w:val="001071AA"/>
    <w:rsid w:val="00107266"/>
    <w:rsid w:val="00107494"/>
    <w:rsid w:val="00110495"/>
    <w:rsid w:val="00111662"/>
    <w:rsid w:val="001120DE"/>
    <w:rsid w:val="00112942"/>
    <w:rsid w:val="001136DC"/>
    <w:rsid w:val="0011395B"/>
    <w:rsid w:val="001139C9"/>
    <w:rsid w:val="00114A94"/>
    <w:rsid w:val="00117767"/>
    <w:rsid w:val="00120451"/>
    <w:rsid w:val="00121C04"/>
    <w:rsid w:val="001221A9"/>
    <w:rsid w:val="001244E5"/>
    <w:rsid w:val="00125A68"/>
    <w:rsid w:val="001262F5"/>
    <w:rsid w:val="00130038"/>
    <w:rsid w:val="001304BB"/>
    <w:rsid w:val="00131AB3"/>
    <w:rsid w:val="001333FE"/>
    <w:rsid w:val="00135339"/>
    <w:rsid w:val="00137B1B"/>
    <w:rsid w:val="00140411"/>
    <w:rsid w:val="001404F0"/>
    <w:rsid w:val="001414AE"/>
    <w:rsid w:val="00143360"/>
    <w:rsid w:val="001437A3"/>
    <w:rsid w:val="001445B9"/>
    <w:rsid w:val="00144F45"/>
    <w:rsid w:val="00145C8D"/>
    <w:rsid w:val="00146B14"/>
    <w:rsid w:val="001506A9"/>
    <w:rsid w:val="0015223E"/>
    <w:rsid w:val="0015383C"/>
    <w:rsid w:val="00155F7A"/>
    <w:rsid w:val="00156C04"/>
    <w:rsid w:val="0016197C"/>
    <w:rsid w:val="00164FE2"/>
    <w:rsid w:val="00167925"/>
    <w:rsid w:val="00174607"/>
    <w:rsid w:val="00174F14"/>
    <w:rsid w:val="00180CB7"/>
    <w:rsid w:val="00183F96"/>
    <w:rsid w:val="00185064"/>
    <w:rsid w:val="001950F2"/>
    <w:rsid w:val="001952A2"/>
    <w:rsid w:val="001A1041"/>
    <w:rsid w:val="001A179C"/>
    <w:rsid w:val="001A2321"/>
    <w:rsid w:val="001A308A"/>
    <w:rsid w:val="001A4BD0"/>
    <w:rsid w:val="001A52D0"/>
    <w:rsid w:val="001A5819"/>
    <w:rsid w:val="001A65C9"/>
    <w:rsid w:val="001A69D6"/>
    <w:rsid w:val="001A782F"/>
    <w:rsid w:val="001B14C1"/>
    <w:rsid w:val="001B1CF3"/>
    <w:rsid w:val="001B2A6D"/>
    <w:rsid w:val="001B2C24"/>
    <w:rsid w:val="001B377C"/>
    <w:rsid w:val="001B3A6E"/>
    <w:rsid w:val="001B7189"/>
    <w:rsid w:val="001C075D"/>
    <w:rsid w:val="001C119F"/>
    <w:rsid w:val="001C3BE9"/>
    <w:rsid w:val="001C412B"/>
    <w:rsid w:val="001C70C6"/>
    <w:rsid w:val="001D1B6F"/>
    <w:rsid w:val="001D20B1"/>
    <w:rsid w:val="001D2236"/>
    <w:rsid w:val="001D4378"/>
    <w:rsid w:val="001D43DC"/>
    <w:rsid w:val="001D47D8"/>
    <w:rsid w:val="001D6BCB"/>
    <w:rsid w:val="001D7182"/>
    <w:rsid w:val="001D7F76"/>
    <w:rsid w:val="001E0259"/>
    <w:rsid w:val="001E15E2"/>
    <w:rsid w:val="001E16C7"/>
    <w:rsid w:val="001E2941"/>
    <w:rsid w:val="001F0B8E"/>
    <w:rsid w:val="001F0F69"/>
    <w:rsid w:val="001F100E"/>
    <w:rsid w:val="001F26BC"/>
    <w:rsid w:val="001F340A"/>
    <w:rsid w:val="001F3D09"/>
    <w:rsid w:val="001F3D5A"/>
    <w:rsid w:val="001F5357"/>
    <w:rsid w:val="001F6BF2"/>
    <w:rsid w:val="001F78CF"/>
    <w:rsid w:val="001F78E3"/>
    <w:rsid w:val="00201EF2"/>
    <w:rsid w:val="00202A89"/>
    <w:rsid w:val="00206470"/>
    <w:rsid w:val="00206658"/>
    <w:rsid w:val="002073E7"/>
    <w:rsid w:val="00207406"/>
    <w:rsid w:val="00207AFD"/>
    <w:rsid w:val="00212184"/>
    <w:rsid w:val="00213223"/>
    <w:rsid w:val="00214A16"/>
    <w:rsid w:val="0021541F"/>
    <w:rsid w:val="00215C92"/>
    <w:rsid w:val="00216454"/>
    <w:rsid w:val="00216C58"/>
    <w:rsid w:val="00216FCC"/>
    <w:rsid w:val="0022092E"/>
    <w:rsid w:val="00220F76"/>
    <w:rsid w:val="00221EA7"/>
    <w:rsid w:val="002228DB"/>
    <w:rsid w:val="00223B1A"/>
    <w:rsid w:val="00227C29"/>
    <w:rsid w:val="00230BA3"/>
    <w:rsid w:val="00231094"/>
    <w:rsid w:val="00231508"/>
    <w:rsid w:val="002329DF"/>
    <w:rsid w:val="00232E16"/>
    <w:rsid w:val="0023370C"/>
    <w:rsid w:val="002347F9"/>
    <w:rsid w:val="002378C2"/>
    <w:rsid w:val="00242C1F"/>
    <w:rsid w:val="002443CF"/>
    <w:rsid w:val="00246373"/>
    <w:rsid w:val="00247C08"/>
    <w:rsid w:val="00247DD5"/>
    <w:rsid w:val="00250BC6"/>
    <w:rsid w:val="00250F37"/>
    <w:rsid w:val="002514E3"/>
    <w:rsid w:val="00251FA3"/>
    <w:rsid w:val="00253193"/>
    <w:rsid w:val="0025425C"/>
    <w:rsid w:val="00254B38"/>
    <w:rsid w:val="0025714F"/>
    <w:rsid w:val="00257394"/>
    <w:rsid w:val="00260993"/>
    <w:rsid w:val="00260B9C"/>
    <w:rsid w:val="00262790"/>
    <w:rsid w:val="002646F6"/>
    <w:rsid w:val="002664B5"/>
    <w:rsid w:val="002673D9"/>
    <w:rsid w:val="002676C2"/>
    <w:rsid w:val="00267EDB"/>
    <w:rsid w:val="00270241"/>
    <w:rsid w:val="002704BB"/>
    <w:rsid w:val="002713F9"/>
    <w:rsid w:val="00271DBE"/>
    <w:rsid w:val="002720D1"/>
    <w:rsid w:val="00272611"/>
    <w:rsid w:val="00280426"/>
    <w:rsid w:val="00280FD1"/>
    <w:rsid w:val="00282456"/>
    <w:rsid w:val="00283140"/>
    <w:rsid w:val="00284531"/>
    <w:rsid w:val="0028510C"/>
    <w:rsid w:val="00285380"/>
    <w:rsid w:val="002853D5"/>
    <w:rsid w:val="00285A57"/>
    <w:rsid w:val="002864C8"/>
    <w:rsid w:val="00287B97"/>
    <w:rsid w:val="002903E9"/>
    <w:rsid w:val="0029130B"/>
    <w:rsid w:val="0029322C"/>
    <w:rsid w:val="00293724"/>
    <w:rsid w:val="00294FC4"/>
    <w:rsid w:val="00296A1F"/>
    <w:rsid w:val="002A0DE2"/>
    <w:rsid w:val="002A16A8"/>
    <w:rsid w:val="002A2824"/>
    <w:rsid w:val="002A2C0F"/>
    <w:rsid w:val="002A4231"/>
    <w:rsid w:val="002A4885"/>
    <w:rsid w:val="002B3974"/>
    <w:rsid w:val="002B3A55"/>
    <w:rsid w:val="002B5066"/>
    <w:rsid w:val="002B5103"/>
    <w:rsid w:val="002B5A85"/>
    <w:rsid w:val="002B6AC6"/>
    <w:rsid w:val="002B6F91"/>
    <w:rsid w:val="002B72C5"/>
    <w:rsid w:val="002B7B2F"/>
    <w:rsid w:val="002C19A5"/>
    <w:rsid w:val="002C1F2E"/>
    <w:rsid w:val="002C246A"/>
    <w:rsid w:val="002C3658"/>
    <w:rsid w:val="002C5C5F"/>
    <w:rsid w:val="002C7D91"/>
    <w:rsid w:val="002D0F31"/>
    <w:rsid w:val="002D1DCF"/>
    <w:rsid w:val="002D24ED"/>
    <w:rsid w:val="002D27AF"/>
    <w:rsid w:val="002D2FB3"/>
    <w:rsid w:val="002D36BF"/>
    <w:rsid w:val="002D4791"/>
    <w:rsid w:val="002D509E"/>
    <w:rsid w:val="002D555D"/>
    <w:rsid w:val="002D6724"/>
    <w:rsid w:val="002D67CA"/>
    <w:rsid w:val="002D6899"/>
    <w:rsid w:val="002D6AC4"/>
    <w:rsid w:val="002E27D9"/>
    <w:rsid w:val="002E48E4"/>
    <w:rsid w:val="002E5DB8"/>
    <w:rsid w:val="002E6228"/>
    <w:rsid w:val="002E695F"/>
    <w:rsid w:val="002F0AF5"/>
    <w:rsid w:val="002F21EE"/>
    <w:rsid w:val="002F2ADA"/>
    <w:rsid w:val="002F2D24"/>
    <w:rsid w:val="002F33E3"/>
    <w:rsid w:val="002F51B3"/>
    <w:rsid w:val="002F5D02"/>
    <w:rsid w:val="002F6EAA"/>
    <w:rsid w:val="002F70C5"/>
    <w:rsid w:val="002F7CDA"/>
    <w:rsid w:val="003013A0"/>
    <w:rsid w:val="00310D9F"/>
    <w:rsid w:val="003126F8"/>
    <w:rsid w:val="00313DBE"/>
    <w:rsid w:val="0031461E"/>
    <w:rsid w:val="003218C1"/>
    <w:rsid w:val="00321ACB"/>
    <w:rsid w:val="00323450"/>
    <w:rsid w:val="003234EC"/>
    <w:rsid w:val="003246B3"/>
    <w:rsid w:val="00324E40"/>
    <w:rsid w:val="00325AD1"/>
    <w:rsid w:val="00327140"/>
    <w:rsid w:val="003274E1"/>
    <w:rsid w:val="003279B4"/>
    <w:rsid w:val="0033019C"/>
    <w:rsid w:val="00331F80"/>
    <w:rsid w:val="00332F66"/>
    <w:rsid w:val="00335962"/>
    <w:rsid w:val="0033676E"/>
    <w:rsid w:val="00340068"/>
    <w:rsid w:val="003423DD"/>
    <w:rsid w:val="00342404"/>
    <w:rsid w:val="003438ED"/>
    <w:rsid w:val="00346002"/>
    <w:rsid w:val="00347296"/>
    <w:rsid w:val="0035317C"/>
    <w:rsid w:val="003549DB"/>
    <w:rsid w:val="00355A61"/>
    <w:rsid w:val="003569D8"/>
    <w:rsid w:val="00356C47"/>
    <w:rsid w:val="00357026"/>
    <w:rsid w:val="00360A92"/>
    <w:rsid w:val="00361D65"/>
    <w:rsid w:val="00362675"/>
    <w:rsid w:val="003631CB"/>
    <w:rsid w:val="00363320"/>
    <w:rsid w:val="00363ADF"/>
    <w:rsid w:val="00363D69"/>
    <w:rsid w:val="00363FBC"/>
    <w:rsid w:val="003662EB"/>
    <w:rsid w:val="00367BCC"/>
    <w:rsid w:val="00370759"/>
    <w:rsid w:val="00370A93"/>
    <w:rsid w:val="0037316D"/>
    <w:rsid w:val="00373CC9"/>
    <w:rsid w:val="003752D3"/>
    <w:rsid w:val="00377182"/>
    <w:rsid w:val="00377E19"/>
    <w:rsid w:val="00382B18"/>
    <w:rsid w:val="00384B05"/>
    <w:rsid w:val="003853D5"/>
    <w:rsid w:val="00385879"/>
    <w:rsid w:val="00391E25"/>
    <w:rsid w:val="00393568"/>
    <w:rsid w:val="00394F56"/>
    <w:rsid w:val="00394F7B"/>
    <w:rsid w:val="00395827"/>
    <w:rsid w:val="003A0B35"/>
    <w:rsid w:val="003A1890"/>
    <w:rsid w:val="003A2C91"/>
    <w:rsid w:val="003A3223"/>
    <w:rsid w:val="003A3255"/>
    <w:rsid w:val="003A38DE"/>
    <w:rsid w:val="003A3DC3"/>
    <w:rsid w:val="003A5329"/>
    <w:rsid w:val="003B4446"/>
    <w:rsid w:val="003B5F06"/>
    <w:rsid w:val="003B5F19"/>
    <w:rsid w:val="003B743E"/>
    <w:rsid w:val="003B7657"/>
    <w:rsid w:val="003B78F6"/>
    <w:rsid w:val="003C1A5C"/>
    <w:rsid w:val="003C2C6B"/>
    <w:rsid w:val="003C3E82"/>
    <w:rsid w:val="003C47ED"/>
    <w:rsid w:val="003C5DB4"/>
    <w:rsid w:val="003C65EB"/>
    <w:rsid w:val="003C7618"/>
    <w:rsid w:val="003C768B"/>
    <w:rsid w:val="003D3CF6"/>
    <w:rsid w:val="003D4626"/>
    <w:rsid w:val="003D58AF"/>
    <w:rsid w:val="003D5A90"/>
    <w:rsid w:val="003D5BF6"/>
    <w:rsid w:val="003D7B7E"/>
    <w:rsid w:val="003E001D"/>
    <w:rsid w:val="003E00EC"/>
    <w:rsid w:val="003E07D3"/>
    <w:rsid w:val="003E0E0B"/>
    <w:rsid w:val="003E1868"/>
    <w:rsid w:val="003E6E78"/>
    <w:rsid w:val="003F153E"/>
    <w:rsid w:val="003F1746"/>
    <w:rsid w:val="003F2EF9"/>
    <w:rsid w:val="003F2F51"/>
    <w:rsid w:val="003F36E7"/>
    <w:rsid w:val="003F76DD"/>
    <w:rsid w:val="004020A4"/>
    <w:rsid w:val="00403A83"/>
    <w:rsid w:val="00406A0D"/>
    <w:rsid w:val="004100B3"/>
    <w:rsid w:val="0041075F"/>
    <w:rsid w:val="00411C00"/>
    <w:rsid w:val="00413914"/>
    <w:rsid w:val="004142CB"/>
    <w:rsid w:val="00415D1B"/>
    <w:rsid w:val="00416AA6"/>
    <w:rsid w:val="00416D26"/>
    <w:rsid w:val="00422FD9"/>
    <w:rsid w:val="004233E8"/>
    <w:rsid w:val="00423B01"/>
    <w:rsid w:val="00424E0C"/>
    <w:rsid w:val="00424E46"/>
    <w:rsid w:val="00425F40"/>
    <w:rsid w:val="0042697E"/>
    <w:rsid w:val="004278A5"/>
    <w:rsid w:val="00431152"/>
    <w:rsid w:val="0043208B"/>
    <w:rsid w:val="00432533"/>
    <w:rsid w:val="004329A2"/>
    <w:rsid w:val="00432D6B"/>
    <w:rsid w:val="00434D24"/>
    <w:rsid w:val="004351E0"/>
    <w:rsid w:val="0043561C"/>
    <w:rsid w:val="00435A3E"/>
    <w:rsid w:val="00436C40"/>
    <w:rsid w:val="0044225F"/>
    <w:rsid w:val="00445843"/>
    <w:rsid w:val="0045000D"/>
    <w:rsid w:val="0045013B"/>
    <w:rsid w:val="00450BFA"/>
    <w:rsid w:val="00450F1F"/>
    <w:rsid w:val="004529F7"/>
    <w:rsid w:val="00452B36"/>
    <w:rsid w:val="0045343D"/>
    <w:rsid w:val="00455098"/>
    <w:rsid w:val="00455C5B"/>
    <w:rsid w:val="00456BE4"/>
    <w:rsid w:val="004614C8"/>
    <w:rsid w:val="00462B36"/>
    <w:rsid w:val="004632D5"/>
    <w:rsid w:val="00463E2D"/>
    <w:rsid w:val="00464E1A"/>
    <w:rsid w:val="00466202"/>
    <w:rsid w:val="004668B9"/>
    <w:rsid w:val="004668CE"/>
    <w:rsid w:val="00467EF2"/>
    <w:rsid w:val="00470037"/>
    <w:rsid w:val="00470042"/>
    <w:rsid w:val="004710D6"/>
    <w:rsid w:val="004716F7"/>
    <w:rsid w:val="0047250E"/>
    <w:rsid w:val="004731D9"/>
    <w:rsid w:val="0047490C"/>
    <w:rsid w:val="004750C8"/>
    <w:rsid w:val="0047510E"/>
    <w:rsid w:val="00475439"/>
    <w:rsid w:val="0048185F"/>
    <w:rsid w:val="00482AC8"/>
    <w:rsid w:val="004835C4"/>
    <w:rsid w:val="004854BB"/>
    <w:rsid w:val="0048713B"/>
    <w:rsid w:val="004871C3"/>
    <w:rsid w:val="00487306"/>
    <w:rsid w:val="00490783"/>
    <w:rsid w:val="004909BD"/>
    <w:rsid w:val="00491560"/>
    <w:rsid w:val="004919CC"/>
    <w:rsid w:val="00491A91"/>
    <w:rsid w:val="00492B92"/>
    <w:rsid w:val="004932AB"/>
    <w:rsid w:val="0049330B"/>
    <w:rsid w:val="0049371B"/>
    <w:rsid w:val="00495347"/>
    <w:rsid w:val="004A1481"/>
    <w:rsid w:val="004A2469"/>
    <w:rsid w:val="004A5A09"/>
    <w:rsid w:val="004A5FAF"/>
    <w:rsid w:val="004A7154"/>
    <w:rsid w:val="004A7769"/>
    <w:rsid w:val="004A77B7"/>
    <w:rsid w:val="004B00FE"/>
    <w:rsid w:val="004B0372"/>
    <w:rsid w:val="004B0862"/>
    <w:rsid w:val="004B0989"/>
    <w:rsid w:val="004B36D3"/>
    <w:rsid w:val="004B3D06"/>
    <w:rsid w:val="004B43A3"/>
    <w:rsid w:val="004B4DFB"/>
    <w:rsid w:val="004B6192"/>
    <w:rsid w:val="004C15F1"/>
    <w:rsid w:val="004C2275"/>
    <w:rsid w:val="004C51D3"/>
    <w:rsid w:val="004D1308"/>
    <w:rsid w:val="004D149D"/>
    <w:rsid w:val="004D1C3E"/>
    <w:rsid w:val="004D2C1E"/>
    <w:rsid w:val="004D49B8"/>
    <w:rsid w:val="004D50D9"/>
    <w:rsid w:val="004D51B4"/>
    <w:rsid w:val="004D543E"/>
    <w:rsid w:val="004D67C0"/>
    <w:rsid w:val="004D70DB"/>
    <w:rsid w:val="004D7170"/>
    <w:rsid w:val="004D7A49"/>
    <w:rsid w:val="004E0419"/>
    <w:rsid w:val="004E0B36"/>
    <w:rsid w:val="004E1592"/>
    <w:rsid w:val="004E2ACE"/>
    <w:rsid w:val="004E33C3"/>
    <w:rsid w:val="004E4CB1"/>
    <w:rsid w:val="004E683E"/>
    <w:rsid w:val="004E7E70"/>
    <w:rsid w:val="004F0C6A"/>
    <w:rsid w:val="004F0F50"/>
    <w:rsid w:val="004F1875"/>
    <w:rsid w:val="004F20A4"/>
    <w:rsid w:val="004F23B8"/>
    <w:rsid w:val="004F5060"/>
    <w:rsid w:val="004F5DBA"/>
    <w:rsid w:val="004F60D7"/>
    <w:rsid w:val="004F7639"/>
    <w:rsid w:val="004F7C4C"/>
    <w:rsid w:val="005009EA"/>
    <w:rsid w:val="0050156B"/>
    <w:rsid w:val="00502643"/>
    <w:rsid w:val="00504D27"/>
    <w:rsid w:val="0050553D"/>
    <w:rsid w:val="00505BE7"/>
    <w:rsid w:val="0050616D"/>
    <w:rsid w:val="0050630A"/>
    <w:rsid w:val="00511ACD"/>
    <w:rsid w:val="00513140"/>
    <w:rsid w:val="00514F2C"/>
    <w:rsid w:val="00515EA4"/>
    <w:rsid w:val="005160E8"/>
    <w:rsid w:val="005165A2"/>
    <w:rsid w:val="0051778F"/>
    <w:rsid w:val="00520264"/>
    <w:rsid w:val="00520575"/>
    <w:rsid w:val="00521D12"/>
    <w:rsid w:val="00522959"/>
    <w:rsid w:val="00523AFE"/>
    <w:rsid w:val="00524C60"/>
    <w:rsid w:val="00526375"/>
    <w:rsid w:val="0052637F"/>
    <w:rsid w:val="00526805"/>
    <w:rsid w:val="0052779F"/>
    <w:rsid w:val="0052793F"/>
    <w:rsid w:val="0053049E"/>
    <w:rsid w:val="00530A05"/>
    <w:rsid w:val="00531173"/>
    <w:rsid w:val="00532837"/>
    <w:rsid w:val="00532EB8"/>
    <w:rsid w:val="00534DB2"/>
    <w:rsid w:val="0053789F"/>
    <w:rsid w:val="00537A58"/>
    <w:rsid w:val="00540B24"/>
    <w:rsid w:val="00541FB0"/>
    <w:rsid w:val="00542561"/>
    <w:rsid w:val="005433C2"/>
    <w:rsid w:val="00545C01"/>
    <w:rsid w:val="00546055"/>
    <w:rsid w:val="00547054"/>
    <w:rsid w:val="00547ED6"/>
    <w:rsid w:val="00551E46"/>
    <w:rsid w:val="00553187"/>
    <w:rsid w:val="00553532"/>
    <w:rsid w:val="005542BD"/>
    <w:rsid w:val="00555481"/>
    <w:rsid w:val="00555B32"/>
    <w:rsid w:val="005573C3"/>
    <w:rsid w:val="005575FA"/>
    <w:rsid w:val="00557FB3"/>
    <w:rsid w:val="00560F82"/>
    <w:rsid w:val="00561840"/>
    <w:rsid w:val="00562029"/>
    <w:rsid w:val="00562030"/>
    <w:rsid w:val="0056265C"/>
    <w:rsid w:val="00562D31"/>
    <w:rsid w:val="00563AE4"/>
    <w:rsid w:val="00563EB7"/>
    <w:rsid w:val="0056521D"/>
    <w:rsid w:val="005655AD"/>
    <w:rsid w:val="00565A75"/>
    <w:rsid w:val="0056664B"/>
    <w:rsid w:val="005672EF"/>
    <w:rsid w:val="005675C1"/>
    <w:rsid w:val="005707D5"/>
    <w:rsid w:val="005746F1"/>
    <w:rsid w:val="00575EAE"/>
    <w:rsid w:val="00577F75"/>
    <w:rsid w:val="005829C7"/>
    <w:rsid w:val="00583738"/>
    <w:rsid w:val="00584041"/>
    <w:rsid w:val="00584D6F"/>
    <w:rsid w:val="005877E1"/>
    <w:rsid w:val="00591901"/>
    <w:rsid w:val="005939B5"/>
    <w:rsid w:val="00594E7C"/>
    <w:rsid w:val="0059595A"/>
    <w:rsid w:val="00595F8E"/>
    <w:rsid w:val="005962E0"/>
    <w:rsid w:val="00596B67"/>
    <w:rsid w:val="00597898"/>
    <w:rsid w:val="005A0471"/>
    <w:rsid w:val="005A2B94"/>
    <w:rsid w:val="005A384B"/>
    <w:rsid w:val="005A3A97"/>
    <w:rsid w:val="005A539A"/>
    <w:rsid w:val="005A5466"/>
    <w:rsid w:val="005B1FFE"/>
    <w:rsid w:val="005B24F7"/>
    <w:rsid w:val="005B445E"/>
    <w:rsid w:val="005B4F89"/>
    <w:rsid w:val="005B577F"/>
    <w:rsid w:val="005B7772"/>
    <w:rsid w:val="005C00E1"/>
    <w:rsid w:val="005C1384"/>
    <w:rsid w:val="005C13AB"/>
    <w:rsid w:val="005C4B5D"/>
    <w:rsid w:val="005C52BB"/>
    <w:rsid w:val="005C740B"/>
    <w:rsid w:val="005D4FF6"/>
    <w:rsid w:val="005D6D3B"/>
    <w:rsid w:val="005D779F"/>
    <w:rsid w:val="005D7D8E"/>
    <w:rsid w:val="005E011D"/>
    <w:rsid w:val="005E01D7"/>
    <w:rsid w:val="005E0336"/>
    <w:rsid w:val="005E0FFB"/>
    <w:rsid w:val="005E18A8"/>
    <w:rsid w:val="005E1AD3"/>
    <w:rsid w:val="005E1B4F"/>
    <w:rsid w:val="005E4029"/>
    <w:rsid w:val="005E42E3"/>
    <w:rsid w:val="005E44DD"/>
    <w:rsid w:val="005E58E6"/>
    <w:rsid w:val="005F11AA"/>
    <w:rsid w:val="005F1229"/>
    <w:rsid w:val="005F1557"/>
    <w:rsid w:val="005F1DC2"/>
    <w:rsid w:val="005F5F6B"/>
    <w:rsid w:val="005F7140"/>
    <w:rsid w:val="005F7365"/>
    <w:rsid w:val="00601314"/>
    <w:rsid w:val="00601A7D"/>
    <w:rsid w:val="006026EF"/>
    <w:rsid w:val="00602914"/>
    <w:rsid w:val="00603247"/>
    <w:rsid w:val="006045A4"/>
    <w:rsid w:val="00604994"/>
    <w:rsid w:val="006055BA"/>
    <w:rsid w:val="00606521"/>
    <w:rsid w:val="006074F6"/>
    <w:rsid w:val="00610A10"/>
    <w:rsid w:val="00611502"/>
    <w:rsid w:val="00612429"/>
    <w:rsid w:val="00612ABC"/>
    <w:rsid w:val="0061630E"/>
    <w:rsid w:val="0062175C"/>
    <w:rsid w:val="00621E3E"/>
    <w:rsid w:val="006230C7"/>
    <w:rsid w:val="00623566"/>
    <w:rsid w:val="00623AD5"/>
    <w:rsid w:val="00623CA1"/>
    <w:rsid w:val="00624D01"/>
    <w:rsid w:val="0062659D"/>
    <w:rsid w:val="0063078D"/>
    <w:rsid w:val="00631391"/>
    <w:rsid w:val="00631728"/>
    <w:rsid w:val="00631E5D"/>
    <w:rsid w:val="006328DC"/>
    <w:rsid w:val="00633E47"/>
    <w:rsid w:val="006343EC"/>
    <w:rsid w:val="0063459D"/>
    <w:rsid w:val="00635727"/>
    <w:rsid w:val="0063774A"/>
    <w:rsid w:val="00640008"/>
    <w:rsid w:val="006402F1"/>
    <w:rsid w:val="00640478"/>
    <w:rsid w:val="00642159"/>
    <w:rsid w:val="006429E5"/>
    <w:rsid w:val="006440E3"/>
    <w:rsid w:val="00645DED"/>
    <w:rsid w:val="00647CAF"/>
    <w:rsid w:val="006509FB"/>
    <w:rsid w:val="00650A0F"/>
    <w:rsid w:val="0065143A"/>
    <w:rsid w:val="00652498"/>
    <w:rsid w:val="00652AD3"/>
    <w:rsid w:val="00654D41"/>
    <w:rsid w:val="0065543E"/>
    <w:rsid w:val="006568D7"/>
    <w:rsid w:val="00656B71"/>
    <w:rsid w:val="00657FF9"/>
    <w:rsid w:val="006604EE"/>
    <w:rsid w:val="00661536"/>
    <w:rsid w:val="006615BC"/>
    <w:rsid w:val="006621C2"/>
    <w:rsid w:val="00662F5F"/>
    <w:rsid w:val="00663688"/>
    <w:rsid w:val="00664540"/>
    <w:rsid w:val="00665F01"/>
    <w:rsid w:val="00670883"/>
    <w:rsid w:val="006717C5"/>
    <w:rsid w:val="00671C3F"/>
    <w:rsid w:val="00671D08"/>
    <w:rsid w:val="00672DEE"/>
    <w:rsid w:val="00674AE7"/>
    <w:rsid w:val="00674D3A"/>
    <w:rsid w:val="00676B39"/>
    <w:rsid w:val="00677C59"/>
    <w:rsid w:val="0068292A"/>
    <w:rsid w:val="00683A31"/>
    <w:rsid w:val="006851DA"/>
    <w:rsid w:val="00686A54"/>
    <w:rsid w:val="006872C9"/>
    <w:rsid w:val="0069082D"/>
    <w:rsid w:val="00690CB5"/>
    <w:rsid w:val="0069233A"/>
    <w:rsid w:val="0069245C"/>
    <w:rsid w:val="0069329D"/>
    <w:rsid w:val="00693B0A"/>
    <w:rsid w:val="00693D4D"/>
    <w:rsid w:val="00696A1D"/>
    <w:rsid w:val="00696B1B"/>
    <w:rsid w:val="006974A9"/>
    <w:rsid w:val="006A13A3"/>
    <w:rsid w:val="006A298A"/>
    <w:rsid w:val="006A2E3B"/>
    <w:rsid w:val="006A52B4"/>
    <w:rsid w:val="006A6276"/>
    <w:rsid w:val="006A6D9D"/>
    <w:rsid w:val="006A7C38"/>
    <w:rsid w:val="006B0472"/>
    <w:rsid w:val="006B0AA5"/>
    <w:rsid w:val="006B19A6"/>
    <w:rsid w:val="006B1C2C"/>
    <w:rsid w:val="006B213F"/>
    <w:rsid w:val="006B33A3"/>
    <w:rsid w:val="006B3943"/>
    <w:rsid w:val="006B4C06"/>
    <w:rsid w:val="006B510D"/>
    <w:rsid w:val="006B5F67"/>
    <w:rsid w:val="006B6442"/>
    <w:rsid w:val="006B6EF4"/>
    <w:rsid w:val="006C1375"/>
    <w:rsid w:val="006C5D00"/>
    <w:rsid w:val="006C6909"/>
    <w:rsid w:val="006D0900"/>
    <w:rsid w:val="006D119D"/>
    <w:rsid w:val="006D16E8"/>
    <w:rsid w:val="006D1EF5"/>
    <w:rsid w:val="006D590D"/>
    <w:rsid w:val="006D7AD8"/>
    <w:rsid w:val="006D7F0F"/>
    <w:rsid w:val="006E061F"/>
    <w:rsid w:val="006E1215"/>
    <w:rsid w:val="006E1626"/>
    <w:rsid w:val="006E224D"/>
    <w:rsid w:val="006E3F62"/>
    <w:rsid w:val="006E4CD1"/>
    <w:rsid w:val="006E537B"/>
    <w:rsid w:val="006E630B"/>
    <w:rsid w:val="006F1E8B"/>
    <w:rsid w:val="006F323F"/>
    <w:rsid w:val="006F3FDF"/>
    <w:rsid w:val="006F6948"/>
    <w:rsid w:val="006F7B2D"/>
    <w:rsid w:val="006F7DC9"/>
    <w:rsid w:val="007000C7"/>
    <w:rsid w:val="007016BF"/>
    <w:rsid w:val="007034BD"/>
    <w:rsid w:val="00703925"/>
    <w:rsid w:val="00705C8C"/>
    <w:rsid w:val="00711C5A"/>
    <w:rsid w:val="007120F4"/>
    <w:rsid w:val="00712474"/>
    <w:rsid w:val="00712E50"/>
    <w:rsid w:val="00714B4B"/>
    <w:rsid w:val="00714D85"/>
    <w:rsid w:val="00715295"/>
    <w:rsid w:val="00715B28"/>
    <w:rsid w:val="00716715"/>
    <w:rsid w:val="00720F0F"/>
    <w:rsid w:val="00721666"/>
    <w:rsid w:val="007251F5"/>
    <w:rsid w:val="007256B2"/>
    <w:rsid w:val="0072686D"/>
    <w:rsid w:val="00726974"/>
    <w:rsid w:val="00726ABE"/>
    <w:rsid w:val="00727367"/>
    <w:rsid w:val="0072783E"/>
    <w:rsid w:val="00727F47"/>
    <w:rsid w:val="00730335"/>
    <w:rsid w:val="00732360"/>
    <w:rsid w:val="00733649"/>
    <w:rsid w:val="00734786"/>
    <w:rsid w:val="00734891"/>
    <w:rsid w:val="00741C43"/>
    <w:rsid w:val="00741E0F"/>
    <w:rsid w:val="00742505"/>
    <w:rsid w:val="0074271F"/>
    <w:rsid w:val="00742A70"/>
    <w:rsid w:val="00744ED4"/>
    <w:rsid w:val="00745727"/>
    <w:rsid w:val="00745933"/>
    <w:rsid w:val="00746838"/>
    <w:rsid w:val="00747818"/>
    <w:rsid w:val="00747E73"/>
    <w:rsid w:val="007501EA"/>
    <w:rsid w:val="007556B1"/>
    <w:rsid w:val="007565DE"/>
    <w:rsid w:val="007576C1"/>
    <w:rsid w:val="007606DE"/>
    <w:rsid w:val="00760DD8"/>
    <w:rsid w:val="00762806"/>
    <w:rsid w:val="00762BE7"/>
    <w:rsid w:val="007631FC"/>
    <w:rsid w:val="007636C0"/>
    <w:rsid w:val="00764BFE"/>
    <w:rsid w:val="00766443"/>
    <w:rsid w:val="00770366"/>
    <w:rsid w:val="00772AB7"/>
    <w:rsid w:val="0077550D"/>
    <w:rsid w:val="00777D6E"/>
    <w:rsid w:val="007848A7"/>
    <w:rsid w:val="007856D3"/>
    <w:rsid w:val="00785992"/>
    <w:rsid w:val="00785ADF"/>
    <w:rsid w:val="007873AB"/>
    <w:rsid w:val="007875FF"/>
    <w:rsid w:val="007879FC"/>
    <w:rsid w:val="00787AC0"/>
    <w:rsid w:val="007910C0"/>
    <w:rsid w:val="00791E56"/>
    <w:rsid w:val="0079536E"/>
    <w:rsid w:val="007975A3"/>
    <w:rsid w:val="007A0E56"/>
    <w:rsid w:val="007A18D5"/>
    <w:rsid w:val="007A367A"/>
    <w:rsid w:val="007A454E"/>
    <w:rsid w:val="007A5A37"/>
    <w:rsid w:val="007A7284"/>
    <w:rsid w:val="007B07AF"/>
    <w:rsid w:val="007B2C75"/>
    <w:rsid w:val="007B6763"/>
    <w:rsid w:val="007B6CEC"/>
    <w:rsid w:val="007B70FD"/>
    <w:rsid w:val="007C0B48"/>
    <w:rsid w:val="007C0B72"/>
    <w:rsid w:val="007C0DC9"/>
    <w:rsid w:val="007C30BB"/>
    <w:rsid w:val="007C38E1"/>
    <w:rsid w:val="007C4311"/>
    <w:rsid w:val="007C4524"/>
    <w:rsid w:val="007D2F5E"/>
    <w:rsid w:val="007D3EC0"/>
    <w:rsid w:val="007D4ADF"/>
    <w:rsid w:val="007D53CC"/>
    <w:rsid w:val="007D67C7"/>
    <w:rsid w:val="007D7CCE"/>
    <w:rsid w:val="007E04FA"/>
    <w:rsid w:val="007E0B11"/>
    <w:rsid w:val="007E261D"/>
    <w:rsid w:val="007E3039"/>
    <w:rsid w:val="007E46EB"/>
    <w:rsid w:val="007F1405"/>
    <w:rsid w:val="007F2925"/>
    <w:rsid w:val="007F3927"/>
    <w:rsid w:val="007F4AB6"/>
    <w:rsid w:val="007F500F"/>
    <w:rsid w:val="007F6238"/>
    <w:rsid w:val="007F6A16"/>
    <w:rsid w:val="008009DF"/>
    <w:rsid w:val="008010B9"/>
    <w:rsid w:val="00802163"/>
    <w:rsid w:val="00803962"/>
    <w:rsid w:val="00806D43"/>
    <w:rsid w:val="00806F2E"/>
    <w:rsid w:val="00807666"/>
    <w:rsid w:val="00807E8E"/>
    <w:rsid w:val="00810BCE"/>
    <w:rsid w:val="0081183A"/>
    <w:rsid w:val="008118A6"/>
    <w:rsid w:val="00815249"/>
    <w:rsid w:val="00815D1E"/>
    <w:rsid w:val="008166ED"/>
    <w:rsid w:val="00816A17"/>
    <w:rsid w:val="00816E61"/>
    <w:rsid w:val="00817DB5"/>
    <w:rsid w:val="00820049"/>
    <w:rsid w:val="00821B38"/>
    <w:rsid w:val="008237A9"/>
    <w:rsid w:val="008240B2"/>
    <w:rsid w:val="00825474"/>
    <w:rsid w:val="00826579"/>
    <w:rsid w:val="00826664"/>
    <w:rsid w:val="00826CE1"/>
    <w:rsid w:val="0082775A"/>
    <w:rsid w:val="0083383D"/>
    <w:rsid w:val="0083640A"/>
    <w:rsid w:val="008368E4"/>
    <w:rsid w:val="0084110C"/>
    <w:rsid w:val="00841410"/>
    <w:rsid w:val="0084199A"/>
    <w:rsid w:val="008431AB"/>
    <w:rsid w:val="008436F5"/>
    <w:rsid w:val="0084593C"/>
    <w:rsid w:val="00845E23"/>
    <w:rsid w:val="00846181"/>
    <w:rsid w:val="00847507"/>
    <w:rsid w:val="00852463"/>
    <w:rsid w:val="00852B64"/>
    <w:rsid w:val="00852FF7"/>
    <w:rsid w:val="008549B3"/>
    <w:rsid w:val="0085503D"/>
    <w:rsid w:val="00855821"/>
    <w:rsid w:val="0085776C"/>
    <w:rsid w:val="00857B41"/>
    <w:rsid w:val="0086120D"/>
    <w:rsid w:val="00865A54"/>
    <w:rsid w:val="0086643D"/>
    <w:rsid w:val="00866DA6"/>
    <w:rsid w:val="008709F7"/>
    <w:rsid w:val="00873C31"/>
    <w:rsid w:val="0087456B"/>
    <w:rsid w:val="00874A7E"/>
    <w:rsid w:val="00874D88"/>
    <w:rsid w:val="00876E21"/>
    <w:rsid w:val="008818EA"/>
    <w:rsid w:val="00881A91"/>
    <w:rsid w:val="008826C5"/>
    <w:rsid w:val="00882C3B"/>
    <w:rsid w:val="00882E90"/>
    <w:rsid w:val="00883917"/>
    <w:rsid w:val="008841AD"/>
    <w:rsid w:val="008868F6"/>
    <w:rsid w:val="00886922"/>
    <w:rsid w:val="0089315C"/>
    <w:rsid w:val="008939A2"/>
    <w:rsid w:val="00893CBC"/>
    <w:rsid w:val="008957C7"/>
    <w:rsid w:val="008964F8"/>
    <w:rsid w:val="008A2115"/>
    <w:rsid w:val="008A29D7"/>
    <w:rsid w:val="008A2D93"/>
    <w:rsid w:val="008A33E1"/>
    <w:rsid w:val="008A4EE8"/>
    <w:rsid w:val="008A5765"/>
    <w:rsid w:val="008A5C66"/>
    <w:rsid w:val="008A5FB3"/>
    <w:rsid w:val="008A7C68"/>
    <w:rsid w:val="008B065C"/>
    <w:rsid w:val="008B3471"/>
    <w:rsid w:val="008B3E83"/>
    <w:rsid w:val="008B6175"/>
    <w:rsid w:val="008B722A"/>
    <w:rsid w:val="008C2370"/>
    <w:rsid w:val="008C3A39"/>
    <w:rsid w:val="008C42A7"/>
    <w:rsid w:val="008C5376"/>
    <w:rsid w:val="008C6219"/>
    <w:rsid w:val="008C7503"/>
    <w:rsid w:val="008C7676"/>
    <w:rsid w:val="008C784E"/>
    <w:rsid w:val="008D08D8"/>
    <w:rsid w:val="008D1279"/>
    <w:rsid w:val="008D408E"/>
    <w:rsid w:val="008D480D"/>
    <w:rsid w:val="008D4C67"/>
    <w:rsid w:val="008D5E94"/>
    <w:rsid w:val="008D7212"/>
    <w:rsid w:val="008E1EBF"/>
    <w:rsid w:val="008E2147"/>
    <w:rsid w:val="008E2EC8"/>
    <w:rsid w:val="008E3310"/>
    <w:rsid w:val="008E3462"/>
    <w:rsid w:val="008E49BC"/>
    <w:rsid w:val="008E5017"/>
    <w:rsid w:val="008E6209"/>
    <w:rsid w:val="008F3099"/>
    <w:rsid w:val="008F3733"/>
    <w:rsid w:val="008F3D85"/>
    <w:rsid w:val="008F4A00"/>
    <w:rsid w:val="008F5C81"/>
    <w:rsid w:val="008F6CEA"/>
    <w:rsid w:val="00901AC1"/>
    <w:rsid w:val="00902608"/>
    <w:rsid w:val="00903477"/>
    <w:rsid w:val="00905A15"/>
    <w:rsid w:val="009073AE"/>
    <w:rsid w:val="0091060B"/>
    <w:rsid w:val="009107FF"/>
    <w:rsid w:val="00912043"/>
    <w:rsid w:val="0091236D"/>
    <w:rsid w:val="0091314A"/>
    <w:rsid w:val="009142FB"/>
    <w:rsid w:val="0091661D"/>
    <w:rsid w:val="009220F2"/>
    <w:rsid w:val="009223E2"/>
    <w:rsid w:val="00922AB0"/>
    <w:rsid w:val="00924192"/>
    <w:rsid w:val="00926B14"/>
    <w:rsid w:val="0093176F"/>
    <w:rsid w:val="009323F1"/>
    <w:rsid w:val="009325D4"/>
    <w:rsid w:val="00932C0A"/>
    <w:rsid w:val="009331B9"/>
    <w:rsid w:val="0093387C"/>
    <w:rsid w:val="00936B66"/>
    <w:rsid w:val="00941ED3"/>
    <w:rsid w:val="00941F45"/>
    <w:rsid w:val="00942CDA"/>
    <w:rsid w:val="00943936"/>
    <w:rsid w:val="00943EF6"/>
    <w:rsid w:val="00944CA4"/>
    <w:rsid w:val="00945B26"/>
    <w:rsid w:val="00952B84"/>
    <w:rsid w:val="00953116"/>
    <w:rsid w:val="009537C2"/>
    <w:rsid w:val="009539EE"/>
    <w:rsid w:val="00954811"/>
    <w:rsid w:val="00954D28"/>
    <w:rsid w:val="0095566E"/>
    <w:rsid w:val="00955705"/>
    <w:rsid w:val="009564CE"/>
    <w:rsid w:val="0096027E"/>
    <w:rsid w:val="009603AE"/>
    <w:rsid w:val="00960B1E"/>
    <w:rsid w:val="00963D19"/>
    <w:rsid w:val="0096525E"/>
    <w:rsid w:val="00966EDB"/>
    <w:rsid w:val="009725C1"/>
    <w:rsid w:val="00972A76"/>
    <w:rsid w:val="009733BC"/>
    <w:rsid w:val="009760C7"/>
    <w:rsid w:val="00977F3F"/>
    <w:rsid w:val="00982B1E"/>
    <w:rsid w:val="00985C11"/>
    <w:rsid w:val="00986E5F"/>
    <w:rsid w:val="0098764F"/>
    <w:rsid w:val="00990E58"/>
    <w:rsid w:val="00991EA2"/>
    <w:rsid w:val="0099306C"/>
    <w:rsid w:val="0099345B"/>
    <w:rsid w:val="0099378D"/>
    <w:rsid w:val="009938C4"/>
    <w:rsid w:val="009938F9"/>
    <w:rsid w:val="00993B5A"/>
    <w:rsid w:val="009A02DC"/>
    <w:rsid w:val="009A0787"/>
    <w:rsid w:val="009A41A9"/>
    <w:rsid w:val="009A56A9"/>
    <w:rsid w:val="009A5964"/>
    <w:rsid w:val="009A5B0A"/>
    <w:rsid w:val="009A714C"/>
    <w:rsid w:val="009B1000"/>
    <w:rsid w:val="009B3059"/>
    <w:rsid w:val="009B3DF1"/>
    <w:rsid w:val="009C14C6"/>
    <w:rsid w:val="009C5982"/>
    <w:rsid w:val="009D01C8"/>
    <w:rsid w:val="009D113F"/>
    <w:rsid w:val="009D3602"/>
    <w:rsid w:val="009D4C30"/>
    <w:rsid w:val="009D5F86"/>
    <w:rsid w:val="009D70A2"/>
    <w:rsid w:val="009D795E"/>
    <w:rsid w:val="009D799B"/>
    <w:rsid w:val="009E0561"/>
    <w:rsid w:val="009E4043"/>
    <w:rsid w:val="009E62AF"/>
    <w:rsid w:val="009F1966"/>
    <w:rsid w:val="009F1F45"/>
    <w:rsid w:val="009F2983"/>
    <w:rsid w:val="009F2EFE"/>
    <w:rsid w:val="009F4C26"/>
    <w:rsid w:val="00A02407"/>
    <w:rsid w:val="00A0297E"/>
    <w:rsid w:val="00A045CE"/>
    <w:rsid w:val="00A04CC5"/>
    <w:rsid w:val="00A06AA2"/>
    <w:rsid w:val="00A07B5D"/>
    <w:rsid w:val="00A10D75"/>
    <w:rsid w:val="00A13FBB"/>
    <w:rsid w:val="00A14A79"/>
    <w:rsid w:val="00A17DF2"/>
    <w:rsid w:val="00A2095A"/>
    <w:rsid w:val="00A20F58"/>
    <w:rsid w:val="00A210F5"/>
    <w:rsid w:val="00A22883"/>
    <w:rsid w:val="00A22DD3"/>
    <w:rsid w:val="00A23D4B"/>
    <w:rsid w:val="00A253AD"/>
    <w:rsid w:val="00A26675"/>
    <w:rsid w:val="00A302E8"/>
    <w:rsid w:val="00A317AC"/>
    <w:rsid w:val="00A335AC"/>
    <w:rsid w:val="00A35258"/>
    <w:rsid w:val="00A352C2"/>
    <w:rsid w:val="00A363BC"/>
    <w:rsid w:val="00A407D7"/>
    <w:rsid w:val="00A41BA3"/>
    <w:rsid w:val="00A42136"/>
    <w:rsid w:val="00A423A1"/>
    <w:rsid w:val="00A424E6"/>
    <w:rsid w:val="00A42797"/>
    <w:rsid w:val="00A42BE3"/>
    <w:rsid w:val="00A43C7E"/>
    <w:rsid w:val="00A45B0E"/>
    <w:rsid w:val="00A46932"/>
    <w:rsid w:val="00A51FE7"/>
    <w:rsid w:val="00A5533B"/>
    <w:rsid w:val="00A55FF6"/>
    <w:rsid w:val="00A60EAB"/>
    <w:rsid w:val="00A61961"/>
    <w:rsid w:val="00A61C65"/>
    <w:rsid w:val="00A62DA9"/>
    <w:rsid w:val="00A6523F"/>
    <w:rsid w:val="00A67003"/>
    <w:rsid w:val="00A67483"/>
    <w:rsid w:val="00A67E5C"/>
    <w:rsid w:val="00A7286E"/>
    <w:rsid w:val="00A733BE"/>
    <w:rsid w:val="00A7383A"/>
    <w:rsid w:val="00A75226"/>
    <w:rsid w:val="00A76A68"/>
    <w:rsid w:val="00A77D0C"/>
    <w:rsid w:val="00A81640"/>
    <w:rsid w:val="00A82268"/>
    <w:rsid w:val="00A82EF8"/>
    <w:rsid w:val="00A84504"/>
    <w:rsid w:val="00A84DEB"/>
    <w:rsid w:val="00A8599F"/>
    <w:rsid w:val="00A86A97"/>
    <w:rsid w:val="00A910DF"/>
    <w:rsid w:val="00A92847"/>
    <w:rsid w:val="00A92F00"/>
    <w:rsid w:val="00A94F39"/>
    <w:rsid w:val="00A96DC5"/>
    <w:rsid w:val="00A971E3"/>
    <w:rsid w:val="00AA1705"/>
    <w:rsid w:val="00AA22AD"/>
    <w:rsid w:val="00AA7686"/>
    <w:rsid w:val="00AB1A9F"/>
    <w:rsid w:val="00AB1FB7"/>
    <w:rsid w:val="00AB2606"/>
    <w:rsid w:val="00AB3CEB"/>
    <w:rsid w:val="00AB3F7F"/>
    <w:rsid w:val="00AB5CB3"/>
    <w:rsid w:val="00AB5F82"/>
    <w:rsid w:val="00AB6A6B"/>
    <w:rsid w:val="00AB7844"/>
    <w:rsid w:val="00AB7A4D"/>
    <w:rsid w:val="00AB7D25"/>
    <w:rsid w:val="00AC1878"/>
    <w:rsid w:val="00AC1DD7"/>
    <w:rsid w:val="00AC4CFC"/>
    <w:rsid w:val="00AC5005"/>
    <w:rsid w:val="00AC5069"/>
    <w:rsid w:val="00AC7EE3"/>
    <w:rsid w:val="00AD0F16"/>
    <w:rsid w:val="00AD1AC4"/>
    <w:rsid w:val="00AD30A3"/>
    <w:rsid w:val="00AD7F5C"/>
    <w:rsid w:val="00AE10D1"/>
    <w:rsid w:val="00AE1470"/>
    <w:rsid w:val="00AE1863"/>
    <w:rsid w:val="00AE20EB"/>
    <w:rsid w:val="00AE4D4D"/>
    <w:rsid w:val="00AE5847"/>
    <w:rsid w:val="00AE5A8E"/>
    <w:rsid w:val="00AE7709"/>
    <w:rsid w:val="00AF01A5"/>
    <w:rsid w:val="00AF0A23"/>
    <w:rsid w:val="00AF0CEE"/>
    <w:rsid w:val="00AF1F59"/>
    <w:rsid w:val="00AF32AB"/>
    <w:rsid w:val="00AF6340"/>
    <w:rsid w:val="00B00047"/>
    <w:rsid w:val="00B00140"/>
    <w:rsid w:val="00B00219"/>
    <w:rsid w:val="00B00568"/>
    <w:rsid w:val="00B006A6"/>
    <w:rsid w:val="00B0144E"/>
    <w:rsid w:val="00B02736"/>
    <w:rsid w:val="00B02C73"/>
    <w:rsid w:val="00B0570F"/>
    <w:rsid w:val="00B05CF2"/>
    <w:rsid w:val="00B061E7"/>
    <w:rsid w:val="00B06B32"/>
    <w:rsid w:val="00B076CB"/>
    <w:rsid w:val="00B077B0"/>
    <w:rsid w:val="00B121C6"/>
    <w:rsid w:val="00B13023"/>
    <w:rsid w:val="00B13716"/>
    <w:rsid w:val="00B13D88"/>
    <w:rsid w:val="00B16C93"/>
    <w:rsid w:val="00B17EDC"/>
    <w:rsid w:val="00B21D9A"/>
    <w:rsid w:val="00B23451"/>
    <w:rsid w:val="00B24A4C"/>
    <w:rsid w:val="00B24F68"/>
    <w:rsid w:val="00B25D28"/>
    <w:rsid w:val="00B27D10"/>
    <w:rsid w:val="00B32ED9"/>
    <w:rsid w:val="00B34C39"/>
    <w:rsid w:val="00B35BD3"/>
    <w:rsid w:val="00B364C6"/>
    <w:rsid w:val="00B369FE"/>
    <w:rsid w:val="00B37296"/>
    <w:rsid w:val="00B403C5"/>
    <w:rsid w:val="00B407B2"/>
    <w:rsid w:val="00B41A15"/>
    <w:rsid w:val="00B41D3D"/>
    <w:rsid w:val="00B4598F"/>
    <w:rsid w:val="00B46016"/>
    <w:rsid w:val="00B462BF"/>
    <w:rsid w:val="00B53DF6"/>
    <w:rsid w:val="00B54B55"/>
    <w:rsid w:val="00B5528E"/>
    <w:rsid w:val="00B55352"/>
    <w:rsid w:val="00B566EC"/>
    <w:rsid w:val="00B60758"/>
    <w:rsid w:val="00B6085B"/>
    <w:rsid w:val="00B60902"/>
    <w:rsid w:val="00B60EC2"/>
    <w:rsid w:val="00B63BB6"/>
    <w:rsid w:val="00B63D35"/>
    <w:rsid w:val="00B67876"/>
    <w:rsid w:val="00B71C95"/>
    <w:rsid w:val="00B755B0"/>
    <w:rsid w:val="00B80063"/>
    <w:rsid w:val="00B8086E"/>
    <w:rsid w:val="00B80B04"/>
    <w:rsid w:val="00B80CA5"/>
    <w:rsid w:val="00B84A4D"/>
    <w:rsid w:val="00B84EF7"/>
    <w:rsid w:val="00B870DA"/>
    <w:rsid w:val="00B902DD"/>
    <w:rsid w:val="00B90A06"/>
    <w:rsid w:val="00B910CD"/>
    <w:rsid w:val="00B91835"/>
    <w:rsid w:val="00B92227"/>
    <w:rsid w:val="00B9284A"/>
    <w:rsid w:val="00B92BA6"/>
    <w:rsid w:val="00B930FA"/>
    <w:rsid w:val="00B93E15"/>
    <w:rsid w:val="00B947F0"/>
    <w:rsid w:val="00B94F23"/>
    <w:rsid w:val="00BA0A0D"/>
    <w:rsid w:val="00BA410E"/>
    <w:rsid w:val="00BA5586"/>
    <w:rsid w:val="00BA6561"/>
    <w:rsid w:val="00BA77C4"/>
    <w:rsid w:val="00BB2485"/>
    <w:rsid w:val="00BB3866"/>
    <w:rsid w:val="00BB3890"/>
    <w:rsid w:val="00BB3B99"/>
    <w:rsid w:val="00BB4A17"/>
    <w:rsid w:val="00BB54B4"/>
    <w:rsid w:val="00BB5D30"/>
    <w:rsid w:val="00BB7B46"/>
    <w:rsid w:val="00BC016E"/>
    <w:rsid w:val="00BC0BBB"/>
    <w:rsid w:val="00BC0C4D"/>
    <w:rsid w:val="00BC194B"/>
    <w:rsid w:val="00BC289E"/>
    <w:rsid w:val="00BC372E"/>
    <w:rsid w:val="00BC40DD"/>
    <w:rsid w:val="00BC562F"/>
    <w:rsid w:val="00BC5CA9"/>
    <w:rsid w:val="00BC5E67"/>
    <w:rsid w:val="00BC7AE6"/>
    <w:rsid w:val="00BC7D8A"/>
    <w:rsid w:val="00BD0C24"/>
    <w:rsid w:val="00BD0DBC"/>
    <w:rsid w:val="00BD3AEA"/>
    <w:rsid w:val="00BD3D9D"/>
    <w:rsid w:val="00BD40DC"/>
    <w:rsid w:val="00BD4C3D"/>
    <w:rsid w:val="00BD5866"/>
    <w:rsid w:val="00BD7568"/>
    <w:rsid w:val="00BD7A95"/>
    <w:rsid w:val="00BD7D7E"/>
    <w:rsid w:val="00BE1C36"/>
    <w:rsid w:val="00BE2E1A"/>
    <w:rsid w:val="00BE3239"/>
    <w:rsid w:val="00BE6340"/>
    <w:rsid w:val="00BE7557"/>
    <w:rsid w:val="00BE7C37"/>
    <w:rsid w:val="00BF2202"/>
    <w:rsid w:val="00BF43F6"/>
    <w:rsid w:val="00BF70C9"/>
    <w:rsid w:val="00C00C8D"/>
    <w:rsid w:val="00C00CAE"/>
    <w:rsid w:val="00C014E3"/>
    <w:rsid w:val="00C025DB"/>
    <w:rsid w:val="00C02A19"/>
    <w:rsid w:val="00C036F0"/>
    <w:rsid w:val="00C04E13"/>
    <w:rsid w:val="00C058DF"/>
    <w:rsid w:val="00C05A9C"/>
    <w:rsid w:val="00C07381"/>
    <w:rsid w:val="00C07698"/>
    <w:rsid w:val="00C11B67"/>
    <w:rsid w:val="00C13BAE"/>
    <w:rsid w:val="00C159FD"/>
    <w:rsid w:val="00C160E7"/>
    <w:rsid w:val="00C21879"/>
    <w:rsid w:val="00C21FCD"/>
    <w:rsid w:val="00C25DDC"/>
    <w:rsid w:val="00C26C3C"/>
    <w:rsid w:val="00C324B1"/>
    <w:rsid w:val="00C33D1F"/>
    <w:rsid w:val="00C357A1"/>
    <w:rsid w:val="00C3655C"/>
    <w:rsid w:val="00C37DF3"/>
    <w:rsid w:val="00C40F49"/>
    <w:rsid w:val="00C4377A"/>
    <w:rsid w:val="00C449E6"/>
    <w:rsid w:val="00C46773"/>
    <w:rsid w:val="00C46D07"/>
    <w:rsid w:val="00C50530"/>
    <w:rsid w:val="00C512A1"/>
    <w:rsid w:val="00C51BBD"/>
    <w:rsid w:val="00C5200F"/>
    <w:rsid w:val="00C52D81"/>
    <w:rsid w:val="00C538BA"/>
    <w:rsid w:val="00C541D3"/>
    <w:rsid w:val="00C567D7"/>
    <w:rsid w:val="00C56895"/>
    <w:rsid w:val="00C577AB"/>
    <w:rsid w:val="00C623F7"/>
    <w:rsid w:val="00C625DE"/>
    <w:rsid w:val="00C647AE"/>
    <w:rsid w:val="00C64FEA"/>
    <w:rsid w:val="00C65980"/>
    <w:rsid w:val="00C65EED"/>
    <w:rsid w:val="00C66D16"/>
    <w:rsid w:val="00C67225"/>
    <w:rsid w:val="00C67609"/>
    <w:rsid w:val="00C67898"/>
    <w:rsid w:val="00C67CE8"/>
    <w:rsid w:val="00C71856"/>
    <w:rsid w:val="00C72FF0"/>
    <w:rsid w:val="00C745FF"/>
    <w:rsid w:val="00C74A91"/>
    <w:rsid w:val="00C750DD"/>
    <w:rsid w:val="00C77CE6"/>
    <w:rsid w:val="00C8032C"/>
    <w:rsid w:val="00C84D9B"/>
    <w:rsid w:val="00C8562B"/>
    <w:rsid w:val="00C865EC"/>
    <w:rsid w:val="00C877E2"/>
    <w:rsid w:val="00C900F1"/>
    <w:rsid w:val="00C902B6"/>
    <w:rsid w:val="00C90317"/>
    <w:rsid w:val="00C9368B"/>
    <w:rsid w:val="00C94898"/>
    <w:rsid w:val="00C95091"/>
    <w:rsid w:val="00C95B19"/>
    <w:rsid w:val="00C96931"/>
    <w:rsid w:val="00C96B79"/>
    <w:rsid w:val="00C96E0A"/>
    <w:rsid w:val="00CA0098"/>
    <w:rsid w:val="00CA027F"/>
    <w:rsid w:val="00CA2D6E"/>
    <w:rsid w:val="00CA3B2C"/>
    <w:rsid w:val="00CA6319"/>
    <w:rsid w:val="00CB360D"/>
    <w:rsid w:val="00CB3A63"/>
    <w:rsid w:val="00CB57EA"/>
    <w:rsid w:val="00CB5D0E"/>
    <w:rsid w:val="00CB69F8"/>
    <w:rsid w:val="00CC2798"/>
    <w:rsid w:val="00CC382E"/>
    <w:rsid w:val="00CC3902"/>
    <w:rsid w:val="00CC47B2"/>
    <w:rsid w:val="00CC5115"/>
    <w:rsid w:val="00CC62AA"/>
    <w:rsid w:val="00CC65ED"/>
    <w:rsid w:val="00CD026D"/>
    <w:rsid w:val="00CD0802"/>
    <w:rsid w:val="00CD0DC5"/>
    <w:rsid w:val="00CD40D8"/>
    <w:rsid w:val="00CD5C15"/>
    <w:rsid w:val="00CD6983"/>
    <w:rsid w:val="00CE0B20"/>
    <w:rsid w:val="00CE0D5B"/>
    <w:rsid w:val="00CE115D"/>
    <w:rsid w:val="00CE1748"/>
    <w:rsid w:val="00CF0621"/>
    <w:rsid w:val="00CF3910"/>
    <w:rsid w:val="00CF4A4A"/>
    <w:rsid w:val="00CF5108"/>
    <w:rsid w:val="00CF57CD"/>
    <w:rsid w:val="00CF7883"/>
    <w:rsid w:val="00D004BE"/>
    <w:rsid w:val="00D00C4D"/>
    <w:rsid w:val="00D01394"/>
    <w:rsid w:val="00D0366E"/>
    <w:rsid w:val="00D0379E"/>
    <w:rsid w:val="00D03984"/>
    <w:rsid w:val="00D03C13"/>
    <w:rsid w:val="00D0501D"/>
    <w:rsid w:val="00D07F94"/>
    <w:rsid w:val="00D10D1B"/>
    <w:rsid w:val="00D11591"/>
    <w:rsid w:val="00D125D0"/>
    <w:rsid w:val="00D144AF"/>
    <w:rsid w:val="00D14793"/>
    <w:rsid w:val="00D1565A"/>
    <w:rsid w:val="00D158F1"/>
    <w:rsid w:val="00D15969"/>
    <w:rsid w:val="00D1620C"/>
    <w:rsid w:val="00D1634F"/>
    <w:rsid w:val="00D17E83"/>
    <w:rsid w:val="00D201B2"/>
    <w:rsid w:val="00D20347"/>
    <w:rsid w:val="00D231E9"/>
    <w:rsid w:val="00D26F43"/>
    <w:rsid w:val="00D27C97"/>
    <w:rsid w:val="00D30FB6"/>
    <w:rsid w:val="00D34CC5"/>
    <w:rsid w:val="00D364E4"/>
    <w:rsid w:val="00D365FB"/>
    <w:rsid w:val="00D37D6E"/>
    <w:rsid w:val="00D42E0F"/>
    <w:rsid w:val="00D43142"/>
    <w:rsid w:val="00D43B49"/>
    <w:rsid w:val="00D450E5"/>
    <w:rsid w:val="00D47079"/>
    <w:rsid w:val="00D47968"/>
    <w:rsid w:val="00D535FF"/>
    <w:rsid w:val="00D53A34"/>
    <w:rsid w:val="00D53CBA"/>
    <w:rsid w:val="00D54F47"/>
    <w:rsid w:val="00D55138"/>
    <w:rsid w:val="00D604A9"/>
    <w:rsid w:val="00D61498"/>
    <w:rsid w:val="00D61873"/>
    <w:rsid w:val="00D61F5F"/>
    <w:rsid w:val="00D6209F"/>
    <w:rsid w:val="00D62417"/>
    <w:rsid w:val="00D66E0F"/>
    <w:rsid w:val="00D66EC7"/>
    <w:rsid w:val="00D67F15"/>
    <w:rsid w:val="00D70B6C"/>
    <w:rsid w:val="00D7233B"/>
    <w:rsid w:val="00D7238D"/>
    <w:rsid w:val="00D735B4"/>
    <w:rsid w:val="00D73B9D"/>
    <w:rsid w:val="00D745B1"/>
    <w:rsid w:val="00D76F29"/>
    <w:rsid w:val="00D771F9"/>
    <w:rsid w:val="00D775C5"/>
    <w:rsid w:val="00D816DD"/>
    <w:rsid w:val="00D81B9B"/>
    <w:rsid w:val="00D84406"/>
    <w:rsid w:val="00D86022"/>
    <w:rsid w:val="00D86366"/>
    <w:rsid w:val="00D864AD"/>
    <w:rsid w:val="00D86F02"/>
    <w:rsid w:val="00D938A6"/>
    <w:rsid w:val="00D93E8C"/>
    <w:rsid w:val="00D941DA"/>
    <w:rsid w:val="00D948D4"/>
    <w:rsid w:val="00D94C19"/>
    <w:rsid w:val="00D953EF"/>
    <w:rsid w:val="00D962E9"/>
    <w:rsid w:val="00D9631F"/>
    <w:rsid w:val="00DA0B05"/>
    <w:rsid w:val="00DA129A"/>
    <w:rsid w:val="00DA261F"/>
    <w:rsid w:val="00DA32E9"/>
    <w:rsid w:val="00DA48AE"/>
    <w:rsid w:val="00DA4D93"/>
    <w:rsid w:val="00DA7DFC"/>
    <w:rsid w:val="00DB0C32"/>
    <w:rsid w:val="00DB1EF0"/>
    <w:rsid w:val="00DB1FF2"/>
    <w:rsid w:val="00DB27F8"/>
    <w:rsid w:val="00DB2A1C"/>
    <w:rsid w:val="00DB304D"/>
    <w:rsid w:val="00DB445E"/>
    <w:rsid w:val="00DB4B33"/>
    <w:rsid w:val="00DB5296"/>
    <w:rsid w:val="00DB5DCE"/>
    <w:rsid w:val="00DB6FBE"/>
    <w:rsid w:val="00DC0897"/>
    <w:rsid w:val="00DC3045"/>
    <w:rsid w:val="00DC4846"/>
    <w:rsid w:val="00DD7DCF"/>
    <w:rsid w:val="00DE1318"/>
    <w:rsid w:val="00DE2C02"/>
    <w:rsid w:val="00DE320D"/>
    <w:rsid w:val="00DE3C5B"/>
    <w:rsid w:val="00DF1145"/>
    <w:rsid w:val="00DF395B"/>
    <w:rsid w:val="00DF4C51"/>
    <w:rsid w:val="00E0030A"/>
    <w:rsid w:val="00E00DBB"/>
    <w:rsid w:val="00E03882"/>
    <w:rsid w:val="00E03895"/>
    <w:rsid w:val="00E04534"/>
    <w:rsid w:val="00E048FE"/>
    <w:rsid w:val="00E06AEB"/>
    <w:rsid w:val="00E071E7"/>
    <w:rsid w:val="00E10575"/>
    <w:rsid w:val="00E12B60"/>
    <w:rsid w:val="00E12FB8"/>
    <w:rsid w:val="00E1429B"/>
    <w:rsid w:val="00E170D5"/>
    <w:rsid w:val="00E172E0"/>
    <w:rsid w:val="00E218DF"/>
    <w:rsid w:val="00E22D36"/>
    <w:rsid w:val="00E23F1E"/>
    <w:rsid w:val="00E26C98"/>
    <w:rsid w:val="00E26DEB"/>
    <w:rsid w:val="00E27883"/>
    <w:rsid w:val="00E278A9"/>
    <w:rsid w:val="00E278B5"/>
    <w:rsid w:val="00E35B53"/>
    <w:rsid w:val="00E40235"/>
    <w:rsid w:val="00E405E8"/>
    <w:rsid w:val="00E419D9"/>
    <w:rsid w:val="00E43D8B"/>
    <w:rsid w:val="00E46590"/>
    <w:rsid w:val="00E46724"/>
    <w:rsid w:val="00E50032"/>
    <w:rsid w:val="00E52E0F"/>
    <w:rsid w:val="00E54595"/>
    <w:rsid w:val="00E54D1D"/>
    <w:rsid w:val="00E56200"/>
    <w:rsid w:val="00E56D8E"/>
    <w:rsid w:val="00E61762"/>
    <w:rsid w:val="00E6298B"/>
    <w:rsid w:val="00E633CB"/>
    <w:rsid w:val="00E6390F"/>
    <w:rsid w:val="00E66105"/>
    <w:rsid w:val="00E66310"/>
    <w:rsid w:val="00E705E4"/>
    <w:rsid w:val="00E706F3"/>
    <w:rsid w:val="00E71B68"/>
    <w:rsid w:val="00E739B2"/>
    <w:rsid w:val="00E76574"/>
    <w:rsid w:val="00E80807"/>
    <w:rsid w:val="00E8132B"/>
    <w:rsid w:val="00E81396"/>
    <w:rsid w:val="00E83F7E"/>
    <w:rsid w:val="00E90B78"/>
    <w:rsid w:val="00E92A55"/>
    <w:rsid w:val="00E94557"/>
    <w:rsid w:val="00E96251"/>
    <w:rsid w:val="00E967D5"/>
    <w:rsid w:val="00EA018F"/>
    <w:rsid w:val="00EA4BED"/>
    <w:rsid w:val="00EA71C6"/>
    <w:rsid w:val="00EB052A"/>
    <w:rsid w:val="00EB072C"/>
    <w:rsid w:val="00EB1E4E"/>
    <w:rsid w:val="00EB2EEE"/>
    <w:rsid w:val="00EB334B"/>
    <w:rsid w:val="00EB5AEA"/>
    <w:rsid w:val="00EB62E7"/>
    <w:rsid w:val="00EC0568"/>
    <w:rsid w:val="00EC0C4C"/>
    <w:rsid w:val="00EC157C"/>
    <w:rsid w:val="00EC2124"/>
    <w:rsid w:val="00EC244C"/>
    <w:rsid w:val="00EC3E4A"/>
    <w:rsid w:val="00ED3CFA"/>
    <w:rsid w:val="00ED5180"/>
    <w:rsid w:val="00ED5621"/>
    <w:rsid w:val="00ED5889"/>
    <w:rsid w:val="00ED5A85"/>
    <w:rsid w:val="00ED6BA0"/>
    <w:rsid w:val="00ED6CA2"/>
    <w:rsid w:val="00EE1A27"/>
    <w:rsid w:val="00EE20FC"/>
    <w:rsid w:val="00EE306E"/>
    <w:rsid w:val="00EE36BC"/>
    <w:rsid w:val="00EE3DB5"/>
    <w:rsid w:val="00EE4768"/>
    <w:rsid w:val="00EE488B"/>
    <w:rsid w:val="00EE5147"/>
    <w:rsid w:val="00EE5CFF"/>
    <w:rsid w:val="00EE63C3"/>
    <w:rsid w:val="00EE7042"/>
    <w:rsid w:val="00EE70C5"/>
    <w:rsid w:val="00EE7BA8"/>
    <w:rsid w:val="00EF06D0"/>
    <w:rsid w:val="00EF16C8"/>
    <w:rsid w:val="00EF35BB"/>
    <w:rsid w:val="00EF4007"/>
    <w:rsid w:val="00F00D27"/>
    <w:rsid w:val="00F01EC5"/>
    <w:rsid w:val="00F069FB"/>
    <w:rsid w:val="00F07450"/>
    <w:rsid w:val="00F11448"/>
    <w:rsid w:val="00F12CAF"/>
    <w:rsid w:val="00F13FF0"/>
    <w:rsid w:val="00F14FEA"/>
    <w:rsid w:val="00F16CEE"/>
    <w:rsid w:val="00F2013B"/>
    <w:rsid w:val="00F2454C"/>
    <w:rsid w:val="00F267C5"/>
    <w:rsid w:val="00F31629"/>
    <w:rsid w:val="00F323D5"/>
    <w:rsid w:val="00F33F56"/>
    <w:rsid w:val="00F34018"/>
    <w:rsid w:val="00F346E3"/>
    <w:rsid w:val="00F34C25"/>
    <w:rsid w:val="00F353ED"/>
    <w:rsid w:val="00F36F20"/>
    <w:rsid w:val="00F37EFE"/>
    <w:rsid w:val="00F40E81"/>
    <w:rsid w:val="00F43766"/>
    <w:rsid w:val="00F44B03"/>
    <w:rsid w:val="00F45050"/>
    <w:rsid w:val="00F46C99"/>
    <w:rsid w:val="00F50059"/>
    <w:rsid w:val="00F509A9"/>
    <w:rsid w:val="00F51862"/>
    <w:rsid w:val="00F52BDB"/>
    <w:rsid w:val="00F53AEE"/>
    <w:rsid w:val="00F53C8E"/>
    <w:rsid w:val="00F551AF"/>
    <w:rsid w:val="00F5755D"/>
    <w:rsid w:val="00F60A1F"/>
    <w:rsid w:val="00F60B2B"/>
    <w:rsid w:val="00F619A1"/>
    <w:rsid w:val="00F621D4"/>
    <w:rsid w:val="00F6226D"/>
    <w:rsid w:val="00F64F4E"/>
    <w:rsid w:val="00F651D4"/>
    <w:rsid w:val="00F676F0"/>
    <w:rsid w:val="00F704F2"/>
    <w:rsid w:val="00F711C9"/>
    <w:rsid w:val="00F7274B"/>
    <w:rsid w:val="00F737C2"/>
    <w:rsid w:val="00F73D4D"/>
    <w:rsid w:val="00F74620"/>
    <w:rsid w:val="00F74770"/>
    <w:rsid w:val="00F75585"/>
    <w:rsid w:val="00F806A2"/>
    <w:rsid w:val="00F80B92"/>
    <w:rsid w:val="00F83A2F"/>
    <w:rsid w:val="00F83A9E"/>
    <w:rsid w:val="00F84602"/>
    <w:rsid w:val="00F863A2"/>
    <w:rsid w:val="00F87C5F"/>
    <w:rsid w:val="00F87E63"/>
    <w:rsid w:val="00F907A0"/>
    <w:rsid w:val="00F91294"/>
    <w:rsid w:val="00F9205E"/>
    <w:rsid w:val="00F92397"/>
    <w:rsid w:val="00F94314"/>
    <w:rsid w:val="00F9431C"/>
    <w:rsid w:val="00F94B08"/>
    <w:rsid w:val="00F9501B"/>
    <w:rsid w:val="00F96DA2"/>
    <w:rsid w:val="00FA0909"/>
    <w:rsid w:val="00FA385D"/>
    <w:rsid w:val="00FA4E65"/>
    <w:rsid w:val="00FA55CC"/>
    <w:rsid w:val="00FB0FFE"/>
    <w:rsid w:val="00FB1007"/>
    <w:rsid w:val="00FB15FE"/>
    <w:rsid w:val="00FB17D3"/>
    <w:rsid w:val="00FB276D"/>
    <w:rsid w:val="00FB37DC"/>
    <w:rsid w:val="00FB6A96"/>
    <w:rsid w:val="00FB72A9"/>
    <w:rsid w:val="00FB792A"/>
    <w:rsid w:val="00FC1108"/>
    <w:rsid w:val="00FC2070"/>
    <w:rsid w:val="00FC29A1"/>
    <w:rsid w:val="00FC2A19"/>
    <w:rsid w:val="00FC2A6D"/>
    <w:rsid w:val="00FC30A6"/>
    <w:rsid w:val="00FC3404"/>
    <w:rsid w:val="00FC3433"/>
    <w:rsid w:val="00FC35A8"/>
    <w:rsid w:val="00FC38DF"/>
    <w:rsid w:val="00FC3B0F"/>
    <w:rsid w:val="00FC4AB1"/>
    <w:rsid w:val="00FC638A"/>
    <w:rsid w:val="00FC7ECC"/>
    <w:rsid w:val="00FD2FFB"/>
    <w:rsid w:val="00FD5AE4"/>
    <w:rsid w:val="00FD5B19"/>
    <w:rsid w:val="00FD5FB3"/>
    <w:rsid w:val="00FD7293"/>
    <w:rsid w:val="00FD7A30"/>
    <w:rsid w:val="00FD7D32"/>
    <w:rsid w:val="00FE11AC"/>
    <w:rsid w:val="00FE1493"/>
    <w:rsid w:val="00FE1FF2"/>
    <w:rsid w:val="00FE2D50"/>
    <w:rsid w:val="00FE40B6"/>
    <w:rsid w:val="00FE44F6"/>
    <w:rsid w:val="00FE6B58"/>
    <w:rsid w:val="00FE6CD4"/>
    <w:rsid w:val="00FE718F"/>
    <w:rsid w:val="00FE739B"/>
    <w:rsid w:val="00FE7EEB"/>
    <w:rsid w:val="00FF0480"/>
    <w:rsid w:val="00FF0913"/>
    <w:rsid w:val="00FF0980"/>
    <w:rsid w:val="00FF0FFA"/>
    <w:rsid w:val="00FF14F1"/>
    <w:rsid w:val="00FF1826"/>
    <w:rsid w:val="00FF272E"/>
    <w:rsid w:val="00FF7E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87606CE-1E5F-4B8C-844A-66AE5A611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24E6"/>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0">
    <w:name w:val="Основной текст_"/>
    <w:link w:val="22"/>
    <w:rsid w:val="00B71C95"/>
    <w:rPr>
      <w:sz w:val="21"/>
      <w:szCs w:val="21"/>
      <w:shd w:val="clear" w:color="auto" w:fill="FFFFFF"/>
    </w:rPr>
  </w:style>
  <w:style w:type="paragraph" w:customStyle="1" w:styleId="22">
    <w:name w:val="Основной текст2"/>
    <w:basedOn w:val="a"/>
    <w:link w:val="af0"/>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1">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2">
    <w:name w:val="Оглавление_"/>
    <w:link w:val="10"/>
    <w:uiPriority w:val="99"/>
    <w:locked/>
    <w:rsid w:val="00D86022"/>
    <w:rPr>
      <w:sz w:val="14"/>
      <w:szCs w:val="14"/>
      <w:shd w:val="clear" w:color="auto" w:fill="FFFFFF"/>
    </w:rPr>
  </w:style>
  <w:style w:type="paragraph" w:customStyle="1" w:styleId="10">
    <w:name w:val="Оглавление1"/>
    <w:basedOn w:val="a"/>
    <w:link w:val="af2"/>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3"/>
    <w:uiPriority w:val="59"/>
    <w:rsid w:val="00D620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3">
    <w:name w:val="Table Grid"/>
    <w:basedOn w:val="a1"/>
    <w:uiPriority w:val="39"/>
    <w:rsid w:val="00D6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D47079"/>
    <w:pPr>
      <w:spacing w:before="100" w:beforeAutospacing="1" w:after="100" w:afterAutospacing="1"/>
    </w:pPr>
    <w:rPr>
      <w:sz w:val="24"/>
      <w:szCs w:val="24"/>
    </w:rPr>
  </w:style>
  <w:style w:type="paragraph" w:styleId="af4">
    <w:name w:val="No Spacing"/>
    <w:link w:val="af5"/>
    <w:uiPriority w:val="1"/>
    <w:qFormat/>
    <w:rsid w:val="00EF35BB"/>
    <w:rPr>
      <w:sz w:val="24"/>
      <w:szCs w:val="24"/>
    </w:rPr>
  </w:style>
  <w:style w:type="character" w:styleId="af6">
    <w:name w:val="line number"/>
    <w:uiPriority w:val="99"/>
    <w:semiHidden/>
    <w:unhideWhenUsed/>
    <w:rsid w:val="008B065C"/>
  </w:style>
  <w:style w:type="character" w:customStyle="1" w:styleId="apple-converted-space">
    <w:name w:val="apple-converted-space"/>
    <w:basedOn w:val="a0"/>
    <w:rsid w:val="004E4CB1"/>
  </w:style>
  <w:style w:type="character" w:customStyle="1" w:styleId="extended-textshort">
    <w:name w:val="extended-text__short"/>
    <w:basedOn w:val="a0"/>
    <w:rsid w:val="00C51BBD"/>
  </w:style>
  <w:style w:type="paragraph" w:customStyle="1" w:styleId="topleveltext">
    <w:name w:val="topleveltext"/>
    <w:basedOn w:val="a"/>
    <w:rsid w:val="009760C7"/>
    <w:pPr>
      <w:spacing w:before="100" w:beforeAutospacing="1" w:after="100" w:afterAutospacing="1"/>
    </w:pPr>
    <w:rPr>
      <w:sz w:val="24"/>
      <w:szCs w:val="24"/>
    </w:rPr>
  </w:style>
  <w:style w:type="character" w:customStyle="1" w:styleId="af5">
    <w:name w:val="Без интервала Знак"/>
    <w:link w:val="af4"/>
    <w:uiPriority w:val="1"/>
    <w:locked/>
    <w:rsid w:val="00452B36"/>
    <w:rPr>
      <w:sz w:val="24"/>
      <w:szCs w:val="24"/>
    </w:rPr>
  </w:style>
  <w:style w:type="character" w:customStyle="1" w:styleId="sectioninfo2">
    <w:name w:val="section__info2"/>
    <w:basedOn w:val="a0"/>
    <w:rsid w:val="000019F1"/>
    <w:rPr>
      <w:vanish w:val="0"/>
      <w:webHidden w:val="0"/>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4328">
      <w:bodyDiv w:val="1"/>
      <w:marLeft w:val="0"/>
      <w:marRight w:val="0"/>
      <w:marTop w:val="0"/>
      <w:marBottom w:val="0"/>
      <w:divBdr>
        <w:top w:val="none" w:sz="0" w:space="0" w:color="auto"/>
        <w:left w:val="none" w:sz="0" w:space="0" w:color="auto"/>
        <w:bottom w:val="none" w:sz="0" w:space="0" w:color="auto"/>
        <w:right w:val="none" w:sz="0" w:space="0" w:color="auto"/>
      </w:divBdr>
      <w:divsChild>
        <w:div w:id="1395811038">
          <w:marLeft w:val="0"/>
          <w:marRight w:val="0"/>
          <w:marTop w:val="0"/>
          <w:marBottom w:val="0"/>
          <w:divBdr>
            <w:top w:val="none" w:sz="0" w:space="0" w:color="auto"/>
            <w:left w:val="none" w:sz="0" w:space="0" w:color="auto"/>
            <w:bottom w:val="none" w:sz="0" w:space="0" w:color="auto"/>
            <w:right w:val="none" w:sz="0" w:space="0" w:color="auto"/>
          </w:divBdr>
        </w:div>
      </w:divsChild>
    </w:div>
    <w:div w:id="25914165">
      <w:bodyDiv w:val="1"/>
      <w:marLeft w:val="0"/>
      <w:marRight w:val="0"/>
      <w:marTop w:val="0"/>
      <w:marBottom w:val="0"/>
      <w:divBdr>
        <w:top w:val="none" w:sz="0" w:space="0" w:color="auto"/>
        <w:left w:val="none" w:sz="0" w:space="0" w:color="auto"/>
        <w:bottom w:val="none" w:sz="0" w:space="0" w:color="auto"/>
        <w:right w:val="none" w:sz="0" w:space="0" w:color="auto"/>
      </w:divBdr>
    </w:div>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11778">
      <w:bodyDiv w:val="1"/>
      <w:marLeft w:val="0"/>
      <w:marRight w:val="0"/>
      <w:marTop w:val="0"/>
      <w:marBottom w:val="0"/>
      <w:divBdr>
        <w:top w:val="none" w:sz="0" w:space="0" w:color="auto"/>
        <w:left w:val="none" w:sz="0" w:space="0" w:color="auto"/>
        <w:bottom w:val="none" w:sz="0" w:space="0" w:color="auto"/>
        <w:right w:val="none" w:sz="0" w:space="0" w:color="auto"/>
      </w:divBdr>
      <w:divsChild>
        <w:div w:id="1450661727">
          <w:marLeft w:val="0"/>
          <w:marRight w:val="0"/>
          <w:marTop w:val="0"/>
          <w:marBottom w:val="0"/>
          <w:divBdr>
            <w:top w:val="none" w:sz="0" w:space="0" w:color="auto"/>
            <w:left w:val="none" w:sz="0" w:space="0" w:color="auto"/>
            <w:bottom w:val="none" w:sz="0" w:space="0" w:color="auto"/>
            <w:right w:val="none" w:sz="0" w:space="0" w:color="auto"/>
          </w:divBdr>
        </w:div>
      </w:divsChild>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18107411">
      <w:bodyDiv w:val="1"/>
      <w:marLeft w:val="0"/>
      <w:marRight w:val="0"/>
      <w:marTop w:val="0"/>
      <w:marBottom w:val="0"/>
      <w:divBdr>
        <w:top w:val="none" w:sz="0" w:space="0" w:color="auto"/>
        <w:left w:val="none" w:sz="0" w:space="0" w:color="auto"/>
        <w:bottom w:val="none" w:sz="0" w:space="0" w:color="auto"/>
        <w:right w:val="none" w:sz="0" w:space="0" w:color="auto"/>
      </w:divBdr>
    </w:div>
    <w:div w:id="121386433">
      <w:bodyDiv w:val="1"/>
      <w:marLeft w:val="0"/>
      <w:marRight w:val="0"/>
      <w:marTop w:val="0"/>
      <w:marBottom w:val="0"/>
      <w:divBdr>
        <w:top w:val="none" w:sz="0" w:space="0" w:color="auto"/>
        <w:left w:val="none" w:sz="0" w:space="0" w:color="auto"/>
        <w:bottom w:val="none" w:sz="0" w:space="0" w:color="auto"/>
        <w:right w:val="none" w:sz="0" w:space="0" w:color="auto"/>
      </w:divBdr>
      <w:divsChild>
        <w:div w:id="1664704712">
          <w:marLeft w:val="0"/>
          <w:marRight w:val="0"/>
          <w:marTop w:val="0"/>
          <w:marBottom w:val="0"/>
          <w:divBdr>
            <w:top w:val="inset" w:sz="2" w:space="0" w:color="auto"/>
            <w:left w:val="inset" w:sz="2" w:space="1" w:color="auto"/>
            <w:bottom w:val="inset" w:sz="2" w:space="0" w:color="auto"/>
            <w:right w:val="inset" w:sz="2" w:space="1" w:color="auto"/>
          </w:divBdr>
        </w:div>
      </w:divsChild>
    </w:div>
    <w:div w:id="128548861">
      <w:bodyDiv w:val="1"/>
      <w:marLeft w:val="0"/>
      <w:marRight w:val="0"/>
      <w:marTop w:val="0"/>
      <w:marBottom w:val="0"/>
      <w:divBdr>
        <w:top w:val="none" w:sz="0" w:space="0" w:color="auto"/>
        <w:left w:val="none" w:sz="0" w:space="0" w:color="auto"/>
        <w:bottom w:val="none" w:sz="0" w:space="0" w:color="auto"/>
        <w:right w:val="none" w:sz="0" w:space="0" w:color="auto"/>
      </w:divBdr>
      <w:divsChild>
        <w:div w:id="1955944918">
          <w:marLeft w:val="0"/>
          <w:marRight w:val="0"/>
          <w:marTop w:val="0"/>
          <w:marBottom w:val="0"/>
          <w:divBdr>
            <w:top w:val="inset" w:sz="2" w:space="0" w:color="auto"/>
            <w:left w:val="inset" w:sz="2" w:space="1" w:color="auto"/>
            <w:bottom w:val="inset" w:sz="2" w:space="0" w:color="auto"/>
            <w:right w:val="inset" w:sz="2" w:space="1"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196814864">
      <w:bodyDiv w:val="1"/>
      <w:marLeft w:val="0"/>
      <w:marRight w:val="0"/>
      <w:marTop w:val="0"/>
      <w:marBottom w:val="0"/>
      <w:divBdr>
        <w:top w:val="none" w:sz="0" w:space="0" w:color="auto"/>
        <w:left w:val="none" w:sz="0" w:space="0" w:color="auto"/>
        <w:bottom w:val="none" w:sz="0" w:space="0" w:color="auto"/>
        <w:right w:val="none" w:sz="0" w:space="0" w:color="auto"/>
      </w:divBdr>
    </w:div>
    <w:div w:id="198511645">
      <w:bodyDiv w:val="1"/>
      <w:marLeft w:val="0"/>
      <w:marRight w:val="0"/>
      <w:marTop w:val="0"/>
      <w:marBottom w:val="0"/>
      <w:divBdr>
        <w:top w:val="none" w:sz="0" w:space="0" w:color="auto"/>
        <w:left w:val="none" w:sz="0" w:space="0" w:color="auto"/>
        <w:bottom w:val="none" w:sz="0" w:space="0" w:color="auto"/>
        <w:right w:val="none" w:sz="0" w:space="0" w:color="auto"/>
      </w:divBdr>
      <w:divsChild>
        <w:div w:id="1205409657">
          <w:marLeft w:val="0"/>
          <w:marRight w:val="0"/>
          <w:marTop w:val="0"/>
          <w:marBottom w:val="0"/>
          <w:divBdr>
            <w:top w:val="none" w:sz="0" w:space="0" w:color="auto"/>
            <w:left w:val="none" w:sz="0" w:space="0" w:color="auto"/>
            <w:bottom w:val="none" w:sz="0" w:space="0" w:color="auto"/>
            <w:right w:val="none" w:sz="0" w:space="0" w:color="auto"/>
          </w:divBdr>
        </w:div>
      </w:divsChild>
    </w:div>
    <w:div w:id="213277113">
      <w:bodyDiv w:val="1"/>
      <w:marLeft w:val="0"/>
      <w:marRight w:val="0"/>
      <w:marTop w:val="0"/>
      <w:marBottom w:val="0"/>
      <w:divBdr>
        <w:top w:val="none" w:sz="0" w:space="0" w:color="auto"/>
        <w:left w:val="none" w:sz="0" w:space="0" w:color="auto"/>
        <w:bottom w:val="none" w:sz="0" w:space="0" w:color="auto"/>
        <w:right w:val="none" w:sz="0" w:space="0" w:color="auto"/>
      </w:divBdr>
    </w:div>
    <w:div w:id="217716671">
      <w:bodyDiv w:val="1"/>
      <w:marLeft w:val="0"/>
      <w:marRight w:val="0"/>
      <w:marTop w:val="0"/>
      <w:marBottom w:val="0"/>
      <w:divBdr>
        <w:top w:val="none" w:sz="0" w:space="0" w:color="auto"/>
        <w:left w:val="none" w:sz="0" w:space="0" w:color="auto"/>
        <w:bottom w:val="none" w:sz="0" w:space="0" w:color="auto"/>
        <w:right w:val="none" w:sz="0" w:space="0" w:color="auto"/>
      </w:divBdr>
    </w:div>
    <w:div w:id="220142386">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306056771">
      <w:bodyDiv w:val="1"/>
      <w:marLeft w:val="0"/>
      <w:marRight w:val="0"/>
      <w:marTop w:val="0"/>
      <w:marBottom w:val="0"/>
      <w:divBdr>
        <w:top w:val="none" w:sz="0" w:space="0" w:color="auto"/>
        <w:left w:val="none" w:sz="0" w:space="0" w:color="auto"/>
        <w:bottom w:val="none" w:sz="0" w:space="0" w:color="auto"/>
        <w:right w:val="none" w:sz="0" w:space="0" w:color="auto"/>
      </w:divBdr>
    </w:div>
    <w:div w:id="316038621">
      <w:bodyDiv w:val="1"/>
      <w:marLeft w:val="0"/>
      <w:marRight w:val="0"/>
      <w:marTop w:val="0"/>
      <w:marBottom w:val="0"/>
      <w:divBdr>
        <w:top w:val="none" w:sz="0" w:space="0" w:color="auto"/>
        <w:left w:val="none" w:sz="0" w:space="0" w:color="auto"/>
        <w:bottom w:val="none" w:sz="0" w:space="0" w:color="auto"/>
        <w:right w:val="none" w:sz="0" w:space="0" w:color="auto"/>
      </w:divBdr>
    </w:div>
    <w:div w:id="324171722">
      <w:bodyDiv w:val="1"/>
      <w:marLeft w:val="0"/>
      <w:marRight w:val="0"/>
      <w:marTop w:val="0"/>
      <w:marBottom w:val="0"/>
      <w:divBdr>
        <w:top w:val="none" w:sz="0" w:space="0" w:color="auto"/>
        <w:left w:val="none" w:sz="0" w:space="0" w:color="auto"/>
        <w:bottom w:val="none" w:sz="0" w:space="0" w:color="auto"/>
        <w:right w:val="none" w:sz="0" w:space="0" w:color="auto"/>
      </w:divBdr>
      <w:divsChild>
        <w:div w:id="1631204893">
          <w:marLeft w:val="0"/>
          <w:marRight w:val="0"/>
          <w:marTop w:val="0"/>
          <w:marBottom w:val="0"/>
          <w:divBdr>
            <w:top w:val="none" w:sz="0" w:space="0" w:color="auto"/>
            <w:left w:val="none" w:sz="0" w:space="0" w:color="auto"/>
            <w:bottom w:val="none" w:sz="0" w:space="0" w:color="auto"/>
            <w:right w:val="none" w:sz="0" w:space="0" w:color="auto"/>
          </w:divBdr>
        </w:div>
      </w:divsChild>
    </w:div>
    <w:div w:id="343096735">
      <w:bodyDiv w:val="1"/>
      <w:marLeft w:val="0"/>
      <w:marRight w:val="0"/>
      <w:marTop w:val="0"/>
      <w:marBottom w:val="0"/>
      <w:divBdr>
        <w:top w:val="none" w:sz="0" w:space="0" w:color="auto"/>
        <w:left w:val="none" w:sz="0" w:space="0" w:color="auto"/>
        <w:bottom w:val="none" w:sz="0" w:space="0" w:color="auto"/>
        <w:right w:val="none" w:sz="0" w:space="0" w:color="auto"/>
      </w:divBdr>
    </w:div>
    <w:div w:id="402608087">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4617496">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9057572">
      <w:bodyDiv w:val="1"/>
      <w:marLeft w:val="0"/>
      <w:marRight w:val="0"/>
      <w:marTop w:val="0"/>
      <w:marBottom w:val="0"/>
      <w:divBdr>
        <w:top w:val="none" w:sz="0" w:space="0" w:color="auto"/>
        <w:left w:val="none" w:sz="0" w:space="0" w:color="auto"/>
        <w:bottom w:val="none" w:sz="0" w:space="0" w:color="auto"/>
        <w:right w:val="none" w:sz="0" w:space="0" w:color="auto"/>
      </w:divBdr>
    </w:div>
    <w:div w:id="487474729">
      <w:bodyDiv w:val="1"/>
      <w:marLeft w:val="0"/>
      <w:marRight w:val="0"/>
      <w:marTop w:val="0"/>
      <w:marBottom w:val="0"/>
      <w:divBdr>
        <w:top w:val="none" w:sz="0" w:space="0" w:color="auto"/>
        <w:left w:val="none" w:sz="0" w:space="0" w:color="auto"/>
        <w:bottom w:val="none" w:sz="0" w:space="0" w:color="auto"/>
        <w:right w:val="none" w:sz="0" w:space="0" w:color="auto"/>
      </w:divBdr>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08563285">
      <w:bodyDiv w:val="1"/>
      <w:marLeft w:val="0"/>
      <w:marRight w:val="0"/>
      <w:marTop w:val="0"/>
      <w:marBottom w:val="0"/>
      <w:divBdr>
        <w:top w:val="none" w:sz="0" w:space="0" w:color="auto"/>
        <w:left w:val="none" w:sz="0" w:space="0" w:color="auto"/>
        <w:bottom w:val="none" w:sz="0" w:space="0" w:color="auto"/>
        <w:right w:val="none" w:sz="0" w:space="0" w:color="auto"/>
      </w:divBdr>
      <w:divsChild>
        <w:div w:id="2124418497">
          <w:marLeft w:val="0"/>
          <w:marRight w:val="0"/>
          <w:marTop w:val="0"/>
          <w:marBottom w:val="0"/>
          <w:divBdr>
            <w:top w:val="inset" w:sz="2" w:space="0" w:color="auto"/>
            <w:left w:val="inset" w:sz="2" w:space="1" w:color="auto"/>
            <w:bottom w:val="inset" w:sz="2" w:space="0" w:color="auto"/>
            <w:right w:val="inset" w:sz="2" w:space="1" w:color="auto"/>
          </w:divBdr>
        </w:div>
      </w:divsChild>
    </w:div>
    <w:div w:id="527187024">
      <w:bodyDiv w:val="1"/>
      <w:marLeft w:val="0"/>
      <w:marRight w:val="0"/>
      <w:marTop w:val="0"/>
      <w:marBottom w:val="0"/>
      <w:divBdr>
        <w:top w:val="none" w:sz="0" w:space="0" w:color="auto"/>
        <w:left w:val="none" w:sz="0" w:space="0" w:color="auto"/>
        <w:bottom w:val="none" w:sz="0" w:space="0" w:color="auto"/>
        <w:right w:val="none" w:sz="0" w:space="0" w:color="auto"/>
      </w:divBdr>
    </w:div>
    <w:div w:id="571165314">
      <w:bodyDiv w:val="1"/>
      <w:marLeft w:val="0"/>
      <w:marRight w:val="0"/>
      <w:marTop w:val="0"/>
      <w:marBottom w:val="0"/>
      <w:divBdr>
        <w:top w:val="none" w:sz="0" w:space="0" w:color="auto"/>
        <w:left w:val="none" w:sz="0" w:space="0" w:color="auto"/>
        <w:bottom w:val="none" w:sz="0" w:space="0" w:color="auto"/>
        <w:right w:val="none" w:sz="0" w:space="0" w:color="auto"/>
      </w:divBdr>
    </w:div>
    <w:div w:id="665980348">
      <w:bodyDiv w:val="1"/>
      <w:marLeft w:val="0"/>
      <w:marRight w:val="0"/>
      <w:marTop w:val="0"/>
      <w:marBottom w:val="0"/>
      <w:divBdr>
        <w:top w:val="none" w:sz="0" w:space="0" w:color="auto"/>
        <w:left w:val="none" w:sz="0" w:space="0" w:color="auto"/>
        <w:bottom w:val="none" w:sz="0" w:space="0" w:color="auto"/>
        <w:right w:val="none" w:sz="0" w:space="0" w:color="auto"/>
      </w:divBdr>
    </w:div>
    <w:div w:id="690109424">
      <w:bodyDiv w:val="1"/>
      <w:marLeft w:val="0"/>
      <w:marRight w:val="0"/>
      <w:marTop w:val="0"/>
      <w:marBottom w:val="0"/>
      <w:divBdr>
        <w:top w:val="none" w:sz="0" w:space="0" w:color="auto"/>
        <w:left w:val="none" w:sz="0" w:space="0" w:color="auto"/>
        <w:bottom w:val="none" w:sz="0" w:space="0" w:color="auto"/>
        <w:right w:val="none" w:sz="0" w:space="0" w:color="auto"/>
      </w:divBdr>
      <w:divsChild>
        <w:div w:id="208494700">
          <w:marLeft w:val="0"/>
          <w:marRight w:val="0"/>
          <w:marTop w:val="0"/>
          <w:marBottom w:val="0"/>
          <w:divBdr>
            <w:top w:val="none" w:sz="0" w:space="0" w:color="auto"/>
            <w:left w:val="none" w:sz="0" w:space="0" w:color="auto"/>
            <w:bottom w:val="none" w:sz="0" w:space="0" w:color="auto"/>
            <w:right w:val="none" w:sz="0" w:space="0" w:color="auto"/>
          </w:divBdr>
        </w:div>
      </w:divsChild>
    </w:div>
    <w:div w:id="755054858">
      <w:bodyDiv w:val="1"/>
      <w:marLeft w:val="0"/>
      <w:marRight w:val="0"/>
      <w:marTop w:val="0"/>
      <w:marBottom w:val="0"/>
      <w:divBdr>
        <w:top w:val="none" w:sz="0" w:space="0" w:color="auto"/>
        <w:left w:val="none" w:sz="0" w:space="0" w:color="auto"/>
        <w:bottom w:val="none" w:sz="0" w:space="0" w:color="auto"/>
        <w:right w:val="none" w:sz="0" w:space="0" w:color="auto"/>
      </w:divBdr>
    </w:div>
    <w:div w:id="766467657">
      <w:bodyDiv w:val="1"/>
      <w:marLeft w:val="0"/>
      <w:marRight w:val="0"/>
      <w:marTop w:val="0"/>
      <w:marBottom w:val="0"/>
      <w:divBdr>
        <w:top w:val="none" w:sz="0" w:space="0" w:color="auto"/>
        <w:left w:val="none" w:sz="0" w:space="0" w:color="auto"/>
        <w:bottom w:val="none" w:sz="0" w:space="0" w:color="auto"/>
        <w:right w:val="none" w:sz="0" w:space="0" w:color="auto"/>
      </w:divBdr>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71302207">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920525831">
      <w:bodyDiv w:val="1"/>
      <w:marLeft w:val="0"/>
      <w:marRight w:val="0"/>
      <w:marTop w:val="0"/>
      <w:marBottom w:val="0"/>
      <w:divBdr>
        <w:top w:val="none" w:sz="0" w:space="0" w:color="auto"/>
        <w:left w:val="none" w:sz="0" w:space="0" w:color="auto"/>
        <w:bottom w:val="none" w:sz="0" w:space="0" w:color="auto"/>
        <w:right w:val="none" w:sz="0" w:space="0" w:color="auto"/>
      </w:divBdr>
      <w:divsChild>
        <w:div w:id="434133393">
          <w:marLeft w:val="0"/>
          <w:marRight w:val="0"/>
          <w:marTop w:val="0"/>
          <w:marBottom w:val="0"/>
          <w:divBdr>
            <w:top w:val="inset" w:sz="2" w:space="0" w:color="auto"/>
            <w:left w:val="inset" w:sz="2" w:space="1" w:color="auto"/>
            <w:bottom w:val="inset" w:sz="2" w:space="0" w:color="auto"/>
            <w:right w:val="inset" w:sz="2" w:space="1" w:color="auto"/>
          </w:divBdr>
        </w:div>
      </w:divsChild>
    </w:div>
    <w:div w:id="922762711">
      <w:bodyDiv w:val="1"/>
      <w:marLeft w:val="0"/>
      <w:marRight w:val="0"/>
      <w:marTop w:val="0"/>
      <w:marBottom w:val="0"/>
      <w:divBdr>
        <w:top w:val="none" w:sz="0" w:space="0" w:color="auto"/>
        <w:left w:val="none" w:sz="0" w:space="0" w:color="auto"/>
        <w:bottom w:val="none" w:sz="0" w:space="0" w:color="auto"/>
        <w:right w:val="none" w:sz="0" w:space="0" w:color="auto"/>
      </w:divBdr>
    </w:div>
    <w:div w:id="924412160">
      <w:bodyDiv w:val="1"/>
      <w:marLeft w:val="0"/>
      <w:marRight w:val="0"/>
      <w:marTop w:val="0"/>
      <w:marBottom w:val="0"/>
      <w:divBdr>
        <w:top w:val="none" w:sz="0" w:space="0" w:color="auto"/>
        <w:left w:val="none" w:sz="0" w:space="0" w:color="auto"/>
        <w:bottom w:val="none" w:sz="0" w:space="0" w:color="auto"/>
        <w:right w:val="none" w:sz="0" w:space="0" w:color="auto"/>
      </w:divBdr>
      <w:divsChild>
        <w:div w:id="1597447655">
          <w:marLeft w:val="0"/>
          <w:marRight w:val="0"/>
          <w:marTop w:val="0"/>
          <w:marBottom w:val="0"/>
          <w:divBdr>
            <w:top w:val="none" w:sz="0" w:space="0" w:color="auto"/>
            <w:left w:val="none" w:sz="0" w:space="0" w:color="auto"/>
            <w:bottom w:val="none" w:sz="0" w:space="0" w:color="auto"/>
            <w:right w:val="none" w:sz="0" w:space="0" w:color="auto"/>
          </w:divBdr>
        </w:div>
      </w:divsChild>
    </w:div>
    <w:div w:id="991829551">
      <w:bodyDiv w:val="1"/>
      <w:marLeft w:val="0"/>
      <w:marRight w:val="0"/>
      <w:marTop w:val="0"/>
      <w:marBottom w:val="0"/>
      <w:divBdr>
        <w:top w:val="none" w:sz="0" w:space="0" w:color="auto"/>
        <w:left w:val="none" w:sz="0" w:space="0" w:color="auto"/>
        <w:bottom w:val="none" w:sz="0" w:space="0" w:color="auto"/>
        <w:right w:val="none" w:sz="0" w:space="0" w:color="auto"/>
      </w:divBdr>
    </w:div>
    <w:div w:id="993291765">
      <w:bodyDiv w:val="1"/>
      <w:marLeft w:val="0"/>
      <w:marRight w:val="0"/>
      <w:marTop w:val="0"/>
      <w:marBottom w:val="0"/>
      <w:divBdr>
        <w:top w:val="none" w:sz="0" w:space="0" w:color="auto"/>
        <w:left w:val="none" w:sz="0" w:space="0" w:color="auto"/>
        <w:bottom w:val="none" w:sz="0" w:space="0" w:color="auto"/>
        <w:right w:val="none" w:sz="0" w:space="0" w:color="auto"/>
      </w:divBdr>
    </w:div>
    <w:div w:id="1017653275">
      <w:bodyDiv w:val="1"/>
      <w:marLeft w:val="0"/>
      <w:marRight w:val="0"/>
      <w:marTop w:val="0"/>
      <w:marBottom w:val="0"/>
      <w:divBdr>
        <w:top w:val="none" w:sz="0" w:space="0" w:color="auto"/>
        <w:left w:val="none" w:sz="0" w:space="0" w:color="auto"/>
        <w:bottom w:val="none" w:sz="0" w:space="0" w:color="auto"/>
        <w:right w:val="none" w:sz="0" w:space="0" w:color="auto"/>
      </w:divBdr>
    </w:div>
    <w:div w:id="1065879107">
      <w:bodyDiv w:val="1"/>
      <w:marLeft w:val="0"/>
      <w:marRight w:val="0"/>
      <w:marTop w:val="0"/>
      <w:marBottom w:val="0"/>
      <w:divBdr>
        <w:top w:val="none" w:sz="0" w:space="0" w:color="auto"/>
        <w:left w:val="none" w:sz="0" w:space="0" w:color="auto"/>
        <w:bottom w:val="none" w:sz="0" w:space="0" w:color="auto"/>
        <w:right w:val="none" w:sz="0" w:space="0" w:color="auto"/>
      </w:divBdr>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110971737">
      <w:bodyDiv w:val="1"/>
      <w:marLeft w:val="0"/>
      <w:marRight w:val="0"/>
      <w:marTop w:val="0"/>
      <w:marBottom w:val="0"/>
      <w:divBdr>
        <w:top w:val="none" w:sz="0" w:space="0" w:color="auto"/>
        <w:left w:val="none" w:sz="0" w:space="0" w:color="auto"/>
        <w:bottom w:val="none" w:sz="0" w:space="0" w:color="auto"/>
        <w:right w:val="none" w:sz="0" w:space="0" w:color="auto"/>
      </w:divBdr>
    </w:div>
    <w:div w:id="1129855686">
      <w:bodyDiv w:val="1"/>
      <w:marLeft w:val="0"/>
      <w:marRight w:val="0"/>
      <w:marTop w:val="0"/>
      <w:marBottom w:val="0"/>
      <w:divBdr>
        <w:top w:val="none" w:sz="0" w:space="0" w:color="auto"/>
        <w:left w:val="none" w:sz="0" w:space="0" w:color="auto"/>
        <w:bottom w:val="none" w:sz="0" w:space="0" w:color="auto"/>
        <w:right w:val="none" w:sz="0" w:space="0" w:color="auto"/>
      </w:divBdr>
    </w:div>
    <w:div w:id="1154448996">
      <w:bodyDiv w:val="1"/>
      <w:marLeft w:val="0"/>
      <w:marRight w:val="0"/>
      <w:marTop w:val="0"/>
      <w:marBottom w:val="0"/>
      <w:divBdr>
        <w:top w:val="none" w:sz="0" w:space="0" w:color="auto"/>
        <w:left w:val="none" w:sz="0" w:space="0" w:color="auto"/>
        <w:bottom w:val="none" w:sz="0" w:space="0" w:color="auto"/>
        <w:right w:val="none" w:sz="0" w:space="0" w:color="auto"/>
      </w:divBdr>
      <w:divsChild>
        <w:div w:id="1601833893">
          <w:marLeft w:val="0"/>
          <w:marRight w:val="0"/>
          <w:marTop w:val="0"/>
          <w:marBottom w:val="0"/>
          <w:divBdr>
            <w:top w:val="none" w:sz="0" w:space="0" w:color="auto"/>
            <w:left w:val="none" w:sz="0" w:space="0" w:color="auto"/>
            <w:bottom w:val="none" w:sz="0" w:space="0" w:color="auto"/>
            <w:right w:val="none" w:sz="0" w:space="0" w:color="auto"/>
          </w:divBdr>
        </w:div>
      </w:divsChild>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28227218">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43052207">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74884125">
      <w:bodyDiv w:val="1"/>
      <w:marLeft w:val="0"/>
      <w:marRight w:val="0"/>
      <w:marTop w:val="0"/>
      <w:marBottom w:val="0"/>
      <w:divBdr>
        <w:top w:val="none" w:sz="0" w:space="0" w:color="auto"/>
        <w:left w:val="none" w:sz="0" w:space="0" w:color="auto"/>
        <w:bottom w:val="none" w:sz="0" w:space="0" w:color="auto"/>
        <w:right w:val="none" w:sz="0" w:space="0" w:color="auto"/>
      </w:divBdr>
    </w:div>
    <w:div w:id="1377510893">
      <w:bodyDiv w:val="1"/>
      <w:marLeft w:val="0"/>
      <w:marRight w:val="0"/>
      <w:marTop w:val="0"/>
      <w:marBottom w:val="0"/>
      <w:divBdr>
        <w:top w:val="none" w:sz="0" w:space="0" w:color="auto"/>
        <w:left w:val="none" w:sz="0" w:space="0" w:color="auto"/>
        <w:bottom w:val="none" w:sz="0" w:space="0" w:color="auto"/>
        <w:right w:val="none" w:sz="0" w:space="0" w:color="auto"/>
      </w:divBdr>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454402113">
      <w:bodyDiv w:val="1"/>
      <w:marLeft w:val="0"/>
      <w:marRight w:val="0"/>
      <w:marTop w:val="0"/>
      <w:marBottom w:val="0"/>
      <w:divBdr>
        <w:top w:val="none" w:sz="0" w:space="0" w:color="auto"/>
        <w:left w:val="none" w:sz="0" w:space="0" w:color="auto"/>
        <w:bottom w:val="none" w:sz="0" w:space="0" w:color="auto"/>
        <w:right w:val="none" w:sz="0" w:space="0" w:color="auto"/>
      </w:divBdr>
    </w:div>
    <w:div w:id="1460614020">
      <w:bodyDiv w:val="1"/>
      <w:marLeft w:val="0"/>
      <w:marRight w:val="0"/>
      <w:marTop w:val="0"/>
      <w:marBottom w:val="0"/>
      <w:divBdr>
        <w:top w:val="none" w:sz="0" w:space="0" w:color="auto"/>
        <w:left w:val="none" w:sz="0" w:space="0" w:color="auto"/>
        <w:bottom w:val="none" w:sz="0" w:space="0" w:color="auto"/>
        <w:right w:val="none" w:sz="0" w:space="0" w:color="auto"/>
      </w:divBdr>
    </w:div>
    <w:div w:id="1483809498">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18491344">
      <w:bodyDiv w:val="1"/>
      <w:marLeft w:val="0"/>
      <w:marRight w:val="0"/>
      <w:marTop w:val="0"/>
      <w:marBottom w:val="0"/>
      <w:divBdr>
        <w:top w:val="none" w:sz="0" w:space="0" w:color="auto"/>
        <w:left w:val="none" w:sz="0" w:space="0" w:color="auto"/>
        <w:bottom w:val="none" w:sz="0" w:space="0" w:color="auto"/>
        <w:right w:val="none" w:sz="0" w:space="0" w:color="auto"/>
      </w:divBdr>
    </w:div>
    <w:div w:id="1633704017">
      <w:bodyDiv w:val="1"/>
      <w:marLeft w:val="0"/>
      <w:marRight w:val="0"/>
      <w:marTop w:val="0"/>
      <w:marBottom w:val="0"/>
      <w:divBdr>
        <w:top w:val="none" w:sz="0" w:space="0" w:color="auto"/>
        <w:left w:val="none" w:sz="0" w:space="0" w:color="auto"/>
        <w:bottom w:val="none" w:sz="0" w:space="0" w:color="auto"/>
        <w:right w:val="none" w:sz="0" w:space="0" w:color="auto"/>
      </w:divBdr>
      <w:divsChild>
        <w:div w:id="1737436165">
          <w:marLeft w:val="0"/>
          <w:marRight w:val="0"/>
          <w:marTop w:val="0"/>
          <w:marBottom w:val="0"/>
          <w:divBdr>
            <w:top w:val="none" w:sz="0" w:space="0" w:color="auto"/>
            <w:left w:val="none" w:sz="0" w:space="0" w:color="auto"/>
            <w:bottom w:val="none" w:sz="0" w:space="0" w:color="auto"/>
            <w:right w:val="none" w:sz="0" w:space="0" w:color="auto"/>
          </w:divBdr>
        </w:div>
      </w:divsChild>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694116340">
      <w:bodyDiv w:val="1"/>
      <w:marLeft w:val="0"/>
      <w:marRight w:val="0"/>
      <w:marTop w:val="0"/>
      <w:marBottom w:val="0"/>
      <w:divBdr>
        <w:top w:val="none" w:sz="0" w:space="0" w:color="auto"/>
        <w:left w:val="none" w:sz="0" w:space="0" w:color="auto"/>
        <w:bottom w:val="none" w:sz="0" w:space="0" w:color="auto"/>
        <w:right w:val="none" w:sz="0" w:space="0" w:color="auto"/>
      </w:divBdr>
    </w:div>
    <w:div w:id="1696803228">
      <w:bodyDiv w:val="1"/>
      <w:marLeft w:val="0"/>
      <w:marRight w:val="0"/>
      <w:marTop w:val="0"/>
      <w:marBottom w:val="0"/>
      <w:divBdr>
        <w:top w:val="none" w:sz="0" w:space="0" w:color="auto"/>
        <w:left w:val="none" w:sz="0" w:space="0" w:color="auto"/>
        <w:bottom w:val="none" w:sz="0" w:space="0" w:color="auto"/>
        <w:right w:val="none" w:sz="0" w:space="0" w:color="auto"/>
      </w:divBdr>
    </w:div>
    <w:div w:id="1705984974">
      <w:bodyDiv w:val="1"/>
      <w:marLeft w:val="0"/>
      <w:marRight w:val="0"/>
      <w:marTop w:val="0"/>
      <w:marBottom w:val="0"/>
      <w:divBdr>
        <w:top w:val="none" w:sz="0" w:space="0" w:color="auto"/>
        <w:left w:val="none" w:sz="0" w:space="0" w:color="auto"/>
        <w:bottom w:val="none" w:sz="0" w:space="0" w:color="auto"/>
        <w:right w:val="none" w:sz="0" w:space="0" w:color="auto"/>
      </w:divBdr>
    </w:div>
    <w:div w:id="1713728999">
      <w:bodyDiv w:val="1"/>
      <w:marLeft w:val="0"/>
      <w:marRight w:val="0"/>
      <w:marTop w:val="0"/>
      <w:marBottom w:val="0"/>
      <w:divBdr>
        <w:top w:val="none" w:sz="0" w:space="0" w:color="auto"/>
        <w:left w:val="none" w:sz="0" w:space="0" w:color="auto"/>
        <w:bottom w:val="none" w:sz="0" w:space="0" w:color="auto"/>
        <w:right w:val="none" w:sz="0" w:space="0" w:color="auto"/>
      </w:divBdr>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793018385">
      <w:bodyDiv w:val="1"/>
      <w:marLeft w:val="0"/>
      <w:marRight w:val="0"/>
      <w:marTop w:val="0"/>
      <w:marBottom w:val="0"/>
      <w:divBdr>
        <w:top w:val="none" w:sz="0" w:space="0" w:color="auto"/>
        <w:left w:val="none" w:sz="0" w:space="0" w:color="auto"/>
        <w:bottom w:val="none" w:sz="0" w:space="0" w:color="auto"/>
        <w:right w:val="none" w:sz="0" w:space="0" w:color="auto"/>
      </w:divBdr>
      <w:divsChild>
        <w:div w:id="808129760">
          <w:marLeft w:val="0"/>
          <w:marRight w:val="0"/>
          <w:marTop w:val="0"/>
          <w:marBottom w:val="0"/>
          <w:divBdr>
            <w:top w:val="none" w:sz="0" w:space="0" w:color="auto"/>
            <w:left w:val="none" w:sz="0" w:space="0" w:color="auto"/>
            <w:bottom w:val="none" w:sz="0" w:space="0" w:color="auto"/>
            <w:right w:val="none" w:sz="0" w:space="0" w:color="auto"/>
          </w:divBdr>
        </w:div>
      </w:divsChild>
    </w:div>
    <w:div w:id="1798063428">
      <w:bodyDiv w:val="1"/>
      <w:marLeft w:val="0"/>
      <w:marRight w:val="0"/>
      <w:marTop w:val="0"/>
      <w:marBottom w:val="0"/>
      <w:divBdr>
        <w:top w:val="none" w:sz="0" w:space="0" w:color="auto"/>
        <w:left w:val="none" w:sz="0" w:space="0" w:color="auto"/>
        <w:bottom w:val="none" w:sz="0" w:space="0" w:color="auto"/>
        <w:right w:val="none" w:sz="0" w:space="0" w:color="auto"/>
      </w:divBdr>
      <w:divsChild>
        <w:div w:id="393937693">
          <w:marLeft w:val="0"/>
          <w:marRight w:val="0"/>
          <w:marTop w:val="0"/>
          <w:marBottom w:val="0"/>
          <w:divBdr>
            <w:top w:val="inset" w:sz="2" w:space="0" w:color="auto"/>
            <w:left w:val="inset" w:sz="2" w:space="1" w:color="auto"/>
            <w:bottom w:val="inset" w:sz="2" w:space="0" w:color="auto"/>
            <w:right w:val="inset" w:sz="2" w:space="1" w:color="auto"/>
          </w:divBdr>
        </w:div>
      </w:divsChild>
    </w:div>
    <w:div w:id="1830365751">
      <w:bodyDiv w:val="1"/>
      <w:marLeft w:val="0"/>
      <w:marRight w:val="0"/>
      <w:marTop w:val="0"/>
      <w:marBottom w:val="0"/>
      <w:divBdr>
        <w:top w:val="none" w:sz="0" w:space="0" w:color="auto"/>
        <w:left w:val="none" w:sz="0" w:space="0" w:color="auto"/>
        <w:bottom w:val="none" w:sz="0" w:space="0" w:color="auto"/>
        <w:right w:val="none" w:sz="0" w:space="0" w:color="auto"/>
      </w:divBdr>
    </w:div>
    <w:div w:id="1861040913">
      <w:bodyDiv w:val="1"/>
      <w:marLeft w:val="0"/>
      <w:marRight w:val="0"/>
      <w:marTop w:val="0"/>
      <w:marBottom w:val="0"/>
      <w:divBdr>
        <w:top w:val="none" w:sz="0" w:space="0" w:color="auto"/>
        <w:left w:val="none" w:sz="0" w:space="0" w:color="auto"/>
        <w:bottom w:val="none" w:sz="0" w:space="0" w:color="auto"/>
        <w:right w:val="none" w:sz="0" w:space="0" w:color="auto"/>
      </w:divBdr>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1963806540">
      <w:bodyDiv w:val="1"/>
      <w:marLeft w:val="0"/>
      <w:marRight w:val="0"/>
      <w:marTop w:val="0"/>
      <w:marBottom w:val="0"/>
      <w:divBdr>
        <w:top w:val="none" w:sz="0" w:space="0" w:color="auto"/>
        <w:left w:val="none" w:sz="0" w:space="0" w:color="auto"/>
        <w:bottom w:val="none" w:sz="0" w:space="0" w:color="auto"/>
        <w:right w:val="none" w:sz="0" w:space="0" w:color="auto"/>
      </w:divBdr>
    </w:div>
    <w:div w:id="1984117099">
      <w:bodyDiv w:val="1"/>
      <w:marLeft w:val="0"/>
      <w:marRight w:val="0"/>
      <w:marTop w:val="0"/>
      <w:marBottom w:val="0"/>
      <w:divBdr>
        <w:top w:val="none" w:sz="0" w:space="0" w:color="auto"/>
        <w:left w:val="none" w:sz="0" w:space="0" w:color="auto"/>
        <w:bottom w:val="none" w:sz="0" w:space="0" w:color="auto"/>
        <w:right w:val="none" w:sz="0" w:space="0" w:color="auto"/>
      </w:divBdr>
      <w:divsChild>
        <w:div w:id="1611357841">
          <w:marLeft w:val="0"/>
          <w:marRight w:val="0"/>
          <w:marTop w:val="0"/>
          <w:marBottom w:val="0"/>
          <w:divBdr>
            <w:top w:val="inset" w:sz="2" w:space="0" w:color="auto"/>
            <w:left w:val="inset" w:sz="2" w:space="1" w:color="auto"/>
            <w:bottom w:val="inset" w:sz="2" w:space="0" w:color="auto"/>
            <w:right w:val="inset" w:sz="2" w:space="1" w:color="auto"/>
          </w:divBdr>
        </w:div>
      </w:divsChild>
    </w:div>
    <w:div w:id="2024017253">
      <w:bodyDiv w:val="1"/>
      <w:marLeft w:val="0"/>
      <w:marRight w:val="0"/>
      <w:marTop w:val="0"/>
      <w:marBottom w:val="0"/>
      <w:divBdr>
        <w:top w:val="none" w:sz="0" w:space="0" w:color="auto"/>
        <w:left w:val="none" w:sz="0" w:space="0" w:color="auto"/>
        <w:bottom w:val="none" w:sz="0" w:space="0" w:color="auto"/>
        <w:right w:val="none" w:sz="0" w:space="0" w:color="auto"/>
      </w:divBdr>
    </w:div>
    <w:div w:id="2049601735">
      <w:bodyDiv w:val="1"/>
      <w:marLeft w:val="0"/>
      <w:marRight w:val="0"/>
      <w:marTop w:val="0"/>
      <w:marBottom w:val="0"/>
      <w:divBdr>
        <w:top w:val="none" w:sz="0" w:space="0" w:color="auto"/>
        <w:left w:val="none" w:sz="0" w:space="0" w:color="auto"/>
        <w:bottom w:val="none" w:sz="0" w:space="0" w:color="auto"/>
        <w:right w:val="none" w:sz="0" w:space="0" w:color="auto"/>
      </w:divBdr>
      <w:divsChild>
        <w:div w:id="730542260">
          <w:marLeft w:val="0"/>
          <w:marRight w:val="0"/>
          <w:marTop w:val="0"/>
          <w:marBottom w:val="0"/>
          <w:divBdr>
            <w:top w:val="inset" w:sz="2" w:space="0" w:color="auto"/>
            <w:left w:val="inset" w:sz="2" w:space="1" w:color="auto"/>
            <w:bottom w:val="inset" w:sz="2" w:space="0" w:color="auto"/>
            <w:right w:val="inset" w:sz="2" w:space="1" w:color="auto"/>
          </w:divBdr>
        </w:div>
      </w:divsChild>
    </w:div>
    <w:div w:id="2062437880">
      <w:bodyDiv w:val="1"/>
      <w:marLeft w:val="0"/>
      <w:marRight w:val="0"/>
      <w:marTop w:val="0"/>
      <w:marBottom w:val="0"/>
      <w:divBdr>
        <w:top w:val="none" w:sz="0" w:space="0" w:color="auto"/>
        <w:left w:val="none" w:sz="0" w:space="0" w:color="auto"/>
        <w:bottom w:val="none" w:sz="0" w:space="0" w:color="auto"/>
        <w:right w:val="none" w:sz="0" w:space="0" w:color="auto"/>
      </w:divBdr>
      <w:divsChild>
        <w:div w:id="1035232486">
          <w:marLeft w:val="0"/>
          <w:marRight w:val="0"/>
          <w:marTop w:val="0"/>
          <w:marBottom w:val="0"/>
          <w:divBdr>
            <w:top w:val="none" w:sz="0" w:space="0" w:color="auto"/>
            <w:left w:val="none" w:sz="0" w:space="0" w:color="auto"/>
            <w:bottom w:val="none" w:sz="0" w:space="0" w:color="auto"/>
            <w:right w:val="none" w:sz="0" w:space="0" w:color="auto"/>
          </w:divBdr>
        </w:div>
      </w:divsChild>
    </w:div>
    <w:div w:id="2124223368">
      <w:bodyDiv w:val="1"/>
      <w:marLeft w:val="0"/>
      <w:marRight w:val="0"/>
      <w:marTop w:val="0"/>
      <w:marBottom w:val="0"/>
      <w:divBdr>
        <w:top w:val="none" w:sz="0" w:space="0" w:color="auto"/>
        <w:left w:val="none" w:sz="0" w:space="0" w:color="auto"/>
        <w:bottom w:val="none" w:sz="0" w:space="0" w:color="auto"/>
        <w:right w:val="none" w:sz="0" w:space="0" w:color="auto"/>
      </w:divBdr>
    </w:div>
    <w:div w:id="2126190300">
      <w:bodyDiv w:val="1"/>
      <w:marLeft w:val="0"/>
      <w:marRight w:val="0"/>
      <w:marTop w:val="0"/>
      <w:marBottom w:val="0"/>
      <w:divBdr>
        <w:top w:val="none" w:sz="0" w:space="0" w:color="auto"/>
        <w:left w:val="none" w:sz="0" w:space="0" w:color="auto"/>
        <w:bottom w:val="none" w:sz="0" w:space="0" w:color="auto"/>
        <w:right w:val="none" w:sz="0" w:space="0" w:color="auto"/>
      </w:divBdr>
      <w:divsChild>
        <w:div w:id="481624194">
          <w:marLeft w:val="0"/>
          <w:marRight w:val="0"/>
          <w:marTop w:val="0"/>
          <w:marBottom w:val="0"/>
          <w:divBdr>
            <w:top w:val="inset" w:sz="2" w:space="0" w:color="auto"/>
            <w:left w:val="inset" w:sz="2" w:space="1" w:color="auto"/>
            <w:bottom w:val="inset" w:sz="2" w:space="0" w:color="auto"/>
            <w:right w:val="inset" w:sz="2" w:space="1" w:color="auto"/>
          </w:divBdr>
        </w:div>
      </w:divsChild>
    </w:div>
    <w:div w:id="2138375983">
      <w:bodyDiv w:val="1"/>
      <w:marLeft w:val="0"/>
      <w:marRight w:val="0"/>
      <w:marTop w:val="0"/>
      <w:marBottom w:val="0"/>
      <w:divBdr>
        <w:top w:val="none" w:sz="0" w:space="0" w:color="auto"/>
        <w:left w:val="none" w:sz="0" w:space="0" w:color="auto"/>
        <w:bottom w:val="none" w:sz="0" w:space="0" w:color="auto"/>
        <w:right w:val="none" w:sz="0" w:space="0" w:color="auto"/>
      </w:divBdr>
      <w:divsChild>
        <w:div w:id="16477839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C4B121B-E948-4800-848C-16B93BAC96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2901</Words>
  <Characters>21256</Characters>
  <Application>Microsoft Office Word</Application>
  <DocSecurity>0</DocSecurity>
  <Lines>177</Lines>
  <Paragraphs>48</Paragraphs>
  <ScaleCrop>false</ScaleCrop>
  <HeadingPairs>
    <vt:vector size="2" baseType="variant">
      <vt:variant>
        <vt:lpstr>Название</vt:lpstr>
      </vt:variant>
      <vt:variant>
        <vt:i4>1</vt:i4>
      </vt:variant>
    </vt:vector>
  </HeadingPairs>
  <TitlesOfParts>
    <vt:vector size="1" baseType="lpstr">
      <vt:lpstr> </vt:lpstr>
    </vt:vector>
  </TitlesOfParts>
  <Company>FAS</Company>
  <LinksUpToDate>false</LinksUpToDate>
  <CharactersWithSpaces>24109</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s02</dc:creator>
  <cp:keywords/>
  <dc:description/>
  <cp:lastModifiedBy>Михаил Алексеевич Журавлев</cp:lastModifiedBy>
  <cp:revision>3</cp:revision>
  <cp:lastPrinted>2021-02-18T11:50:00Z</cp:lastPrinted>
  <dcterms:created xsi:type="dcterms:W3CDTF">2021-02-18T13:17:00Z</dcterms:created>
  <dcterms:modified xsi:type="dcterms:W3CDTF">2021-02-18T13:18:00Z</dcterms:modified>
</cp:coreProperties>
</file>