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2E3" w:rsidRPr="001C55F1" w:rsidRDefault="005872E3" w:rsidP="005872E3">
      <w:pPr>
        <w:ind w:firstLine="567"/>
        <w:jc w:val="both"/>
        <w:rPr>
          <w:color w:val="000000"/>
          <w:sz w:val="26"/>
          <w:szCs w:val="26"/>
        </w:rPr>
      </w:pPr>
      <w:r w:rsidRPr="00896FAB">
        <w:rPr>
          <w:color w:val="000000"/>
          <w:sz w:val="26"/>
          <w:szCs w:val="26"/>
        </w:rPr>
        <w:t>Согласно ч. 2 ст. 8 Закона о контрактной системе</w:t>
      </w:r>
      <w:r w:rsidRPr="004E6CC7">
        <w:rPr>
          <w:color w:val="000000"/>
          <w:sz w:val="26"/>
          <w:szCs w:val="26"/>
        </w:rPr>
        <w:t xml:space="preserve"> конкуренция при осуществлении закупок должна быть основана на соблюдении</w:t>
      </w:r>
      <w:r w:rsidRPr="00357ACF">
        <w:rPr>
          <w:color w:val="000000"/>
          <w:sz w:val="26"/>
          <w:szCs w:val="26"/>
        </w:rPr>
        <w:t xml:space="preserve">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872E3" w:rsidRDefault="005872E3" w:rsidP="005872E3">
      <w:pPr>
        <w:ind w:firstLine="567"/>
        <w:jc w:val="both"/>
        <w:rPr>
          <w:rStyle w:val="blk"/>
          <w:sz w:val="26"/>
          <w:szCs w:val="26"/>
        </w:rPr>
      </w:pPr>
      <w:r>
        <w:rPr>
          <w:rStyle w:val="blk"/>
          <w:sz w:val="26"/>
          <w:szCs w:val="26"/>
        </w:rPr>
        <w:t xml:space="preserve">Согласно ч. 1 ст. 54.1 </w:t>
      </w:r>
      <w:r w:rsidRPr="00036F1A">
        <w:rPr>
          <w:color w:val="000000"/>
          <w:sz w:val="26"/>
          <w:szCs w:val="26"/>
        </w:rPr>
        <w:t>Закона о контрактной системе</w:t>
      </w:r>
      <w:r w:rsidRPr="00036F1A">
        <w:rPr>
          <w:rStyle w:val="30"/>
          <w:sz w:val="26"/>
          <w:szCs w:val="26"/>
        </w:rPr>
        <w:t xml:space="preserve"> </w:t>
      </w:r>
      <w:r>
        <w:rPr>
          <w:rStyle w:val="blk"/>
          <w:sz w:val="26"/>
          <w:szCs w:val="26"/>
        </w:rPr>
        <w:t>п</w:t>
      </w:r>
      <w:r w:rsidRPr="00357ACF">
        <w:rPr>
          <w:rStyle w:val="blk"/>
          <w:sz w:val="26"/>
          <w:szCs w:val="26"/>
        </w:rPr>
        <w:t>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5872E3" w:rsidRDefault="005872E3" w:rsidP="005872E3">
      <w:pPr>
        <w:ind w:firstLine="567"/>
        <w:jc w:val="both"/>
        <w:rPr>
          <w:sz w:val="26"/>
          <w:szCs w:val="26"/>
        </w:rPr>
      </w:pPr>
      <w:r>
        <w:rPr>
          <w:sz w:val="26"/>
          <w:szCs w:val="26"/>
        </w:rPr>
        <w:t>Согласно п. 8) ч. 1 ст. 54.3 Закона о контрактной системе к</w:t>
      </w:r>
      <w:r w:rsidRPr="00357ACF">
        <w:rPr>
          <w:sz w:val="26"/>
          <w:szCs w:val="26"/>
        </w:rPr>
        <w:t>онкурсная документация наряду с информацией, указанной в извещении о проведении открытого конкурса в элект</w:t>
      </w:r>
      <w:r>
        <w:rPr>
          <w:sz w:val="26"/>
          <w:szCs w:val="26"/>
        </w:rPr>
        <w:t xml:space="preserve">ронной форме, должна содержать: </w:t>
      </w:r>
      <w:r w:rsidRPr="00357ACF">
        <w:rPr>
          <w:sz w:val="26"/>
          <w:szCs w:val="26"/>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5872E3" w:rsidRPr="00357ACF" w:rsidRDefault="005872E3" w:rsidP="005872E3">
      <w:pPr>
        <w:ind w:firstLine="567"/>
        <w:jc w:val="both"/>
        <w:rPr>
          <w:color w:val="000000"/>
          <w:sz w:val="26"/>
          <w:szCs w:val="26"/>
        </w:rPr>
      </w:pPr>
      <w:r>
        <w:rPr>
          <w:color w:val="000000"/>
          <w:sz w:val="26"/>
          <w:szCs w:val="26"/>
        </w:rPr>
        <w:t>Согласно ч. 1 ст. 32 Закона о контрактной системе д</w:t>
      </w:r>
      <w:r w:rsidRPr="00357ACF">
        <w:rPr>
          <w:color w:val="000000"/>
          <w:sz w:val="26"/>
          <w:szCs w:val="26"/>
        </w:rPr>
        <w:t>ля оценки заявок, окончательных предложений участников закупки заказчик в документации о закупке устанавливает следующие критерии:</w:t>
      </w:r>
    </w:p>
    <w:p w:rsidR="005872E3" w:rsidRPr="00357ACF" w:rsidRDefault="005872E3" w:rsidP="005872E3">
      <w:pPr>
        <w:ind w:firstLine="567"/>
        <w:jc w:val="both"/>
        <w:rPr>
          <w:color w:val="000000"/>
          <w:sz w:val="26"/>
          <w:szCs w:val="26"/>
        </w:rPr>
      </w:pPr>
      <w:r w:rsidRPr="00357ACF">
        <w:rPr>
          <w:color w:val="000000"/>
          <w:sz w:val="26"/>
          <w:szCs w:val="26"/>
        </w:rPr>
        <w:t>1) цена контракта, сумма цен единиц товара, работы, услуги;</w:t>
      </w:r>
    </w:p>
    <w:p w:rsidR="005872E3" w:rsidRPr="00357ACF" w:rsidRDefault="005872E3" w:rsidP="005872E3">
      <w:pPr>
        <w:ind w:firstLine="567"/>
        <w:jc w:val="both"/>
        <w:rPr>
          <w:color w:val="000000"/>
          <w:sz w:val="26"/>
          <w:szCs w:val="26"/>
        </w:rPr>
      </w:pPr>
      <w:r w:rsidRPr="00357ACF">
        <w:rPr>
          <w:color w:val="000000"/>
          <w:sz w:val="26"/>
          <w:szCs w:val="26"/>
        </w:rPr>
        <w:t>2) расходы на эксплуатацию и ремонт товаров, использование результатов работ;</w:t>
      </w:r>
    </w:p>
    <w:p w:rsidR="005872E3" w:rsidRPr="00357ACF" w:rsidRDefault="005872E3" w:rsidP="005872E3">
      <w:pPr>
        <w:ind w:firstLine="567"/>
        <w:jc w:val="both"/>
        <w:rPr>
          <w:color w:val="000000"/>
          <w:sz w:val="26"/>
          <w:szCs w:val="26"/>
        </w:rPr>
      </w:pPr>
      <w:r w:rsidRPr="00357ACF">
        <w:rPr>
          <w:color w:val="000000"/>
          <w:sz w:val="26"/>
          <w:szCs w:val="26"/>
        </w:rPr>
        <w:t>3) качественные, функциональные и экологические характеристики объекта закупки;</w:t>
      </w:r>
    </w:p>
    <w:p w:rsidR="005872E3" w:rsidRPr="006E2FFB" w:rsidRDefault="005872E3" w:rsidP="005872E3">
      <w:pPr>
        <w:ind w:firstLine="567"/>
        <w:jc w:val="both"/>
        <w:rPr>
          <w:sz w:val="26"/>
          <w:szCs w:val="26"/>
        </w:rPr>
      </w:pPr>
      <w:r w:rsidRPr="00357ACF">
        <w:rPr>
          <w:color w:val="000000"/>
          <w:sz w:val="26"/>
          <w:szCs w:val="26"/>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5872E3" w:rsidRDefault="005872E3" w:rsidP="005872E3">
      <w:pPr>
        <w:ind w:firstLine="567"/>
        <w:jc w:val="both"/>
        <w:rPr>
          <w:sz w:val="26"/>
          <w:szCs w:val="26"/>
        </w:rPr>
      </w:pPr>
      <w:r>
        <w:rPr>
          <w:sz w:val="26"/>
          <w:szCs w:val="26"/>
        </w:rPr>
        <w:t>Согласно ч. 8 ст. 32 Закона о контрактной системе п</w:t>
      </w:r>
      <w:r w:rsidRPr="00357ACF">
        <w:rPr>
          <w:sz w:val="26"/>
          <w:szCs w:val="26"/>
        </w:rPr>
        <w:t>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w:t>
      </w:r>
    </w:p>
    <w:p w:rsidR="005872E3" w:rsidRPr="00B00341" w:rsidRDefault="005872E3" w:rsidP="005872E3">
      <w:pPr>
        <w:ind w:firstLine="567"/>
        <w:jc w:val="both"/>
        <w:rPr>
          <w:sz w:val="26"/>
          <w:szCs w:val="26"/>
        </w:rPr>
      </w:pPr>
      <w:r>
        <w:rPr>
          <w:sz w:val="26"/>
          <w:szCs w:val="26"/>
        </w:rPr>
        <w:t xml:space="preserve">Во исполнение вышеуказанной нормы Закона о контрактной системе принято </w:t>
      </w:r>
      <w:r w:rsidRPr="008F19B5">
        <w:rPr>
          <w:sz w:val="26"/>
          <w:szCs w:val="26"/>
        </w:rPr>
        <w:t xml:space="preserve">Постановление Правительства РФ от 28 ноября 2013 г. </w:t>
      </w:r>
      <w:r>
        <w:rPr>
          <w:sz w:val="26"/>
          <w:szCs w:val="26"/>
        </w:rPr>
        <w:t>№</w:t>
      </w:r>
      <w:r w:rsidRPr="008F19B5">
        <w:rPr>
          <w:sz w:val="26"/>
          <w:szCs w:val="26"/>
        </w:rPr>
        <w:t xml:space="preserve"> 1085 </w:t>
      </w:r>
      <w:r>
        <w:rPr>
          <w:sz w:val="26"/>
          <w:szCs w:val="26"/>
        </w:rPr>
        <w:t>«</w:t>
      </w:r>
      <w:r w:rsidRPr="008F19B5">
        <w:rPr>
          <w:sz w:val="26"/>
          <w:szCs w:val="26"/>
        </w:rPr>
        <w:t xml:space="preserve">Об утверждении Правил оценки заявок, окончательных предложений участников закупки товаров, </w:t>
      </w:r>
      <w:r w:rsidRPr="008F19B5">
        <w:rPr>
          <w:sz w:val="26"/>
          <w:szCs w:val="26"/>
        </w:rPr>
        <w:lastRenderedPageBreak/>
        <w:t>работ, услуг для обеспечения государственных и муниципальных нужд</w:t>
      </w:r>
      <w:r>
        <w:rPr>
          <w:sz w:val="26"/>
          <w:szCs w:val="26"/>
        </w:rPr>
        <w:t xml:space="preserve">» (далее – Постановление № 1085, </w:t>
      </w:r>
      <w:r w:rsidRPr="00B00341">
        <w:rPr>
          <w:sz w:val="26"/>
          <w:szCs w:val="26"/>
        </w:rPr>
        <w:t>Правила).</w:t>
      </w:r>
    </w:p>
    <w:p w:rsidR="005872E3" w:rsidRPr="008020E9" w:rsidRDefault="005872E3" w:rsidP="005872E3">
      <w:pPr>
        <w:ind w:firstLine="709"/>
        <w:jc w:val="both"/>
        <w:rPr>
          <w:color w:val="000000"/>
          <w:sz w:val="26"/>
          <w:szCs w:val="26"/>
        </w:rPr>
      </w:pPr>
      <w:r w:rsidRPr="00B00341">
        <w:rPr>
          <w:color w:val="000000"/>
          <w:sz w:val="26"/>
          <w:szCs w:val="26"/>
        </w:rPr>
        <w:t xml:space="preserve">Пунктом 3 Правил 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 1085 (далее - Правила) определено, что «оценка»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w:t>
      </w:r>
      <w:r w:rsidRPr="008020E9">
        <w:rPr>
          <w:color w:val="000000"/>
          <w:sz w:val="26"/>
          <w:szCs w:val="26"/>
        </w:rPr>
        <w:t>требованиями Правил, лучших условий исполнения контракта, указанных в заявках (предложениях) участников закупки, которые не были отклонены.</w:t>
      </w:r>
    </w:p>
    <w:p w:rsidR="005872E3" w:rsidRPr="008020E9" w:rsidRDefault="005872E3" w:rsidP="005872E3">
      <w:pPr>
        <w:ind w:firstLine="709"/>
        <w:jc w:val="both"/>
        <w:rPr>
          <w:color w:val="000000"/>
          <w:sz w:val="26"/>
          <w:szCs w:val="26"/>
        </w:rPr>
      </w:pPr>
      <w:r w:rsidRPr="008020E9">
        <w:rPr>
          <w:color w:val="000000"/>
          <w:sz w:val="26"/>
          <w:szCs w:val="26"/>
        </w:rPr>
        <w:t>В соответствии с пунктом 4 Правил для оценки заявок (предложений) заказчик устанавливает в документации о закупке следующие критерии оценки:</w:t>
      </w:r>
    </w:p>
    <w:p w:rsidR="005872E3" w:rsidRPr="008020E9" w:rsidRDefault="005872E3" w:rsidP="005872E3">
      <w:pPr>
        <w:ind w:firstLine="709"/>
        <w:jc w:val="both"/>
        <w:rPr>
          <w:sz w:val="26"/>
          <w:szCs w:val="26"/>
        </w:rPr>
      </w:pPr>
      <w:proofErr w:type="gramStart"/>
      <w:r w:rsidRPr="008020E9">
        <w:rPr>
          <w:color w:val="000000"/>
          <w:sz w:val="26"/>
          <w:szCs w:val="26"/>
        </w:rPr>
        <w:t>а)</w:t>
      </w:r>
      <w:r w:rsidRPr="008020E9">
        <w:rPr>
          <w:color w:val="000000"/>
          <w:sz w:val="26"/>
          <w:szCs w:val="26"/>
        </w:rPr>
        <w:tab/>
      </w:r>
      <w:proofErr w:type="gramEnd"/>
      <w:r w:rsidRPr="008020E9">
        <w:rPr>
          <w:color w:val="000000"/>
          <w:sz w:val="26"/>
          <w:szCs w:val="26"/>
        </w:rPr>
        <w:t>характеризующиеся как стоимостные критерии оценки;</w:t>
      </w:r>
    </w:p>
    <w:p w:rsidR="005872E3" w:rsidRPr="008020E9" w:rsidRDefault="005872E3" w:rsidP="005872E3">
      <w:pPr>
        <w:ind w:firstLine="709"/>
        <w:jc w:val="both"/>
        <w:rPr>
          <w:color w:val="000000"/>
          <w:sz w:val="26"/>
          <w:szCs w:val="26"/>
        </w:rPr>
      </w:pPr>
      <w:proofErr w:type="gramStart"/>
      <w:r w:rsidRPr="008020E9">
        <w:rPr>
          <w:color w:val="000000"/>
          <w:sz w:val="26"/>
          <w:szCs w:val="26"/>
        </w:rPr>
        <w:t>б)</w:t>
      </w:r>
      <w:r w:rsidRPr="008020E9">
        <w:rPr>
          <w:color w:val="000000"/>
          <w:sz w:val="26"/>
          <w:szCs w:val="26"/>
        </w:rPr>
        <w:tab/>
      </w:r>
      <w:proofErr w:type="gramEnd"/>
      <w:r w:rsidRPr="008020E9">
        <w:rPr>
          <w:color w:val="000000"/>
          <w:sz w:val="26"/>
          <w:szCs w:val="26"/>
        </w:rPr>
        <w:t>характеризующиеся как не стоимостные критерии оценки.</w:t>
      </w:r>
    </w:p>
    <w:p w:rsidR="005872E3" w:rsidRPr="009F7654" w:rsidRDefault="005872E3" w:rsidP="005872E3">
      <w:pPr>
        <w:ind w:firstLine="709"/>
        <w:jc w:val="both"/>
        <w:rPr>
          <w:color w:val="000000"/>
          <w:sz w:val="26"/>
          <w:szCs w:val="26"/>
        </w:rPr>
      </w:pPr>
      <w:r w:rsidRPr="008020E9">
        <w:rPr>
          <w:color w:val="000000"/>
          <w:sz w:val="26"/>
          <w:szCs w:val="26"/>
        </w:rPr>
        <w:t xml:space="preserve">В соответствии </w:t>
      </w:r>
      <w:proofErr w:type="spellStart"/>
      <w:r w:rsidRPr="008020E9">
        <w:rPr>
          <w:color w:val="000000"/>
          <w:sz w:val="26"/>
          <w:szCs w:val="26"/>
        </w:rPr>
        <w:t>пп.б</w:t>
      </w:r>
      <w:proofErr w:type="spellEnd"/>
      <w:r w:rsidRPr="008020E9">
        <w:rPr>
          <w:color w:val="000000"/>
          <w:sz w:val="26"/>
          <w:szCs w:val="26"/>
        </w:rPr>
        <w:t xml:space="preserve">) п.4 Правил для оценки заявок (предложений) заказчик устанавливает в документации о закупке критерии оценки, характеризующиеся как не стоимостные критерии оценки -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w:t>
      </w:r>
      <w:r w:rsidRPr="009F7654">
        <w:rPr>
          <w:color w:val="000000"/>
          <w:sz w:val="26"/>
          <w:szCs w:val="26"/>
        </w:rPr>
        <w:t>предметом контракта, и деловой репутации, специалистов и иных работников определенного уровня квалификации.</w:t>
      </w:r>
    </w:p>
    <w:p w:rsidR="005872E3" w:rsidRPr="009F7654" w:rsidRDefault="005872E3" w:rsidP="005872E3">
      <w:pPr>
        <w:ind w:firstLine="709"/>
        <w:jc w:val="both"/>
        <w:rPr>
          <w:color w:val="000000"/>
          <w:sz w:val="26"/>
          <w:szCs w:val="26"/>
        </w:rPr>
      </w:pPr>
      <w:r w:rsidRPr="009F7654">
        <w:rPr>
          <w:color w:val="000000"/>
          <w:sz w:val="26"/>
          <w:szCs w:val="26"/>
        </w:rPr>
        <w:t>В соответствии с пунктом 10 Правил в документации о закупке в отношении не стоимостных критериев оценки могут быть предусмотрены показатели, раскрывающие содержание не стоимостных критериев оценки и учитывающие особенности оценки закупаемых товаров, работ, услуг по не стоимостным критериям оценки.</w:t>
      </w:r>
    </w:p>
    <w:p w:rsidR="005872E3" w:rsidRPr="008F19B5" w:rsidRDefault="005872E3" w:rsidP="005872E3">
      <w:pPr>
        <w:ind w:firstLine="709"/>
        <w:jc w:val="both"/>
        <w:rPr>
          <w:sz w:val="26"/>
          <w:szCs w:val="26"/>
        </w:rPr>
      </w:pPr>
      <w:r w:rsidRPr="009F7654">
        <w:rPr>
          <w:sz w:val="26"/>
          <w:szCs w:val="26"/>
        </w:rPr>
        <w:t>П.27 Правил установлено</w:t>
      </w:r>
      <w:r>
        <w:rPr>
          <w:sz w:val="26"/>
          <w:szCs w:val="26"/>
        </w:rPr>
        <w:t>, что п</w:t>
      </w:r>
      <w:r w:rsidRPr="008F19B5">
        <w:rPr>
          <w:sz w:val="26"/>
          <w:szCs w:val="26"/>
        </w:rPr>
        <w:t xml:space="preserve">оказателями </w:t>
      </w:r>
      <w:proofErr w:type="spellStart"/>
      <w:r w:rsidRPr="008F19B5">
        <w:rPr>
          <w:sz w:val="26"/>
          <w:szCs w:val="26"/>
        </w:rPr>
        <w:t>нестоимостного</w:t>
      </w:r>
      <w:proofErr w:type="spellEnd"/>
      <w:r w:rsidRPr="008F19B5">
        <w:rPr>
          <w:sz w:val="26"/>
          <w:szCs w:val="26"/>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 следующие показатели (с учетом особенностей, предусмотренных пунктами 27 1 и 27 4 настоящих Правил):</w:t>
      </w:r>
    </w:p>
    <w:p w:rsidR="005872E3" w:rsidRPr="008F19B5" w:rsidRDefault="005872E3" w:rsidP="005872E3">
      <w:pPr>
        <w:ind w:firstLine="709"/>
        <w:jc w:val="both"/>
        <w:rPr>
          <w:sz w:val="26"/>
          <w:szCs w:val="26"/>
        </w:rPr>
      </w:pPr>
      <w:r w:rsidRPr="008F19B5">
        <w:rPr>
          <w:sz w:val="26"/>
          <w:szCs w:val="26"/>
        </w:rPr>
        <w:t>а) квалификация трудовых ресурсов (руководителей и ключевых специалистов), предлагаемых для выполнения работ, оказания услуг;</w:t>
      </w:r>
    </w:p>
    <w:p w:rsidR="005872E3" w:rsidRPr="008F19B5" w:rsidRDefault="005872E3" w:rsidP="005872E3">
      <w:pPr>
        <w:ind w:firstLine="709"/>
        <w:jc w:val="both"/>
        <w:rPr>
          <w:sz w:val="26"/>
          <w:szCs w:val="26"/>
        </w:rPr>
      </w:pPr>
      <w:r w:rsidRPr="008F19B5">
        <w:rPr>
          <w:sz w:val="26"/>
          <w:szCs w:val="26"/>
        </w:rPr>
        <w:t xml:space="preserve">б) </w:t>
      </w:r>
      <w:r w:rsidRPr="000D38E7">
        <w:rPr>
          <w:sz w:val="26"/>
          <w:szCs w:val="26"/>
          <w:u w:val="single"/>
        </w:rPr>
        <w:t>опыт участника</w:t>
      </w:r>
      <w:r w:rsidRPr="008F19B5">
        <w:rPr>
          <w:sz w:val="26"/>
          <w:szCs w:val="26"/>
        </w:rPr>
        <w:t xml:space="preserve"> по успешной поставке товара, </w:t>
      </w:r>
      <w:r w:rsidRPr="000D38E7">
        <w:rPr>
          <w:sz w:val="26"/>
          <w:szCs w:val="26"/>
          <w:u w:val="single"/>
        </w:rPr>
        <w:t>выполнению работ</w:t>
      </w:r>
      <w:r w:rsidRPr="008F19B5">
        <w:rPr>
          <w:sz w:val="26"/>
          <w:szCs w:val="26"/>
        </w:rPr>
        <w:t xml:space="preserve">, оказанию услуг </w:t>
      </w:r>
      <w:r w:rsidRPr="000D38E7">
        <w:rPr>
          <w:sz w:val="26"/>
          <w:szCs w:val="26"/>
          <w:u w:val="single"/>
        </w:rPr>
        <w:t>сопоставимого характера и объема</w:t>
      </w:r>
      <w:r w:rsidRPr="008F19B5">
        <w:rPr>
          <w:sz w:val="26"/>
          <w:szCs w:val="26"/>
        </w:rPr>
        <w:t>;</w:t>
      </w:r>
    </w:p>
    <w:p w:rsidR="005872E3" w:rsidRPr="008F19B5" w:rsidRDefault="005872E3" w:rsidP="005872E3">
      <w:pPr>
        <w:ind w:firstLine="709"/>
        <w:jc w:val="both"/>
        <w:rPr>
          <w:sz w:val="26"/>
          <w:szCs w:val="26"/>
        </w:rPr>
      </w:pPr>
      <w:r w:rsidRPr="008F19B5">
        <w:rPr>
          <w:sz w:val="26"/>
          <w:szCs w:val="26"/>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5872E3" w:rsidRPr="008F19B5" w:rsidRDefault="005872E3" w:rsidP="005872E3">
      <w:pPr>
        <w:ind w:firstLine="709"/>
        <w:jc w:val="both"/>
        <w:rPr>
          <w:sz w:val="26"/>
          <w:szCs w:val="26"/>
        </w:rPr>
      </w:pPr>
      <w:r w:rsidRPr="008F19B5">
        <w:rPr>
          <w:sz w:val="26"/>
          <w:szCs w:val="26"/>
        </w:rPr>
        <w:t>г) обеспеченность участника закупки трудовыми ресурсами;</w:t>
      </w:r>
    </w:p>
    <w:p w:rsidR="005872E3" w:rsidRPr="008F19B5" w:rsidRDefault="005872E3" w:rsidP="005872E3">
      <w:pPr>
        <w:ind w:firstLine="709"/>
        <w:jc w:val="both"/>
        <w:rPr>
          <w:sz w:val="26"/>
          <w:szCs w:val="26"/>
          <w:u w:val="single"/>
        </w:rPr>
      </w:pPr>
      <w:r w:rsidRPr="008F19B5">
        <w:rPr>
          <w:sz w:val="26"/>
          <w:szCs w:val="26"/>
          <w:u w:val="single"/>
        </w:rPr>
        <w:t>д) деловая репутация участника закупки.</w:t>
      </w:r>
    </w:p>
    <w:p w:rsidR="005872E3" w:rsidRDefault="005872E3" w:rsidP="005872E3">
      <w:pPr>
        <w:ind w:firstLine="709"/>
        <w:jc w:val="both"/>
        <w:rPr>
          <w:color w:val="000000"/>
          <w:sz w:val="26"/>
          <w:szCs w:val="26"/>
        </w:rPr>
      </w:pPr>
      <w:r w:rsidRPr="00722437">
        <w:rPr>
          <w:color w:val="000000"/>
          <w:sz w:val="26"/>
          <w:szCs w:val="26"/>
        </w:rPr>
        <w:t>Разделом 10 «Критерии оценки заявок на участие в открытом конкурсе в электронной форме и величины их значимостей» конкурсной документации определен не стоимостной критерий оценки «</w:t>
      </w:r>
      <w:r>
        <w:rPr>
          <w:color w:val="000000"/>
          <w:sz w:val="26"/>
          <w:szCs w:val="26"/>
        </w:rPr>
        <w:t>3</w:t>
      </w:r>
      <w:r w:rsidRPr="00722437">
        <w:rPr>
          <w:color w:val="000000"/>
          <w:sz w:val="26"/>
          <w:szCs w:val="26"/>
        </w:rPr>
        <w:t xml:space="preserve">. Квалификация участников закупки, в том числе наличие у них финансовых ресурсов, оборудования и других </w:t>
      </w:r>
      <w:r w:rsidRPr="00722437">
        <w:rPr>
          <w:color w:val="000000"/>
          <w:sz w:val="26"/>
          <w:szCs w:val="26"/>
        </w:rPr>
        <w:lastRenderedPageBreak/>
        <w:t>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(не стоимостной)» в состав которого вход</w:t>
      </w:r>
      <w:r>
        <w:rPr>
          <w:color w:val="000000"/>
          <w:sz w:val="26"/>
          <w:szCs w:val="26"/>
        </w:rPr>
        <w:t>и</w:t>
      </w:r>
      <w:r w:rsidRPr="00722437">
        <w:rPr>
          <w:color w:val="000000"/>
          <w:sz w:val="26"/>
          <w:szCs w:val="26"/>
        </w:rPr>
        <w:t>т показател</w:t>
      </w:r>
      <w:r>
        <w:rPr>
          <w:color w:val="000000"/>
          <w:sz w:val="26"/>
          <w:szCs w:val="26"/>
        </w:rPr>
        <w:t>ь</w:t>
      </w:r>
      <w:r w:rsidRPr="00722437">
        <w:rPr>
          <w:color w:val="000000"/>
          <w:sz w:val="26"/>
          <w:szCs w:val="26"/>
        </w:rPr>
        <w:t>: «</w:t>
      </w:r>
      <w:r w:rsidRPr="00D34E5C">
        <w:rPr>
          <w:i/>
          <w:color w:val="000000"/>
          <w:sz w:val="26"/>
          <w:szCs w:val="26"/>
        </w:rPr>
        <w:t>Деловая репутация участника закупки</w:t>
      </w:r>
      <w:r w:rsidRPr="00722437">
        <w:rPr>
          <w:color w:val="000000"/>
          <w:sz w:val="26"/>
          <w:szCs w:val="26"/>
        </w:rPr>
        <w:t>»</w:t>
      </w:r>
      <w:r>
        <w:rPr>
          <w:color w:val="000000"/>
          <w:sz w:val="26"/>
          <w:szCs w:val="26"/>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952"/>
        <w:gridCol w:w="1718"/>
        <w:gridCol w:w="3260"/>
      </w:tblGrid>
      <w:tr w:rsidR="005872E3" w:rsidRPr="00D34E5C" w:rsidTr="00DC44F3">
        <w:tc>
          <w:tcPr>
            <w:tcW w:w="1560" w:type="dxa"/>
            <w:tcBorders>
              <w:top w:val="single" w:sz="4" w:space="0" w:color="auto"/>
              <w:left w:val="single" w:sz="4" w:space="0" w:color="auto"/>
              <w:bottom w:val="single" w:sz="4" w:space="0" w:color="auto"/>
              <w:right w:val="single" w:sz="4" w:space="0" w:color="auto"/>
            </w:tcBorders>
            <w:vAlign w:val="center"/>
            <w:hideMark/>
          </w:tcPr>
          <w:p w:rsidR="005872E3" w:rsidRPr="00D34E5C" w:rsidRDefault="005872E3" w:rsidP="00DC44F3">
            <w:pPr>
              <w:jc w:val="center"/>
              <w:rPr>
                <w:sz w:val="18"/>
                <w:szCs w:val="18"/>
              </w:rPr>
            </w:pPr>
            <w:r w:rsidRPr="00D34E5C">
              <w:rPr>
                <w:b/>
                <w:bCs/>
                <w:sz w:val="18"/>
                <w:szCs w:val="18"/>
              </w:rPr>
              <w:t>Наименование показателя критерия</w:t>
            </w:r>
          </w:p>
        </w:tc>
        <w:tc>
          <w:tcPr>
            <w:tcW w:w="3952" w:type="dxa"/>
            <w:tcBorders>
              <w:top w:val="single" w:sz="4" w:space="0" w:color="auto"/>
              <w:left w:val="single" w:sz="4" w:space="0" w:color="auto"/>
              <w:bottom w:val="single" w:sz="4" w:space="0" w:color="auto"/>
              <w:right w:val="single" w:sz="4" w:space="0" w:color="auto"/>
            </w:tcBorders>
            <w:vAlign w:val="center"/>
            <w:hideMark/>
          </w:tcPr>
          <w:p w:rsidR="005872E3" w:rsidRPr="00D34E5C" w:rsidRDefault="005872E3" w:rsidP="00DC44F3">
            <w:pPr>
              <w:jc w:val="center"/>
              <w:rPr>
                <w:b/>
                <w:bCs/>
                <w:sz w:val="18"/>
                <w:szCs w:val="18"/>
              </w:rPr>
            </w:pPr>
            <w:r w:rsidRPr="00D34E5C">
              <w:rPr>
                <w:b/>
                <w:bCs/>
                <w:sz w:val="18"/>
                <w:szCs w:val="18"/>
              </w:rPr>
              <w:t>Значение</w:t>
            </w:r>
          </w:p>
        </w:tc>
        <w:tc>
          <w:tcPr>
            <w:tcW w:w="1718" w:type="dxa"/>
            <w:tcBorders>
              <w:top w:val="single" w:sz="4" w:space="0" w:color="auto"/>
              <w:left w:val="single" w:sz="4" w:space="0" w:color="auto"/>
              <w:bottom w:val="single" w:sz="4" w:space="0" w:color="auto"/>
              <w:right w:val="single" w:sz="4" w:space="0" w:color="auto"/>
            </w:tcBorders>
            <w:vAlign w:val="center"/>
            <w:hideMark/>
          </w:tcPr>
          <w:p w:rsidR="005872E3" w:rsidRPr="00D34E5C" w:rsidRDefault="005872E3" w:rsidP="00DC44F3">
            <w:pPr>
              <w:jc w:val="center"/>
              <w:rPr>
                <w:sz w:val="18"/>
                <w:szCs w:val="18"/>
              </w:rPr>
            </w:pPr>
            <w:r w:rsidRPr="00D34E5C">
              <w:rPr>
                <w:b/>
                <w:bCs/>
                <w:sz w:val="18"/>
                <w:szCs w:val="18"/>
              </w:rPr>
              <w:t>Величина значимости показателя критерия оценки в процентах</w:t>
            </w:r>
          </w:p>
        </w:tc>
        <w:tc>
          <w:tcPr>
            <w:tcW w:w="3260" w:type="dxa"/>
            <w:tcBorders>
              <w:top w:val="single" w:sz="4" w:space="0" w:color="auto"/>
              <w:left w:val="single" w:sz="4" w:space="0" w:color="auto"/>
              <w:bottom w:val="single" w:sz="4" w:space="0" w:color="auto"/>
              <w:right w:val="single" w:sz="4" w:space="0" w:color="auto"/>
            </w:tcBorders>
            <w:vAlign w:val="center"/>
            <w:hideMark/>
          </w:tcPr>
          <w:p w:rsidR="005872E3" w:rsidRPr="00D34E5C" w:rsidRDefault="005872E3" w:rsidP="00DC44F3">
            <w:pPr>
              <w:autoSpaceDE w:val="0"/>
              <w:autoSpaceDN w:val="0"/>
              <w:adjustRightInd w:val="0"/>
              <w:jc w:val="center"/>
              <w:rPr>
                <w:b/>
                <w:bCs/>
                <w:sz w:val="18"/>
                <w:szCs w:val="18"/>
              </w:rPr>
            </w:pPr>
            <w:r w:rsidRPr="00D34E5C">
              <w:rPr>
                <w:b/>
                <w:bCs/>
                <w:sz w:val="18"/>
                <w:szCs w:val="18"/>
              </w:rPr>
              <w:t>Формула расчета количества баллов и (или) шкала оценки или шкала предельных величин значимости показателей оценки, устанавливающая интервалы их изменений, или порядок их определения</w:t>
            </w:r>
          </w:p>
        </w:tc>
      </w:tr>
      <w:tr w:rsidR="005872E3" w:rsidRPr="00D34E5C" w:rsidTr="00DC44F3">
        <w:tc>
          <w:tcPr>
            <w:tcW w:w="1560" w:type="dxa"/>
            <w:tcBorders>
              <w:top w:val="single" w:sz="4" w:space="0" w:color="auto"/>
              <w:left w:val="single" w:sz="4" w:space="0" w:color="auto"/>
              <w:bottom w:val="single" w:sz="4" w:space="0" w:color="auto"/>
              <w:right w:val="single" w:sz="4" w:space="0" w:color="auto"/>
            </w:tcBorders>
            <w:vAlign w:val="center"/>
            <w:hideMark/>
          </w:tcPr>
          <w:p w:rsidR="005872E3" w:rsidRPr="00D34E5C" w:rsidRDefault="005872E3" w:rsidP="00DC44F3">
            <w:pPr>
              <w:jc w:val="center"/>
              <w:rPr>
                <w:bCs/>
                <w:sz w:val="18"/>
                <w:szCs w:val="18"/>
              </w:rPr>
            </w:pPr>
            <w:r w:rsidRPr="00D34E5C">
              <w:rPr>
                <w:bCs/>
                <w:sz w:val="18"/>
                <w:szCs w:val="18"/>
              </w:rPr>
              <w:t>Деловая репутация участника закупки</w:t>
            </w:r>
          </w:p>
        </w:tc>
        <w:tc>
          <w:tcPr>
            <w:tcW w:w="3952" w:type="dxa"/>
            <w:tcBorders>
              <w:top w:val="single" w:sz="4" w:space="0" w:color="auto"/>
              <w:left w:val="single" w:sz="4" w:space="0" w:color="auto"/>
              <w:bottom w:val="single" w:sz="4" w:space="0" w:color="auto"/>
              <w:right w:val="single" w:sz="4" w:space="0" w:color="auto"/>
            </w:tcBorders>
            <w:vAlign w:val="center"/>
            <w:hideMark/>
          </w:tcPr>
          <w:p w:rsidR="005872E3" w:rsidRPr="00D34E5C" w:rsidRDefault="005872E3" w:rsidP="00DC44F3">
            <w:pPr>
              <w:rPr>
                <w:bCs/>
                <w:sz w:val="18"/>
                <w:szCs w:val="18"/>
              </w:rPr>
            </w:pPr>
            <w:r w:rsidRPr="00D34E5C">
              <w:rPr>
                <w:bCs/>
                <w:sz w:val="18"/>
                <w:szCs w:val="18"/>
              </w:rPr>
              <w:t xml:space="preserve">Деловая репутация участника закупки определяется индексом деловой репутации </w:t>
            </w:r>
          </w:p>
          <w:p w:rsidR="005872E3" w:rsidRPr="00D34E5C" w:rsidRDefault="005872E3" w:rsidP="00DC44F3">
            <w:pPr>
              <w:rPr>
                <w:bCs/>
                <w:sz w:val="18"/>
                <w:szCs w:val="18"/>
              </w:rPr>
            </w:pPr>
            <w:r w:rsidRPr="00D34E5C">
              <w:rPr>
                <w:bCs/>
                <w:sz w:val="18"/>
                <w:szCs w:val="18"/>
              </w:rPr>
              <w:t>в соответствии с ГОСТ Р 66.1.03-2016 «Оценка опыта и деловой репутации субъектов предпринимательской деятельности. Национальная система стандартов. Оценка опыта и деловой репутации строительных организаций» и требованиями систем добровольной сертификации (далее – СДС):</w:t>
            </w:r>
          </w:p>
          <w:p w:rsidR="005872E3" w:rsidRPr="00D34E5C" w:rsidRDefault="005872E3" w:rsidP="00DC44F3">
            <w:pPr>
              <w:rPr>
                <w:bCs/>
                <w:sz w:val="18"/>
                <w:szCs w:val="18"/>
              </w:rPr>
            </w:pPr>
            <w:r w:rsidRPr="00D34E5C">
              <w:rPr>
                <w:bCs/>
                <w:sz w:val="18"/>
                <w:szCs w:val="18"/>
              </w:rPr>
              <w:t xml:space="preserve">Система добровольной сертификации «Компетентность и экспертная оценка» (регистрационный номер Системы добровольной сертификации в едином реестре зарегистрированных систем добровольной сертификации Федерального агентства по техническому регулированию и метрологии №РОСС RU.З2346.04ИЕГ7), или </w:t>
            </w:r>
          </w:p>
          <w:p w:rsidR="005872E3" w:rsidRPr="00D34E5C" w:rsidRDefault="005872E3" w:rsidP="00DC44F3">
            <w:pPr>
              <w:rPr>
                <w:bCs/>
                <w:sz w:val="18"/>
                <w:szCs w:val="18"/>
              </w:rPr>
            </w:pPr>
            <w:r w:rsidRPr="00D34E5C">
              <w:rPr>
                <w:bCs/>
                <w:sz w:val="18"/>
                <w:szCs w:val="18"/>
              </w:rPr>
              <w:t>Система добровольной сертификации «Развитие, качество, актуальность» (регистрационный номер Системы добровольной сертификации в едином реестре зарегистрированных систем добровольной сертификации Федерального агентства по техническому регулированию и метрологии № РОСС RU.З2096.04ИЕД7).</w:t>
            </w:r>
          </w:p>
        </w:tc>
        <w:tc>
          <w:tcPr>
            <w:tcW w:w="1718" w:type="dxa"/>
            <w:tcBorders>
              <w:top w:val="single" w:sz="4" w:space="0" w:color="auto"/>
              <w:left w:val="single" w:sz="4" w:space="0" w:color="auto"/>
              <w:bottom w:val="single" w:sz="4" w:space="0" w:color="auto"/>
              <w:right w:val="single" w:sz="4" w:space="0" w:color="auto"/>
            </w:tcBorders>
            <w:vAlign w:val="center"/>
            <w:hideMark/>
          </w:tcPr>
          <w:p w:rsidR="005872E3" w:rsidRPr="00D34E5C" w:rsidRDefault="005872E3" w:rsidP="00DC44F3">
            <w:pPr>
              <w:jc w:val="center"/>
              <w:rPr>
                <w:bCs/>
                <w:sz w:val="18"/>
                <w:szCs w:val="18"/>
              </w:rPr>
            </w:pPr>
            <w:r w:rsidRPr="00D34E5C">
              <w:rPr>
                <w:bCs/>
                <w:sz w:val="18"/>
                <w:szCs w:val="18"/>
              </w:rPr>
              <w:t>100</w:t>
            </w:r>
          </w:p>
        </w:tc>
        <w:tc>
          <w:tcPr>
            <w:tcW w:w="3260" w:type="dxa"/>
            <w:tcBorders>
              <w:top w:val="single" w:sz="4" w:space="0" w:color="auto"/>
              <w:left w:val="single" w:sz="4" w:space="0" w:color="auto"/>
              <w:bottom w:val="single" w:sz="4" w:space="0" w:color="auto"/>
              <w:right w:val="single" w:sz="4" w:space="0" w:color="auto"/>
            </w:tcBorders>
            <w:vAlign w:val="center"/>
            <w:hideMark/>
          </w:tcPr>
          <w:p w:rsidR="005872E3" w:rsidRPr="00D34E5C" w:rsidRDefault="005872E3" w:rsidP="00DC44F3">
            <w:pPr>
              <w:autoSpaceDE w:val="0"/>
              <w:autoSpaceDN w:val="0"/>
              <w:adjustRightInd w:val="0"/>
              <w:jc w:val="center"/>
              <w:rPr>
                <w:bCs/>
                <w:sz w:val="18"/>
                <w:szCs w:val="18"/>
              </w:rPr>
            </w:pPr>
            <w:r w:rsidRPr="00D34E5C">
              <w:rPr>
                <w:bCs/>
                <w:sz w:val="18"/>
                <w:szCs w:val="18"/>
              </w:rPr>
              <w:t>От 83 и выше – 100 баллов;</w:t>
            </w:r>
          </w:p>
          <w:p w:rsidR="005872E3" w:rsidRPr="00D34E5C" w:rsidRDefault="005872E3" w:rsidP="00DC44F3">
            <w:pPr>
              <w:autoSpaceDE w:val="0"/>
              <w:autoSpaceDN w:val="0"/>
              <w:adjustRightInd w:val="0"/>
              <w:jc w:val="center"/>
              <w:rPr>
                <w:bCs/>
                <w:sz w:val="18"/>
                <w:szCs w:val="18"/>
              </w:rPr>
            </w:pPr>
            <w:r w:rsidRPr="00D34E5C">
              <w:rPr>
                <w:bCs/>
                <w:sz w:val="18"/>
                <w:szCs w:val="18"/>
              </w:rPr>
              <w:t>72-82 – 75 баллов;</w:t>
            </w:r>
          </w:p>
          <w:p w:rsidR="005872E3" w:rsidRPr="00D34E5C" w:rsidRDefault="005872E3" w:rsidP="00DC44F3">
            <w:pPr>
              <w:autoSpaceDE w:val="0"/>
              <w:autoSpaceDN w:val="0"/>
              <w:adjustRightInd w:val="0"/>
              <w:jc w:val="center"/>
              <w:rPr>
                <w:bCs/>
                <w:sz w:val="18"/>
                <w:szCs w:val="18"/>
              </w:rPr>
            </w:pPr>
            <w:r w:rsidRPr="00D34E5C">
              <w:rPr>
                <w:bCs/>
                <w:sz w:val="18"/>
                <w:szCs w:val="18"/>
              </w:rPr>
              <w:t>62-71 – 50 баллов;</w:t>
            </w:r>
          </w:p>
          <w:p w:rsidR="005872E3" w:rsidRPr="00D34E5C" w:rsidRDefault="005872E3" w:rsidP="00DC44F3">
            <w:pPr>
              <w:autoSpaceDE w:val="0"/>
              <w:autoSpaceDN w:val="0"/>
              <w:adjustRightInd w:val="0"/>
              <w:jc w:val="center"/>
              <w:rPr>
                <w:bCs/>
                <w:sz w:val="18"/>
                <w:szCs w:val="18"/>
              </w:rPr>
            </w:pPr>
            <w:r w:rsidRPr="00D34E5C">
              <w:rPr>
                <w:bCs/>
                <w:sz w:val="18"/>
                <w:szCs w:val="18"/>
              </w:rPr>
              <w:t>51-61– 25 баллов;</w:t>
            </w:r>
          </w:p>
          <w:p w:rsidR="005872E3" w:rsidRPr="00D34E5C" w:rsidRDefault="005872E3" w:rsidP="00DC44F3">
            <w:pPr>
              <w:autoSpaceDE w:val="0"/>
              <w:autoSpaceDN w:val="0"/>
              <w:adjustRightInd w:val="0"/>
              <w:jc w:val="center"/>
              <w:rPr>
                <w:bCs/>
                <w:sz w:val="18"/>
                <w:szCs w:val="18"/>
              </w:rPr>
            </w:pPr>
            <w:r w:rsidRPr="00D34E5C">
              <w:rPr>
                <w:bCs/>
                <w:sz w:val="18"/>
                <w:szCs w:val="18"/>
              </w:rPr>
              <w:t>Менее 50 или отсутствие сертификата - 0 баллов;</w:t>
            </w:r>
          </w:p>
          <w:p w:rsidR="005872E3" w:rsidRPr="00D34E5C" w:rsidRDefault="005872E3" w:rsidP="00DC44F3">
            <w:pPr>
              <w:autoSpaceDE w:val="0"/>
              <w:autoSpaceDN w:val="0"/>
              <w:adjustRightInd w:val="0"/>
              <w:jc w:val="center"/>
              <w:rPr>
                <w:bCs/>
                <w:sz w:val="18"/>
                <w:szCs w:val="18"/>
              </w:rPr>
            </w:pPr>
          </w:p>
          <w:p w:rsidR="005872E3" w:rsidRPr="00D34E5C" w:rsidRDefault="005872E3" w:rsidP="00DC44F3">
            <w:pPr>
              <w:autoSpaceDE w:val="0"/>
              <w:autoSpaceDN w:val="0"/>
              <w:adjustRightInd w:val="0"/>
              <w:jc w:val="center"/>
              <w:rPr>
                <w:bCs/>
                <w:sz w:val="18"/>
                <w:szCs w:val="18"/>
              </w:rPr>
            </w:pPr>
          </w:p>
        </w:tc>
      </w:tr>
    </w:tbl>
    <w:p w:rsidR="005872E3" w:rsidRPr="00D34EBF" w:rsidRDefault="005872E3" w:rsidP="005872E3">
      <w:pPr>
        <w:ind w:firstLine="567"/>
        <w:jc w:val="both"/>
        <w:rPr>
          <w:sz w:val="26"/>
          <w:szCs w:val="26"/>
        </w:rPr>
      </w:pPr>
      <w:r>
        <w:rPr>
          <w:sz w:val="26"/>
          <w:szCs w:val="26"/>
        </w:rPr>
        <w:t>Согласно п. 2) ч. 4 ст.54.4 Закона о контрактной системе п</w:t>
      </w:r>
      <w:r w:rsidRPr="00DC7999">
        <w:rPr>
          <w:sz w:val="26"/>
          <w:szCs w:val="26"/>
        </w:rPr>
        <w:t>ервая часть заявки на участие в открытом конкурсе в элек</w:t>
      </w:r>
      <w:r>
        <w:rPr>
          <w:sz w:val="26"/>
          <w:szCs w:val="26"/>
        </w:rPr>
        <w:t>тронной форме должна содержать:</w:t>
      </w:r>
      <w:r w:rsidRPr="00DC7999">
        <w:rPr>
          <w:sz w:val="26"/>
          <w:szCs w:val="26"/>
        </w:rPr>
        <w:t xml:space="preserve">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настоящего Федерального закона. </w:t>
      </w:r>
      <w:r w:rsidRPr="00DC7999">
        <w:rPr>
          <w:sz w:val="26"/>
          <w:szCs w:val="26"/>
          <w:u w:val="single"/>
        </w:rPr>
        <w:t>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r>
        <w:rPr>
          <w:sz w:val="26"/>
          <w:szCs w:val="26"/>
        </w:rPr>
        <w:t>.</w:t>
      </w:r>
    </w:p>
    <w:p w:rsidR="005872E3" w:rsidRPr="00D34EBF" w:rsidRDefault="005872E3" w:rsidP="005872E3">
      <w:pPr>
        <w:widowControl w:val="0"/>
        <w:ind w:firstLine="709"/>
        <w:jc w:val="both"/>
        <w:rPr>
          <w:color w:val="000000"/>
          <w:sz w:val="26"/>
          <w:szCs w:val="26"/>
        </w:rPr>
      </w:pPr>
      <w:r w:rsidRPr="00D34EBF">
        <w:rPr>
          <w:sz w:val="26"/>
          <w:szCs w:val="26"/>
        </w:rPr>
        <w:t>Разделом 10 «Критерии оценки заявок на участие в открытом конкурсе в электронной форме и величины их значимостей» установлен исчерпывающий перечень документов, подтверждающий квалификацию участника в отношении показателя.</w:t>
      </w:r>
    </w:p>
    <w:p w:rsidR="005872E3" w:rsidRPr="0090626A" w:rsidRDefault="005872E3" w:rsidP="005872E3">
      <w:pPr>
        <w:ind w:firstLine="709"/>
        <w:jc w:val="both"/>
        <w:rPr>
          <w:bCs/>
          <w:sz w:val="26"/>
          <w:szCs w:val="26"/>
        </w:rPr>
      </w:pPr>
      <w:r w:rsidRPr="005A3525">
        <w:rPr>
          <w:b/>
          <w:color w:val="000000"/>
          <w:sz w:val="26"/>
          <w:szCs w:val="26"/>
        </w:rPr>
        <w:t>Показатель</w:t>
      </w:r>
      <w:r w:rsidRPr="005A3525">
        <w:rPr>
          <w:color w:val="000000"/>
          <w:sz w:val="26"/>
          <w:szCs w:val="26"/>
        </w:rPr>
        <w:t xml:space="preserve"> «</w:t>
      </w:r>
      <w:r w:rsidRPr="005A3525">
        <w:rPr>
          <w:i/>
          <w:color w:val="000000"/>
          <w:sz w:val="26"/>
          <w:szCs w:val="26"/>
        </w:rPr>
        <w:t>Деловая репутация участника закупки</w:t>
      </w:r>
      <w:r w:rsidRPr="005A3525">
        <w:rPr>
          <w:color w:val="000000"/>
          <w:sz w:val="26"/>
          <w:szCs w:val="26"/>
        </w:rPr>
        <w:t xml:space="preserve">» устанавливает порядок оценки деловой репутации участника закупки, которая определяется индексом деловой репутации в соответствии с ГОСТ Р 66.1.03-2016 «Оценка опыта и деловой репутации субъектов предпринимательской деятельности. Национальная система стандартов. Оценка опыта и деловой репутации строительных организаций» сертификации (далее - СДС): </w:t>
      </w:r>
      <w:r w:rsidRPr="0090626A">
        <w:rPr>
          <w:bCs/>
          <w:sz w:val="26"/>
          <w:szCs w:val="26"/>
        </w:rPr>
        <w:t xml:space="preserve">Система добровольной сертификации «Компетентность и экспертная оценка» (регистрационный номер Системы добровольной сертификации в едином реестре зарегистрированных систем </w:t>
      </w:r>
      <w:r w:rsidRPr="0090626A">
        <w:rPr>
          <w:bCs/>
          <w:sz w:val="26"/>
          <w:szCs w:val="26"/>
        </w:rPr>
        <w:lastRenderedPageBreak/>
        <w:t xml:space="preserve">добровольной сертификации Федерального агентства по техническому регулированию и </w:t>
      </w:r>
      <w:r>
        <w:rPr>
          <w:bCs/>
          <w:sz w:val="26"/>
          <w:szCs w:val="26"/>
        </w:rPr>
        <w:t>метрологии №РОСС RU.З2346</w:t>
      </w:r>
      <w:r w:rsidRPr="00756601">
        <w:rPr>
          <w:bCs/>
          <w:sz w:val="26"/>
          <w:szCs w:val="26"/>
        </w:rPr>
        <w:t>.</w:t>
      </w:r>
      <w:r>
        <w:rPr>
          <w:bCs/>
          <w:sz w:val="26"/>
          <w:szCs w:val="26"/>
        </w:rPr>
        <w:t>04ИЕГ7</w:t>
      </w:r>
      <w:r w:rsidRPr="0090626A">
        <w:rPr>
          <w:bCs/>
          <w:sz w:val="26"/>
          <w:szCs w:val="26"/>
        </w:rPr>
        <w:t xml:space="preserve">), или </w:t>
      </w:r>
    </w:p>
    <w:p w:rsidR="005872E3" w:rsidRPr="00DC0F29" w:rsidRDefault="005872E3" w:rsidP="005872E3">
      <w:pPr>
        <w:widowControl w:val="0"/>
        <w:ind w:firstLine="709"/>
        <w:jc w:val="both"/>
        <w:rPr>
          <w:bCs/>
          <w:sz w:val="26"/>
          <w:szCs w:val="26"/>
        </w:rPr>
      </w:pPr>
      <w:r w:rsidRPr="0090626A">
        <w:rPr>
          <w:bCs/>
          <w:sz w:val="26"/>
          <w:szCs w:val="26"/>
        </w:rPr>
        <w:t xml:space="preserve">Система добровольной сертификации «Развитие, качество, актуальность» (регистрационный номер Системы добровольной сертификации в едином реестре зарегистрированных систем добровольной сертификации Федерального агентства по </w:t>
      </w:r>
      <w:r w:rsidRPr="00DC0F29">
        <w:rPr>
          <w:bCs/>
          <w:sz w:val="26"/>
          <w:szCs w:val="26"/>
        </w:rPr>
        <w:t>техническому регулированию и метрологии № РОСС RU.З2096.04ИЕД7).</w:t>
      </w:r>
    </w:p>
    <w:p w:rsidR="005872E3" w:rsidRPr="00DC0F29" w:rsidRDefault="005872E3" w:rsidP="005872E3">
      <w:pPr>
        <w:widowControl w:val="0"/>
        <w:ind w:firstLine="709"/>
        <w:jc w:val="both"/>
        <w:rPr>
          <w:color w:val="000000"/>
          <w:sz w:val="26"/>
          <w:szCs w:val="26"/>
        </w:rPr>
      </w:pPr>
      <w:r w:rsidRPr="00DC0F29">
        <w:rPr>
          <w:color w:val="000000"/>
          <w:sz w:val="26"/>
          <w:szCs w:val="26"/>
        </w:rPr>
        <w:t>Сертификат должен быть выдан в результате оценки деловой репутации участника закупки по следующему виду деятельности в соответствии с Обще</w:t>
      </w:r>
      <w:r w:rsidRPr="00DC0F29">
        <w:rPr>
          <w:color w:val="000000"/>
          <w:sz w:val="26"/>
          <w:szCs w:val="26"/>
        </w:rPr>
        <w:softHyphen/>
        <w:t>российским классификатором видов экономической деятельности ОК 029-2014 (КДЕС ред.2): 42.99 «Строительство прочих инженерных сооружений, не вклю</w:t>
      </w:r>
      <w:r w:rsidRPr="00DC0F29">
        <w:rPr>
          <w:color w:val="000000"/>
          <w:sz w:val="26"/>
          <w:szCs w:val="26"/>
        </w:rPr>
        <w:softHyphen/>
        <w:t>ченных в другие группировки».</w:t>
      </w:r>
    </w:p>
    <w:p w:rsidR="005872E3" w:rsidRPr="00DC0F29" w:rsidRDefault="005872E3" w:rsidP="005872E3">
      <w:pPr>
        <w:widowControl w:val="0"/>
        <w:ind w:firstLine="709"/>
        <w:jc w:val="both"/>
        <w:rPr>
          <w:color w:val="000000"/>
          <w:sz w:val="26"/>
          <w:szCs w:val="26"/>
        </w:rPr>
      </w:pPr>
      <w:r w:rsidRPr="00DC0F29">
        <w:rPr>
          <w:color w:val="000000"/>
          <w:sz w:val="26"/>
          <w:szCs w:val="26"/>
        </w:rPr>
        <w:t>Согласно</w:t>
      </w:r>
      <w:r w:rsidRPr="005A3525">
        <w:rPr>
          <w:color w:val="000000"/>
          <w:sz w:val="26"/>
          <w:szCs w:val="26"/>
        </w:rPr>
        <w:t xml:space="preserve"> пункта 29 Правил для использования в целях оценки заявок (предложений) шкалы оценки в документации о закупке установлено количество баллов</w:t>
      </w:r>
      <w:r w:rsidRPr="00DC0F29">
        <w:rPr>
          <w:color w:val="000000"/>
          <w:sz w:val="26"/>
          <w:szCs w:val="26"/>
        </w:rPr>
        <w:t>, присуждаемое за определенное значение критерия оценки (показателя), предложенное участником закупки.</w:t>
      </w:r>
    </w:p>
    <w:p w:rsidR="005872E3" w:rsidRPr="00DC0F29" w:rsidRDefault="005872E3" w:rsidP="005872E3">
      <w:pPr>
        <w:widowControl w:val="0"/>
        <w:ind w:firstLine="709"/>
        <w:jc w:val="both"/>
        <w:rPr>
          <w:color w:val="000000"/>
          <w:sz w:val="26"/>
          <w:szCs w:val="26"/>
        </w:rPr>
      </w:pPr>
      <w:r w:rsidRPr="00DC0F29">
        <w:rPr>
          <w:color w:val="000000"/>
          <w:sz w:val="26"/>
          <w:szCs w:val="26"/>
        </w:rPr>
        <w:t xml:space="preserve">В соответствии с пунктом 27 Правил оценки в конкурсной документации установлен </w:t>
      </w:r>
      <w:proofErr w:type="spellStart"/>
      <w:r w:rsidRPr="00DC0F29">
        <w:rPr>
          <w:color w:val="000000"/>
          <w:sz w:val="26"/>
          <w:szCs w:val="26"/>
        </w:rPr>
        <w:t>нестоимостной</w:t>
      </w:r>
      <w:proofErr w:type="spellEnd"/>
      <w:r w:rsidRPr="00DC0F29">
        <w:rPr>
          <w:color w:val="000000"/>
          <w:sz w:val="26"/>
          <w:szCs w:val="26"/>
        </w:rPr>
        <w:t xml:space="preserve"> критерий - квалификация участников закупки, в том числе наличие у них финансовых ресурсов, оборудования и других материаль</w:t>
      </w:r>
      <w:r w:rsidRPr="00DC0F29">
        <w:rPr>
          <w:color w:val="000000"/>
          <w:sz w:val="26"/>
          <w:szCs w:val="26"/>
        </w:rPr>
        <w:softHyphen/>
        <w:t>ных ресурсов, принадлежащих им на праве собственности или на ином закон</w:t>
      </w:r>
      <w:r w:rsidRPr="00DC0F29">
        <w:rPr>
          <w:color w:val="000000"/>
          <w:sz w:val="26"/>
          <w:szCs w:val="26"/>
        </w:rPr>
        <w:softHyphen/>
        <w:t>ном основании, опыта работы, связанного с предметом контракта, и деловой репутации, специалистов и иных работников определенного уровня квалифика</w:t>
      </w:r>
      <w:r w:rsidRPr="00DC0F29">
        <w:rPr>
          <w:color w:val="000000"/>
          <w:sz w:val="26"/>
          <w:szCs w:val="26"/>
        </w:rPr>
        <w:softHyphen/>
        <w:t>ции.</w:t>
      </w:r>
    </w:p>
    <w:p w:rsidR="005872E3" w:rsidRPr="00DC7999" w:rsidRDefault="005872E3" w:rsidP="005872E3">
      <w:pPr>
        <w:ind w:firstLine="709"/>
        <w:jc w:val="both"/>
        <w:rPr>
          <w:sz w:val="26"/>
          <w:szCs w:val="26"/>
        </w:rPr>
      </w:pPr>
      <w:r w:rsidRPr="00DC0F29">
        <w:rPr>
          <w:sz w:val="26"/>
          <w:szCs w:val="26"/>
        </w:rPr>
        <w:t>Заявителем</w:t>
      </w:r>
      <w:r>
        <w:rPr>
          <w:sz w:val="26"/>
          <w:szCs w:val="26"/>
        </w:rPr>
        <w:t xml:space="preserve"> представлены многочисленные доводы о том, что указанное требование ограничивает права участников, поскольку понуждает к прохождению сертификации, являющейся добровольной с точки зрения действующего законодательства.</w:t>
      </w:r>
    </w:p>
    <w:p w:rsidR="005872E3" w:rsidRPr="00D34EBF" w:rsidRDefault="005872E3" w:rsidP="005872E3">
      <w:pPr>
        <w:autoSpaceDE w:val="0"/>
        <w:autoSpaceDN w:val="0"/>
        <w:adjustRightInd w:val="0"/>
        <w:ind w:firstLine="709"/>
        <w:jc w:val="both"/>
        <w:rPr>
          <w:sz w:val="26"/>
          <w:szCs w:val="26"/>
        </w:rPr>
      </w:pPr>
      <w:r w:rsidRPr="00D34EBF">
        <w:rPr>
          <w:sz w:val="26"/>
          <w:szCs w:val="26"/>
        </w:rPr>
        <w:t>Положениями Закона № 44-ФЗ и Постановлением № 1085 не установлен перечень документов или объем информации, используемый при оценке заявки участника в том числе в отношении показателя «Деловая репутация участников закупки». Следовательно, Заказчик вправе самостоятельно определить перечень документов или объем информации, используемых при оценке заявки участника по показателю «Деловая репутация участников закупки».</w:t>
      </w:r>
    </w:p>
    <w:p w:rsidR="005872E3" w:rsidRPr="00D34EBF" w:rsidRDefault="005872E3" w:rsidP="005872E3">
      <w:pPr>
        <w:autoSpaceDE w:val="0"/>
        <w:autoSpaceDN w:val="0"/>
        <w:adjustRightInd w:val="0"/>
        <w:ind w:firstLine="709"/>
        <w:jc w:val="both"/>
        <w:rPr>
          <w:sz w:val="26"/>
          <w:szCs w:val="26"/>
        </w:rPr>
      </w:pPr>
      <w:r w:rsidRPr="00D34EBF">
        <w:rPr>
          <w:bCs/>
          <w:sz w:val="26"/>
          <w:szCs w:val="26"/>
        </w:rPr>
        <w:t xml:space="preserve">Из пояснений </w:t>
      </w:r>
      <w:r>
        <w:rPr>
          <w:bCs/>
          <w:sz w:val="26"/>
          <w:szCs w:val="26"/>
        </w:rPr>
        <w:t>у</w:t>
      </w:r>
      <w:r w:rsidRPr="00D34EBF">
        <w:rPr>
          <w:bCs/>
          <w:sz w:val="26"/>
          <w:szCs w:val="26"/>
        </w:rPr>
        <w:t xml:space="preserve">полномоченного органа следует, что </w:t>
      </w:r>
      <w:r w:rsidRPr="00D34EBF">
        <w:rPr>
          <w:sz w:val="26"/>
          <w:szCs w:val="26"/>
        </w:rPr>
        <w:t xml:space="preserve">Позиция Заказчика подтверждается Определениями Верховного суда РФ №307-ЭС19-12629 от 18.11.2019г., №307-ЭС19-21226 от 27.02.2020г.: «…При описании показателей указанного критерия заказчик определил, что деловая репутация определяется индексом деловой репутации, исчисляемым в соответствии с требованиями национального стандарта – «ГОСТ Р 66.1.03-2016. Национальный стандарт Российской Федерации. Оценка опыта и деловой репутации субъектов предпринимательской деятельности. Национальная система стандартов. Оценка опыта и деловой репутации строительных организаций». То обстоятельство, что </w:t>
      </w:r>
      <w:r>
        <w:rPr>
          <w:sz w:val="26"/>
          <w:szCs w:val="26"/>
        </w:rPr>
        <w:t>З</w:t>
      </w:r>
      <w:r w:rsidRPr="00D34EBF">
        <w:rPr>
          <w:sz w:val="26"/>
          <w:szCs w:val="26"/>
        </w:rPr>
        <w:t xml:space="preserve">аказчиком определены две конкретные системы добровольной сертификации (разработанные двумя организациями), результаты оценки которых принимаются для оценки заявок участников закупки по указанному показателю, само по себе не свидетельствует об ограничении доступа к участию в закупке. Установление в закупочной документации требования к участникам закупки о представлении сертификата соответствия ГОСТ Р 66.1.03-2016 направлено на определение наиболее квалифицированного исполнителя по заключаемому контракту.» </w:t>
      </w:r>
    </w:p>
    <w:p w:rsidR="005872E3" w:rsidRPr="00D34EBF" w:rsidRDefault="005872E3" w:rsidP="005872E3">
      <w:pPr>
        <w:ind w:firstLine="709"/>
        <w:jc w:val="both"/>
        <w:rPr>
          <w:bCs/>
          <w:sz w:val="26"/>
          <w:szCs w:val="26"/>
        </w:rPr>
      </w:pPr>
      <w:r w:rsidRPr="00D34EBF">
        <w:rPr>
          <w:sz w:val="26"/>
          <w:szCs w:val="26"/>
        </w:rPr>
        <w:lastRenderedPageBreak/>
        <w:t xml:space="preserve">Заказчиком определены две Системы добровольной сертификации: </w:t>
      </w:r>
      <w:r w:rsidRPr="0090626A">
        <w:rPr>
          <w:bCs/>
          <w:sz w:val="26"/>
          <w:szCs w:val="26"/>
        </w:rPr>
        <w:t xml:space="preserve">Система добровольной сертификации «Компетентность и экспертная оценка» (регистрационный номер Системы добровольной сертификации в едином реестре зарегистрированных систем добровольной сертификации Федерального агентства по техническому регулированию и </w:t>
      </w:r>
      <w:r>
        <w:rPr>
          <w:bCs/>
          <w:sz w:val="26"/>
          <w:szCs w:val="26"/>
        </w:rPr>
        <w:t>метрологии №РОСС RU.З2346</w:t>
      </w:r>
      <w:r w:rsidRPr="00756601">
        <w:rPr>
          <w:bCs/>
          <w:sz w:val="26"/>
          <w:szCs w:val="26"/>
        </w:rPr>
        <w:t>.</w:t>
      </w:r>
      <w:r>
        <w:rPr>
          <w:bCs/>
          <w:sz w:val="26"/>
          <w:szCs w:val="26"/>
        </w:rPr>
        <w:t>04ИЕГ7</w:t>
      </w:r>
      <w:r w:rsidRPr="0090626A">
        <w:rPr>
          <w:bCs/>
          <w:sz w:val="26"/>
          <w:szCs w:val="26"/>
        </w:rPr>
        <w:t>), или Система добровольной сертификации «Развитие, качество, актуальность» (регистрационный номер Системы добровольной сертификации в едином реестре зарегистрированных систем добровольной сертификации Федерального агентства по техническому регулированию и метрологии № РОСС RU.З2096.04ИЕД7)</w:t>
      </w:r>
      <w:r>
        <w:rPr>
          <w:sz w:val="26"/>
          <w:szCs w:val="26"/>
        </w:rPr>
        <w:t>.</w:t>
      </w:r>
    </w:p>
    <w:p w:rsidR="005872E3" w:rsidRPr="005C4029" w:rsidRDefault="005872E3" w:rsidP="005872E3">
      <w:pPr>
        <w:widowControl w:val="0"/>
        <w:ind w:firstLine="709"/>
        <w:jc w:val="both"/>
        <w:rPr>
          <w:color w:val="000000"/>
          <w:sz w:val="26"/>
          <w:szCs w:val="26"/>
        </w:rPr>
      </w:pPr>
      <w:r w:rsidRPr="00523004">
        <w:rPr>
          <w:color w:val="000000"/>
          <w:sz w:val="26"/>
          <w:szCs w:val="26"/>
        </w:rPr>
        <w:t xml:space="preserve">Пунктом 33 Обзора судебной практики Верховного Суда РФ № 1 (2020) (утв. Президиумом </w:t>
      </w:r>
      <w:r w:rsidRPr="005C4029">
        <w:rPr>
          <w:color w:val="000000"/>
          <w:sz w:val="26"/>
          <w:szCs w:val="26"/>
        </w:rPr>
        <w:t>Верховного Суда РФ 10 июня 2020 г.) подтверждена законность применения в документации о закупке использования в качестве критерия оценки заявок «квалификация участников закупки» деловой репутации, которая определяется индексом деловой репутации, исчисляемым согласно требованиям национального стандарта - ГОСТ Р 66.1.03-2016.</w:t>
      </w:r>
    </w:p>
    <w:p w:rsidR="005872E3" w:rsidRPr="005C4029" w:rsidRDefault="005872E3" w:rsidP="005872E3">
      <w:pPr>
        <w:widowControl w:val="0"/>
        <w:ind w:firstLine="709"/>
        <w:jc w:val="both"/>
        <w:rPr>
          <w:color w:val="000000"/>
          <w:sz w:val="26"/>
          <w:szCs w:val="26"/>
        </w:rPr>
      </w:pPr>
      <w:r w:rsidRPr="005C4029">
        <w:rPr>
          <w:color w:val="000000"/>
          <w:sz w:val="26"/>
          <w:szCs w:val="26"/>
        </w:rPr>
        <w:t xml:space="preserve">Таким образом, критерии оценки заявок на участие в открытом конкурсе в электронной форме, а также значимость таких критериев, в том числе показателя </w:t>
      </w:r>
      <w:proofErr w:type="spellStart"/>
      <w:r w:rsidRPr="005C4029">
        <w:rPr>
          <w:color w:val="000000"/>
          <w:sz w:val="26"/>
          <w:szCs w:val="26"/>
        </w:rPr>
        <w:t>нестоимостного</w:t>
      </w:r>
      <w:proofErr w:type="spellEnd"/>
      <w:r w:rsidRPr="005C4029">
        <w:rPr>
          <w:color w:val="000000"/>
          <w:sz w:val="26"/>
          <w:szCs w:val="26"/>
        </w:rPr>
        <w:t xml:space="preserve"> критерия, соответствуют требованиям Закона о контрактной системе.</w:t>
      </w:r>
    </w:p>
    <w:p w:rsidR="005872E3" w:rsidRPr="009D2ED6" w:rsidRDefault="005872E3" w:rsidP="005872E3">
      <w:pPr>
        <w:autoSpaceDE w:val="0"/>
        <w:autoSpaceDN w:val="0"/>
        <w:adjustRightInd w:val="0"/>
        <w:ind w:firstLine="709"/>
        <w:jc w:val="both"/>
        <w:rPr>
          <w:color w:val="000000"/>
          <w:sz w:val="26"/>
          <w:szCs w:val="26"/>
        </w:rPr>
      </w:pPr>
      <w:r w:rsidRPr="009D2ED6">
        <w:rPr>
          <w:sz w:val="26"/>
          <w:szCs w:val="26"/>
        </w:rPr>
        <w:t xml:space="preserve">Из пояснений </w:t>
      </w:r>
      <w:r>
        <w:rPr>
          <w:sz w:val="26"/>
          <w:szCs w:val="26"/>
        </w:rPr>
        <w:t>уполномоченного органа</w:t>
      </w:r>
      <w:r w:rsidRPr="009D2ED6">
        <w:rPr>
          <w:sz w:val="26"/>
          <w:szCs w:val="26"/>
        </w:rPr>
        <w:t xml:space="preserve"> следует, что </w:t>
      </w:r>
      <w:r w:rsidRPr="009D2ED6">
        <w:rPr>
          <w:color w:val="000000"/>
          <w:sz w:val="26"/>
          <w:szCs w:val="26"/>
        </w:rPr>
        <w:t>основная функция критерия оценки заключается в том, чтобы обеспечить Заказчику возможность из общего числа участников выбрать то лицо, которое будет максимально соответствовать потребностям Заказчика в качественном и своевременном выполнении работ, учитывая специфику объекта закупки.</w:t>
      </w:r>
    </w:p>
    <w:p w:rsidR="005872E3" w:rsidRPr="009D2ED6" w:rsidRDefault="005872E3" w:rsidP="005872E3">
      <w:pPr>
        <w:autoSpaceDE w:val="0"/>
        <w:autoSpaceDN w:val="0"/>
        <w:adjustRightInd w:val="0"/>
        <w:ind w:firstLine="709"/>
        <w:jc w:val="both"/>
        <w:rPr>
          <w:color w:val="000000"/>
          <w:sz w:val="26"/>
          <w:szCs w:val="26"/>
        </w:rPr>
      </w:pPr>
      <w:r w:rsidRPr="009D2ED6">
        <w:rPr>
          <w:color w:val="000000"/>
          <w:sz w:val="26"/>
          <w:szCs w:val="26"/>
        </w:rPr>
        <w:t>Из содержания ГОСТ Р 66.1.03-2016 следует, что Системе, проводящей оценку деловой репутации лица, осуществляющего строительство, для присво</w:t>
      </w:r>
      <w:r w:rsidRPr="009D2ED6">
        <w:rPr>
          <w:color w:val="000000"/>
          <w:sz w:val="26"/>
          <w:szCs w:val="26"/>
        </w:rPr>
        <w:softHyphen/>
        <w:t xml:space="preserve">ения индекса деловой репутации в соответствии с требованиями Стандарта необходимо провести аудит такого пакета документов, который не сравним по объему даже с таким случаем, когда Заказчик установил бы одновременно все пять </w:t>
      </w:r>
      <w:proofErr w:type="spellStart"/>
      <w:r w:rsidRPr="009D2ED6">
        <w:rPr>
          <w:color w:val="000000"/>
          <w:sz w:val="26"/>
          <w:szCs w:val="26"/>
        </w:rPr>
        <w:t>нестоимостных</w:t>
      </w:r>
      <w:proofErr w:type="spellEnd"/>
      <w:r w:rsidRPr="009D2ED6">
        <w:rPr>
          <w:color w:val="000000"/>
          <w:sz w:val="26"/>
          <w:szCs w:val="26"/>
        </w:rPr>
        <w:t xml:space="preserve"> критериев, предусмотренных разделом 27 Правил оценки заявок от 28.11.2013 №1085. Помимо этого, применение факторной модели оценки деловой репутации организации, указанной в Разделе 6 ГОСТ Р 66.1.03- 2016 ставит результат и достоверность оценки в прямую зависимость к добро</w:t>
      </w:r>
      <w:r w:rsidRPr="009D2ED6">
        <w:rPr>
          <w:color w:val="000000"/>
          <w:sz w:val="26"/>
          <w:szCs w:val="26"/>
        </w:rPr>
        <w:softHyphen/>
        <w:t>совестности Системы, проводящей оценку деловой репутации лица, осуществ</w:t>
      </w:r>
      <w:r w:rsidRPr="009D2ED6">
        <w:rPr>
          <w:color w:val="000000"/>
          <w:sz w:val="26"/>
          <w:szCs w:val="26"/>
        </w:rPr>
        <w:softHyphen/>
        <w:t>ляющего строительство.</w:t>
      </w:r>
    </w:p>
    <w:p w:rsidR="005872E3" w:rsidRPr="009D2ED6" w:rsidRDefault="005872E3" w:rsidP="005872E3">
      <w:pPr>
        <w:autoSpaceDE w:val="0"/>
        <w:autoSpaceDN w:val="0"/>
        <w:adjustRightInd w:val="0"/>
        <w:ind w:firstLine="709"/>
        <w:jc w:val="both"/>
        <w:rPr>
          <w:color w:val="000000"/>
          <w:sz w:val="26"/>
          <w:szCs w:val="26"/>
        </w:rPr>
      </w:pPr>
      <w:r w:rsidRPr="009D2ED6">
        <w:rPr>
          <w:color w:val="000000"/>
          <w:sz w:val="26"/>
          <w:szCs w:val="26"/>
        </w:rPr>
        <w:t>Применение Стандарта позволяет Заказчику дать объективную и досто</w:t>
      </w:r>
      <w:r w:rsidRPr="009D2ED6">
        <w:rPr>
          <w:color w:val="000000"/>
          <w:sz w:val="26"/>
          <w:szCs w:val="26"/>
        </w:rPr>
        <w:softHyphen/>
        <w:t>верную оценку способности соответствующего участника исполнить государ</w:t>
      </w:r>
      <w:r w:rsidRPr="009D2ED6">
        <w:rPr>
          <w:color w:val="000000"/>
          <w:sz w:val="26"/>
          <w:szCs w:val="26"/>
        </w:rPr>
        <w:softHyphen/>
        <w:t>ственный контракт с соблюдением качества и сроков.</w:t>
      </w:r>
    </w:p>
    <w:p w:rsidR="005872E3" w:rsidRPr="009D2ED6" w:rsidRDefault="005872E3" w:rsidP="005872E3">
      <w:pPr>
        <w:autoSpaceDE w:val="0"/>
        <w:autoSpaceDN w:val="0"/>
        <w:adjustRightInd w:val="0"/>
        <w:ind w:firstLine="709"/>
        <w:jc w:val="both"/>
        <w:rPr>
          <w:color w:val="000000"/>
          <w:sz w:val="26"/>
          <w:szCs w:val="26"/>
        </w:rPr>
      </w:pPr>
      <w:r w:rsidRPr="009D2ED6">
        <w:rPr>
          <w:color w:val="000000"/>
          <w:sz w:val="26"/>
          <w:szCs w:val="26"/>
        </w:rPr>
        <w:t>Также Заказчиком самостоятельно был проведен анализ систем добро</w:t>
      </w:r>
      <w:r w:rsidRPr="009D2ED6">
        <w:rPr>
          <w:color w:val="000000"/>
          <w:sz w:val="26"/>
          <w:szCs w:val="26"/>
        </w:rPr>
        <w:softHyphen/>
        <w:t>вольной сертификации, который показал, что в разных системах добровольной сертификации одна и та же организация может получить разные индексы дело</w:t>
      </w:r>
      <w:r w:rsidRPr="009D2ED6">
        <w:rPr>
          <w:color w:val="000000"/>
          <w:sz w:val="26"/>
          <w:szCs w:val="26"/>
        </w:rPr>
        <w:softHyphen/>
        <w:t>вой репутации, независимо от того имеют ли они одинаковую юридическую силу или нет. В связи с этим, Заказчиком были выбраны две системы, которые позволяют обеспечить единый подход к оценке, и основываются на принципе сопоставимости сертификатов оценки. Данный принцип основан на том, чтобы участник, обратившись в любую из предложенных систем смог получить досто</w:t>
      </w:r>
      <w:r w:rsidRPr="009D2ED6">
        <w:rPr>
          <w:color w:val="000000"/>
          <w:sz w:val="26"/>
          <w:szCs w:val="26"/>
        </w:rPr>
        <w:softHyphen/>
        <w:t>верный расчет и одинаковый индекс независимо от системы.</w:t>
      </w:r>
    </w:p>
    <w:p w:rsidR="005872E3" w:rsidRPr="009D2ED6" w:rsidRDefault="005872E3" w:rsidP="005872E3">
      <w:pPr>
        <w:autoSpaceDE w:val="0"/>
        <w:autoSpaceDN w:val="0"/>
        <w:adjustRightInd w:val="0"/>
        <w:ind w:firstLine="709"/>
        <w:jc w:val="both"/>
        <w:rPr>
          <w:color w:val="000000"/>
          <w:sz w:val="26"/>
          <w:szCs w:val="26"/>
        </w:rPr>
      </w:pPr>
      <w:r w:rsidRPr="009D2ED6">
        <w:rPr>
          <w:color w:val="000000"/>
          <w:sz w:val="26"/>
          <w:szCs w:val="26"/>
        </w:rPr>
        <w:t>Вместе с тем указанные СДС имеют официальный статус органа по сер</w:t>
      </w:r>
      <w:r w:rsidRPr="009D2ED6">
        <w:rPr>
          <w:color w:val="000000"/>
          <w:sz w:val="26"/>
          <w:szCs w:val="26"/>
        </w:rPr>
        <w:softHyphen/>
        <w:t>тификации и не работают с организациями-посредниками, что позволяет Заказ</w:t>
      </w:r>
      <w:r w:rsidRPr="009D2ED6">
        <w:rPr>
          <w:color w:val="000000"/>
          <w:sz w:val="26"/>
          <w:szCs w:val="26"/>
        </w:rPr>
        <w:softHyphen/>
        <w:t xml:space="preserve">чику </w:t>
      </w:r>
      <w:r w:rsidRPr="009D2ED6">
        <w:rPr>
          <w:color w:val="000000"/>
          <w:sz w:val="26"/>
          <w:szCs w:val="26"/>
        </w:rPr>
        <w:lastRenderedPageBreak/>
        <w:t>напрямую проверять предоставленную информацию о Сертификатах участников, так как набор документов, представленных на официальных сайтах систем находится в открытом доступе и имеет легитимный характер.</w:t>
      </w:r>
    </w:p>
    <w:p w:rsidR="005872E3" w:rsidRPr="009D2ED6" w:rsidRDefault="005872E3" w:rsidP="005872E3">
      <w:pPr>
        <w:autoSpaceDE w:val="0"/>
        <w:autoSpaceDN w:val="0"/>
        <w:adjustRightInd w:val="0"/>
        <w:ind w:firstLine="709"/>
        <w:jc w:val="both"/>
        <w:rPr>
          <w:color w:val="000000"/>
          <w:sz w:val="26"/>
          <w:szCs w:val="26"/>
        </w:rPr>
      </w:pPr>
      <w:r w:rsidRPr="009D2ED6">
        <w:rPr>
          <w:color w:val="000000"/>
          <w:sz w:val="26"/>
          <w:szCs w:val="26"/>
        </w:rPr>
        <w:t xml:space="preserve">Так же, данные системы выполняют функции головной организации - это легко проверить, так как на сайте </w:t>
      </w:r>
      <w:proofErr w:type="spellStart"/>
      <w:r w:rsidRPr="009D2ED6">
        <w:rPr>
          <w:color w:val="000000"/>
          <w:sz w:val="26"/>
          <w:szCs w:val="26"/>
        </w:rPr>
        <w:t>Росстандарта</w:t>
      </w:r>
      <w:proofErr w:type="spellEnd"/>
      <w:r w:rsidRPr="009D2ED6">
        <w:rPr>
          <w:color w:val="000000"/>
          <w:sz w:val="26"/>
          <w:szCs w:val="26"/>
        </w:rPr>
        <w:t xml:space="preserve"> системы сертификации зареги</w:t>
      </w:r>
      <w:r w:rsidRPr="009D2ED6">
        <w:rPr>
          <w:color w:val="000000"/>
          <w:sz w:val="26"/>
          <w:szCs w:val="26"/>
        </w:rPr>
        <w:softHyphen/>
        <w:t>стрированы именно на организации, выполняющие функции координацион</w:t>
      </w:r>
      <w:r w:rsidRPr="009D2ED6">
        <w:rPr>
          <w:color w:val="000000"/>
          <w:sz w:val="26"/>
          <w:szCs w:val="26"/>
        </w:rPr>
        <w:softHyphen/>
        <w:t>ного центра. Вместе с тем собирая предварительную информацию, обратили внимание на качество и количество рекламно-информационных материалов. Сведения о Системах, занимающихся сертификацией по ГОСТ Р 66.1.03-2016 «Оценка опыта и деловой репутации субъектов предпринимательской деятель</w:t>
      </w:r>
      <w:r w:rsidRPr="009D2ED6">
        <w:rPr>
          <w:color w:val="000000"/>
          <w:sz w:val="26"/>
          <w:szCs w:val="26"/>
        </w:rPr>
        <w:softHyphen/>
        <w:t>ности. Национальная система стандартов. Оценка опыта и деловой репутации строительных организаций», легко можно найти в сети Интернет. При этом сайты профессионально и качественно работающих фирм из-за их популярно</w:t>
      </w:r>
      <w:r w:rsidRPr="009D2ED6">
        <w:rPr>
          <w:color w:val="000000"/>
          <w:sz w:val="26"/>
          <w:szCs w:val="26"/>
        </w:rPr>
        <w:softHyphen/>
        <w:t>сти, находятся в поисковых системах на первых позициях, поэтому «углуб</w:t>
      </w:r>
      <w:r w:rsidRPr="009D2ED6">
        <w:rPr>
          <w:color w:val="000000"/>
          <w:sz w:val="26"/>
          <w:szCs w:val="26"/>
        </w:rPr>
        <w:softHyphen/>
        <w:t>ляться» на последующие страницы заказчику просто нет необходимости. Доку</w:t>
      </w:r>
      <w:r w:rsidRPr="009D2ED6">
        <w:rPr>
          <w:color w:val="000000"/>
          <w:sz w:val="26"/>
          <w:szCs w:val="26"/>
        </w:rPr>
        <w:softHyphen/>
        <w:t>менты этих систем позволяют всем заинтересованным лицам заранее получить информацию о порядке сертификации. Применение Заказчиком данных систем в полной мере отвечают целям закупки и потребностям Заказчика.</w:t>
      </w:r>
    </w:p>
    <w:p w:rsidR="005872E3" w:rsidRPr="009D2ED6" w:rsidRDefault="005872E3" w:rsidP="005872E3">
      <w:pPr>
        <w:autoSpaceDE w:val="0"/>
        <w:autoSpaceDN w:val="0"/>
        <w:adjustRightInd w:val="0"/>
        <w:ind w:firstLine="709"/>
        <w:jc w:val="both"/>
        <w:rPr>
          <w:color w:val="000000"/>
          <w:sz w:val="26"/>
          <w:szCs w:val="26"/>
        </w:rPr>
      </w:pPr>
      <w:r w:rsidRPr="009D2ED6">
        <w:rPr>
          <w:color w:val="000000"/>
          <w:sz w:val="26"/>
          <w:szCs w:val="26"/>
        </w:rPr>
        <w:t>Установление в закупочной документации требования к участникам за</w:t>
      </w:r>
      <w:r w:rsidRPr="009D2ED6">
        <w:rPr>
          <w:color w:val="000000"/>
          <w:sz w:val="26"/>
          <w:szCs w:val="26"/>
        </w:rPr>
        <w:softHyphen/>
        <w:t>купки о предоставлении сертификата соответствия ГОСТ Р 66.1.03-2016 направлено на определение наиболее квалифицированного исполнителя по за</w:t>
      </w:r>
      <w:r w:rsidRPr="009D2ED6">
        <w:rPr>
          <w:color w:val="000000"/>
          <w:sz w:val="26"/>
          <w:szCs w:val="26"/>
        </w:rPr>
        <w:softHyphen/>
        <w:t>ключаемому контракту.</w:t>
      </w:r>
    </w:p>
    <w:p w:rsidR="005872E3" w:rsidRPr="009D2ED6" w:rsidRDefault="005872E3" w:rsidP="005872E3">
      <w:pPr>
        <w:autoSpaceDE w:val="0"/>
        <w:autoSpaceDN w:val="0"/>
        <w:adjustRightInd w:val="0"/>
        <w:ind w:firstLine="709"/>
        <w:jc w:val="both"/>
        <w:rPr>
          <w:color w:val="000000"/>
          <w:sz w:val="26"/>
          <w:szCs w:val="26"/>
        </w:rPr>
      </w:pPr>
      <w:r w:rsidRPr="009D2ED6">
        <w:rPr>
          <w:color w:val="000000"/>
          <w:sz w:val="26"/>
          <w:szCs w:val="26"/>
        </w:rPr>
        <w:t>Как таковое отсутствие у организации-участника серти</w:t>
      </w:r>
      <w:r w:rsidRPr="009D2ED6">
        <w:rPr>
          <w:color w:val="000000"/>
          <w:sz w:val="26"/>
          <w:szCs w:val="26"/>
        </w:rPr>
        <w:softHyphen/>
        <w:t xml:space="preserve">фиката соответствия на дату опубликования извещения о проведении конкурса, не может служить основанием для вывода о неправомерном включении такого требования в закупочную документацию, поскольку при установлении порядка оценки по </w:t>
      </w:r>
      <w:proofErr w:type="spellStart"/>
      <w:r w:rsidRPr="009D2ED6">
        <w:rPr>
          <w:color w:val="000000"/>
          <w:sz w:val="26"/>
          <w:szCs w:val="26"/>
        </w:rPr>
        <w:t>нестоимостным</w:t>
      </w:r>
      <w:proofErr w:type="spellEnd"/>
      <w:r w:rsidRPr="009D2ED6">
        <w:rPr>
          <w:color w:val="000000"/>
          <w:sz w:val="26"/>
          <w:szCs w:val="26"/>
        </w:rPr>
        <w:t xml:space="preserve"> критериям заказчик не обязан применять в качестве показателей оценки и СДС именно те показатели и системы, которыми обладает конкретный потенциальный участник закупки.</w:t>
      </w:r>
    </w:p>
    <w:p w:rsidR="005872E3" w:rsidRPr="00D34EBF" w:rsidRDefault="005872E3" w:rsidP="005872E3">
      <w:pPr>
        <w:autoSpaceDE w:val="0"/>
        <w:autoSpaceDN w:val="0"/>
        <w:adjustRightInd w:val="0"/>
        <w:ind w:firstLine="709"/>
        <w:jc w:val="both"/>
        <w:rPr>
          <w:sz w:val="26"/>
          <w:szCs w:val="26"/>
        </w:rPr>
      </w:pPr>
      <w:r w:rsidRPr="00D34EBF">
        <w:rPr>
          <w:sz w:val="26"/>
          <w:szCs w:val="26"/>
        </w:rPr>
        <w:t xml:space="preserve">Также ИП Быкова О.В. утверждает, что в ГОСТ 66.1.03-2016 определяет по ее мнению слишком большой перечень исследуемых документов для получения индекса деловой репутации. Также в составе своей жалобы </w:t>
      </w:r>
      <w:r>
        <w:rPr>
          <w:sz w:val="26"/>
          <w:szCs w:val="26"/>
        </w:rPr>
        <w:t>З</w:t>
      </w:r>
      <w:r w:rsidRPr="00D34EBF">
        <w:rPr>
          <w:sz w:val="26"/>
          <w:szCs w:val="26"/>
        </w:rPr>
        <w:t>аявитель прилагает «Расчёт стоимости услуг по сертификации на ГОСТ Р 66.1.03-2016 вне места нахождения органа по сертификации» от СДС «Компетентность и экспертная оценка» исх. № 6/БС-РС от 22.01.2021г.</w:t>
      </w:r>
    </w:p>
    <w:p w:rsidR="005872E3" w:rsidRPr="00C0694D" w:rsidRDefault="005872E3" w:rsidP="005872E3">
      <w:pPr>
        <w:autoSpaceDE w:val="0"/>
        <w:autoSpaceDN w:val="0"/>
        <w:adjustRightInd w:val="0"/>
        <w:ind w:firstLine="709"/>
        <w:jc w:val="both"/>
        <w:rPr>
          <w:sz w:val="26"/>
          <w:szCs w:val="26"/>
        </w:rPr>
      </w:pPr>
      <w:r>
        <w:rPr>
          <w:sz w:val="26"/>
          <w:szCs w:val="26"/>
        </w:rPr>
        <w:t>С указанными доводами Заявителя представитель Заказчика не согласился, из пояснений следует</w:t>
      </w:r>
      <w:r w:rsidRPr="00C0694D">
        <w:rPr>
          <w:sz w:val="26"/>
          <w:szCs w:val="26"/>
        </w:rPr>
        <w:t xml:space="preserve">, что из представленного расчета невозможно сделать вывод о трудоемкости и объеме документов, необходимых для предоставления в СДС. </w:t>
      </w:r>
      <w:r w:rsidRPr="000F2FA4">
        <w:rPr>
          <w:sz w:val="26"/>
          <w:szCs w:val="26"/>
          <w:u w:val="single"/>
        </w:rPr>
        <w:t>Из расчета СДС «Компетентность и экспертная оценка» видно, что срок выполнения оценки составляет 5 рабочих дней, что вполне сопоставимо со сроком приема заявок для конкурсов, установленных Законом о контрактной системе – не менее 15 рабочих дней до даты окончания приема заявок</w:t>
      </w:r>
      <w:r w:rsidRPr="00C0694D">
        <w:rPr>
          <w:sz w:val="26"/>
          <w:szCs w:val="26"/>
        </w:rPr>
        <w:t>.</w:t>
      </w:r>
    </w:p>
    <w:p w:rsidR="005872E3" w:rsidRDefault="005872E3" w:rsidP="005872E3">
      <w:pPr>
        <w:widowControl w:val="0"/>
        <w:ind w:firstLine="709"/>
        <w:jc w:val="both"/>
        <w:rPr>
          <w:sz w:val="26"/>
          <w:szCs w:val="26"/>
        </w:rPr>
      </w:pPr>
      <w:r w:rsidRPr="00C0694D">
        <w:rPr>
          <w:sz w:val="26"/>
          <w:szCs w:val="26"/>
        </w:rPr>
        <w:t xml:space="preserve">В своей жалобе </w:t>
      </w:r>
      <w:r>
        <w:rPr>
          <w:sz w:val="26"/>
          <w:szCs w:val="26"/>
        </w:rPr>
        <w:t>З</w:t>
      </w:r>
      <w:r w:rsidRPr="00C0694D">
        <w:rPr>
          <w:sz w:val="26"/>
          <w:szCs w:val="26"/>
        </w:rPr>
        <w:t xml:space="preserve">аявитель указывает на то, что в соответствии с требованием ст. 19 ФЗ от 27.12.2002 г. № 184-ФЗ «О техническом регулировании», одним из принципов подтверждения соответствия является: «недопустимость принуждения к осуществлению добровольного подтверждения соответствия, в том числе в определенной системе добровольной сертификации». При этом Заказчик не нарушает данный принцип, так как указывает в показателе критерия «Деловая </w:t>
      </w:r>
      <w:r w:rsidRPr="00C0694D">
        <w:rPr>
          <w:sz w:val="26"/>
          <w:szCs w:val="26"/>
        </w:rPr>
        <w:lastRenderedPageBreak/>
        <w:t>репутация участников закупки» несколько независимых друг от друга систем добровольной сертификации</w:t>
      </w:r>
      <w:r>
        <w:rPr>
          <w:sz w:val="26"/>
          <w:szCs w:val="26"/>
        </w:rPr>
        <w:t>.</w:t>
      </w:r>
    </w:p>
    <w:p w:rsidR="005872E3" w:rsidRPr="006F4B20" w:rsidRDefault="005872E3" w:rsidP="005872E3">
      <w:pPr>
        <w:autoSpaceDE w:val="0"/>
        <w:autoSpaceDN w:val="0"/>
        <w:adjustRightInd w:val="0"/>
        <w:ind w:firstLine="709"/>
        <w:jc w:val="both"/>
        <w:rPr>
          <w:sz w:val="26"/>
          <w:szCs w:val="26"/>
        </w:rPr>
      </w:pPr>
      <w:r w:rsidRPr="00715748">
        <w:rPr>
          <w:sz w:val="26"/>
          <w:szCs w:val="26"/>
        </w:rPr>
        <w:t xml:space="preserve">Заказчик не принуждает участника к осуществлению добровольного </w:t>
      </w:r>
      <w:r w:rsidRPr="006F4B20">
        <w:rPr>
          <w:sz w:val="26"/>
          <w:szCs w:val="26"/>
        </w:rPr>
        <w:t>подтверждения соответствия в определенной СДС и такое положение документации не является требованием к участнику, а является оценочным критерием.</w:t>
      </w:r>
    </w:p>
    <w:p w:rsidR="005872E3" w:rsidRDefault="005872E3" w:rsidP="005872E3">
      <w:pPr>
        <w:widowControl w:val="0"/>
        <w:ind w:firstLine="709"/>
        <w:jc w:val="both"/>
        <w:rPr>
          <w:sz w:val="26"/>
          <w:szCs w:val="26"/>
        </w:rPr>
      </w:pPr>
      <w:r w:rsidRPr="000F2FA4">
        <w:rPr>
          <w:sz w:val="26"/>
          <w:szCs w:val="26"/>
        </w:rPr>
        <w:t>Из Закона о контрактной системе следует, что понятия «требования к участникам» и «оценка заявки по критерию» не являются тождественными и отсутствие в заявке документов и информации по соответствующим критериям оценки не может являться основанием для отказа в допуске такому участнику. Таким образом, оспариваемый порядок оценки, установленный заказчиком в конкурсной документации, не препятствует участию в конкурсе, не предрешает исхода закупки, не создает преимуществ конкретному лицу, а в данной ситуации направлен, прежде всего, на определения победителя конкурса - лица, наиболее соответствующего требованиям Заказчика при выполнении работ по объекту закупки.</w:t>
      </w:r>
      <w:r>
        <w:rPr>
          <w:sz w:val="26"/>
          <w:szCs w:val="26"/>
        </w:rPr>
        <w:t xml:space="preserve"> </w:t>
      </w:r>
    </w:p>
    <w:p w:rsidR="005872E3" w:rsidRDefault="005872E3" w:rsidP="005872E3">
      <w:pPr>
        <w:autoSpaceDE w:val="0"/>
        <w:autoSpaceDN w:val="0"/>
        <w:adjustRightInd w:val="0"/>
        <w:ind w:firstLine="709"/>
        <w:jc w:val="both"/>
        <w:rPr>
          <w:sz w:val="26"/>
          <w:szCs w:val="26"/>
        </w:rPr>
      </w:pPr>
      <w:r w:rsidRPr="006F4B20">
        <w:rPr>
          <w:sz w:val="26"/>
          <w:szCs w:val="26"/>
        </w:rPr>
        <w:t>В жалобе ИП Быкова ОВ утверждает (цитата) «Указанное требование требует временных и финансовых затрат со стороны потенц</w:t>
      </w:r>
      <w:r>
        <w:rPr>
          <w:sz w:val="26"/>
          <w:szCs w:val="26"/>
        </w:rPr>
        <w:t>иально участника закупки, а так</w:t>
      </w:r>
      <w:r w:rsidRPr="006F4B20">
        <w:rPr>
          <w:sz w:val="26"/>
          <w:szCs w:val="26"/>
        </w:rPr>
        <w:t xml:space="preserve">же имеет единственную цель – ограничение количества участников в зависимости от наличия либо отсутствия такого документа». </w:t>
      </w:r>
    </w:p>
    <w:p w:rsidR="005872E3" w:rsidRPr="006F4B20" w:rsidRDefault="005872E3" w:rsidP="005872E3">
      <w:pPr>
        <w:autoSpaceDE w:val="0"/>
        <w:autoSpaceDN w:val="0"/>
        <w:adjustRightInd w:val="0"/>
        <w:ind w:firstLine="709"/>
        <w:jc w:val="both"/>
        <w:rPr>
          <w:sz w:val="26"/>
          <w:szCs w:val="26"/>
        </w:rPr>
      </w:pPr>
      <w:r>
        <w:rPr>
          <w:sz w:val="26"/>
          <w:szCs w:val="26"/>
        </w:rPr>
        <w:t>Представитель Заказчика не согласен с доводом Заявителя</w:t>
      </w:r>
      <w:r w:rsidRPr="006F4B20">
        <w:rPr>
          <w:sz w:val="26"/>
          <w:szCs w:val="26"/>
        </w:rPr>
        <w:t>,</w:t>
      </w:r>
      <w:r>
        <w:rPr>
          <w:sz w:val="26"/>
          <w:szCs w:val="26"/>
        </w:rPr>
        <w:t xml:space="preserve"> из пояснений следует</w:t>
      </w:r>
      <w:r w:rsidRPr="006F4B20">
        <w:rPr>
          <w:sz w:val="26"/>
          <w:szCs w:val="26"/>
        </w:rPr>
        <w:t xml:space="preserve"> </w:t>
      </w:r>
      <w:r>
        <w:rPr>
          <w:sz w:val="26"/>
          <w:szCs w:val="26"/>
        </w:rPr>
        <w:t xml:space="preserve">- </w:t>
      </w:r>
      <w:r w:rsidRPr="006F4B20">
        <w:rPr>
          <w:sz w:val="26"/>
          <w:szCs w:val="26"/>
        </w:rPr>
        <w:t>что отсутствие документа не ограничивает доступ участников к закупке, не препятствует подаче заявки. Кроме того, все потенциальные участники находятся в равных условиях и соблюдают одинаковый порядок действий при обращении в СДС. В жалобе отсутствуют доказательства, о том, что у определенного круга участников имеются преимущества при прохождении сертификации, либо отдельный круг участников получает отказ в ее проведении.</w:t>
      </w:r>
    </w:p>
    <w:p w:rsidR="005872E3" w:rsidRPr="006F4B20" w:rsidRDefault="005872E3" w:rsidP="005872E3">
      <w:pPr>
        <w:widowControl w:val="0"/>
        <w:ind w:firstLine="709"/>
        <w:jc w:val="both"/>
        <w:rPr>
          <w:sz w:val="26"/>
          <w:szCs w:val="26"/>
        </w:rPr>
      </w:pPr>
      <w:r w:rsidRPr="006F4B20">
        <w:rPr>
          <w:sz w:val="26"/>
          <w:szCs w:val="26"/>
        </w:rPr>
        <w:t>ИП Быкова О.В. с запросами на разъяснения также документации не обращалась, заявку на участие в закупке не подавала и фактически участие в закупке не принимала.</w:t>
      </w:r>
    </w:p>
    <w:p w:rsidR="005872E3" w:rsidRPr="005A3525" w:rsidRDefault="005872E3" w:rsidP="005872E3">
      <w:pPr>
        <w:ind w:firstLine="567"/>
        <w:jc w:val="both"/>
        <w:rPr>
          <w:sz w:val="26"/>
          <w:szCs w:val="26"/>
        </w:rPr>
      </w:pPr>
      <w:r w:rsidRPr="00992777">
        <w:rPr>
          <w:sz w:val="26"/>
          <w:szCs w:val="26"/>
        </w:rPr>
        <w:t xml:space="preserve">Таким образом, оспариваемый порядок оценки, установленный </w:t>
      </w:r>
      <w:r>
        <w:rPr>
          <w:sz w:val="26"/>
          <w:szCs w:val="26"/>
        </w:rPr>
        <w:t>З</w:t>
      </w:r>
      <w:r w:rsidRPr="00992777">
        <w:rPr>
          <w:sz w:val="26"/>
          <w:szCs w:val="26"/>
        </w:rPr>
        <w:t xml:space="preserve">аказчиком в конкурсной документации, не препятствует участию в конкурсе, не предрешает исхода закупки, не создает преимуществ конкретному лицу, а в данной ситуации направлен, прежде всего, на определения победителя конкурса - лица, наиболее соответствующего </w:t>
      </w:r>
      <w:r>
        <w:rPr>
          <w:sz w:val="26"/>
          <w:szCs w:val="26"/>
        </w:rPr>
        <w:t>требованиям</w:t>
      </w:r>
      <w:r w:rsidRPr="00992777">
        <w:rPr>
          <w:sz w:val="26"/>
          <w:szCs w:val="26"/>
        </w:rPr>
        <w:t xml:space="preserve"> Заказчика при </w:t>
      </w:r>
      <w:r>
        <w:rPr>
          <w:sz w:val="26"/>
          <w:szCs w:val="26"/>
        </w:rPr>
        <w:t>выполнении работ по объекту закупки.</w:t>
      </w:r>
    </w:p>
    <w:p w:rsidR="005872E3" w:rsidRDefault="005872E3" w:rsidP="005872E3">
      <w:pPr>
        <w:ind w:firstLine="709"/>
        <w:jc w:val="both"/>
        <w:rPr>
          <w:color w:val="000000"/>
          <w:sz w:val="26"/>
          <w:szCs w:val="26"/>
          <w:shd w:val="clear" w:color="auto" w:fill="FFFFFF"/>
        </w:rPr>
      </w:pPr>
      <w:r>
        <w:rPr>
          <w:color w:val="000000"/>
          <w:sz w:val="26"/>
          <w:szCs w:val="26"/>
          <w:shd w:val="clear" w:color="auto" w:fill="FFFFFF"/>
        </w:rPr>
        <w:t>Таким образом, конкурсная документация не противоречит Закону о контрактной системе.</w:t>
      </w:r>
    </w:p>
    <w:p w:rsidR="005872E3" w:rsidRPr="00872157" w:rsidRDefault="005872E3" w:rsidP="005872E3">
      <w:pPr>
        <w:ind w:firstLine="709"/>
        <w:jc w:val="both"/>
        <w:rPr>
          <w:color w:val="000000"/>
          <w:sz w:val="26"/>
          <w:szCs w:val="26"/>
        </w:rPr>
      </w:pPr>
      <w:r w:rsidRPr="00872157">
        <w:rPr>
          <w:color w:val="000000"/>
          <w:sz w:val="26"/>
          <w:szCs w:val="26"/>
        </w:rPr>
        <w:t>Комиссия, руководствуясь ч.1, ч.4 ст.105 и на основании ч.15 ст.99, ч.8 ст.106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872E3" w:rsidRPr="00872157" w:rsidRDefault="005872E3" w:rsidP="005872E3">
      <w:pPr>
        <w:jc w:val="both"/>
        <w:rPr>
          <w:color w:val="000000"/>
          <w:sz w:val="26"/>
          <w:szCs w:val="26"/>
        </w:rPr>
      </w:pPr>
    </w:p>
    <w:p w:rsidR="005872E3" w:rsidRDefault="005872E3" w:rsidP="005872E3">
      <w:pPr>
        <w:ind w:firstLine="705"/>
        <w:jc w:val="center"/>
        <w:rPr>
          <w:b/>
          <w:color w:val="000000"/>
          <w:sz w:val="26"/>
          <w:szCs w:val="26"/>
        </w:rPr>
      </w:pPr>
      <w:r w:rsidRPr="00872157">
        <w:rPr>
          <w:b/>
          <w:color w:val="000000"/>
          <w:sz w:val="26"/>
          <w:szCs w:val="26"/>
        </w:rPr>
        <w:t>РЕШИЛА:</w:t>
      </w:r>
    </w:p>
    <w:p w:rsidR="005872E3" w:rsidRPr="00872157" w:rsidRDefault="005872E3" w:rsidP="005872E3">
      <w:pPr>
        <w:ind w:firstLine="705"/>
        <w:jc w:val="center"/>
        <w:rPr>
          <w:b/>
          <w:color w:val="000000"/>
          <w:sz w:val="26"/>
          <w:szCs w:val="26"/>
        </w:rPr>
      </w:pPr>
    </w:p>
    <w:p w:rsidR="005872E3" w:rsidRDefault="005872E3" w:rsidP="005872E3">
      <w:pPr>
        <w:pStyle w:val="a3"/>
        <w:numPr>
          <w:ilvl w:val="0"/>
          <w:numId w:val="1"/>
        </w:numPr>
        <w:tabs>
          <w:tab w:val="left" w:pos="0"/>
        </w:tabs>
        <w:spacing w:after="0"/>
        <w:ind w:left="0" w:firstLine="709"/>
        <w:jc w:val="both"/>
        <w:rPr>
          <w:color w:val="000000"/>
          <w:sz w:val="26"/>
          <w:szCs w:val="26"/>
        </w:rPr>
      </w:pPr>
      <w:r w:rsidRPr="009B382D">
        <w:rPr>
          <w:color w:val="000000"/>
          <w:sz w:val="26"/>
          <w:szCs w:val="26"/>
        </w:rPr>
        <w:t xml:space="preserve">Признать жалобу </w:t>
      </w:r>
      <w:r>
        <w:rPr>
          <w:sz w:val="26"/>
          <w:szCs w:val="26"/>
        </w:rPr>
        <w:t>ИП Быковой О.В.</w:t>
      </w:r>
      <w:r w:rsidRPr="00687501">
        <w:rPr>
          <w:color w:val="000000"/>
          <w:sz w:val="26"/>
          <w:szCs w:val="26"/>
        </w:rPr>
        <w:t xml:space="preserve"> </w:t>
      </w:r>
      <w:r>
        <w:rPr>
          <w:color w:val="000000"/>
          <w:sz w:val="26"/>
          <w:szCs w:val="26"/>
        </w:rPr>
        <w:t>не</w:t>
      </w:r>
      <w:r w:rsidRPr="009B382D">
        <w:rPr>
          <w:color w:val="000000"/>
          <w:sz w:val="26"/>
          <w:szCs w:val="26"/>
        </w:rPr>
        <w:t>обоснованной</w:t>
      </w:r>
      <w:r>
        <w:rPr>
          <w:color w:val="000000"/>
          <w:sz w:val="26"/>
          <w:szCs w:val="26"/>
        </w:rPr>
        <w:t>.</w:t>
      </w:r>
    </w:p>
    <w:p w:rsidR="00AD3456" w:rsidRPr="005872E3" w:rsidRDefault="00CF32D9">
      <w:pPr>
        <w:rPr>
          <w:lang w:val="x-none"/>
        </w:rPr>
      </w:pPr>
      <w:bookmarkStart w:id="0" w:name="_GoBack"/>
      <w:bookmarkEnd w:id="0"/>
    </w:p>
    <w:sectPr w:rsidR="00AD3456" w:rsidRPr="00587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90563"/>
    <w:multiLevelType w:val="hybridMultilevel"/>
    <w:tmpl w:val="705294F8"/>
    <w:lvl w:ilvl="0" w:tplc="742AF3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E3"/>
    <w:rsid w:val="00100291"/>
    <w:rsid w:val="001B4911"/>
    <w:rsid w:val="00587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46054-04F1-4601-A6A5-7A0AC45D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2E3"/>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5872E3"/>
    <w:pPr>
      <w:keepNext/>
      <w:jc w:val="center"/>
      <w:outlineLvl w:val="2"/>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872E3"/>
    <w:rPr>
      <w:rFonts w:ascii="Times New Roman" w:eastAsia="Times New Roman" w:hAnsi="Times New Roman" w:cs="Times New Roman"/>
      <w:sz w:val="28"/>
      <w:szCs w:val="20"/>
      <w:lang w:val="x-none" w:eastAsia="ru-RU"/>
    </w:rPr>
  </w:style>
  <w:style w:type="paragraph" w:styleId="a3">
    <w:name w:val="Body Text Indent"/>
    <w:basedOn w:val="a"/>
    <w:link w:val="a4"/>
    <w:uiPriority w:val="99"/>
    <w:unhideWhenUsed/>
    <w:rsid w:val="005872E3"/>
    <w:pPr>
      <w:spacing w:after="120"/>
      <w:ind w:left="283"/>
    </w:pPr>
    <w:rPr>
      <w:lang w:val="x-none"/>
    </w:rPr>
  </w:style>
  <w:style w:type="character" w:customStyle="1" w:styleId="a4">
    <w:name w:val="Основной текст с отступом Знак"/>
    <w:basedOn w:val="a0"/>
    <w:link w:val="a3"/>
    <w:uiPriority w:val="99"/>
    <w:rsid w:val="005872E3"/>
    <w:rPr>
      <w:rFonts w:ascii="Times New Roman" w:eastAsia="Times New Roman" w:hAnsi="Times New Roman" w:cs="Times New Roman"/>
      <w:sz w:val="20"/>
      <w:szCs w:val="20"/>
      <w:lang w:val="x-none" w:eastAsia="ru-RU"/>
    </w:rPr>
  </w:style>
  <w:style w:type="character" w:customStyle="1" w:styleId="blk">
    <w:name w:val="blk"/>
    <w:basedOn w:val="a0"/>
    <w:rsid w:val="00587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3255</Words>
  <Characters>18560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Николаевна Головко</dc:creator>
  <cp:keywords/>
  <dc:description/>
  <cp:lastModifiedBy>Екатерина Николаевна Головко</cp:lastModifiedBy>
  <cp:revision>2</cp:revision>
  <dcterms:created xsi:type="dcterms:W3CDTF">2021-02-18T15:34:00Z</dcterms:created>
  <dcterms:modified xsi:type="dcterms:W3CDTF">2021-02-18T15:34:00Z</dcterms:modified>
</cp:coreProperties>
</file>