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Заказчик: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Акционерное общество «МОСТРАНСАВТО»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121609, г. Москва, Осенняя улица, д. 11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zakupki@gupmta.ru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Оператор электронной площадки: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ООО «РТС-тендер»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 xml:space="preserve">Долгоруковская ул., д. 38, стр. 1, 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Москва, 127006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ko@rts-tender.ru</w:t>
      </w:r>
    </w:p>
    <w:p w:rsidR="00A37DA2" w:rsidRPr="00A37DA2" w:rsidRDefault="00A37DA2" w:rsidP="00A37DA2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A37DA2" w:rsidRPr="00A37DA2" w:rsidRDefault="00A37DA2" w:rsidP="00864D7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Заявитель:</w:t>
      </w:r>
    </w:p>
    <w:p w:rsidR="00A37DA2" w:rsidRPr="00A37DA2" w:rsidRDefault="00A37DA2" w:rsidP="00864D7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ООО «ГЛОБАЛС АУДИТ»</w:t>
      </w:r>
    </w:p>
    <w:p w:rsidR="00A37DA2" w:rsidRPr="00A37DA2" w:rsidRDefault="00A37DA2" w:rsidP="00864D7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37DA2">
        <w:rPr>
          <w:bCs/>
          <w:sz w:val="26"/>
          <w:szCs w:val="26"/>
        </w:rPr>
        <w:t>620027, г. Екатеринбург, ул. Луначарского, д. 31, оф.216</w:t>
      </w:r>
    </w:p>
    <w:p w:rsidR="00B65462" w:rsidRPr="00B65462" w:rsidRDefault="00A37DA2" w:rsidP="00864D76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A37DA2">
        <w:rPr>
          <w:bCs/>
          <w:sz w:val="26"/>
          <w:szCs w:val="26"/>
        </w:rPr>
        <w:t>sav_ur@bk.ru</w:t>
      </w:r>
    </w:p>
    <w:p w:rsidR="00BA51B4" w:rsidRDefault="00BA51B4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613D9B" w:rsidRDefault="00613D9B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613D9B" w:rsidRPr="00764E6E" w:rsidRDefault="00613D9B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B65462" w:rsidRPr="00B65462">
        <w:rPr>
          <w:sz w:val="26"/>
          <w:szCs w:val="26"/>
        </w:rPr>
        <w:t>№ 50/06/</w:t>
      </w:r>
      <w:r w:rsidR="00A37DA2" w:rsidRPr="00A37DA2">
        <w:rPr>
          <w:sz w:val="26"/>
          <w:szCs w:val="26"/>
        </w:rPr>
        <w:t>4794эп</w:t>
      </w:r>
      <w:r w:rsidR="00B65462" w:rsidRPr="00B65462">
        <w:rPr>
          <w:sz w:val="26"/>
          <w:szCs w:val="26"/>
        </w:rPr>
        <w:t>/21</w:t>
      </w:r>
      <w:r w:rsidR="00B65462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A37DA2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B654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640F2D" w:rsidRDefault="00CC48D4" w:rsidP="00C6053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</w:p>
    <w:p w:rsidR="00800C7E" w:rsidRPr="00640F2D" w:rsidRDefault="000E4E89" w:rsidP="00640F2D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A37DA2" w:rsidRPr="00A37DA2">
        <w:rPr>
          <w:sz w:val="26"/>
          <w:szCs w:val="26"/>
        </w:rPr>
        <w:t xml:space="preserve">ООО «ГЛОБАЛС АУДИТ» (далее – Заявитель) на действия (бездействие) Акционерного общества «МОСТРАНСАВТО»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право заключения контракта на оказание услуг по проведению обязательного ежегодного аудита бухгалтерской (финансовой) отчетности АО «МОСТРАНСАВТО» за 2020 год (извещение </w:t>
      </w:r>
      <w:r w:rsidR="00A37DA2">
        <w:rPr>
          <w:sz w:val="26"/>
          <w:szCs w:val="26"/>
        </w:rPr>
        <w:br/>
      </w:r>
      <w:r w:rsidR="00A37DA2" w:rsidRPr="00A37DA2">
        <w:rPr>
          <w:sz w:val="26"/>
          <w:szCs w:val="26"/>
        </w:rPr>
        <w:t>№ 2048500002221000001</w:t>
      </w:r>
      <w:r w:rsidR="00B65462" w:rsidRPr="00640F2D">
        <w:rPr>
          <w:sz w:val="26"/>
          <w:szCs w:val="26"/>
        </w:rPr>
        <w:t xml:space="preserve"> </w:t>
      </w:r>
      <w:r w:rsidR="002E018D" w:rsidRPr="00640F2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>) (далее – Конкурс)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 xml:space="preserve">результате осуществления внеплановой проверки в части доводов </w:t>
      </w:r>
      <w:r w:rsidR="00CC48D4" w:rsidRPr="00640F2D">
        <w:rPr>
          <w:sz w:val="26"/>
          <w:szCs w:val="26"/>
        </w:rPr>
        <w:lastRenderedPageBreak/>
        <w:t>жалобы зая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640F2D">
        <w:rPr>
          <w:sz w:val="26"/>
          <w:szCs w:val="26"/>
        </w:rPr>
        <w:t>ипальных нужд» (далее – Закон о </w:t>
      </w:r>
      <w:r w:rsidR="00CC48D4" w:rsidRPr="00640F2D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BA51B4" w:rsidRDefault="00800C7E" w:rsidP="00A37DA2">
      <w:pPr>
        <w:spacing w:before="240" w:after="240" w:line="276" w:lineRule="auto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800C7E" w:rsidRPr="00640F2D" w:rsidRDefault="008B731D" w:rsidP="00613D9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16664D" w:rsidRPr="00640F2D">
        <w:rPr>
          <w:sz w:val="26"/>
          <w:szCs w:val="26"/>
        </w:rPr>
        <w:t>Конкурса</w:t>
      </w:r>
      <w:r w:rsidR="00800C7E" w:rsidRPr="00640F2D">
        <w:rPr>
          <w:sz w:val="26"/>
          <w:szCs w:val="26"/>
        </w:rPr>
        <w:t>.</w:t>
      </w:r>
    </w:p>
    <w:p w:rsidR="00800C7E" w:rsidRPr="00613D9B" w:rsidRDefault="005B789D" w:rsidP="00613D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40F2D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613D9B">
        <w:rPr>
          <w:bCs/>
          <w:sz w:val="26"/>
          <w:szCs w:val="26"/>
        </w:rPr>
        <w:t>Заказчик</w:t>
      </w:r>
      <w:r w:rsidR="00991C66" w:rsidRPr="00613D9B">
        <w:rPr>
          <w:bCs/>
          <w:sz w:val="26"/>
          <w:szCs w:val="26"/>
        </w:rPr>
        <w:t>а</w:t>
      </w:r>
      <w:r w:rsidR="008B731D" w:rsidRPr="00613D9B">
        <w:rPr>
          <w:bCs/>
          <w:sz w:val="26"/>
          <w:szCs w:val="26"/>
        </w:rPr>
        <w:t xml:space="preserve"> </w:t>
      </w:r>
      <w:r w:rsidR="00991C66" w:rsidRPr="00613D9B">
        <w:rPr>
          <w:bCs/>
          <w:sz w:val="26"/>
          <w:szCs w:val="26"/>
        </w:rPr>
        <w:t>в</w:t>
      </w:r>
      <w:r w:rsidRPr="00613D9B">
        <w:rPr>
          <w:bCs/>
          <w:sz w:val="26"/>
          <w:szCs w:val="26"/>
        </w:rPr>
        <w:t xml:space="preserve"> части установления Конкурсной документации ненадлежащим образом.</w:t>
      </w:r>
    </w:p>
    <w:p w:rsidR="00613D9B" w:rsidRPr="00613D9B" w:rsidRDefault="00613D9B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3D9B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сайте – 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15</w:t>
      </w:r>
      <w:r w:rsidRPr="00613D9B">
        <w:rPr>
          <w:rFonts w:eastAsiaTheme="minorHAnsi"/>
          <w:color w:val="auto"/>
          <w:sz w:val="26"/>
          <w:szCs w:val="26"/>
          <w:lang w:eastAsia="en-US"/>
        </w:rPr>
        <w:t>.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01</w:t>
      </w:r>
      <w:r w:rsidRPr="00613D9B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1</w:t>
      </w:r>
      <w:r w:rsidRPr="00613D9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613D9B" w:rsidRDefault="00991C66" w:rsidP="00617FDF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3D9B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617FDF" w:rsidRPr="00617FDF">
        <w:rPr>
          <w:rFonts w:eastAsiaTheme="minorHAnsi"/>
          <w:color w:val="auto"/>
          <w:sz w:val="26"/>
          <w:szCs w:val="26"/>
          <w:lang w:eastAsia="en-US"/>
        </w:rPr>
        <w:t>1 335 283,20</w:t>
      </w:r>
      <w:r w:rsidR="00613D9B" w:rsidRPr="00613D9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13D9B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613D9B" w:rsidRPr="00613D9B" w:rsidRDefault="00800C7E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3D9B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09</w:t>
      </w:r>
      <w:r w:rsidR="00613D9B" w:rsidRPr="00613D9B">
        <w:rPr>
          <w:rFonts w:eastAsiaTheme="minorHAnsi"/>
          <w:color w:val="auto"/>
          <w:sz w:val="26"/>
          <w:szCs w:val="26"/>
          <w:lang w:eastAsia="en-US"/>
        </w:rPr>
        <w:t>.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02</w:t>
      </w:r>
      <w:r w:rsidR="00613D9B" w:rsidRPr="00613D9B">
        <w:rPr>
          <w:rFonts w:eastAsiaTheme="minorHAnsi"/>
          <w:color w:val="auto"/>
          <w:sz w:val="26"/>
          <w:szCs w:val="26"/>
          <w:lang w:eastAsia="en-US"/>
        </w:rPr>
        <w:t>.2021.</w:t>
      </w:r>
    </w:p>
    <w:p w:rsidR="00027E51" w:rsidRPr="00640F2D" w:rsidRDefault="00027E51" w:rsidP="00613D9B">
      <w:pPr>
        <w:pStyle w:val="a4"/>
        <w:widowControl/>
        <w:numPr>
          <w:ilvl w:val="0"/>
          <w:numId w:val="21"/>
        </w:numPr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Конкурсной документации </w:t>
      </w:r>
      <w:r w:rsidR="00617FDF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установлено количество оказываемых услуг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0C23" w:rsidRPr="00640F2D" w:rsidRDefault="002C0C23" w:rsidP="00613D9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C0C23" w:rsidRPr="00640F2D" w:rsidRDefault="002C0C23" w:rsidP="00640F2D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содержать, в том числе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2C0C23" w:rsidRPr="00640F2D" w:rsidRDefault="00802269" w:rsidP="00640F2D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Аукциона, объектом закупки является </w:t>
      </w:r>
      <w:r w:rsidR="00B65462" w:rsidRPr="00640F2D">
        <w:rPr>
          <w:rFonts w:eastAsiaTheme="minorHAnsi"/>
          <w:color w:val="auto"/>
          <w:sz w:val="26"/>
          <w:szCs w:val="26"/>
          <w:lang w:eastAsia="en-US"/>
        </w:rPr>
        <w:t>«</w:t>
      </w:r>
      <w:r w:rsidR="00131928">
        <w:rPr>
          <w:sz w:val="26"/>
          <w:szCs w:val="26"/>
        </w:rPr>
        <w:t>О</w:t>
      </w:r>
      <w:r w:rsidR="00131928" w:rsidRPr="00131928">
        <w:rPr>
          <w:sz w:val="26"/>
          <w:szCs w:val="26"/>
        </w:rPr>
        <w:t>казание услуг по проведению обязательного ежегодного аудита бухгалтерской (финансовой) отчетности АО «МОСТРАНСАВТО» за 2020 год</w:t>
      </w:r>
      <w:r w:rsidR="00B65462" w:rsidRPr="00640F2D">
        <w:rPr>
          <w:sz w:val="26"/>
          <w:szCs w:val="26"/>
        </w:rPr>
        <w:t>»</w:t>
      </w:r>
      <w:r w:rsidR="000C0C39" w:rsidRPr="00640F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C0C39" w:rsidRDefault="000C0C39" w:rsidP="004D06CE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D06CE">
        <w:rPr>
          <w:rFonts w:eastAsiaTheme="minorHAnsi"/>
          <w:color w:val="auto"/>
          <w:sz w:val="26"/>
          <w:szCs w:val="26"/>
          <w:lang w:eastAsia="en-US"/>
        </w:rPr>
        <w:t xml:space="preserve">В пункте </w:t>
      </w:r>
      <w:r w:rsidR="00680505" w:rsidRPr="004D06CE">
        <w:rPr>
          <w:rFonts w:eastAsiaTheme="minorHAnsi"/>
          <w:color w:val="auto"/>
          <w:sz w:val="26"/>
          <w:szCs w:val="26"/>
          <w:lang w:eastAsia="en-US"/>
        </w:rPr>
        <w:t>1.1.</w:t>
      </w:r>
      <w:r w:rsidRPr="004D06C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11A9F" w:rsidRPr="004D06CE">
        <w:rPr>
          <w:rFonts w:eastAsiaTheme="minorHAnsi"/>
          <w:color w:val="auto"/>
          <w:sz w:val="26"/>
          <w:szCs w:val="26"/>
          <w:lang w:eastAsia="en-US"/>
        </w:rPr>
        <w:t>технического задания</w:t>
      </w:r>
      <w:r w:rsidRPr="004D06CE">
        <w:rPr>
          <w:rFonts w:eastAsiaTheme="minorHAnsi"/>
          <w:color w:val="auto"/>
          <w:sz w:val="26"/>
          <w:szCs w:val="26"/>
          <w:lang w:eastAsia="en-US"/>
        </w:rPr>
        <w:t xml:space="preserve"> Конкурсной документации установлен</w:t>
      </w:r>
      <w:r w:rsidR="00CC4859" w:rsidRPr="004D06CE">
        <w:rPr>
          <w:rFonts w:eastAsiaTheme="minorHAnsi"/>
          <w:color w:val="auto"/>
          <w:sz w:val="26"/>
          <w:szCs w:val="26"/>
          <w:lang w:eastAsia="en-US"/>
        </w:rPr>
        <w:t>о</w:t>
      </w:r>
      <w:r w:rsidRPr="004D06CE">
        <w:rPr>
          <w:rFonts w:eastAsiaTheme="minorHAnsi"/>
          <w:color w:val="auto"/>
          <w:sz w:val="26"/>
          <w:szCs w:val="26"/>
          <w:lang w:eastAsia="en-US"/>
        </w:rPr>
        <w:t xml:space="preserve"> в том числе</w:t>
      </w:r>
      <w:r w:rsidR="00CC4859" w:rsidRPr="004D06CE">
        <w:rPr>
          <w:rFonts w:eastAsiaTheme="minorHAnsi"/>
          <w:color w:val="auto"/>
          <w:sz w:val="26"/>
          <w:szCs w:val="26"/>
          <w:lang w:eastAsia="en-US"/>
        </w:rPr>
        <w:t xml:space="preserve"> следующее</w:t>
      </w:r>
      <w:r w:rsidRPr="004D06CE">
        <w:rPr>
          <w:rFonts w:eastAsiaTheme="minorHAnsi"/>
          <w:color w:val="auto"/>
          <w:sz w:val="26"/>
          <w:szCs w:val="26"/>
          <w:lang w:eastAsia="en-US"/>
        </w:rPr>
        <w:t>: «</w:t>
      </w:r>
      <w:r w:rsidR="004D06CE" w:rsidRPr="004D06CE">
        <w:rPr>
          <w:rFonts w:eastAsiaTheme="minorHAnsi"/>
          <w:color w:val="auto"/>
          <w:sz w:val="26"/>
          <w:szCs w:val="26"/>
          <w:lang w:eastAsia="en-US"/>
        </w:rPr>
        <w:t>По завершению оказания услуг аудитор должен представить Заказчику следующие документы, подготовленные в соответствии с Международными стандартами аудита (МСА) и действующим Российским законодательством:</w:t>
      </w:r>
      <w:r w:rsidR="004D06C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D06CE" w:rsidRPr="004D06CE">
        <w:rPr>
          <w:rFonts w:eastAsiaTheme="minorHAnsi"/>
          <w:color w:val="auto"/>
          <w:sz w:val="26"/>
          <w:szCs w:val="26"/>
          <w:lang w:eastAsia="en-US"/>
        </w:rPr>
        <w:t xml:space="preserve">- аудиторское заключение, которое будет содержать мнение о </w:t>
      </w:r>
      <w:r w:rsidR="004D06CE" w:rsidRPr="004D06C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том, представлена ли указанная выше бухгалтерская (финансовая) отчетность Заказчика достоверно, во всех существенных аспектах, в соответствии с правилами составления бухгалтерской отчетности, установленными </w:t>
      </w:r>
      <w:r w:rsidR="004D06CE">
        <w:rPr>
          <w:rFonts w:eastAsiaTheme="minorHAnsi"/>
          <w:color w:val="auto"/>
          <w:sz w:val="26"/>
          <w:szCs w:val="26"/>
          <w:lang w:eastAsia="en-US"/>
        </w:rPr>
        <w:t xml:space="preserve">в Российской Федерации; </w:t>
      </w:r>
      <w:r w:rsidR="004D06CE" w:rsidRPr="004D06CE">
        <w:rPr>
          <w:rFonts w:eastAsiaTheme="minorHAnsi"/>
          <w:color w:val="auto"/>
          <w:sz w:val="26"/>
          <w:szCs w:val="26"/>
          <w:lang w:eastAsia="en-US"/>
        </w:rPr>
        <w:t>- письменная информация (отчет) по результатам проведения аудиторской пр</w:t>
      </w:r>
      <w:r w:rsidR="004D06CE">
        <w:rPr>
          <w:rFonts w:eastAsiaTheme="minorHAnsi"/>
          <w:color w:val="auto"/>
          <w:sz w:val="26"/>
          <w:szCs w:val="26"/>
          <w:lang w:eastAsia="en-US"/>
        </w:rPr>
        <w:t>оверки бухгалтерской отчетности</w:t>
      </w:r>
      <w:r w:rsidRPr="004D06C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D06CE" w:rsidRDefault="005D0C06" w:rsidP="004D06CE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r w:rsidR="004D06CE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пункте 4.2 технического задания Конкурсной документации</w:t>
      </w:r>
      <w:r w:rsidR="004D06C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установлено количество оказываемых услуг: «</w:t>
      </w:r>
      <w:r w:rsidR="001B558D" w:rsidRPr="001B558D">
        <w:rPr>
          <w:rFonts w:eastAsiaTheme="minorHAnsi"/>
          <w:color w:val="auto"/>
          <w:sz w:val="26"/>
          <w:szCs w:val="26"/>
          <w:lang w:eastAsia="en-US"/>
        </w:rPr>
        <w:t>- не менее 1 384 человеко-часов работы аудиторов на территории Заказчика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1B558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C0C39" w:rsidRDefault="000C0C39" w:rsidP="00640F2D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установления </w:t>
      </w:r>
      <w:r w:rsidR="001B558D">
        <w:rPr>
          <w:rFonts w:eastAsiaTheme="minorHAnsi"/>
          <w:color w:val="auto"/>
          <w:sz w:val="26"/>
          <w:szCs w:val="26"/>
          <w:lang w:eastAsia="en-US"/>
        </w:rPr>
        <w:t xml:space="preserve">количества оказываемых услуг в объеме </w:t>
      </w:r>
      <w:r w:rsidR="001B558D" w:rsidRPr="001B558D">
        <w:rPr>
          <w:rFonts w:eastAsiaTheme="minorHAnsi"/>
          <w:color w:val="auto"/>
          <w:sz w:val="26"/>
          <w:szCs w:val="26"/>
          <w:lang w:eastAsia="en-US"/>
        </w:rPr>
        <w:t>не менее 1 384 человеко-часов</w:t>
      </w:r>
      <w:r w:rsidR="001B558D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соответствует предмету закупки и результату оказываемых услуг.</w:t>
      </w:r>
    </w:p>
    <w:p w:rsidR="000C0C39" w:rsidRDefault="000C0C39" w:rsidP="00640F2D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1B558D"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B558D" w:rsidRPr="00640F2D" w:rsidRDefault="004E3A80" w:rsidP="00640F2D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E3A80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 о нарушении действиями Заказчиков, Уполномоченного учреждения пункт </w:t>
      </w:r>
      <w:r w:rsidR="00974807">
        <w:rPr>
          <w:rFonts w:eastAsiaTheme="minorHAnsi"/>
          <w:color w:val="auto"/>
          <w:sz w:val="26"/>
          <w:szCs w:val="26"/>
          <w:lang w:eastAsia="en-US"/>
        </w:rPr>
        <w:t>1</w:t>
      </w:r>
      <w:r w:rsidRPr="004E3A80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</w:t>
      </w:r>
      <w:r>
        <w:rPr>
          <w:rFonts w:eastAsiaTheme="minorHAnsi"/>
          <w:color w:val="auto"/>
          <w:sz w:val="26"/>
          <w:szCs w:val="26"/>
          <w:lang w:eastAsia="en-US"/>
        </w:rPr>
        <w:t>х.</w:t>
      </w:r>
    </w:p>
    <w:p w:rsidR="004D5BF4" w:rsidRPr="00640F2D" w:rsidRDefault="004D5BF4" w:rsidP="00640F2D">
      <w:pPr>
        <w:pStyle w:val="a4"/>
        <w:widowControl/>
        <w:numPr>
          <w:ilvl w:val="0"/>
          <w:numId w:val="21"/>
        </w:numPr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Конкурсной документации ненадлежащим образом установлены требования к участникам закупки.</w:t>
      </w:r>
    </w:p>
    <w:p w:rsidR="004D5BF4" w:rsidRPr="00640F2D" w:rsidRDefault="004D5BF4" w:rsidP="00640F2D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З</w:t>
      </w:r>
      <w:r w:rsidR="00CB723A" w:rsidRPr="00640F2D">
        <w:rPr>
          <w:rFonts w:eastAsiaTheme="minorHAnsi"/>
          <w:color w:val="auto"/>
          <w:sz w:val="26"/>
          <w:szCs w:val="26"/>
          <w:lang w:eastAsia="en-US"/>
        </w:rPr>
        <w:t xml:space="preserve">аказчиком в пункте 15 информационной карты Конкурсной документации установлены </w:t>
      </w:r>
      <w:r w:rsidR="0002468B" w:rsidRPr="00640F2D">
        <w:rPr>
          <w:rFonts w:eastAsiaTheme="minorHAnsi"/>
          <w:color w:val="auto"/>
          <w:sz w:val="26"/>
          <w:szCs w:val="26"/>
          <w:lang w:eastAsia="en-US"/>
        </w:rPr>
        <w:t xml:space="preserve">единые </w:t>
      </w:r>
      <w:r w:rsidR="00CB723A" w:rsidRPr="00640F2D">
        <w:rPr>
          <w:rFonts w:eastAsiaTheme="minorHAnsi"/>
          <w:color w:val="auto"/>
          <w:sz w:val="26"/>
          <w:szCs w:val="26"/>
          <w:lang w:eastAsia="en-US"/>
        </w:rPr>
        <w:t xml:space="preserve">требования к участникам закупки, в том числе: </w:t>
      </w:r>
      <w:r w:rsidR="003B01CB" w:rsidRPr="003B01CB">
        <w:rPr>
          <w:rFonts w:eastAsiaTheme="minorHAnsi"/>
          <w:color w:val="auto"/>
          <w:sz w:val="26"/>
          <w:szCs w:val="26"/>
          <w:lang w:eastAsia="en-US"/>
        </w:rPr>
        <w:t>- сведения об участнике закупки должны быть включены в реестр саморегулируемой организации аудиторов (в соответствии с требованиями Федерального закона «Об аудиторской деятельности» от 30.12.2008 года № 307-ФЗ), подтверждается заверенной саморегулируемой организацией аудиторов, членом которой является аудиторская организация, выписка из реестра аудиторов и аудиторских организаций</w:t>
      </w:r>
      <w:r w:rsidR="00CB723A" w:rsidRPr="00640F2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5542A" w:rsidRPr="00640F2D" w:rsidRDefault="0045542A" w:rsidP="00640F2D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</w:t>
      </w:r>
      <w:r w:rsidR="00B65462" w:rsidRPr="00640F2D">
        <w:rPr>
          <w:rFonts w:eastAsiaTheme="minorHAnsi"/>
          <w:color w:val="auto"/>
          <w:sz w:val="26"/>
          <w:szCs w:val="26"/>
          <w:lang w:eastAsia="en-US"/>
        </w:rPr>
        <w:t xml:space="preserve"> действия Заказчика в части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установлен</w:t>
      </w:r>
      <w:r w:rsidR="00B65462" w:rsidRPr="00640F2D">
        <w:rPr>
          <w:rFonts w:eastAsiaTheme="minorHAnsi"/>
          <w:color w:val="auto"/>
          <w:sz w:val="26"/>
          <w:szCs w:val="26"/>
          <w:lang w:eastAsia="en-US"/>
        </w:rPr>
        <w:t>ия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требовани</w:t>
      </w:r>
      <w:r w:rsidR="00B65462" w:rsidRPr="00640F2D">
        <w:rPr>
          <w:rFonts w:eastAsiaTheme="minorHAnsi"/>
          <w:color w:val="auto"/>
          <w:sz w:val="26"/>
          <w:szCs w:val="26"/>
          <w:lang w:eastAsia="en-US"/>
        </w:rPr>
        <w:t>й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к участникам закупки </w:t>
      </w:r>
      <w:r w:rsidR="00727D92" w:rsidRPr="00640F2D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количество участников закупки и 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не противоречат положениям Закона о контрактной системе.</w:t>
      </w:r>
    </w:p>
    <w:p w:rsidR="006D41E3" w:rsidRPr="00640F2D" w:rsidRDefault="006D41E3" w:rsidP="00640F2D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8738AA" w:rsidRDefault="008738AA" w:rsidP="005F74DA">
      <w:pPr>
        <w:pStyle w:val="a4"/>
        <w:widowControl/>
        <w:numPr>
          <w:ilvl w:val="0"/>
          <w:numId w:val="21"/>
        </w:numPr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727D92"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ненадлежащим образом установлен порядок оценки заявок </w:t>
      </w:r>
      <w:r w:rsidR="00727D92">
        <w:rPr>
          <w:rFonts w:eastAsiaTheme="minorHAnsi"/>
          <w:color w:val="auto"/>
          <w:sz w:val="26"/>
          <w:szCs w:val="26"/>
          <w:lang w:eastAsia="en-US"/>
        </w:rPr>
        <w:t>критериям оценки, установленным Конкурсной документацией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82840" w:rsidRPr="00640F2D" w:rsidRDefault="00682840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197D0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4D1B20" w:rsidRDefault="00197D0F" w:rsidP="00640F2D">
      <w:pPr>
        <w:pStyle w:val="ConsPlusNormal"/>
        <w:spacing w:line="276" w:lineRule="auto"/>
        <w:ind w:firstLine="709"/>
        <w:jc w:val="both"/>
      </w:pPr>
      <w:r>
        <w:t>1) По мнению Заявителя, Заказчиком ненадлежащим образом установлена формула расчета количества баллов по показателям «</w:t>
      </w:r>
      <w:r w:rsidR="005E6E4B" w:rsidRPr="005E6E4B">
        <w:t>Опыт участника закупки по успешному оказанию услуг сопоставимого характера и объема</w:t>
      </w:r>
      <w:r w:rsidR="005E6E4B">
        <w:t xml:space="preserve"> </w:t>
      </w:r>
      <w:r w:rsidR="005E6E4B" w:rsidRPr="005E6E4B">
        <w:t>НЦБi(1)</w:t>
      </w:r>
      <w:r>
        <w:t>»</w:t>
      </w:r>
      <w:r w:rsidR="005E6E4B">
        <w:t xml:space="preserve"> и «</w:t>
      </w:r>
      <w:r w:rsidR="005E6E4B" w:rsidRPr="005E6E4B">
        <w:t>Обеспеченность участника закупки трудовыми ресурсами НЦБi(2)</w:t>
      </w:r>
      <w:r w:rsidR="005E6E4B">
        <w:t>».</w:t>
      </w:r>
    </w:p>
    <w:p w:rsidR="005E6E4B" w:rsidRDefault="005E6E4B" w:rsidP="00640F2D">
      <w:pPr>
        <w:pStyle w:val="ConsPlusNormal"/>
        <w:spacing w:line="276" w:lineRule="auto"/>
        <w:ind w:firstLine="709"/>
        <w:jc w:val="both"/>
      </w:pPr>
      <w:r>
        <w:t xml:space="preserve">Заказчиком в Критериях оценки по вышеуказанным показателям </w:t>
      </w:r>
      <w:r w:rsidR="00803FC9">
        <w:t>установлено, а том числе следующе</w:t>
      </w:r>
      <w:r w:rsidR="003B5DBA">
        <w:t>е</w:t>
      </w:r>
      <w:r w:rsidR="00803FC9">
        <w:t>:</w:t>
      </w:r>
    </w:p>
    <w:p w:rsidR="00803FC9" w:rsidRPr="00803FC9" w:rsidRDefault="00803FC9" w:rsidP="001C1F8A">
      <w:pPr>
        <w:pStyle w:val="ConsPlusNormal"/>
        <w:ind w:firstLine="709"/>
        <w:jc w:val="both"/>
      </w:pPr>
      <w:r>
        <w:t>«</w:t>
      </w:r>
      <w:r w:rsidRPr="00803FC9">
        <w:t>Количество баллов, присуждаемых по показателю НЦБ</w:t>
      </w:r>
      <w:r w:rsidRPr="00803FC9">
        <w:rPr>
          <w:lang w:val="en-US"/>
        </w:rPr>
        <w:t>i</w:t>
      </w:r>
      <w:r w:rsidRPr="00803FC9">
        <w:t>(1), определяется по формуле:</w:t>
      </w:r>
    </w:p>
    <w:p w:rsidR="00803FC9" w:rsidRPr="00803FC9" w:rsidRDefault="00803FC9" w:rsidP="001C1F8A">
      <w:pPr>
        <w:pStyle w:val="ConsPlusNormal"/>
        <w:ind w:firstLine="709"/>
        <w:jc w:val="center"/>
      </w:pPr>
      <w:r w:rsidRPr="00803FC9">
        <w:rPr>
          <w:noProof/>
          <w:position w:val="-14"/>
          <w:lang w:eastAsia="ru-RU"/>
        </w:rPr>
        <w:drawing>
          <wp:inline distT="0" distB="0" distL="0" distR="0" wp14:anchorId="0B5A555A" wp14:editId="23891AD7">
            <wp:extent cx="1781175" cy="257175"/>
            <wp:effectExtent l="19050" t="0" r="0" b="0"/>
            <wp:docPr id="1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>,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t>где: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t>КЗ - коэффициент значимости показателя.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rPr>
          <w:noProof/>
          <w:position w:val="-12"/>
          <w:lang w:eastAsia="ru-RU"/>
        </w:rPr>
        <w:drawing>
          <wp:inline distT="0" distB="0" distL="0" distR="0" wp14:anchorId="5DD765F9" wp14:editId="2B6FE051">
            <wp:extent cx="190500" cy="228600"/>
            <wp:effectExtent l="19050" t="0" r="0" b="0"/>
            <wp:docPr id="18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 xml:space="preserve"> - предложение участника закупки, заявка (предложение) которого оценивается;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rPr>
          <w:noProof/>
          <w:position w:val="-12"/>
          <w:lang w:eastAsia="ru-RU"/>
        </w:rPr>
        <w:drawing>
          <wp:inline distT="0" distB="0" distL="0" distR="0" wp14:anchorId="7DFD5B9D" wp14:editId="7BB08E38">
            <wp:extent cx="323850" cy="228600"/>
            <wp:effectExtent l="19050" t="0" r="0" b="0"/>
            <wp:docPr id="19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 xml:space="preserve"> - максимальное предложение из предложений по показателю критерия оценки, сделанных участниками закупки.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t>Количество баллов, присуждаемых по показателю НЦБi (2), определяется по формуле:</w:t>
      </w:r>
    </w:p>
    <w:p w:rsidR="00803FC9" w:rsidRPr="00803FC9" w:rsidRDefault="00803FC9" w:rsidP="001C1F8A">
      <w:pPr>
        <w:pStyle w:val="ConsPlusNormal"/>
        <w:ind w:firstLine="709"/>
        <w:jc w:val="center"/>
      </w:pPr>
      <w:r w:rsidRPr="00803FC9">
        <w:rPr>
          <w:noProof/>
          <w:position w:val="-14"/>
          <w:lang w:eastAsia="ru-RU"/>
        </w:rPr>
        <w:drawing>
          <wp:inline distT="0" distB="0" distL="0" distR="0" wp14:anchorId="185856C8" wp14:editId="1005F12E">
            <wp:extent cx="1781175" cy="257175"/>
            <wp:effectExtent l="19050" t="0" r="0" b="0"/>
            <wp:docPr id="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>,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t>где: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t>КЗ - коэффициент значимости показателя.</w:t>
      </w:r>
    </w:p>
    <w:p w:rsidR="00803FC9" w:rsidRPr="00803FC9" w:rsidRDefault="00803FC9" w:rsidP="001C1F8A">
      <w:pPr>
        <w:pStyle w:val="ConsPlusNormal"/>
        <w:ind w:firstLine="709"/>
        <w:jc w:val="both"/>
      </w:pPr>
      <w:r w:rsidRPr="00803FC9">
        <w:rPr>
          <w:noProof/>
          <w:position w:val="-12"/>
          <w:lang w:eastAsia="ru-RU"/>
        </w:rPr>
        <w:drawing>
          <wp:inline distT="0" distB="0" distL="0" distR="0" wp14:anchorId="4F021FDE" wp14:editId="1F8D5D4B">
            <wp:extent cx="190500" cy="2286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 xml:space="preserve"> - предложение участника закупки, заявка (предложение) которого оценивается;</w:t>
      </w:r>
    </w:p>
    <w:p w:rsidR="00803FC9" w:rsidRPr="00803FC9" w:rsidRDefault="00803FC9" w:rsidP="001C1F8A">
      <w:pPr>
        <w:pStyle w:val="ConsPlusNormal"/>
        <w:ind w:firstLine="709"/>
        <w:jc w:val="both"/>
        <w:rPr>
          <w:sz w:val="24"/>
          <w:szCs w:val="24"/>
        </w:rPr>
      </w:pPr>
      <w:r w:rsidRPr="00803FC9">
        <w:rPr>
          <w:noProof/>
          <w:position w:val="-12"/>
          <w:lang w:eastAsia="ru-RU"/>
        </w:rPr>
        <w:drawing>
          <wp:inline distT="0" distB="0" distL="0" distR="0" wp14:anchorId="0D40D154" wp14:editId="0AAB3725">
            <wp:extent cx="323850" cy="228600"/>
            <wp:effectExtent l="19050" t="0" r="0" b="0"/>
            <wp:docPr id="8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FC9">
        <w:t xml:space="preserve"> - максимальное предложение из предложений по показателю критерия оценки, сделанных участниками закупки</w:t>
      </w:r>
      <w:r>
        <w:t>».</w:t>
      </w:r>
    </w:p>
    <w:p w:rsidR="00682840" w:rsidRDefault="001C1F8A" w:rsidP="00640F2D">
      <w:pPr>
        <w:pStyle w:val="ConsPlusNormal"/>
        <w:spacing w:line="276" w:lineRule="auto"/>
        <w:ind w:firstLine="709"/>
        <w:jc w:val="both"/>
      </w:pPr>
      <w:r>
        <w:t>Представитель Заказчика на заседании Комиссии представил письменные пояснения, согласно которым: «</w:t>
      </w:r>
      <w:r w:rsidR="00276902" w:rsidRPr="00276902">
        <w:t>Согласно п. 11 ПП № 1085 для оценки заявок (предложений) по каждому критерию оценки используется 100-балльная шкала оценки. Если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 В случае если для заказчика лучшим условием исполнения контракта по критерию оценки (показателю) является наибольшее значение критерия оценки (показателя), то Заказчик вправе применить для расчета порядок оценки пункта 23 ПП № 1085</w:t>
      </w:r>
      <w:r>
        <w:t>»</w:t>
      </w:r>
      <w:r w:rsidR="00276902">
        <w:t>.</w:t>
      </w:r>
    </w:p>
    <w:p w:rsidR="003B5DBA" w:rsidRDefault="00276902" w:rsidP="00640F2D">
      <w:pPr>
        <w:pStyle w:val="ConsPlusNormal"/>
        <w:spacing w:line="276" w:lineRule="auto"/>
        <w:ind w:firstLine="709"/>
        <w:jc w:val="both"/>
      </w:pPr>
      <w:r>
        <w:t xml:space="preserve">Комиссия приходит к выводу, что действия Заказчика в части установления формулы для расчета баллов по вышеуказанным показателям не противоречит </w:t>
      </w:r>
      <w:r w:rsidR="003B5DBA">
        <w:t>Правилам</w:t>
      </w:r>
      <w:r>
        <w:t xml:space="preserve"> и</w:t>
      </w:r>
      <w:r w:rsidR="003B5DBA">
        <w:t xml:space="preserve"> положениям Закона о контрактной системе.</w:t>
      </w:r>
    </w:p>
    <w:p w:rsidR="003B5DBA" w:rsidRDefault="003B5DBA" w:rsidP="00640F2D">
      <w:pPr>
        <w:pStyle w:val="ConsPlusNormal"/>
        <w:spacing w:line="276" w:lineRule="auto"/>
        <w:ind w:firstLine="709"/>
        <w:jc w:val="both"/>
      </w:pPr>
      <w:r>
        <w:t>Следовательно, довод жалобы Заявителя не нашел своего подтверждения.</w:t>
      </w:r>
    </w:p>
    <w:p w:rsidR="003B5DBA" w:rsidRDefault="003B5DBA" w:rsidP="00640F2D">
      <w:pPr>
        <w:pStyle w:val="ConsPlusNormal"/>
        <w:spacing w:line="276" w:lineRule="auto"/>
        <w:ind w:firstLine="709"/>
        <w:jc w:val="both"/>
      </w:pPr>
      <w:r>
        <w:t>2) По мнению Заявителя, Заказчиком в Критериях оценки ненадлежащим образом установлен порядок оценки по показателю «</w:t>
      </w:r>
      <w:r w:rsidRPr="005E6E4B">
        <w:t>Опыт участника закупки по успешному оказанию услуг сопоставимого характера и объема</w:t>
      </w:r>
      <w:r>
        <w:t xml:space="preserve"> </w:t>
      </w:r>
      <w:r w:rsidRPr="005E6E4B">
        <w:t>НЦБi(1)</w:t>
      </w:r>
      <w:r>
        <w:t>».</w:t>
      </w:r>
    </w:p>
    <w:p w:rsidR="003B5DBA" w:rsidRDefault="003B5DBA" w:rsidP="00640F2D">
      <w:pPr>
        <w:pStyle w:val="ConsPlusNormal"/>
        <w:spacing w:line="276" w:lineRule="auto"/>
        <w:ind w:firstLine="709"/>
        <w:jc w:val="both"/>
      </w:pPr>
      <w:r>
        <w:t>Заказчиком в Критериях оценки по вышеуказанному показателю установлено, а том числе следующее:</w:t>
      </w:r>
    </w:p>
    <w:p w:rsidR="009D2B31" w:rsidRDefault="003B5DBA" w:rsidP="009D2B31">
      <w:pPr>
        <w:pStyle w:val="ConsPlusNormal"/>
        <w:spacing w:line="276" w:lineRule="auto"/>
        <w:ind w:firstLine="709"/>
        <w:jc w:val="both"/>
      </w:pPr>
      <w:r>
        <w:t>«</w:t>
      </w:r>
      <w:r w:rsidR="009D2B31">
        <w:t xml:space="preserve">Оценивается опыт участника закупки по успешному оказанию услуг/выполнению работ сопоставимого характера (оценивается в рублях) по контрактам/договорам заключенным и исполненным за последние три года до даты размещения извещения по данной закупке в единой информационной системе www.zakupki.gov.ru(далее – ЕИС), в рамках Федерального закона № 44-ФЗ </w:t>
      </w:r>
      <w:r w:rsidR="009D2B31">
        <w:br/>
        <w:t>«О контрактной системе в сфере закупок товаров, работ, услуг для обеспечения государственных и муниципальных нужд» (далее – Контракт) и/или Федерального закона № 223-ФЗ «О закупках товаров, работ, услуг отдельными видами юридических лиц» (далее - Договор).</w:t>
      </w:r>
    </w:p>
    <w:p w:rsidR="009D2B31" w:rsidRDefault="009D2B31" w:rsidP="009D2B31">
      <w:pPr>
        <w:pStyle w:val="ConsPlusNormal"/>
        <w:spacing w:line="276" w:lineRule="auto"/>
        <w:ind w:firstLine="709"/>
        <w:jc w:val="both"/>
      </w:pPr>
      <w:r>
        <w:t>Услугами/работами сопоставимого характера и объема являются услуги/работы по проведению аудиторских проверок предприятий и организаций, имеющих филиальную структуру и работающих в сфере пассажирских перевозок по Контрактам (Договорам) заключенным и исполненным Участником закупки, с ценой каждого Контракта (Договора) не менее 50 % начальной (максимальной) цены договора текущей закупки.</w:t>
      </w:r>
    </w:p>
    <w:p w:rsidR="009D2B31" w:rsidRDefault="009D2B31" w:rsidP="009D2B31">
      <w:pPr>
        <w:pStyle w:val="ConsPlusNormal"/>
        <w:spacing w:line="276" w:lineRule="auto"/>
        <w:ind w:firstLine="709"/>
        <w:jc w:val="both"/>
      </w:pPr>
      <w:r>
        <w:t>Под успешным исполнением Контракта (Контрактов), Договора (Договоров) понимается исполнение участником закупки Контракта (Контрактов), Договора (Договоров) в полном объеме, без применения к такому участнику неустоек (штрафов, пеней) и по которым отсутствуют судебные решения о неправомерности применения таких неустоек (штрафов, пеней).</w:t>
      </w:r>
    </w:p>
    <w:p w:rsidR="009D2B31" w:rsidRDefault="009D2B31" w:rsidP="009D2B31">
      <w:pPr>
        <w:pStyle w:val="ConsPlusNormal"/>
        <w:spacing w:line="276" w:lineRule="auto"/>
        <w:ind w:firstLine="709"/>
        <w:jc w:val="both"/>
      </w:pPr>
      <w:r>
        <w:t>В расчет принимаются Договоры (Контракты) по которым к такому Участнику не были применены неустойки (штрафы, пени)</w:t>
      </w:r>
      <w:r w:rsidR="003B5DBA">
        <w:t>»</w:t>
      </w:r>
      <w:r>
        <w:t>.</w:t>
      </w:r>
    </w:p>
    <w:p w:rsidR="00640F2D" w:rsidRPr="00640F2D" w:rsidRDefault="004D1B20" w:rsidP="00640F2D">
      <w:pPr>
        <w:pStyle w:val="ConsPlusNormal"/>
        <w:spacing w:line="276" w:lineRule="auto"/>
        <w:ind w:firstLine="709"/>
        <w:jc w:val="both"/>
        <w:rPr>
          <w:rFonts w:eastAsia="Calibri"/>
          <w:bCs/>
        </w:rPr>
      </w:pPr>
      <w:r w:rsidRPr="00640F2D">
        <w:rPr>
          <w:rFonts w:eastAsia="Calibri"/>
          <w:bCs/>
        </w:rPr>
        <w:t>При этом, Комиссия приходит к выводу о том, что положения Критериев об оценке контрактов/договоров</w:t>
      </w:r>
      <w:r w:rsidR="00DB48ED" w:rsidRPr="00DB48ED">
        <w:rPr>
          <w:rFonts w:eastAsia="Calibri"/>
          <w:bCs/>
        </w:rPr>
        <w:t xml:space="preserve"> </w:t>
      </w:r>
      <w:r w:rsidR="00DB48ED">
        <w:t>по проведению аудиторских проверок предприятий и организаций, имеющих филиальную структуру и работающих в сфере пассажирских перевозок</w:t>
      </w:r>
      <w:r w:rsidRPr="00640F2D">
        <w:rPr>
          <w:rFonts w:eastAsia="Calibri"/>
          <w:bCs/>
        </w:rPr>
        <w:t>, исключают возможность предоставление контрактов</w:t>
      </w:r>
      <w:r w:rsidR="00300D42" w:rsidRPr="00300D42">
        <w:rPr>
          <w:rFonts w:eastAsia="Calibri"/>
          <w:bCs/>
        </w:rPr>
        <w:t>/</w:t>
      </w:r>
      <w:r w:rsidR="00300D42">
        <w:rPr>
          <w:rFonts w:eastAsia="Calibri"/>
          <w:bCs/>
        </w:rPr>
        <w:t>договоров</w:t>
      </w:r>
      <w:r w:rsidRPr="00640F2D">
        <w:rPr>
          <w:rFonts w:eastAsia="Calibri"/>
          <w:bCs/>
        </w:rPr>
        <w:t xml:space="preserve"> </w:t>
      </w:r>
      <w:r w:rsidR="00300D42">
        <w:rPr>
          <w:rFonts w:eastAsia="Calibri"/>
          <w:bCs/>
        </w:rPr>
        <w:t xml:space="preserve">по оказанию услуг для </w:t>
      </w:r>
      <w:r w:rsidRPr="00640F2D">
        <w:rPr>
          <w:rFonts w:eastAsia="Calibri"/>
          <w:bCs/>
        </w:rPr>
        <w:t>иных учреждений</w:t>
      </w:r>
      <w:r w:rsidR="0047505B">
        <w:rPr>
          <w:rFonts w:eastAsia="Calibri"/>
          <w:bCs/>
        </w:rPr>
        <w:t>.</w:t>
      </w:r>
      <w:r w:rsidR="00300D42">
        <w:rPr>
          <w:rFonts w:eastAsia="Calibri"/>
          <w:bCs/>
        </w:rPr>
        <w:t xml:space="preserve"> </w:t>
      </w:r>
    </w:p>
    <w:p w:rsidR="004D1B20" w:rsidRPr="00640F2D" w:rsidRDefault="004D1B20" w:rsidP="00640F2D">
      <w:pPr>
        <w:pStyle w:val="ConsPlusNormal"/>
        <w:spacing w:line="276" w:lineRule="auto"/>
        <w:ind w:firstLine="709"/>
        <w:jc w:val="both"/>
      </w:pPr>
      <w:r w:rsidRPr="00640F2D">
        <w:t xml:space="preserve">Также Комиссия отмечает, что требование об отсутствии применения </w:t>
      </w:r>
      <w:r w:rsidRPr="00640F2D">
        <w:br/>
        <w:t xml:space="preserve">мер ответственности за неисполнение (ненадлежащее исполнение) обязательств </w:t>
      </w:r>
      <w:r w:rsidRPr="00640F2D">
        <w:br/>
        <w:t>не позволяет участникам закупки получить максимальное количество баллов, поскольку применение неустойки (штрафов, пеней) за нарушение условий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опыта.</w:t>
      </w:r>
    </w:p>
    <w:p w:rsidR="004D1B20" w:rsidRPr="00640F2D" w:rsidRDefault="004D1B20" w:rsidP="00640F2D">
      <w:pPr>
        <w:pStyle w:val="ConsPlusNormal"/>
        <w:spacing w:line="276" w:lineRule="auto"/>
        <w:ind w:firstLine="709"/>
        <w:jc w:val="both"/>
      </w:pPr>
      <w:r w:rsidRPr="00640F2D">
        <w:t xml:space="preserve">Таким образом, Комиссия приходит к выводу, что порядок оценки </w:t>
      </w:r>
      <w:r w:rsidR="00640F2D" w:rsidRPr="00640F2D">
        <w:t>по Показателю 1 «Опыт участника закупки по успешному оказанию услуг сопоставимого характера НЦБi(1)» в части сопоставимого характера не позволяет выявить лучшие условия об исполнении контракта.</w:t>
      </w:r>
    </w:p>
    <w:p w:rsidR="00640F2D" w:rsidRPr="00640F2D" w:rsidRDefault="00640F2D" w:rsidP="00640F2D">
      <w:pPr>
        <w:pStyle w:val="ConsPlusNormal"/>
        <w:spacing w:line="276" w:lineRule="auto"/>
        <w:ind w:firstLine="709"/>
        <w:jc w:val="both"/>
      </w:pPr>
      <w:r w:rsidRPr="00640F2D">
        <w:t>Следовательно, довод жалобы Заявителя является обоснованным.</w:t>
      </w:r>
    </w:p>
    <w:p w:rsidR="00F12CC1" w:rsidRDefault="00640F2D" w:rsidP="00F12CC1">
      <w:pPr>
        <w:pStyle w:val="ConsPlusNormal"/>
        <w:spacing w:line="276" w:lineRule="auto"/>
        <w:ind w:firstLine="709"/>
        <w:jc w:val="both"/>
      </w:pPr>
      <w:r w:rsidRPr="00640F2D">
        <w:t>Комиссия приходит к выводу о нарушении действиями Заказчиков, Уполномоченного учреждения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</w:t>
      </w:r>
      <w:r w:rsidR="0047505B">
        <w:t>х</w:t>
      </w:r>
      <w:r w:rsidRPr="00640F2D">
        <w:t>.</w:t>
      </w:r>
    </w:p>
    <w:p w:rsidR="00640F2D" w:rsidRPr="00640F2D" w:rsidRDefault="00F12CC1" w:rsidP="00F12CC1">
      <w:pPr>
        <w:pStyle w:val="ConsPlusNormal"/>
        <w:spacing w:line="276" w:lineRule="auto"/>
        <w:ind w:firstLine="709"/>
        <w:jc w:val="both"/>
      </w:pPr>
      <w:r w:rsidRPr="00F12CC1">
        <w:t>3)</w:t>
      </w:r>
      <w:r>
        <w:t xml:space="preserve"> </w:t>
      </w:r>
      <w:r w:rsidRPr="00F12CC1">
        <w:t>По мнению Заявителя, Заказчиком в Критериях оценки ненадлежащим образом установлен порядок оценки по показателю «Обеспеченность участника закупки трудовыми ресурсами НЦБi(2)»</w:t>
      </w:r>
      <w:r w:rsidR="00640F2D" w:rsidRPr="00640F2D">
        <w:t>.</w:t>
      </w:r>
    </w:p>
    <w:p w:rsidR="00640F2D" w:rsidRPr="00640F2D" w:rsidRDefault="00F12CC1" w:rsidP="00640F2D">
      <w:pPr>
        <w:pStyle w:val="ConsPlusNormal"/>
        <w:spacing w:line="276" w:lineRule="auto"/>
        <w:ind w:firstLine="709"/>
        <w:jc w:val="both"/>
      </w:pPr>
      <w:r>
        <w:t>Заказчиком в Критериях оценки по вышеуказанному показателю установлено, а том числе следующее:</w:t>
      </w:r>
    </w:p>
    <w:p w:rsidR="00A46A9C" w:rsidRDefault="00640F2D" w:rsidP="00A46A9C">
      <w:pPr>
        <w:pStyle w:val="ConsPlusNormal"/>
        <w:spacing w:line="276" w:lineRule="auto"/>
        <w:ind w:firstLine="709"/>
        <w:jc w:val="both"/>
      </w:pPr>
      <w:r w:rsidRPr="00640F2D">
        <w:t>«</w:t>
      </w:r>
      <w:r w:rsidR="00A46A9C">
        <w:t>Оцениваются сведения,</w:t>
      </w:r>
      <w:r w:rsidR="006C5BF8">
        <w:t xml:space="preserve"> </w:t>
      </w:r>
      <w:r w:rsidR="00A46A9C">
        <w:t>подтвержденные участником закупки документально о квалификации и опыте</w:t>
      </w:r>
      <w:r w:rsidR="006C5BF8">
        <w:t xml:space="preserve"> </w:t>
      </w:r>
      <w:r w:rsidR="00A46A9C">
        <w:t>работников участника закупки, необходимых для оказания услуг в соответствии с техническим заданием настоящей закупки, состоящих в штате участника закупки или в иных трудовых отношениях, предусмотренных законодательством Российской Федерации,</w:t>
      </w:r>
      <w:r w:rsidR="006C5BF8">
        <w:t xml:space="preserve"> </w:t>
      </w:r>
      <w:r w:rsidR="00A46A9C">
        <w:t>и</w:t>
      </w:r>
      <w:r w:rsidR="006C5BF8">
        <w:t xml:space="preserve"> </w:t>
      </w:r>
      <w:r w:rsidR="00A46A9C">
        <w:t>имеющих</w:t>
      </w:r>
      <w:r w:rsidR="006C5BF8">
        <w:t xml:space="preserve"> </w:t>
      </w:r>
      <w:r w:rsidR="00A46A9C">
        <w:t>действующие</w:t>
      </w:r>
      <w:r w:rsidR="006C5BF8">
        <w:t xml:space="preserve"> </w:t>
      </w:r>
      <w:r w:rsidR="00A46A9C">
        <w:t>квалификационные аттестаты аудиторов, выданные после 01 января 2011 года в соответствии с законом от 30 декабря 2008 года № 307-ФЗ «Об аудиторской деятельности» (далее – Трудовые ресурсы).</w:t>
      </w:r>
    </w:p>
    <w:p w:rsidR="00A46A9C" w:rsidRDefault="00A46A9C" w:rsidP="00A46A9C">
      <w:pPr>
        <w:pStyle w:val="ConsPlusNormal"/>
        <w:spacing w:line="276" w:lineRule="auto"/>
        <w:ind w:firstLine="709"/>
        <w:jc w:val="both"/>
      </w:pPr>
      <w:r>
        <w:t>Максимальное значение по предложению по данному показателю присваивается участнику закупки, представившему в составе заявки, документально подтвержденные сведения о максимальном количестве Трудовых ресурсов.</w:t>
      </w:r>
    </w:p>
    <w:p w:rsidR="00A46A9C" w:rsidRDefault="00A46A9C" w:rsidP="00A46A9C">
      <w:pPr>
        <w:pStyle w:val="ConsPlusNormal"/>
        <w:spacing w:line="276" w:lineRule="auto"/>
        <w:ind w:firstLine="709"/>
        <w:jc w:val="both"/>
      </w:pPr>
      <w:r>
        <w:t>Сведения о Трудовых ресурсах</w:t>
      </w:r>
      <w:r w:rsidR="006C5BF8">
        <w:t xml:space="preserve"> </w:t>
      </w:r>
      <w:r>
        <w:t xml:space="preserve">в составе заявки должны подтверждаться копиями соответствующих обязательных документов: </w:t>
      </w:r>
    </w:p>
    <w:p w:rsidR="00A46A9C" w:rsidRDefault="00A46A9C" w:rsidP="00A46A9C">
      <w:pPr>
        <w:pStyle w:val="ConsPlusNormal"/>
        <w:spacing w:line="276" w:lineRule="auto"/>
        <w:ind w:firstLine="709"/>
        <w:jc w:val="both"/>
      </w:pPr>
      <w:r>
        <w:t xml:space="preserve">1. Копии квалификационных аттестатов аудиторов, выданных после 01 января 2011 года </w:t>
      </w:r>
    </w:p>
    <w:p w:rsidR="00A46A9C" w:rsidRDefault="00A46A9C" w:rsidP="00A46A9C">
      <w:pPr>
        <w:pStyle w:val="ConsPlusNormal"/>
        <w:spacing w:line="276" w:lineRule="auto"/>
        <w:ind w:firstLine="709"/>
        <w:jc w:val="both"/>
      </w:pPr>
      <w:r>
        <w:t>в соответствии с законом от 30 декабря 2008 года № 307-ФЗ «Об аудиторской деятельности».</w:t>
      </w:r>
    </w:p>
    <w:p w:rsidR="00A46A9C" w:rsidRDefault="00A46A9C" w:rsidP="00A46A9C">
      <w:pPr>
        <w:pStyle w:val="ConsPlusNormal"/>
        <w:spacing w:line="276" w:lineRule="auto"/>
        <w:ind w:firstLine="709"/>
        <w:jc w:val="both"/>
      </w:pPr>
      <w:r>
        <w:t>В случае наличия у участника закупки нескольких таких лиц копия указанного документа предоставляется на каждого;</w:t>
      </w:r>
    </w:p>
    <w:p w:rsidR="00640F2D" w:rsidRPr="00640F2D" w:rsidRDefault="00A46A9C" w:rsidP="00A46A9C">
      <w:pPr>
        <w:pStyle w:val="ConsPlusNormal"/>
        <w:spacing w:line="276" w:lineRule="auto"/>
        <w:ind w:firstLine="709"/>
        <w:jc w:val="both"/>
      </w:pPr>
      <w:r>
        <w:t>2. Копии трудовых договоров и (или) копии трудовых книжек (трудовые книжки - при наличии) или иных документов, подтверждающих трудовые отношения с участником закупки, заключенных в соответствии с законодательством Российской Федерации. Копии трудовых книжек сотрудников должны быть представлены в полном объеме (все листы имеющие записи). В случае наличия исправлений и изменений в оригиналах документов, такие исправления и изменения должны быть заверены печатью организации и подписью уполномоченного на то лица</w:t>
      </w:r>
      <w:r w:rsidR="00640F2D" w:rsidRPr="00640F2D">
        <w:t>».</w:t>
      </w:r>
    </w:p>
    <w:p w:rsidR="00640F2D" w:rsidRDefault="00BB5A45" w:rsidP="00640F2D">
      <w:pPr>
        <w:pStyle w:val="ConsPlusNormal"/>
        <w:spacing w:line="276" w:lineRule="auto"/>
        <w:ind w:firstLine="709"/>
        <w:jc w:val="both"/>
      </w:pPr>
      <w:r>
        <w:t>При этом, Комиссия приходит к выводу, что Заказчиком в порядке оценки по показателю «</w:t>
      </w:r>
      <w:r w:rsidRPr="00F12CC1">
        <w:t>Обеспеченность участника закупки трудовыми ресурсами НЦБi(2)</w:t>
      </w:r>
      <w:r>
        <w:t>» не раскрыто понятие «</w:t>
      </w:r>
      <w:r w:rsidRPr="00BB5A45">
        <w:t>иных документов, подтверждающих трудовые отношения с участником закупки</w:t>
      </w:r>
      <w:r>
        <w:t xml:space="preserve">», что вводит участников закупки в </w:t>
      </w:r>
      <w:r w:rsidR="00C97BFC">
        <w:t xml:space="preserve">заблуждение и </w:t>
      </w:r>
      <w:r w:rsidR="009C6F17">
        <w:t>противоречит положениям Закона о контрактной системе</w:t>
      </w:r>
      <w:r w:rsidR="00640F2D" w:rsidRPr="00640F2D">
        <w:t>.</w:t>
      </w:r>
    </w:p>
    <w:p w:rsidR="009C6F17" w:rsidRPr="00640F2D" w:rsidRDefault="004838CF" w:rsidP="00640F2D">
      <w:pPr>
        <w:pStyle w:val="ConsPlusNormal"/>
        <w:spacing w:line="276" w:lineRule="auto"/>
        <w:ind w:firstLine="709"/>
        <w:jc w:val="both"/>
      </w:pPr>
      <w:r>
        <w:t>Кроме тог</w:t>
      </w:r>
      <w:r w:rsidRPr="004838CF">
        <w:t>о</w:t>
      </w:r>
      <w:r>
        <w:t>, Комиссия приходит к выводу о</w:t>
      </w:r>
      <w:r w:rsidRPr="004838CF">
        <w:t xml:space="preserve"> неправомерности положений порядка оценки заявок по показателю </w:t>
      </w:r>
      <w:r>
        <w:t>«</w:t>
      </w:r>
      <w:r w:rsidRPr="00F12CC1">
        <w:t>Обеспеченность участника закупки трудовыми ресурсами НЦБi(2)</w:t>
      </w:r>
      <w:r>
        <w:t>»</w:t>
      </w:r>
      <w:r w:rsidRPr="004838CF">
        <w:t xml:space="preserve">, в связи с тем, что предоставление сведений о наличии специалистов, состоящих в штате организации участника, исключает возможность привлекать специалистов на основании заключаемых с ними договоров гражданско-правового характера на </w:t>
      </w:r>
      <w:r w:rsidR="00433448">
        <w:t>оказание услуг</w:t>
      </w:r>
      <w:r w:rsidRPr="004838CF">
        <w:t>.</w:t>
      </w:r>
      <w:r w:rsidR="009240E1">
        <w:t xml:space="preserve"> </w:t>
      </w:r>
    </w:p>
    <w:p w:rsidR="00640F2D" w:rsidRPr="00640F2D" w:rsidRDefault="00640F2D" w:rsidP="00640F2D">
      <w:pPr>
        <w:pStyle w:val="ConsPlusNormal"/>
        <w:spacing w:line="276" w:lineRule="auto"/>
        <w:ind w:firstLine="709"/>
        <w:jc w:val="both"/>
      </w:pPr>
      <w:r w:rsidRPr="00640F2D">
        <w:t xml:space="preserve">Следовательно, довод жалобы Заявителя </w:t>
      </w:r>
      <w:r w:rsidR="00433448">
        <w:t>является обоснованным</w:t>
      </w:r>
      <w:r w:rsidRPr="00640F2D">
        <w:t>.</w:t>
      </w:r>
    </w:p>
    <w:p w:rsidR="00A62738" w:rsidRPr="00640F2D" w:rsidRDefault="00A62738" w:rsidP="00640F2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8D2DBD" w:rsidRPr="00764E6E" w:rsidRDefault="008D2DBD" w:rsidP="00CF4A1C">
      <w:pPr>
        <w:spacing w:before="600" w:after="600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8D2DBD" w:rsidRPr="00764E6E" w:rsidRDefault="00403D4B" w:rsidP="002428D9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C80D51">
        <w:rPr>
          <w:sz w:val="26"/>
          <w:szCs w:val="26"/>
        </w:rPr>
        <w:t xml:space="preserve">ООО </w:t>
      </w:r>
      <w:r w:rsidR="00C80D51" w:rsidRPr="0091278C">
        <w:rPr>
          <w:b/>
          <w:bCs/>
          <w:sz w:val="26"/>
          <w:szCs w:val="26"/>
        </w:rPr>
        <w:t>«</w:t>
      </w:r>
      <w:r w:rsidR="002428D9" w:rsidRPr="002428D9">
        <w:rPr>
          <w:bCs/>
          <w:sz w:val="26"/>
          <w:szCs w:val="26"/>
        </w:rPr>
        <w:t>ГЛОБАЛС АУДИТ</w:t>
      </w:r>
      <w:r w:rsidR="00C80D51" w:rsidRPr="0091278C">
        <w:rPr>
          <w:bCs/>
          <w:sz w:val="26"/>
          <w:szCs w:val="26"/>
        </w:rPr>
        <w:t>»</w:t>
      </w:r>
      <w:r w:rsidRPr="00764E6E">
        <w:rPr>
          <w:bCs/>
          <w:sz w:val="26"/>
          <w:szCs w:val="26"/>
        </w:rPr>
        <w:t xml:space="preserve"> </w:t>
      </w:r>
      <w:r w:rsidR="000E3AE9">
        <w:rPr>
          <w:bCs/>
          <w:sz w:val="26"/>
          <w:szCs w:val="26"/>
        </w:rPr>
        <w:t xml:space="preserve">частично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613D9B" w:rsidRPr="00A7203E" w:rsidRDefault="00BA51B4" w:rsidP="00A7203E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Pr="00764E6E">
        <w:rPr>
          <w:bCs/>
          <w:sz w:val="26"/>
          <w:szCs w:val="26"/>
        </w:rPr>
        <w:t xml:space="preserve"> нарушение</w:t>
      </w:r>
      <w:r w:rsidR="00A7203E">
        <w:rPr>
          <w:bCs/>
          <w:sz w:val="26"/>
          <w:szCs w:val="26"/>
        </w:rPr>
        <w:t xml:space="preserve"> </w:t>
      </w:r>
      <w:r w:rsidR="00BE2C6E">
        <w:rPr>
          <w:bCs/>
          <w:sz w:val="26"/>
          <w:szCs w:val="26"/>
        </w:rPr>
        <w:t>пункт</w:t>
      </w:r>
      <w:r w:rsidR="00433448">
        <w:rPr>
          <w:bCs/>
          <w:sz w:val="26"/>
          <w:szCs w:val="26"/>
        </w:rPr>
        <w:t>ов</w:t>
      </w:r>
      <w:r w:rsidR="00E9411B" w:rsidRPr="00764E6E">
        <w:rPr>
          <w:bCs/>
          <w:sz w:val="26"/>
          <w:szCs w:val="26"/>
        </w:rPr>
        <w:t xml:space="preserve"> </w:t>
      </w:r>
      <w:r w:rsidR="00433448">
        <w:rPr>
          <w:bCs/>
          <w:sz w:val="26"/>
          <w:szCs w:val="26"/>
        </w:rPr>
        <w:t xml:space="preserve">1, </w:t>
      </w:r>
      <w:r w:rsidR="00E9411B" w:rsidRPr="00764E6E">
        <w:rPr>
          <w:bCs/>
          <w:sz w:val="26"/>
          <w:szCs w:val="26"/>
        </w:rPr>
        <w:t>8 части 1 статьи 54.3</w:t>
      </w:r>
      <w:r w:rsidRPr="00764E6E">
        <w:rPr>
          <w:bCs/>
          <w:sz w:val="26"/>
          <w:szCs w:val="26"/>
        </w:rPr>
        <w:t xml:space="preserve"> Закона о контрактной системе.</w:t>
      </w:r>
    </w:p>
    <w:p w:rsidR="008D2DBD" w:rsidRPr="00764E6E" w:rsidRDefault="00A62738" w:rsidP="002428D9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>у, Конкурсной комиссии,</w:t>
      </w:r>
      <w:r w:rsidRPr="00764E6E">
        <w:rPr>
          <w:bCs/>
          <w:color w:val="auto"/>
          <w:sz w:val="26"/>
          <w:szCs w:val="26"/>
        </w:rPr>
        <w:t xml:space="preserve">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F10685" w:rsidRPr="00764E6E">
        <w:rPr>
          <w:bCs/>
          <w:color w:val="auto"/>
          <w:sz w:val="26"/>
          <w:szCs w:val="26"/>
        </w:rPr>
        <w:t>тору 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2428D9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от </w:t>
      </w:r>
      <w:r w:rsidR="00C34164">
        <w:rPr>
          <w:sz w:val="26"/>
          <w:szCs w:val="26"/>
        </w:rPr>
        <w:t>15</w:t>
      </w:r>
      <w:r w:rsidR="00613D9B">
        <w:rPr>
          <w:sz w:val="26"/>
          <w:szCs w:val="26"/>
        </w:rPr>
        <w:t>.</w:t>
      </w:r>
      <w:r w:rsidR="00C34164">
        <w:rPr>
          <w:sz w:val="26"/>
          <w:szCs w:val="26"/>
        </w:rPr>
        <w:t>02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2428D9" w:rsidRPr="002428D9">
        <w:rPr>
          <w:sz w:val="26"/>
          <w:szCs w:val="26"/>
        </w:rPr>
        <w:t>№ 50/06/</w:t>
      </w:r>
      <w:r w:rsidR="00C34164">
        <w:rPr>
          <w:sz w:val="26"/>
          <w:szCs w:val="26"/>
        </w:rPr>
        <w:t>4794</w:t>
      </w:r>
      <w:r w:rsidR="00613D9B">
        <w:rPr>
          <w:sz w:val="26"/>
          <w:szCs w:val="26"/>
        </w:rPr>
        <w:t>эп/21</w:t>
      </w:r>
      <w:r w:rsidR="00403D4B" w:rsidRPr="00764E6E">
        <w:rPr>
          <w:sz w:val="26"/>
          <w:szCs w:val="26"/>
        </w:rPr>
        <w:t xml:space="preserve"> </w:t>
      </w:r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C658DB" w:rsidRPr="00764E6E">
        <w:rPr>
          <w:bCs/>
          <w:sz w:val="26"/>
          <w:szCs w:val="26"/>
        </w:rPr>
        <w:t>.</w:t>
      </w:r>
    </w:p>
    <w:p w:rsidR="008D2DBD" w:rsidRPr="00764E6E" w:rsidRDefault="008D2DBD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64E6E" w:rsidRDefault="00764E6E" w:rsidP="00764E6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13D9B" w:rsidRDefault="00613D9B" w:rsidP="00764E6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613D9B" w:rsidSect="006C5BF8">
      <w:headerReference w:type="even" r:id="rId11"/>
      <w:headerReference w:type="default" r:id="rId12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6053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6053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1"/>
  </w:num>
  <w:num w:numId="6">
    <w:abstractNumId w:val="24"/>
  </w:num>
  <w:num w:numId="7">
    <w:abstractNumId w:val="22"/>
  </w:num>
  <w:num w:numId="8">
    <w:abstractNumId w:val="0"/>
  </w:num>
  <w:num w:numId="9">
    <w:abstractNumId w:val="18"/>
  </w:num>
  <w:num w:numId="10">
    <w:abstractNumId w:val="19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5"/>
  </w:num>
  <w:num w:numId="24">
    <w:abstractNumId w:val="6"/>
  </w:num>
  <w:num w:numId="25">
    <w:abstractNumId w:val="17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6731"/>
    <w:rsid w:val="00043268"/>
    <w:rsid w:val="00045209"/>
    <w:rsid w:val="00047221"/>
    <w:rsid w:val="000544E9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7D0F"/>
    <w:rsid w:val="001A38F0"/>
    <w:rsid w:val="001A3D88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4353"/>
    <w:rsid w:val="00276902"/>
    <w:rsid w:val="0027697F"/>
    <w:rsid w:val="002806F4"/>
    <w:rsid w:val="00286ED1"/>
    <w:rsid w:val="002946AE"/>
    <w:rsid w:val="00294FDC"/>
    <w:rsid w:val="00296C2D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A71"/>
    <w:rsid w:val="003631D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505B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4A0A"/>
    <w:rsid w:val="00500948"/>
    <w:rsid w:val="00503D76"/>
    <w:rsid w:val="00504288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6EB3"/>
    <w:rsid w:val="005D0C06"/>
    <w:rsid w:val="005D109F"/>
    <w:rsid w:val="005D3F3F"/>
    <w:rsid w:val="005D7D45"/>
    <w:rsid w:val="005E4359"/>
    <w:rsid w:val="005E4E78"/>
    <w:rsid w:val="005E6E4B"/>
    <w:rsid w:val="005F0763"/>
    <w:rsid w:val="005F74DA"/>
    <w:rsid w:val="005F7752"/>
    <w:rsid w:val="0060280F"/>
    <w:rsid w:val="0060735B"/>
    <w:rsid w:val="00607B6D"/>
    <w:rsid w:val="00613D9B"/>
    <w:rsid w:val="00614C91"/>
    <w:rsid w:val="00615A5A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A4B58"/>
    <w:rsid w:val="006B273C"/>
    <w:rsid w:val="006B6970"/>
    <w:rsid w:val="006C5BF8"/>
    <w:rsid w:val="006C6D5F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3FC9"/>
    <w:rsid w:val="00805E50"/>
    <w:rsid w:val="0080608A"/>
    <w:rsid w:val="00811A9F"/>
    <w:rsid w:val="00820ABD"/>
    <w:rsid w:val="008257CD"/>
    <w:rsid w:val="00826480"/>
    <w:rsid w:val="00831875"/>
    <w:rsid w:val="00834242"/>
    <w:rsid w:val="00834DA8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6F17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2FC9"/>
    <w:rsid w:val="00A85D2B"/>
    <w:rsid w:val="00A9071D"/>
    <w:rsid w:val="00A92EC2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2E55"/>
    <w:rsid w:val="00BD1209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C71"/>
    <w:rsid w:val="00C10182"/>
    <w:rsid w:val="00C1359C"/>
    <w:rsid w:val="00C2217A"/>
    <w:rsid w:val="00C25316"/>
    <w:rsid w:val="00C33212"/>
    <w:rsid w:val="00C34164"/>
    <w:rsid w:val="00C36B70"/>
    <w:rsid w:val="00C418B4"/>
    <w:rsid w:val="00C41C93"/>
    <w:rsid w:val="00C505ED"/>
    <w:rsid w:val="00C53146"/>
    <w:rsid w:val="00C60531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6A13"/>
    <w:rsid w:val="00D87FC9"/>
    <w:rsid w:val="00D91859"/>
    <w:rsid w:val="00D93F38"/>
    <w:rsid w:val="00D96643"/>
    <w:rsid w:val="00DA0574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C945D-253C-4892-812B-E9D56D4D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8</Pages>
  <Words>2680</Words>
  <Characters>15277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Махаббат Куандыковна Мулдагильдина</cp:lastModifiedBy>
  <cp:revision>102</cp:revision>
  <cp:lastPrinted>2021-01-19T10:31:00Z</cp:lastPrinted>
  <dcterms:created xsi:type="dcterms:W3CDTF">2018-04-20T14:18:00Z</dcterms:created>
  <dcterms:modified xsi:type="dcterms:W3CDTF">2021-02-18T16:58:00Z</dcterms:modified>
</cp:coreProperties>
</file>