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253"/>
        <w:gridCol w:w="5103"/>
      </w:tblGrid>
      <w:tr w:rsidR="00F446FF" w:rsidRPr="00996F4B" w:rsidTr="00C071ED">
        <w:tc>
          <w:tcPr>
            <w:tcW w:w="4253" w:type="dxa"/>
          </w:tcPr>
          <w:p w:rsidR="00F446FF" w:rsidRPr="00996F4B" w:rsidRDefault="00F446FF" w:rsidP="00C071ED">
            <w:pPr>
              <w:rPr>
                <w:sz w:val="28"/>
                <w:szCs w:val="28"/>
              </w:rPr>
            </w:pPr>
            <w:r w:rsidRPr="00996F4B">
              <w:rPr>
                <w:sz w:val="28"/>
                <w:szCs w:val="28"/>
              </w:rPr>
              <w:t xml:space="preserve">  </w:t>
            </w:r>
          </w:p>
        </w:tc>
        <w:tc>
          <w:tcPr>
            <w:tcW w:w="5103" w:type="dxa"/>
          </w:tcPr>
          <w:p w:rsidR="00F446FF" w:rsidRPr="00996F4B" w:rsidRDefault="00F446FF" w:rsidP="00C071ED">
            <w:pPr>
              <w:rPr>
                <w:sz w:val="28"/>
                <w:szCs w:val="28"/>
              </w:rPr>
            </w:pPr>
            <w:r w:rsidRPr="00996F4B">
              <w:rPr>
                <w:sz w:val="28"/>
                <w:szCs w:val="28"/>
              </w:rPr>
              <w:t>СПб ГБУЗ «Городская больница № 9»</w:t>
            </w:r>
          </w:p>
          <w:p w:rsidR="00F446FF" w:rsidRPr="00996F4B" w:rsidRDefault="00F446FF" w:rsidP="00C071ED">
            <w:pPr>
              <w:rPr>
                <w:sz w:val="28"/>
                <w:szCs w:val="28"/>
              </w:rPr>
            </w:pPr>
            <w:r w:rsidRPr="00996F4B">
              <w:rPr>
                <w:sz w:val="28"/>
                <w:szCs w:val="28"/>
              </w:rPr>
              <w:t>Крестовский пр., д.</w:t>
            </w:r>
            <w:r>
              <w:rPr>
                <w:sz w:val="28"/>
                <w:szCs w:val="28"/>
              </w:rPr>
              <w:t xml:space="preserve"> </w:t>
            </w:r>
            <w:r w:rsidRPr="00996F4B">
              <w:rPr>
                <w:sz w:val="28"/>
                <w:szCs w:val="28"/>
              </w:rPr>
              <w:t>18,</w:t>
            </w:r>
          </w:p>
          <w:p w:rsidR="00F446FF" w:rsidRPr="00996F4B" w:rsidRDefault="00F446FF" w:rsidP="00C071ED">
            <w:pPr>
              <w:rPr>
                <w:sz w:val="28"/>
                <w:szCs w:val="28"/>
              </w:rPr>
            </w:pPr>
            <w:r w:rsidRPr="00996F4B">
              <w:rPr>
                <w:sz w:val="28"/>
                <w:szCs w:val="28"/>
              </w:rPr>
              <w:t>Санкт-Петербург, 197110</w:t>
            </w:r>
          </w:p>
          <w:p w:rsidR="00F446FF" w:rsidRPr="00996F4B" w:rsidRDefault="00F446FF" w:rsidP="00C071ED">
            <w:pPr>
              <w:rPr>
                <w:sz w:val="28"/>
                <w:szCs w:val="28"/>
              </w:rPr>
            </w:pPr>
          </w:p>
          <w:p w:rsidR="00F446FF" w:rsidRPr="00996F4B" w:rsidRDefault="00F446FF" w:rsidP="00C071ED">
            <w:pPr>
              <w:rPr>
                <w:sz w:val="28"/>
                <w:szCs w:val="28"/>
              </w:rPr>
            </w:pPr>
            <w:r w:rsidRPr="00996F4B">
              <w:rPr>
                <w:sz w:val="28"/>
                <w:szCs w:val="28"/>
              </w:rPr>
              <w:t>ООО «РТС-тендер»</w:t>
            </w:r>
          </w:p>
          <w:p w:rsidR="00F446FF" w:rsidRPr="00996F4B" w:rsidRDefault="00F446FF" w:rsidP="00C071ED">
            <w:pPr>
              <w:rPr>
                <w:sz w:val="28"/>
                <w:szCs w:val="28"/>
              </w:rPr>
            </w:pPr>
            <w:r w:rsidRPr="00996F4B">
              <w:rPr>
                <w:sz w:val="28"/>
                <w:szCs w:val="28"/>
              </w:rPr>
              <w:t>наб. Тараса Шевченко, д. 23А,</w:t>
            </w:r>
          </w:p>
          <w:p w:rsidR="00F446FF" w:rsidRPr="00996F4B" w:rsidRDefault="00F446FF" w:rsidP="00C071ED">
            <w:pPr>
              <w:rPr>
                <w:sz w:val="28"/>
                <w:szCs w:val="28"/>
              </w:rPr>
            </w:pPr>
            <w:r w:rsidRPr="00996F4B">
              <w:rPr>
                <w:sz w:val="28"/>
                <w:szCs w:val="28"/>
              </w:rPr>
              <w:t>Санкт-Петербург, 121151</w:t>
            </w:r>
          </w:p>
          <w:p w:rsidR="00F446FF" w:rsidRPr="00996F4B" w:rsidRDefault="00F446FF" w:rsidP="00C071ED">
            <w:pPr>
              <w:rPr>
                <w:sz w:val="28"/>
                <w:szCs w:val="28"/>
              </w:rPr>
            </w:pPr>
          </w:p>
          <w:p w:rsidR="00F446FF" w:rsidRPr="00996F4B" w:rsidRDefault="00F446FF" w:rsidP="00C071ED">
            <w:pPr>
              <w:rPr>
                <w:sz w:val="28"/>
                <w:szCs w:val="28"/>
              </w:rPr>
            </w:pPr>
            <w:r w:rsidRPr="00996F4B">
              <w:rPr>
                <w:sz w:val="28"/>
                <w:szCs w:val="28"/>
              </w:rPr>
              <w:t>ООО «</w:t>
            </w:r>
            <w:proofErr w:type="spellStart"/>
            <w:r w:rsidRPr="00996F4B">
              <w:rPr>
                <w:sz w:val="28"/>
                <w:szCs w:val="28"/>
              </w:rPr>
              <w:t>Евромат</w:t>
            </w:r>
            <w:proofErr w:type="spellEnd"/>
            <w:r w:rsidRPr="00996F4B">
              <w:rPr>
                <w:sz w:val="28"/>
                <w:szCs w:val="28"/>
              </w:rPr>
              <w:t>»</w:t>
            </w:r>
          </w:p>
          <w:p w:rsidR="00F446FF" w:rsidRPr="00996F4B" w:rsidRDefault="00F446FF" w:rsidP="00C071ED">
            <w:pPr>
              <w:rPr>
                <w:sz w:val="28"/>
                <w:szCs w:val="28"/>
              </w:rPr>
            </w:pPr>
            <w:r w:rsidRPr="00996F4B">
              <w:rPr>
                <w:sz w:val="28"/>
                <w:szCs w:val="28"/>
              </w:rPr>
              <w:t xml:space="preserve">ул. Юности, д. 8, пом. ХII, эт.10, </w:t>
            </w:r>
            <w:r>
              <w:rPr>
                <w:sz w:val="28"/>
                <w:szCs w:val="28"/>
              </w:rPr>
              <w:br/>
            </w:r>
            <w:r w:rsidRPr="00996F4B">
              <w:rPr>
                <w:sz w:val="28"/>
                <w:szCs w:val="28"/>
              </w:rPr>
              <w:t>ком. 19,</w:t>
            </w:r>
          </w:p>
          <w:p w:rsidR="00F446FF" w:rsidRPr="00996F4B" w:rsidRDefault="00F446FF" w:rsidP="00C071ED">
            <w:pPr>
              <w:rPr>
                <w:sz w:val="28"/>
                <w:szCs w:val="28"/>
              </w:rPr>
            </w:pPr>
            <w:r w:rsidRPr="00996F4B">
              <w:rPr>
                <w:sz w:val="28"/>
                <w:szCs w:val="28"/>
              </w:rPr>
              <w:t>Москва, 124536</w:t>
            </w:r>
          </w:p>
        </w:tc>
      </w:tr>
    </w:tbl>
    <w:p w:rsidR="00F446FF" w:rsidRPr="00996F4B" w:rsidRDefault="00F446FF" w:rsidP="00F446FF">
      <w:pPr>
        <w:jc w:val="center"/>
        <w:outlineLvl w:val="0"/>
        <w:rPr>
          <w:sz w:val="28"/>
          <w:szCs w:val="28"/>
        </w:rPr>
      </w:pPr>
    </w:p>
    <w:p w:rsidR="00F446FF" w:rsidRPr="00996F4B" w:rsidRDefault="00F446FF" w:rsidP="00F446FF">
      <w:pPr>
        <w:jc w:val="center"/>
        <w:outlineLvl w:val="0"/>
        <w:rPr>
          <w:sz w:val="28"/>
          <w:szCs w:val="28"/>
        </w:rPr>
      </w:pPr>
    </w:p>
    <w:p w:rsidR="00F446FF" w:rsidRDefault="00F446FF" w:rsidP="00F446FF">
      <w:pPr>
        <w:jc w:val="center"/>
        <w:outlineLvl w:val="0"/>
        <w:rPr>
          <w:sz w:val="28"/>
          <w:szCs w:val="28"/>
        </w:rPr>
      </w:pPr>
    </w:p>
    <w:p w:rsidR="00F446FF" w:rsidRDefault="00F446FF" w:rsidP="00F446FF">
      <w:pPr>
        <w:jc w:val="center"/>
        <w:outlineLvl w:val="0"/>
        <w:rPr>
          <w:sz w:val="28"/>
          <w:szCs w:val="28"/>
        </w:rPr>
      </w:pPr>
    </w:p>
    <w:p w:rsidR="00F446FF" w:rsidRDefault="00F446FF" w:rsidP="00F446FF">
      <w:pPr>
        <w:jc w:val="center"/>
        <w:outlineLvl w:val="0"/>
        <w:rPr>
          <w:sz w:val="28"/>
          <w:szCs w:val="28"/>
        </w:rPr>
      </w:pPr>
    </w:p>
    <w:p w:rsidR="00F446FF" w:rsidRDefault="00F446FF" w:rsidP="00F446FF">
      <w:pPr>
        <w:jc w:val="center"/>
        <w:outlineLvl w:val="0"/>
        <w:rPr>
          <w:sz w:val="28"/>
          <w:szCs w:val="28"/>
        </w:rPr>
      </w:pPr>
    </w:p>
    <w:p w:rsidR="00F446FF" w:rsidRDefault="00F446FF" w:rsidP="00F446FF">
      <w:pPr>
        <w:jc w:val="center"/>
        <w:outlineLvl w:val="0"/>
        <w:rPr>
          <w:sz w:val="28"/>
          <w:szCs w:val="28"/>
        </w:rPr>
      </w:pPr>
    </w:p>
    <w:p w:rsidR="00F446FF" w:rsidRPr="00996F4B" w:rsidRDefault="00F446FF" w:rsidP="00F446FF">
      <w:pPr>
        <w:jc w:val="center"/>
        <w:outlineLvl w:val="0"/>
        <w:rPr>
          <w:sz w:val="28"/>
          <w:szCs w:val="28"/>
        </w:rPr>
      </w:pPr>
    </w:p>
    <w:p w:rsidR="00F446FF" w:rsidRPr="00996F4B" w:rsidRDefault="00F446FF" w:rsidP="00F446FF">
      <w:pPr>
        <w:jc w:val="center"/>
        <w:outlineLvl w:val="0"/>
        <w:rPr>
          <w:b/>
          <w:sz w:val="28"/>
          <w:szCs w:val="28"/>
        </w:rPr>
      </w:pPr>
      <w:r w:rsidRPr="00996F4B">
        <w:rPr>
          <w:b/>
          <w:sz w:val="28"/>
          <w:szCs w:val="28"/>
        </w:rPr>
        <w:t>РЕШЕНИЕ</w:t>
      </w:r>
    </w:p>
    <w:p w:rsidR="00F446FF" w:rsidRPr="00996F4B" w:rsidRDefault="00F446FF" w:rsidP="00F446FF">
      <w:pPr>
        <w:jc w:val="center"/>
        <w:rPr>
          <w:sz w:val="28"/>
          <w:szCs w:val="28"/>
        </w:rPr>
      </w:pPr>
      <w:r w:rsidRPr="00996F4B">
        <w:rPr>
          <w:sz w:val="28"/>
          <w:szCs w:val="28"/>
        </w:rPr>
        <w:t xml:space="preserve">по делу </w:t>
      </w:r>
      <w:r w:rsidRPr="00996F4B">
        <w:rPr>
          <w:b/>
          <w:sz w:val="28"/>
          <w:szCs w:val="28"/>
        </w:rPr>
        <w:t>№</w:t>
      </w:r>
      <w:r w:rsidRPr="00996F4B">
        <w:rPr>
          <w:sz w:val="28"/>
          <w:szCs w:val="28"/>
        </w:rPr>
        <w:t xml:space="preserve"> </w:t>
      </w:r>
      <w:r w:rsidRPr="00996F4B">
        <w:rPr>
          <w:b/>
          <w:sz w:val="28"/>
          <w:szCs w:val="28"/>
        </w:rPr>
        <w:t>44</w:t>
      </w:r>
      <w:r>
        <w:rPr>
          <w:b/>
          <w:sz w:val="28"/>
          <w:szCs w:val="28"/>
        </w:rPr>
        <w:t>-631/</w:t>
      </w:r>
      <w:r w:rsidRPr="00996F4B">
        <w:rPr>
          <w:b/>
          <w:sz w:val="28"/>
          <w:szCs w:val="28"/>
        </w:rPr>
        <w:t>21</w:t>
      </w:r>
      <w:r w:rsidRPr="00996F4B">
        <w:rPr>
          <w:sz w:val="28"/>
          <w:szCs w:val="28"/>
        </w:rPr>
        <w:t xml:space="preserve"> </w:t>
      </w:r>
      <w:r w:rsidRPr="00996F4B">
        <w:rPr>
          <w:sz w:val="28"/>
          <w:szCs w:val="28"/>
        </w:rPr>
        <w:br/>
        <w:t>о нарушении законодательства о контрактной системе</w:t>
      </w:r>
    </w:p>
    <w:p w:rsidR="00F446FF" w:rsidRPr="00996F4B" w:rsidRDefault="00F446FF" w:rsidP="00F446FF">
      <w:pPr>
        <w:ind w:firstLine="540"/>
        <w:jc w:val="both"/>
        <w:rPr>
          <w:sz w:val="28"/>
          <w:szCs w:val="28"/>
        </w:rPr>
      </w:pPr>
    </w:p>
    <w:p w:rsidR="00F446FF" w:rsidRPr="00996F4B" w:rsidRDefault="00F446FF" w:rsidP="00F446FF">
      <w:pPr>
        <w:tabs>
          <w:tab w:val="left" w:pos="0"/>
        </w:tabs>
        <w:jc w:val="both"/>
        <w:rPr>
          <w:sz w:val="28"/>
          <w:szCs w:val="28"/>
        </w:rPr>
      </w:pPr>
      <w:r>
        <w:rPr>
          <w:sz w:val="28"/>
          <w:szCs w:val="28"/>
        </w:rPr>
        <w:t>15</w:t>
      </w:r>
      <w:r w:rsidRPr="00996F4B">
        <w:rPr>
          <w:sz w:val="28"/>
          <w:szCs w:val="28"/>
        </w:rPr>
        <w:t>.02.2021                                                                                       Санкт-Петербург</w:t>
      </w:r>
    </w:p>
    <w:p w:rsidR="00F446FF" w:rsidRPr="00996F4B" w:rsidRDefault="00F446FF" w:rsidP="00F446FF">
      <w:pPr>
        <w:tabs>
          <w:tab w:val="left" w:pos="0"/>
        </w:tabs>
        <w:jc w:val="both"/>
        <w:rPr>
          <w:sz w:val="28"/>
          <w:szCs w:val="28"/>
        </w:rPr>
      </w:pPr>
    </w:p>
    <w:p w:rsidR="00F446FF" w:rsidRPr="00996F4B" w:rsidRDefault="00F446FF" w:rsidP="00F446FF">
      <w:pPr>
        <w:tabs>
          <w:tab w:val="left" w:pos="0"/>
        </w:tabs>
        <w:jc w:val="both"/>
        <w:rPr>
          <w:sz w:val="28"/>
          <w:szCs w:val="28"/>
        </w:rPr>
      </w:pPr>
      <w:r w:rsidRPr="00996F4B">
        <w:rPr>
          <w:sz w:val="28"/>
          <w:szCs w:val="28"/>
        </w:rPr>
        <w:tab/>
        <w:t>Комиссия Санкт-Петербургского УФАС России по контролю в сфере закупок (далее – Комиссия УФАС) в составе:</w:t>
      </w:r>
    </w:p>
    <w:p w:rsidR="00F446FF" w:rsidRDefault="00F446FF" w:rsidP="00F446FF">
      <w:pPr>
        <w:tabs>
          <w:tab w:val="left" w:pos="0"/>
        </w:tabs>
        <w:jc w:val="both"/>
        <w:rPr>
          <w:sz w:val="28"/>
          <w:szCs w:val="28"/>
        </w:rPr>
      </w:pPr>
      <w:r w:rsidRPr="00996F4B">
        <w:rPr>
          <w:spacing w:val="6"/>
          <w:sz w:val="28"/>
          <w:szCs w:val="28"/>
        </w:rPr>
        <w:tab/>
      </w:r>
    </w:p>
    <w:p w:rsidR="00F446FF" w:rsidRDefault="00F446FF" w:rsidP="00F446FF">
      <w:pPr>
        <w:tabs>
          <w:tab w:val="left" w:pos="0"/>
        </w:tabs>
        <w:jc w:val="both"/>
        <w:rPr>
          <w:sz w:val="28"/>
          <w:szCs w:val="28"/>
        </w:rPr>
      </w:pPr>
      <w:r w:rsidRPr="00996F4B">
        <w:rPr>
          <w:sz w:val="28"/>
          <w:szCs w:val="28"/>
        </w:rPr>
        <w:tab/>
        <w:t>при участии представител</w:t>
      </w:r>
      <w:r>
        <w:rPr>
          <w:sz w:val="28"/>
          <w:szCs w:val="28"/>
        </w:rPr>
        <w:t xml:space="preserve">я </w:t>
      </w:r>
      <w:r w:rsidRPr="00996F4B">
        <w:rPr>
          <w:sz w:val="28"/>
          <w:szCs w:val="28"/>
        </w:rPr>
        <w:t xml:space="preserve">СПб ГБУЗ «Городская больница № 9» (далее – Заказчик): </w:t>
      </w:r>
    </w:p>
    <w:p w:rsidR="00F446FF" w:rsidRPr="00996F4B" w:rsidRDefault="00F446FF" w:rsidP="00F446FF">
      <w:pPr>
        <w:tabs>
          <w:tab w:val="left" w:pos="0"/>
        </w:tabs>
        <w:jc w:val="both"/>
        <w:rPr>
          <w:sz w:val="28"/>
          <w:szCs w:val="28"/>
        </w:rPr>
      </w:pPr>
      <w:bookmarkStart w:id="0" w:name="_GoBack"/>
      <w:bookmarkEnd w:id="0"/>
      <w:r w:rsidRPr="00996F4B">
        <w:rPr>
          <w:sz w:val="28"/>
          <w:szCs w:val="28"/>
        </w:rPr>
        <w:tab/>
      </w:r>
      <w:r>
        <w:rPr>
          <w:sz w:val="28"/>
          <w:szCs w:val="28"/>
        </w:rPr>
        <w:t>в</w:t>
      </w:r>
      <w:r w:rsidRPr="00996F4B">
        <w:rPr>
          <w:sz w:val="28"/>
          <w:szCs w:val="28"/>
        </w:rPr>
        <w:t xml:space="preserve"> отсутствие представителей ООО «</w:t>
      </w:r>
      <w:proofErr w:type="spellStart"/>
      <w:r w:rsidRPr="00996F4B">
        <w:rPr>
          <w:sz w:val="28"/>
          <w:szCs w:val="28"/>
        </w:rPr>
        <w:t>Евромат</w:t>
      </w:r>
      <w:proofErr w:type="spellEnd"/>
      <w:r w:rsidRPr="00996F4B">
        <w:rPr>
          <w:sz w:val="28"/>
          <w:szCs w:val="28"/>
        </w:rPr>
        <w:t>» (далее – Заявитель), уведомлённого о времени и месте заседания Комиссии УФАС,</w:t>
      </w:r>
    </w:p>
    <w:p w:rsidR="00F446FF" w:rsidRPr="00996F4B" w:rsidRDefault="00F446FF" w:rsidP="00F446FF">
      <w:pPr>
        <w:tabs>
          <w:tab w:val="left" w:pos="0"/>
        </w:tabs>
        <w:jc w:val="both"/>
        <w:rPr>
          <w:sz w:val="28"/>
          <w:szCs w:val="28"/>
        </w:rPr>
      </w:pPr>
      <w:r w:rsidRPr="00996F4B">
        <w:rPr>
          <w:spacing w:val="-6"/>
          <w:sz w:val="28"/>
          <w:szCs w:val="28"/>
        </w:rPr>
        <w:tab/>
      </w:r>
      <w:r w:rsidRPr="00996F4B">
        <w:rPr>
          <w:sz w:val="28"/>
          <w:szCs w:val="28"/>
        </w:rPr>
        <w:t xml:space="preserve">рассмотрев посредством системы видеоконференцсвязи жалобу </w:t>
      </w:r>
      <w:r w:rsidRPr="00996F4B">
        <w:rPr>
          <w:bCs/>
          <w:sz w:val="28"/>
          <w:szCs w:val="28"/>
        </w:rPr>
        <w:t xml:space="preserve">Заявителя </w:t>
      </w:r>
      <w:r w:rsidRPr="00996F4B">
        <w:rPr>
          <w:sz w:val="28"/>
          <w:szCs w:val="28"/>
        </w:rPr>
        <w:t xml:space="preserve">(вх. № </w:t>
      </w:r>
      <w:r w:rsidRPr="00996F4B">
        <w:rPr>
          <w:spacing w:val="-6"/>
          <w:position w:val="2"/>
          <w:sz w:val="28"/>
          <w:szCs w:val="28"/>
        </w:rPr>
        <w:t>4316-ЭП/21 от 09.02.2021</w:t>
      </w:r>
      <w:r w:rsidRPr="00996F4B">
        <w:rPr>
          <w:sz w:val="28"/>
          <w:szCs w:val="28"/>
        </w:rPr>
        <w:t xml:space="preserve">) на действия Заказчика </w:t>
      </w:r>
      <w:r w:rsidRPr="00996F4B">
        <w:rPr>
          <w:sz w:val="28"/>
          <w:szCs w:val="28"/>
        </w:rPr>
        <w:br/>
        <w:t xml:space="preserve">при определении поставщика путем проведения электронного аукциона </w:t>
      </w:r>
      <w:r w:rsidRPr="00996F4B">
        <w:rPr>
          <w:sz w:val="28"/>
          <w:szCs w:val="28"/>
        </w:rPr>
        <w:br/>
        <w:t xml:space="preserve">на поставку антисептических средств (далее – аукцион), а также в результате проведения внеплановой проверки на основании п. 1 ч. 15 ст. 99 Федерального закона от 05.04.2013 № 44-ФЗ «О контрактной системе </w:t>
      </w:r>
      <w:r>
        <w:rPr>
          <w:sz w:val="28"/>
          <w:szCs w:val="28"/>
        </w:rPr>
        <w:br/>
      </w:r>
      <w:r w:rsidRPr="00996F4B">
        <w:rPr>
          <w:sz w:val="28"/>
          <w:szCs w:val="28"/>
        </w:rPr>
        <w:t xml:space="preserve">в сфере закупок товаров, работ, услуг для обеспечения государственных и муниципальных нужд» (далее – Закон о контрактной системе), </w:t>
      </w:r>
      <w:r w:rsidRPr="00996F4B">
        <w:rPr>
          <w:bCs/>
          <w:sz w:val="28"/>
          <w:szCs w:val="28"/>
        </w:rPr>
        <w:t xml:space="preserve">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w:t>
      </w:r>
      <w:r w:rsidRPr="00996F4B">
        <w:rPr>
          <w:bCs/>
          <w:sz w:val="28"/>
          <w:szCs w:val="28"/>
        </w:rPr>
        <w:lastRenderedPageBreak/>
        <w:t xml:space="preserve">учреждения, специализированной организации, комиссии </w:t>
      </w:r>
      <w:r>
        <w:rPr>
          <w:bCs/>
          <w:sz w:val="28"/>
          <w:szCs w:val="28"/>
        </w:rPr>
        <w:br/>
      </w:r>
      <w:r w:rsidRPr="00996F4B">
        <w:rPr>
          <w:bCs/>
          <w:sz w:val="28"/>
          <w:szCs w:val="28"/>
        </w:rPr>
        <w:t>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996F4B">
        <w:rPr>
          <w:spacing w:val="6"/>
          <w:sz w:val="28"/>
          <w:szCs w:val="28"/>
        </w:rPr>
        <w:t xml:space="preserve">, утвержденного приказом ФАС России от 19.11.2014 № 727/14 </w:t>
      </w:r>
      <w:r w:rsidRPr="00996F4B">
        <w:rPr>
          <w:sz w:val="28"/>
          <w:szCs w:val="28"/>
        </w:rPr>
        <w:t>(далее – Административный регламент),</w:t>
      </w:r>
    </w:p>
    <w:p w:rsidR="00F446FF" w:rsidRPr="00996F4B" w:rsidRDefault="00F446FF" w:rsidP="00F446FF">
      <w:pPr>
        <w:jc w:val="center"/>
        <w:rPr>
          <w:sz w:val="28"/>
          <w:szCs w:val="28"/>
        </w:rPr>
      </w:pPr>
    </w:p>
    <w:p w:rsidR="00F446FF" w:rsidRPr="00996F4B" w:rsidRDefault="00F446FF" w:rsidP="00F446FF">
      <w:pPr>
        <w:jc w:val="center"/>
        <w:rPr>
          <w:b/>
          <w:sz w:val="28"/>
          <w:szCs w:val="28"/>
        </w:rPr>
      </w:pPr>
      <w:r w:rsidRPr="00996F4B">
        <w:rPr>
          <w:b/>
          <w:sz w:val="28"/>
          <w:szCs w:val="28"/>
        </w:rPr>
        <w:t>УСТАНОВИЛА:</w:t>
      </w:r>
    </w:p>
    <w:p w:rsidR="00F446FF" w:rsidRPr="00996F4B" w:rsidRDefault="00F446FF" w:rsidP="00F446FF">
      <w:pPr>
        <w:jc w:val="center"/>
        <w:outlineLvl w:val="0"/>
        <w:rPr>
          <w:sz w:val="28"/>
          <w:szCs w:val="28"/>
        </w:rPr>
      </w:pPr>
    </w:p>
    <w:p w:rsidR="00F446FF" w:rsidRPr="00996F4B" w:rsidRDefault="00F446FF" w:rsidP="00F446FF">
      <w:pPr>
        <w:ind w:firstLine="709"/>
        <w:jc w:val="both"/>
        <w:rPr>
          <w:sz w:val="28"/>
          <w:szCs w:val="28"/>
        </w:rPr>
      </w:pPr>
      <w:r w:rsidRPr="00996F4B">
        <w:rPr>
          <w:sz w:val="28"/>
          <w:szCs w:val="28"/>
        </w:rPr>
        <w:t xml:space="preserve">Извещение о проведении электронного аукциона размещено </w:t>
      </w:r>
      <w:r>
        <w:rPr>
          <w:sz w:val="28"/>
          <w:szCs w:val="28"/>
        </w:rPr>
        <w:t>26</w:t>
      </w:r>
      <w:r w:rsidRPr="00996F4B">
        <w:rPr>
          <w:sz w:val="28"/>
          <w:szCs w:val="28"/>
        </w:rPr>
        <w:t>.</w:t>
      </w:r>
      <w:r>
        <w:rPr>
          <w:sz w:val="28"/>
          <w:szCs w:val="28"/>
        </w:rPr>
        <w:t>01</w:t>
      </w:r>
      <w:r w:rsidRPr="00996F4B">
        <w:rPr>
          <w:sz w:val="28"/>
          <w:szCs w:val="28"/>
        </w:rPr>
        <w:t xml:space="preserve">.2021 на Официальном сайте Единой информационной системы в сфере закупок </w:t>
      </w:r>
      <w:proofErr w:type="spellStart"/>
      <w:r w:rsidRPr="00996F4B">
        <w:rPr>
          <w:sz w:val="28"/>
          <w:szCs w:val="28"/>
        </w:rPr>
        <w:t>www</w:t>
      </w:r>
      <w:proofErr w:type="spellEnd"/>
      <w:r w:rsidRPr="00996F4B">
        <w:rPr>
          <w:sz w:val="28"/>
          <w:szCs w:val="28"/>
        </w:rPr>
        <w:t>.</w:t>
      </w:r>
      <w:proofErr w:type="spellStart"/>
      <w:r w:rsidRPr="00996F4B">
        <w:rPr>
          <w:sz w:val="28"/>
          <w:szCs w:val="28"/>
          <w:lang w:val="en-US"/>
        </w:rPr>
        <w:t>zakupki</w:t>
      </w:r>
      <w:proofErr w:type="spellEnd"/>
      <w:r w:rsidRPr="00996F4B">
        <w:rPr>
          <w:sz w:val="28"/>
          <w:szCs w:val="28"/>
        </w:rPr>
        <w:t>.</w:t>
      </w:r>
      <w:proofErr w:type="spellStart"/>
      <w:r w:rsidRPr="00996F4B">
        <w:rPr>
          <w:sz w:val="28"/>
          <w:szCs w:val="28"/>
          <w:lang w:val="en-US"/>
        </w:rPr>
        <w:t>gov</w:t>
      </w:r>
      <w:proofErr w:type="spellEnd"/>
      <w:r w:rsidRPr="00996F4B">
        <w:rPr>
          <w:sz w:val="28"/>
          <w:szCs w:val="28"/>
        </w:rPr>
        <w:t>.</w:t>
      </w:r>
      <w:proofErr w:type="spellStart"/>
      <w:r w:rsidRPr="00996F4B">
        <w:rPr>
          <w:sz w:val="28"/>
          <w:szCs w:val="28"/>
        </w:rPr>
        <w:t>ru</w:t>
      </w:r>
      <w:proofErr w:type="spellEnd"/>
      <w:r w:rsidRPr="00996F4B">
        <w:rPr>
          <w:sz w:val="28"/>
          <w:szCs w:val="28"/>
        </w:rPr>
        <w:t>, номер извещения 0372200004721000008. Начальная (максимальная) цена контракта – 972 102, 50</w:t>
      </w:r>
      <w:r>
        <w:rPr>
          <w:sz w:val="28"/>
          <w:szCs w:val="28"/>
        </w:rPr>
        <w:t xml:space="preserve"> </w:t>
      </w:r>
      <w:r w:rsidRPr="00996F4B">
        <w:rPr>
          <w:sz w:val="28"/>
          <w:szCs w:val="28"/>
        </w:rPr>
        <w:t>рублей.</w:t>
      </w:r>
    </w:p>
    <w:p w:rsidR="00F446FF" w:rsidRPr="00996F4B" w:rsidRDefault="00F446FF" w:rsidP="00F446FF">
      <w:pPr>
        <w:autoSpaceDE w:val="0"/>
        <w:autoSpaceDN w:val="0"/>
        <w:adjustRightInd w:val="0"/>
        <w:ind w:firstLine="708"/>
        <w:jc w:val="both"/>
        <w:outlineLvl w:val="1"/>
        <w:rPr>
          <w:sz w:val="28"/>
          <w:szCs w:val="28"/>
        </w:rPr>
      </w:pPr>
      <w:r w:rsidRPr="00996F4B">
        <w:rPr>
          <w:sz w:val="28"/>
          <w:szCs w:val="28"/>
        </w:rPr>
        <w:t>В жалобе ООО «</w:t>
      </w:r>
      <w:proofErr w:type="spellStart"/>
      <w:r w:rsidRPr="00996F4B">
        <w:rPr>
          <w:sz w:val="28"/>
          <w:szCs w:val="28"/>
        </w:rPr>
        <w:t>Евромат</w:t>
      </w:r>
      <w:proofErr w:type="spellEnd"/>
      <w:r w:rsidRPr="00996F4B">
        <w:rPr>
          <w:sz w:val="28"/>
          <w:szCs w:val="28"/>
        </w:rPr>
        <w:t>» указывает на неправомерные действия Заказчика, выразившиеся, по мнению Заявителя, в установлении ненадлежащего требования к документам</w:t>
      </w:r>
      <w:r>
        <w:rPr>
          <w:sz w:val="28"/>
          <w:szCs w:val="28"/>
        </w:rPr>
        <w:t>,</w:t>
      </w:r>
      <w:r w:rsidRPr="00996F4B">
        <w:rPr>
          <w:sz w:val="28"/>
          <w:szCs w:val="28"/>
        </w:rPr>
        <w:t xml:space="preserve"> передаваемых </w:t>
      </w:r>
      <w:r>
        <w:rPr>
          <w:sz w:val="28"/>
          <w:szCs w:val="28"/>
        </w:rPr>
        <w:t>З</w:t>
      </w:r>
      <w:r w:rsidRPr="00996F4B">
        <w:rPr>
          <w:sz w:val="28"/>
          <w:szCs w:val="28"/>
        </w:rPr>
        <w:t xml:space="preserve">аказчику вместе </w:t>
      </w:r>
      <w:r>
        <w:rPr>
          <w:sz w:val="28"/>
          <w:szCs w:val="28"/>
        </w:rPr>
        <w:br/>
      </w:r>
      <w:r w:rsidRPr="00996F4B">
        <w:rPr>
          <w:sz w:val="28"/>
          <w:szCs w:val="28"/>
        </w:rPr>
        <w:t>с товаром на этапе исполнения контракта, также податель жалобы указывает на излишнюю детализацию описания объекта закупки, в том числе</w:t>
      </w:r>
      <w:r>
        <w:rPr>
          <w:sz w:val="28"/>
          <w:szCs w:val="28"/>
        </w:rPr>
        <w:t>,</w:t>
      </w:r>
      <w:r w:rsidRPr="00996F4B">
        <w:rPr>
          <w:sz w:val="28"/>
          <w:szCs w:val="28"/>
        </w:rPr>
        <w:t xml:space="preserve"> </w:t>
      </w:r>
      <w:r>
        <w:rPr>
          <w:sz w:val="28"/>
          <w:szCs w:val="28"/>
        </w:rPr>
        <w:br/>
      </w:r>
      <w:r w:rsidRPr="00996F4B">
        <w:rPr>
          <w:sz w:val="28"/>
          <w:szCs w:val="28"/>
        </w:rPr>
        <w:t>в установлении требований к химическому составу товара.</w:t>
      </w:r>
    </w:p>
    <w:p w:rsidR="00F446FF" w:rsidRDefault="00F446FF" w:rsidP="00F446FF">
      <w:pPr>
        <w:autoSpaceDE w:val="0"/>
        <w:autoSpaceDN w:val="0"/>
        <w:adjustRightInd w:val="0"/>
        <w:ind w:firstLine="708"/>
        <w:jc w:val="both"/>
        <w:outlineLvl w:val="1"/>
        <w:rPr>
          <w:sz w:val="28"/>
          <w:szCs w:val="28"/>
        </w:rPr>
      </w:pPr>
      <w:r w:rsidRPr="00996F4B">
        <w:rPr>
          <w:sz w:val="28"/>
          <w:szCs w:val="28"/>
        </w:rPr>
        <w:t>Согласно представленным в порядке ч. 2 ст. 106 Закона о контрактной системе возражениям Заказчик с доводами жалобы не согласен и считает ее необоснованной.</w:t>
      </w:r>
    </w:p>
    <w:p w:rsidR="00F446FF" w:rsidRPr="00A52ED7" w:rsidRDefault="00F446FF" w:rsidP="00F446FF">
      <w:pPr>
        <w:ind w:firstLine="708"/>
        <w:jc w:val="both"/>
        <w:rPr>
          <w:sz w:val="28"/>
          <w:szCs w:val="28"/>
        </w:rPr>
      </w:pPr>
      <w:r w:rsidRPr="00A52ED7">
        <w:rPr>
          <w:sz w:val="28"/>
          <w:szCs w:val="28"/>
        </w:rPr>
        <w:t>В ходе рассмотрения жалобы Заявителя на действия Заказчика</w:t>
      </w:r>
      <w:r>
        <w:rPr>
          <w:sz w:val="28"/>
          <w:szCs w:val="28"/>
        </w:rPr>
        <w:t xml:space="preserve"> 15</w:t>
      </w:r>
      <w:r w:rsidRPr="00A52ED7">
        <w:rPr>
          <w:sz w:val="28"/>
          <w:szCs w:val="28"/>
        </w:rPr>
        <w:t>.</w:t>
      </w:r>
      <w:r>
        <w:rPr>
          <w:sz w:val="28"/>
          <w:szCs w:val="28"/>
        </w:rPr>
        <w:t>02</w:t>
      </w:r>
      <w:r w:rsidRPr="00A52ED7">
        <w:rPr>
          <w:sz w:val="28"/>
          <w:szCs w:val="28"/>
        </w:rPr>
        <w:t>.</w:t>
      </w:r>
      <w:r>
        <w:rPr>
          <w:sz w:val="28"/>
          <w:szCs w:val="28"/>
        </w:rPr>
        <w:t>2021</w:t>
      </w:r>
      <w:r w:rsidRPr="00A52ED7">
        <w:rPr>
          <w:sz w:val="28"/>
          <w:szCs w:val="28"/>
        </w:rPr>
        <w:t xml:space="preserve"> Комиссией </w:t>
      </w:r>
      <w:r>
        <w:rPr>
          <w:sz w:val="28"/>
          <w:szCs w:val="28"/>
        </w:rPr>
        <w:t xml:space="preserve">УФАС </w:t>
      </w:r>
      <w:r w:rsidRPr="00A52ED7">
        <w:rPr>
          <w:sz w:val="28"/>
          <w:szCs w:val="28"/>
        </w:rPr>
        <w:t xml:space="preserve">в целях полного и всестороннего рассмотрения жалобы в заседании Комиссии </w:t>
      </w:r>
      <w:r>
        <w:rPr>
          <w:sz w:val="28"/>
          <w:szCs w:val="28"/>
        </w:rPr>
        <w:t xml:space="preserve">УФАС </w:t>
      </w:r>
      <w:r w:rsidRPr="00A52ED7">
        <w:rPr>
          <w:sz w:val="28"/>
          <w:szCs w:val="28"/>
        </w:rPr>
        <w:t xml:space="preserve">объявлен перерыв в соответствии с пунктом 3.32 Административного регламента, заседание продолжилось </w:t>
      </w:r>
      <w:r>
        <w:rPr>
          <w:sz w:val="28"/>
          <w:szCs w:val="28"/>
        </w:rPr>
        <w:t>16</w:t>
      </w:r>
      <w:r w:rsidRPr="00A52ED7">
        <w:rPr>
          <w:sz w:val="28"/>
          <w:szCs w:val="28"/>
        </w:rPr>
        <w:t>.</w:t>
      </w:r>
      <w:r>
        <w:rPr>
          <w:sz w:val="28"/>
          <w:szCs w:val="28"/>
        </w:rPr>
        <w:t>02</w:t>
      </w:r>
      <w:r w:rsidRPr="00A52ED7">
        <w:rPr>
          <w:sz w:val="28"/>
          <w:szCs w:val="28"/>
        </w:rPr>
        <w:t>.</w:t>
      </w:r>
      <w:r>
        <w:rPr>
          <w:sz w:val="28"/>
          <w:szCs w:val="28"/>
        </w:rPr>
        <w:t>2021</w:t>
      </w:r>
      <w:r w:rsidRPr="00A52ED7">
        <w:rPr>
          <w:sz w:val="28"/>
          <w:szCs w:val="28"/>
        </w:rPr>
        <w:t>.</w:t>
      </w:r>
    </w:p>
    <w:p w:rsidR="00F446FF" w:rsidRPr="00996F4B" w:rsidRDefault="00F446FF" w:rsidP="00F446FF">
      <w:pPr>
        <w:autoSpaceDE w:val="0"/>
        <w:autoSpaceDN w:val="0"/>
        <w:adjustRightInd w:val="0"/>
        <w:ind w:firstLine="708"/>
        <w:jc w:val="both"/>
        <w:outlineLvl w:val="1"/>
        <w:rPr>
          <w:sz w:val="28"/>
          <w:szCs w:val="28"/>
        </w:rPr>
      </w:pPr>
      <w:r w:rsidRPr="00996F4B">
        <w:rPr>
          <w:sz w:val="28"/>
          <w:szCs w:val="28"/>
        </w:rPr>
        <w:t>Информация, изложенная в жалобе, пояснения представителя Заказчика, представленные документы подтверждают следующие обстоятельства.</w:t>
      </w:r>
    </w:p>
    <w:p w:rsidR="00F446FF" w:rsidRPr="00996F4B" w:rsidRDefault="00F446FF" w:rsidP="00F446FF">
      <w:pPr>
        <w:autoSpaceDE w:val="0"/>
        <w:autoSpaceDN w:val="0"/>
        <w:adjustRightInd w:val="0"/>
        <w:ind w:firstLine="708"/>
        <w:jc w:val="both"/>
        <w:outlineLvl w:val="1"/>
        <w:rPr>
          <w:sz w:val="28"/>
          <w:szCs w:val="28"/>
        </w:rPr>
      </w:pPr>
      <w:r w:rsidRPr="00996F4B">
        <w:rPr>
          <w:sz w:val="28"/>
          <w:szCs w:val="28"/>
        </w:rPr>
        <w:t xml:space="preserve">1. В своей жалобе </w:t>
      </w:r>
      <w:r>
        <w:rPr>
          <w:sz w:val="28"/>
          <w:szCs w:val="28"/>
        </w:rPr>
        <w:t>З</w:t>
      </w:r>
      <w:r w:rsidRPr="00996F4B">
        <w:rPr>
          <w:sz w:val="28"/>
          <w:szCs w:val="28"/>
        </w:rPr>
        <w:t xml:space="preserve">аявитель утверждает, что в проекте </w:t>
      </w:r>
      <w:r>
        <w:rPr>
          <w:sz w:val="28"/>
          <w:szCs w:val="28"/>
        </w:rPr>
        <w:t>контракта</w:t>
      </w:r>
      <w:r w:rsidRPr="00996F4B">
        <w:rPr>
          <w:sz w:val="28"/>
          <w:szCs w:val="28"/>
        </w:rPr>
        <w:t>, размещенного в составе документации об аукционе</w:t>
      </w:r>
      <w:r>
        <w:rPr>
          <w:sz w:val="28"/>
          <w:szCs w:val="28"/>
        </w:rPr>
        <w:t>,</w:t>
      </w:r>
      <w:r w:rsidRPr="00996F4B">
        <w:rPr>
          <w:sz w:val="28"/>
          <w:szCs w:val="28"/>
        </w:rPr>
        <w:t xml:space="preserve"> содержится условие</w:t>
      </w:r>
      <w:r>
        <w:rPr>
          <w:sz w:val="28"/>
          <w:szCs w:val="28"/>
        </w:rPr>
        <w:t>,</w:t>
      </w:r>
      <w:r w:rsidRPr="00996F4B">
        <w:rPr>
          <w:sz w:val="28"/>
          <w:szCs w:val="28"/>
        </w:rPr>
        <w:t xml:space="preserve"> </w:t>
      </w:r>
      <w:r>
        <w:rPr>
          <w:sz w:val="28"/>
          <w:szCs w:val="28"/>
        </w:rPr>
        <w:br/>
      </w:r>
      <w:r w:rsidRPr="00996F4B">
        <w:rPr>
          <w:sz w:val="28"/>
          <w:szCs w:val="28"/>
        </w:rPr>
        <w:t xml:space="preserve">в силу которого, поставляемый товар должен быть разрешен к применению Министерством здравоохранения на территории Российской Федерации. Регистрация товара должна быть подтверждена действующим регистрационным удостоверением установленного образца в отношении поставляемого товара. Одновременно с поставкой товара передать Заказчику следующие документы: копию действующего регистрационного удостоверения на поставляемый товар, выданного Федеральной службой </w:t>
      </w:r>
      <w:r>
        <w:rPr>
          <w:sz w:val="28"/>
          <w:szCs w:val="28"/>
        </w:rPr>
        <w:br/>
      </w:r>
      <w:r w:rsidRPr="00996F4B">
        <w:rPr>
          <w:sz w:val="28"/>
          <w:szCs w:val="28"/>
        </w:rPr>
        <w:t>по надзору в сфере здравоохранения и социального развития.</w:t>
      </w:r>
    </w:p>
    <w:p w:rsidR="00F446FF" w:rsidRPr="00996F4B" w:rsidRDefault="00F446FF" w:rsidP="00F446FF">
      <w:pPr>
        <w:autoSpaceDE w:val="0"/>
        <w:autoSpaceDN w:val="0"/>
        <w:adjustRightInd w:val="0"/>
        <w:ind w:firstLine="708"/>
        <w:jc w:val="both"/>
        <w:outlineLvl w:val="1"/>
        <w:rPr>
          <w:sz w:val="28"/>
          <w:szCs w:val="28"/>
        </w:rPr>
      </w:pPr>
      <w:r w:rsidRPr="00996F4B">
        <w:rPr>
          <w:sz w:val="28"/>
          <w:szCs w:val="28"/>
        </w:rPr>
        <w:t>Вместе с тем, из содержания информации</w:t>
      </w:r>
      <w:r>
        <w:rPr>
          <w:sz w:val="28"/>
          <w:szCs w:val="28"/>
        </w:rPr>
        <w:t>,</w:t>
      </w:r>
      <w:r w:rsidRPr="00996F4B">
        <w:rPr>
          <w:sz w:val="28"/>
          <w:szCs w:val="28"/>
        </w:rPr>
        <w:t xml:space="preserve"> размещенной в ЕИС</w:t>
      </w:r>
      <w:r>
        <w:rPr>
          <w:sz w:val="28"/>
          <w:szCs w:val="28"/>
        </w:rPr>
        <w:t>,</w:t>
      </w:r>
      <w:r w:rsidRPr="00996F4B">
        <w:rPr>
          <w:sz w:val="28"/>
          <w:szCs w:val="28"/>
        </w:rPr>
        <w:t xml:space="preserve"> следует, что </w:t>
      </w:r>
      <w:r>
        <w:rPr>
          <w:sz w:val="28"/>
          <w:szCs w:val="28"/>
        </w:rPr>
        <w:t>З</w:t>
      </w:r>
      <w:r w:rsidRPr="00996F4B">
        <w:rPr>
          <w:sz w:val="28"/>
          <w:szCs w:val="28"/>
        </w:rPr>
        <w:t>аказчиком 01.02.2021 были размещены изменения в документацию об аукционе, в частности</w:t>
      </w:r>
      <w:r>
        <w:rPr>
          <w:sz w:val="28"/>
          <w:szCs w:val="28"/>
        </w:rPr>
        <w:t>,</w:t>
      </w:r>
      <w:r w:rsidRPr="00996F4B">
        <w:rPr>
          <w:sz w:val="28"/>
          <w:szCs w:val="28"/>
        </w:rPr>
        <w:t xml:space="preserve"> в действующей на момент рассмотрения жалобы редакции документации, </w:t>
      </w:r>
      <w:r>
        <w:rPr>
          <w:sz w:val="28"/>
          <w:szCs w:val="28"/>
        </w:rPr>
        <w:t>З</w:t>
      </w:r>
      <w:r w:rsidRPr="00996F4B">
        <w:rPr>
          <w:sz w:val="28"/>
          <w:szCs w:val="28"/>
        </w:rPr>
        <w:t xml:space="preserve">аказчиком установлено, что </w:t>
      </w:r>
      <w:r w:rsidRPr="00996F4B">
        <w:rPr>
          <w:sz w:val="28"/>
          <w:szCs w:val="28"/>
        </w:rPr>
        <w:lastRenderedPageBreak/>
        <w:t xml:space="preserve">поставляемый товар должен быть разрешен к применению Министерством здравоохранения на территории </w:t>
      </w:r>
      <w:proofErr w:type="gramStart"/>
      <w:r w:rsidRPr="00996F4B">
        <w:rPr>
          <w:sz w:val="28"/>
          <w:szCs w:val="28"/>
        </w:rPr>
        <w:t>Российской  Федерации</w:t>
      </w:r>
      <w:proofErr w:type="gramEnd"/>
      <w:r w:rsidRPr="00996F4B">
        <w:rPr>
          <w:sz w:val="28"/>
          <w:szCs w:val="28"/>
        </w:rPr>
        <w:t xml:space="preserve">. Регистрация товара должна быть подтверждена действующим свидетельством о государственной регистрации установленного образца в отношении поставляемого товара. Одновременно с поставкой товара передать Заказчику следующие документы: - копию свидетельства о государственной регистрации на поставляемый товар, выданного Федеральной службой </w:t>
      </w:r>
      <w:r>
        <w:rPr>
          <w:sz w:val="28"/>
          <w:szCs w:val="28"/>
        </w:rPr>
        <w:br/>
      </w:r>
      <w:r w:rsidRPr="00996F4B">
        <w:rPr>
          <w:sz w:val="28"/>
          <w:szCs w:val="28"/>
        </w:rPr>
        <w:t>по надзору в сфере защиты прав потребителей и благополучия человека Российской Федерации (</w:t>
      </w:r>
      <w:proofErr w:type="spellStart"/>
      <w:r w:rsidRPr="00996F4B">
        <w:rPr>
          <w:sz w:val="28"/>
          <w:szCs w:val="28"/>
        </w:rPr>
        <w:t>Росптребнадзором</w:t>
      </w:r>
      <w:proofErr w:type="spellEnd"/>
      <w:r w:rsidRPr="00996F4B">
        <w:rPr>
          <w:sz w:val="28"/>
          <w:szCs w:val="28"/>
        </w:rPr>
        <w:t xml:space="preserve"> Российской Федерации)</w:t>
      </w:r>
      <w:r>
        <w:rPr>
          <w:sz w:val="28"/>
          <w:szCs w:val="28"/>
        </w:rPr>
        <w:t>.</w:t>
      </w:r>
    </w:p>
    <w:p w:rsidR="00F446FF" w:rsidRPr="00996F4B" w:rsidRDefault="00F446FF" w:rsidP="00F446FF">
      <w:pPr>
        <w:autoSpaceDE w:val="0"/>
        <w:autoSpaceDN w:val="0"/>
        <w:adjustRightInd w:val="0"/>
        <w:ind w:firstLine="708"/>
        <w:jc w:val="both"/>
        <w:outlineLvl w:val="1"/>
        <w:rPr>
          <w:sz w:val="28"/>
          <w:szCs w:val="28"/>
        </w:rPr>
      </w:pPr>
      <w:r w:rsidRPr="00996F4B">
        <w:rPr>
          <w:sz w:val="28"/>
          <w:szCs w:val="28"/>
        </w:rPr>
        <w:t>Таким образом</w:t>
      </w:r>
      <w:r>
        <w:rPr>
          <w:sz w:val="28"/>
          <w:szCs w:val="28"/>
        </w:rPr>
        <w:t>,</w:t>
      </w:r>
      <w:r w:rsidRPr="00996F4B">
        <w:rPr>
          <w:sz w:val="28"/>
          <w:szCs w:val="28"/>
        </w:rPr>
        <w:t xml:space="preserve"> обстоятельства</w:t>
      </w:r>
      <w:r>
        <w:rPr>
          <w:sz w:val="28"/>
          <w:szCs w:val="28"/>
        </w:rPr>
        <w:t>,</w:t>
      </w:r>
      <w:r w:rsidRPr="00996F4B">
        <w:rPr>
          <w:sz w:val="28"/>
          <w:szCs w:val="28"/>
        </w:rPr>
        <w:t xml:space="preserve"> на которые указал </w:t>
      </w:r>
      <w:r>
        <w:rPr>
          <w:sz w:val="28"/>
          <w:szCs w:val="28"/>
        </w:rPr>
        <w:t>З</w:t>
      </w:r>
      <w:r w:rsidRPr="00996F4B">
        <w:rPr>
          <w:sz w:val="28"/>
          <w:szCs w:val="28"/>
        </w:rPr>
        <w:t>аявитель в своей жалобе</w:t>
      </w:r>
      <w:r>
        <w:rPr>
          <w:sz w:val="28"/>
          <w:szCs w:val="28"/>
        </w:rPr>
        <w:t>,</w:t>
      </w:r>
      <w:r w:rsidRPr="00996F4B">
        <w:rPr>
          <w:sz w:val="28"/>
          <w:szCs w:val="28"/>
        </w:rPr>
        <w:t xml:space="preserve"> не соответствуют фактическим обстоятельствам дела, в связи с чем Комиссия УФАС находит довод </w:t>
      </w:r>
      <w:r>
        <w:rPr>
          <w:sz w:val="28"/>
          <w:szCs w:val="28"/>
        </w:rPr>
        <w:t>З</w:t>
      </w:r>
      <w:r w:rsidRPr="00996F4B">
        <w:rPr>
          <w:sz w:val="28"/>
          <w:szCs w:val="28"/>
        </w:rPr>
        <w:t>аявителя необоснованным в указанной части.</w:t>
      </w:r>
    </w:p>
    <w:p w:rsidR="00F446FF" w:rsidRPr="00996F4B" w:rsidRDefault="00F446FF" w:rsidP="00F446FF">
      <w:pPr>
        <w:autoSpaceDE w:val="0"/>
        <w:autoSpaceDN w:val="0"/>
        <w:adjustRightInd w:val="0"/>
        <w:ind w:firstLine="708"/>
        <w:jc w:val="both"/>
        <w:outlineLvl w:val="1"/>
        <w:rPr>
          <w:sz w:val="28"/>
          <w:szCs w:val="28"/>
        </w:rPr>
      </w:pPr>
      <w:r w:rsidRPr="00996F4B">
        <w:rPr>
          <w:sz w:val="28"/>
          <w:szCs w:val="28"/>
        </w:rPr>
        <w:t>2. Частью 2 ст. 8 Закона о контрактной системе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F446FF" w:rsidRPr="00996F4B" w:rsidRDefault="00F446FF" w:rsidP="00F446FF">
      <w:pPr>
        <w:autoSpaceDE w:val="0"/>
        <w:autoSpaceDN w:val="0"/>
        <w:adjustRightInd w:val="0"/>
        <w:ind w:firstLine="708"/>
        <w:jc w:val="both"/>
        <w:outlineLvl w:val="1"/>
        <w:rPr>
          <w:color w:val="000000"/>
          <w:sz w:val="28"/>
          <w:szCs w:val="28"/>
        </w:rPr>
      </w:pPr>
      <w:r w:rsidRPr="00996F4B">
        <w:rPr>
          <w:color w:val="000000"/>
          <w:sz w:val="28"/>
          <w:szCs w:val="28"/>
        </w:rPr>
        <w:t>В соответствии с п. 1 ч. 1 ст. 64 Закона о контрактной системе</w:t>
      </w:r>
      <w:r>
        <w:rPr>
          <w:color w:val="000000"/>
          <w:sz w:val="28"/>
          <w:szCs w:val="28"/>
        </w:rPr>
        <w:t>,</w:t>
      </w:r>
      <w:r w:rsidRPr="00996F4B">
        <w:rPr>
          <w:color w:val="000000"/>
          <w:sz w:val="28"/>
          <w:szCs w:val="28"/>
        </w:rPr>
        <w:t xml:space="preserve"> документация об электронном аукционе наряду с информацией, указанной в извещении о проведении такого аукциона, должна содержать следующую информацию наименование и описание объекта закупки и условия контракта в соответствии со ст. 33 Закона о контрактной системе.</w:t>
      </w:r>
    </w:p>
    <w:p w:rsidR="00F446FF" w:rsidRPr="00996F4B" w:rsidRDefault="00F446FF" w:rsidP="00F446FF">
      <w:pPr>
        <w:autoSpaceDE w:val="0"/>
        <w:autoSpaceDN w:val="0"/>
        <w:adjustRightInd w:val="0"/>
        <w:ind w:firstLine="708"/>
        <w:jc w:val="both"/>
        <w:outlineLvl w:val="1"/>
        <w:rPr>
          <w:color w:val="000000"/>
          <w:sz w:val="28"/>
          <w:szCs w:val="28"/>
        </w:rPr>
      </w:pPr>
      <w:r w:rsidRPr="00996F4B">
        <w:rPr>
          <w:color w:val="000000"/>
          <w:sz w:val="28"/>
          <w:szCs w:val="28"/>
        </w:rPr>
        <w:t xml:space="preserve">Согласно </w:t>
      </w:r>
      <w:proofErr w:type="spellStart"/>
      <w:r w:rsidRPr="00996F4B">
        <w:rPr>
          <w:color w:val="000000"/>
          <w:sz w:val="28"/>
          <w:szCs w:val="28"/>
        </w:rPr>
        <w:t>п.п</w:t>
      </w:r>
      <w:proofErr w:type="spellEnd"/>
      <w:r w:rsidRPr="00996F4B">
        <w:rPr>
          <w:color w:val="000000"/>
          <w:sz w:val="28"/>
          <w:szCs w:val="28"/>
        </w:rPr>
        <w:t>. 1 и 2 ч. 1 ст. 33 Закона о контрактной системе</w:t>
      </w:r>
      <w:r>
        <w:rPr>
          <w:color w:val="000000"/>
          <w:sz w:val="28"/>
          <w:szCs w:val="28"/>
        </w:rPr>
        <w:t>,</w:t>
      </w:r>
      <w:r w:rsidRPr="00996F4B">
        <w:rPr>
          <w:color w:val="000000"/>
          <w:sz w:val="28"/>
          <w:szCs w:val="28"/>
        </w:rPr>
        <w:t xml:space="preserve"> </w:t>
      </w:r>
      <w:r>
        <w:rPr>
          <w:color w:val="000000"/>
          <w:sz w:val="28"/>
          <w:szCs w:val="28"/>
        </w:rPr>
        <w:br/>
      </w:r>
      <w:r w:rsidRPr="00996F4B">
        <w:rPr>
          <w:color w:val="000000"/>
          <w:sz w:val="28"/>
          <w:szCs w:val="28"/>
        </w:rPr>
        <w:t>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446FF" w:rsidRPr="00996F4B" w:rsidRDefault="00F446FF" w:rsidP="00F446FF">
      <w:pPr>
        <w:autoSpaceDE w:val="0"/>
        <w:autoSpaceDN w:val="0"/>
        <w:adjustRightInd w:val="0"/>
        <w:ind w:firstLine="708"/>
        <w:jc w:val="both"/>
        <w:outlineLvl w:val="1"/>
        <w:rPr>
          <w:color w:val="000000"/>
          <w:sz w:val="28"/>
          <w:szCs w:val="28"/>
        </w:rPr>
      </w:pPr>
      <w:r w:rsidRPr="00996F4B">
        <w:rPr>
          <w:color w:val="000000"/>
          <w:sz w:val="28"/>
          <w:szCs w:val="28"/>
        </w:rPr>
        <w:lastRenderedPageBreak/>
        <w:t>Заказчики обязаны использовать при составлении описания объекта закупки показатели, требования, условные обозначения и терминологию,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F446FF" w:rsidRPr="00996F4B" w:rsidRDefault="00F446FF" w:rsidP="00F446FF">
      <w:pPr>
        <w:autoSpaceDE w:val="0"/>
        <w:autoSpaceDN w:val="0"/>
        <w:adjustRightInd w:val="0"/>
        <w:ind w:firstLine="708"/>
        <w:jc w:val="both"/>
        <w:outlineLvl w:val="1"/>
        <w:rPr>
          <w:color w:val="000000"/>
          <w:sz w:val="28"/>
          <w:szCs w:val="28"/>
        </w:rPr>
      </w:pPr>
      <w:r w:rsidRPr="00996F4B">
        <w:rPr>
          <w:color w:val="000000"/>
          <w:sz w:val="28"/>
          <w:szCs w:val="28"/>
        </w:rPr>
        <w:t>Частью 2 ст. 33 Закона о контрактной системе документация о закупке в соответствии с требованиями, указанными в ч.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F446FF" w:rsidRPr="00996F4B" w:rsidRDefault="00F446FF" w:rsidP="00F446FF">
      <w:pPr>
        <w:autoSpaceDE w:val="0"/>
        <w:autoSpaceDN w:val="0"/>
        <w:adjustRightInd w:val="0"/>
        <w:ind w:firstLine="708"/>
        <w:jc w:val="both"/>
        <w:outlineLvl w:val="1"/>
        <w:rPr>
          <w:color w:val="000000"/>
          <w:sz w:val="28"/>
          <w:szCs w:val="28"/>
        </w:rPr>
      </w:pPr>
      <w:r w:rsidRPr="00996F4B">
        <w:rPr>
          <w:color w:val="000000"/>
          <w:sz w:val="28"/>
          <w:szCs w:val="28"/>
        </w:rPr>
        <w:t>В соответствии с п. 2 ч. 1 ст. 64 Закона о контрактной системе</w:t>
      </w:r>
      <w:r>
        <w:rPr>
          <w:color w:val="000000"/>
          <w:sz w:val="28"/>
          <w:szCs w:val="28"/>
        </w:rPr>
        <w:t>,</w:t>
      </w:r>
      <w:r w:rsidRPr="00996F4B">
        <w:rPr>
          <w:color w:val="000000"/>
          <w:sz w:val="28"/>
          <w:szCs w:val="28"/>
        </w:rPr>
        <w:t xml:space="preserve">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proofErr w:type="spellStart"/>
      <w:r w:rsidRPr="00996F4B">
        <w:rPr>
          <w:color w:val="000000"/>
          <w:sz w:val="28"/>
          <w:szCs w:val="28"/>
        </w:rPr>
        <w:t>ч.ч</w:t>
      </w:r>
      <w:proofErr w:type="spellEnd"/>
      <w:r w:rsidRPr="00996F4B">
        <w:rPr>
          <w:color w:val="000000"/>
          <w:sz w:val="28"/>
          <w:szCs w:val="28"/>
        </w:rPr>
        <w:t>. 3 - 6 ст. 66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F446FF" w:rsidRPr="00996F4B" w:rsidRDefault="00F446FF" w:rsidP="00F446FF">
      <w:pPr>
        <w:autoSpaceDE w:val="0"/>
        <w:autoSpaceDN w:val="0"/>
        <w:adjustRightInd w:val="0"/>
        <w:ind w:firstLine="708"/>
        <w:jc w:val="both"/>
        <w:outlineLvl w:val="1"/>
        <w:rPr>
          <w:color w:val="000000"/>
          <w:sz w:val="28"/>
          <w:szCs w:val="28"/>
        </w:rPr>
      </w:pPr>
      <w:r w:rsidRPr="00996F4B">
        <w:rPr>
          <w:color w:val="000000"/>
          <w:sz w:val="28"/>
          <w:szCs w:val="28"/>
        </w:rPr>
        <w:t xml:space="preserve">При этом, Комиссия УФАС отмечает, что </w:t>
      </w:r>
      <w:r>
        <w:rPr>
          <w:color w:val="000000"/>
          <w:sz w:val="28"/>
          <w:szCs w:val="28"/>
        </w:rPr>
        <w:t>З</w:t>
      </w:r>
      <w:r w:rsidRPr="00996F4B">
        <w:rPr>
          <w:color w:val="000000"/>
          <w:sz w:val="28"/>
          <w:szCs w:val="28"/>
        </w:rPr>
        <w:t xml:space="preserve">аказчиком установлены </w:t>
      </w:r>
      <w:r>
        <w:rPr>
          <w:color w:val="000000"/>
          <w:sz w:val="28"/>
          <w:szCs w:val="28"/>
        </w:rPr>
        <w:t xml:space="preserve">такие </w:t>
      </w:r>
      <w:r w:rsidRPr="00996F4B">
        <w:rPr>
          <w:color w:val="000000"/>
          <w:sz w:val="28"/>
          <w:szCs w:val="28"/>
        </w:rPr>
        <w:t>требования</w:t>
      </w:r>
      <w:r>
        <w:rPr>
          <w:color w:val="000000"/>
          <w:sz w:val="28"/>
          <w:szCs w:val="28"/>
        </w:rPr>
        <w:t>,</w:t>
      </w:r>
      <w:r w:rsidRPr="00996F4B">
        <w:rPr>
          <w:color w:val="000000"/>
          <w:sz w:val="28"/>
          <w:szCs w:val="28"/>
        </w:rPr>
        <w:t xml:space="preserve"> как: Средство не должно содержать </w:t>
      </w:r>
      <w:proofErr w:type="spellStart"/>
      <w:r w:rsidRPr="00996F4B">
        <w:rPr>
          <w:color w:val="000000"/>
          <w:sz w:val="28"/>
          <w:szCs w:val="28"/>
        </w:rPr>
        <w:t>полигексаметиленгуанидин</w:t>
      </w:r>
      <w:proofErr w:type="spellEnd"/>
      <w:r w:rsidRPr="00996F4B">
        <w:rPr>
          <w:color w:val="000000"/>
          <w:sz w:val="28"/>
          <w:szCs w:val="28"/>
        </w:rPr>
        <w:t xml:space="preserve"> (ПГМГ), </w:t>
      </w:r>
      <w:proofErr w:type="spellStart"/>
      <w:r w:rsidRPr="00996F4B">
        <w:rPr>
          <w:color w:val="000000"/>
          <w:sz w:val="28"/>
          <w:szCs w:val="28"/>
        </w:rPr>
        <w:t>триклозан</w:t>
      </w:r>
      <w:proofErr w:type="spellEnd"/>
      <w:r w:rsidRPr="00996F4B">
        <w:rPr>
          <w:color w:val="000000"/>
          <w:sz w:val="28"/>
          <w:szCs w:val="28"/>
        </w:rPr>
        <w:t xml:space="preserve"> (5-хлор-2-(2,4-дихлорфенокси) фенол), 5-бромо-5-нитро-1,3-диоксан, третичные амины, </w:t>
      </w:r>
      <w:proofErr w:type="spellStart"/>
      <w:r w:rsidRPr="00996F4B">
        <w:rPr>
          <w:color w:val="000000"/>
          <w:sz w:val="28"/>
          <w:szCs w:val="28"/>
        </w:rPr>
        <w:t>глутаровый</w:t>
      </w:r>
      <w:proofErr w:type="spellEnd"/>
      <w:r w:rsidRPr="00996F4B">
        <w:rPr>
          <w:color w:val="000000"/>
          <w:sz w:val="28"/>
          <w:szCs w:val="28"/>
        </w:rPr>
        <w:t xml:space="preserve"> альдегид, </w:t>
      </w:r>
      <w:proofErr w:type="spellStart"/>
      <w:r w:rsidRPr="00996F4B">
        <w:rPr>
          <w:color w:val="000000"/>
          <w:sz w:val="28"/>
          <w:szCs w:val="28"/>
        </w:rPr>
        <w:t>хлоргексидин</w:t>
      </w:r>
      <w:proofErr w:type="spellEnd"/>
      <w:r w:rsidRPr="00996F4B">
        <w:rPr>
          <w:color w:val="000000"/>
          <w:sz w:val="28"/>
          <w:szCs w:val="28"/>
        </w:rPr>
        <w:t xml:space="preserve"> и имидазол, </w:t>
      </w:r>
      <w:proofErr w:type="spellStart"/>
      <w:r w:rsidRPr="00996F4B">
        <w:rPr>
          <w:color w:val="000000"/>
          <w:sz w:val="28"/>
          <w:szCs w:val="28"/>
        </w:rPr>
        <w:t>тетранил</w:t>
      </w:r>
      <w:proofErr w:type="spellEnd"/>
      <w:r w:rsidRPr="00996F4B">
        <w:rPr>
          <w:color w:val="000000"/>
          <w:sz w:val="28"/>
          <w:szCs w:val="28"/>
        </w:rPr>
        <w:t xml:space="preserve">. В качестве </w:t>
      </w:r>
      <w:proofErr w:type="gramStart"/>
      <w:r w:rsidRPr="00996F4B">
        <w:rPr>
          <w:color w:val="000000"/>
          <w:sz w:val="28"/>
          <w:szCs w:val="28"/>
        </w:rPr>
        <w:t>активно-действующих</w:t>
      </w:r>
      <w:proofErr w:type="gramEnd"/>
      <w:r w:rsidRPr="00996F4B">
        <w:rPr>
          <w:color w:val="000000"/>
          <w:sz w:val="28"/>
          <w:szCs w:val="28"/>
        </w:rPr>
        <w:t xml:space="preserve"> веществ должно содержать </w:t>
      </w:r>
      <w:proofErr w:type="spellStart"/>
      <w:r w:rsidRPr="00996F4B">
        <w:rPr>
          <w:color w:val="000000"/>
          <w:sz w:val="28"/>
          <w:szCs w:val="28"/>
        </w:rPr>
        <w:t>полигексаметиленбигуанидин</w:t>
      </w:r>
      <w:proofErr w:type="spellEnd"/>
      <w:r w:rsidRPr="00996F4B">
        <w:rPr>
          <w:color w:val="000000"/>
          <w:sz w:val="28"/>
          <w:szCs w:val="28"/>
        </w:rPr>
        <w:t xml:space="preserve"> гидрохлорид (ПГМБ) не более 4 %. </w:t>
      </w:r>
      <w:proofErr w:type="spellStart"/>
      <w:r w:rsidRPr="00996F4B">
        <w:rPr>
          <w:color w:val="000000"/>
          <w:sz w:val="28"/>
          <w:szCs w:val="28"/>
        </w:rPr>
        <w:t>pH</w:t>
      </w:r>
      <w:proofErr w:type="spellEnd"/>
      <w:r w:rsidRPr="00996F4B">
        <w:rPr>
          <w:color w:val="000000"/>
          <w:sz w:val="28"/>
          <w:szCs w:val="28"/>
        </w:rPr>
        <w:t xml:space="preserve"> 10% раствора средства должен быть в диапазоне 5,0-7,5. и пр.</w:t>
      </w:r>
    </w:p>
    <w:p w:rsidR="00F446FF" w:rsidRPr="00996F4B" w:rsidRDefault="00F446FF" w:rsidP="00F446FF">
      <w:pPr>
        <w:autoSpaceDE w:val="0"/>
        <w:autoSpaceDN w:val="0"/>
        <w:adjustRightInd w:val="0"/>
        <w:ind w:firstLine="708"/>
        <w:jc w:val="both"/>
        <w:outlineLvl w:val="1"/>
        <w:rPr>
          <w:color w:val="000000"/>
          <w:sz w:val="28"/>
          <w:szCs w:val="28"/>
        </w:rPr>
      </w:pPr>
      <w:r w:rsidRPr="00996F4B">
        <w:rPr>
          <w:color w:val="000000"/>
          <w:sz w:val="28"/>
          <w:szCs w:val="28"/>
        </w:rPr>
        <w:t>Аналогичные требования к значениям показателей, которые могут быть известны только после проведения испытаний также установлены Заказчиком в отношении других показателей.</w:t>
      </w:r>
    </w:p>
    <w:p w:rsidR="00F446FF" w:rsidRPr="00996F4B" w:rsidRDefault="00F446FF" w:rsidP="00F446FF">
      <w:pPr>
        <w:autoSpaceDE w:val="0"/>
        <w:autoSpaceDN w:val="0"/>
        <w:adjustRightInd w:val="0"/>
        <w:ind w:firstLine="708"/>
        <w:jc w:val="both"/>
        <w:outlineLvl w:val="1"/>
        <w:rPr>
          <w:color w:val="000000"/>
          <w:sz w:val="28"/>
          <w:szCs w:val="28"/>
        </w:rPr>
      </w:pPr>
      <w:r w:rsidRPr="00996F4B">
        <w:rPr>
          <w:color w:val="000000"/>
          <w:sz w:val="28"/>
          <w:szCs w:val="28"/>
        </w:rPr>
        <w:lastRenderedPageBreak/>
        <w:t xml:space="preserve">В соответствии с п. 3 письма ФАС России от 1 июля 2016 г. </w:t>
      </w:r>
      <w:r>
        <w:rPr>
          <w:color w:val="000000"/>
          <w:sz w:val="28"/>
          <w:szCs w:val="28"/>
        </w:rPr>
        <w:br/>
      </w:r>
      <w:r w:rsidRPr="00996F4B">
        <w:rPr>
          <w:color w:val="000000"/>
          <w:sz w:val="28"/>
          <w:szCs w:val="28"/>
        </w:rPr>
        <w:t>№ ИА/44536/16 при установлении заказчиком в документации, извещении о закупке требований к описанию участниками закупки товаров следует учесть, что Закон о контрактной системе не обязывает участника закупки иметь в наличии товар в момент подачи заявки, в связи с чем требования заказчика подробно описать в заявке (путем предоставления показателей и (или) их значений, как в виде одного значения, диапазона значений, так и сохранения неизменного значения) химический состав и (или) компоненты товара, и (или) показатели технологии производства, испытания товара, и (или) показатели, значения которых становятся известными при испытании определенной партии товара после его производства, имеют признаки ограничения доступа к участию в закупке.</w:t>
      </w:r>
    </w:p>
    <w:p w:rsidR="00F446FF" w:rsidRPr="00996F4B" w:rsidRDefault="00F446FF" w:rsidP="00F446FF">
      <w:pPr>
        <w:autoSpaceDE w:val="0"/>
        <w:autoSpaceDN w:val="0"/>
        <w:adjustRightInd w:val="0"/>
        <w:ind w:firstLine="708"/>
        <w:jc w:val="both"/>
        <w:outlineLvl w:val="1"/>
        <w:rPr>
          <w:color w:val="000000"/>
          <w:sz w:val="28"/>
          <w:szCs w:val="28"/>
        </w:rPr>
      </w:pPr>
      <w:r w:rsidRPr="00996F4B">
        <w:rPr>
          <w:color w:val="000000"/>
          <w:sz w:val="28"/>
          <w:szCs w:val="28"/>
        </w:rPr>
        <w:t>В соответствии с положениями ч. 3 ст. 66 Закона о контрактной системе</w:t>
      </w:r>
      <w:r>
        <w:rPr>
          <w:color w:val="000000"/>
          <w:sz w:val="28"/>
          <w:szCs w:val="28"/>
        </w:rPr>
        <w:t>,</w:t>
      </w:r>
      <w:r w:rsidRPr="00996F4B">
        <w:rPr>
          <w:color w:val="000000"/>
          <w:sz w:val="28"/>
          <w:szCs w:val="28"/>
        </w:rPr>
        <w:t xml:space="preserve"> участник закупки обязан указать в заявке сведения о показателях товаров, предлагаемых к поставке. При этом в силу указанной нормы заказчик вправе предъявлять в аукционной документации требования исключительно к характеристикам самого товара (объекта закупки), а не к его составляющим компонентам, тем более к таким составляющим компонентам, которые невозможно проверить ни в ходе приемки, ни в ходе его эксплуатации. </w:t>
      </w:r>
    </w:p>
    <w:p w:rsidR="00F446FF" w:rsidRDefault="00F446FF" w:rsidP="00F446FF">
      <w:pPr>
        <w:autoSpaceDE w:val="0"/>
        <w:autoSpaceDN w:val="0"/>
        <w:adjustRightInd w:val="0"/>
        <w:ind w:firstLine="708"/>
        <w:jc w:val="both"/>
        <w:outlineLvl w:val="1"/>
        <w:rPr>
          <w:color w:val="000000"/>
          <w:sz w:val="28"/>
          <w:szCs w:val="28"/>
        </w:rPr>
      </w:pPr>
      <w:r w:rsidRPr="00996F4B">
        <w:rPr>
          <w:color w:val="000000"/>
          <w:sz w:val="28"/>
          <w:szCs w:val="28"/>
        </w:rPr>
        <w:t xml:space="preserve">Учитывая, что Закон о контрактной системе не обязывает участника закупки иметь в наличии товар, подлежащий описанию в соответствии с требованиями документации, вышеприведенный пример подробного изложения в документации об аукционе требований к описанию участниками закупок испытательных характеристик либо химических элементов и компонентов товара ограничивают возможность участников закупки предоставить надлежащее и достоверное предложение в составе заявки на участие в аукционе, в чем усматривается нарушение </w:t>
      </w:r>
      <w:r>
        <w:rPr>
          <w:color w:val="000000"/>
          <w:sz w:val="28"/>
          <w:szCs w:val="28"/>
        </w:rPr>
        <w:br/>
        <w:t>п</w:t>
      </w:r>
      <w:r w:rsidRPr="00996F4B">
        <w:rPr>
          <w:color w:val="000000"/>
          <w:sz w:val="28"/>
          <w:szCs w:val="28"/>
        </w:rPr>
        <w:t>. 2 ч. 1 ст. 64</w:t>
      </w:r>
      <w:r>
        <w:rPr>
          <w:color w:val="000000"/>
          <w:sz w:val="28"/>
          <w:szCs w:val="28"/>
        </w:rPr>
        <w:t>, ч. 6 ст. 66</w:t>
      </w:r>
      <w:r w:rsidRPr="00996F4B">
        <w:rPr>
          <w:color w:val="000000"/>
          <w:sz w:val="28"/>
          <w:szCs w:val="28"/>
        </w:rPr>
        <w:t xml:space="preserve"> Закона о контрактной системе. Данный довод жалобы является обоснованным (в том числе, в отношении иных товарных позиций, указанных в жалобе).</w:t>
      </w:r>
      <w:r>
        <w:rPr>
          <w:color w:val="000000"/>
          <w:sz w:val="28"/>
          <w:szCs w:val="28"/>
        </w:rPr>
        <w:t xml:space="preserve"> </w:t>
      </w:r>
    </w:p>
    <w:p w:rsidR="00F446FF" w:rsidRPr="00996F4B" w:rsidRDefault="00F446FF" w:rsidP="00F446FF">
      <w:pPr>
        <w:autoSpaceDE w:val="0"/>
        <w:autoSpaceDN w:val="0"/>
        <w:adjustRightInd w:val="0"/>
        <w:ind w:firstLine="708"/>
        <w:jc w:val="both"/>
        <w:outlineLvl w:val="1"/>
        <w:rPr>
          <w:color w:val="000000"/>
          <w:sz w:val="28"/>
          <w:szCs w:val="28"/>
        </w:rPr>
      </w:pPr>
      <w:r w:rsidRPr="00996F4B">
        <w:rPr>
          <w:color w:val="000000"/>
          <w:sz w:val="28"/>
          <w:szCs w:val="28"/>
        </w:rPr>
        <w:t xml:space="preserve">Кроме того, Комиссия УФАС отмечает, что по мимо прочего </w:t>
      </w:r>
      <w:r>
        <w:rPr>
          <w:color w:val="000000"/>
          <w:sz w:val="28"/>
          <w:szCs w:val="28"/>
        </w:rPr>
        <w:t>З</w:t>
      </w:r>
      <w:r w:rsidRPr="00996F4B">
        <w:rPr>
          <w:color w:val="000000"/>
          <w:sz w:val="28"/>
          <w:szCs w:val="28"/>
        </w:rPr>
        <w:t xml:space="preserve">аказчиком установлено требование о том, что качество товара должно быть подтверждено действующим сертификатом соответствия и/или установленного образца в отношении поставляемого товара (по товарам, требующим указанных сертификатов/деклараций). Требование установлено Постановлением Правительства РФ от 01.12.2009 г. № 982 «Об утверждении единого перечня продукции, подлежащего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Опубликовано: «Собрание законодательства РФ» от 14.12.2009 года, </w:t>
      </w:r>
      <w:r>
        <w:rPr>
          <w:color w:val="000000"/>
          <w:sz w:val="28"/>
          <w:szCs w:val="28"/>
        </w:rPr>
        <w:br/>
      </w:r>
      <w:r w:rsidRPr="00996F4B">
        <w:rPr>
          <w:color w:val="000000"/>
          <w:sz w:val="28"/>
          <w:szCs w:val="28"/>
        </w:rPr>
        <w:t xml:space="preserve">№ 50,ст. 6096. (с учетом изменений «Собрания законодательства РФ» - 22.11.2010 г., в </w:t>
      </w:r>
      <w:r>
        <w:rPr>
          <w:color w:val="000000"/>
          <w:sz w:val="28"/>
          <w:szCs w:val="28"/>
        </w:rPr>
        <w:t>«</w:t>
      </w:r>
      <w:r w:rsidRPr="00996F4B">
        <w:rPr>
          <w:color w:val="000000"/>
          <w:sz w:val="28"/>
          <w:szCs w:val="28"/>
        </w:rPr>
        <w:t>Российской газете</w:t>
      </w:r>
      <w:r>
        <w:rPr>
          <w:color w:val="000000"/>
          <w:sz w:val="28"/>
          <w:szCs w:val="28"/>
        </w:rPr>
        <w:t>»</w:t>
      </w:r>
      <w:r w:rsidRPr="00996F4B">
        <w:rPr>
          <w:color w:val="000000"/>
          <w:sz w:val="28"/>
          <w:szCs w:val="28"/>
        </w:rPr>
        <w:t xml:space="preserve"> - 26.11.2010 г.)</w:t>
      </w:r>
      <w:r>
        <w:rPr>
          <w:color w:val="000000"/>
          <w:sz w:val="28"/>
          <w:szCs w:val="28"/>
        </w:rPr>
        <w:t>.</w:t>
      </w:r>
    </w:p>
    <w:p w:rsidR="00F446FF" w:rsidRPr="00996F4B" w:rsidRDefault="00F446FF" w:rsidP="00F446FF">
      <w:pPr>
        <w:autoSpaceDE w:val="0"/>
        <w:autoSpaceDN w:val="0"/>
        <w:adjustRightInd w:val="0"/>
        <w:ind w:firstLine="708"/>
        <w:jc w:val="both"/>
        <w:outlineLvl w:val="1"/>
        <w:rPr>
          <w:color w:val="000000"/>
          <w:sz w:val="28"/>
          <w:szCs w:val="28"/>
        </w:rPr>
      </w:pPr>
      <w:r w:rsidRPr="00996F4B">
        <w:rPr>
          <w:color w:val="000000"/>
          <w:sz w:val="28"/>
          <w:szCs w:val="28"/>
        </w:rPr>
        <w:lastRenderedPageBreak/>
        <w:t>Кроме того</w:t>
      </w:r>
      <w:r>
        <w:rPr>
          <w:color w:val="000000"/>
          <w:sz w:val="28"/>
          <w:szCs w:val="28"/>
        </w:rPr>
        <w:t>,</w:t>
      </w:r>
      <w:r w:rsidRPr="00996F4B">
        <w:rPr>
          <w:color w:val="000000"/>
          <w:sz w:val="28"/>
          <w:szCs w:val="28"/>
        </w:rPr>
        <w:t xml:space="preserve"> все поставляемые товары должны быть разрешены к применению Министерством здравоохранения на территории Российской Федерации.</w:t>
      </w:r>
    </w:p>
    <w:p w:rsidR="00F446FF" w:rsidRPr="00996F4B" w:rsidRDefault="00F446FF" w:rsidP="00F446FF">
      <w:pPr>
        <w:autoSpaceDE w:val="0"/>
        <w:autoSpaceDN w:val="0"/>
        <w:adjustRightInd w:val="0"/>
        <w:ind w:firstLine="708"/>
        <w:jc w:val="both"/>
        <w:outlineLvl w:val="1"/>
        <w:rPr>
          <w:color w:val="000000"/>
          <w:sz w:val="28"/>
          <w:szCs w:val="28"/>
        </w:rPr>
      </w:pPr>
      <w:r w:rsidRPr="00996F4B">
        <w:rPr>
          <w:color w:val="000000"/>
          <w:sz w:val="28"/>
          <w:szCs w:val="28"/>
        </w:rPr>
        <w:t>Регистрация товара должна быть подтверждена действующим свидетельством о государственной регистрации установленного образца в отношении поставляемого товара (по товарам, подлежащим регистрации). Требование установлено Решением комиссии Таможенного союза от 28.05.2010 г. №299 «О применении санитарных мер в таможенном союзе» опубликован в издании Официальный сайт Комиссии Таможенного союза http://www.tsouz.ru/, 28.06.2010), в случае, если товар подлежит государственной регистрации.</w:t>
      </w:r>
    </w:p>
    <w:p w:rsidR="00F446FF" w:rsidRPr="00996F4B" w:rsidRDefault="00F446FF" w:rsidP="00F446FF">
      <w:pPr>
        <w:autoSpaceDE w:val="0"/>
        <w:autoSpaceDN w:val="0"/>
        <w:adjustRightInd w:val="0"/>
        <w:ind w:firstLine="708"/>
        <w:jc w:val="both"/>
        <w:outlineLvl w:val="1"/>
        <w:rPr>
          <w:color w:val="000000"/>
          <w:sz w:val="28"/>
          <w:szCs w:val="28"/>
        </w:rPr>
      </w:pPr>
      <w:r w:rsidRPr="00996F4B">
        <w:rPr>
          <w:color w:val="000000"/>
          <w:sz w:val="28"/>
          <w:szCs w:val="28"/>
        </w:rPr>
        <w:t>Таким образом</w:t>
      </w:r>
      <w:r>
        <w:rPr>
          <w:color w:val="000000"/>
          <w:sz w:val="28"/>
          <w:szCs w:val="28"/>
        </w:rPr>
        <w:t xml:space="preserve">, </w:t>
      </w:r>
      <w:r w:rsidRPr="00996F4B">
        <w:rPr>
          <w:color w:val="000000"/>
          <w:sz w:val="28"/>
          <w:szCs w:val="28"/>
        </w:rPr>
        <w:t>исходя из указанных требований</w:t>
      </w:r>
      <w:r>
        <w:rPr>
          <w:color w:val="000000"/>
          <w:sz w:val="28"/>
          <w:szCs w:val="28"/>
        </w:rPr>
        <w:t>,</w:t>
      </w:r>
      <w:r w:rsidRPr="00996F4B">
        <w:rPr>
          <w:color w:val="000000"/>
          <w:sz w:val="28"/>
          <w:szCs w:val="28"/>
        </w:rPr>
        <w:t xml:space="preserve"> химический состав закупаемых средств не должен включать в себя компоненты</w:t>
      </w:r>
      <w:r>
        <w:rPr>
          <w:color w:val="000000"/>
          <w:sz w:val="28"/>
          <w:szCs w:val="28"/>
        </w:rPr>
        <w:t>,</w:t>
      </w:r>
      <w:r w:rsidRPr="00996F4B">
        <w:rPr>
          <w:color w:val="000000"/>
          <w:sz w:val="28"/>
          <w:szCs w:val="28"/>
        </w:rPr>
        <w:t xml:space="preserve"> применение которых недопустимо для подобных средств.</w:t>
      </w:r>
    </w:p>
    <w:p w:rsidR="00F446FF" w:rsidRPr="00996F4B" w:rsidRDefault="00F446FF" w:rsidP="00F446FF">
      <w:pPr>
        <w:autoSpaceDE w:val="0"/>
        <w:autoSpaceDN w:val="0"/>
        <w:adjustRightInd w:val="0"/>
        <w:ind w:firstLine="708"/>
        <w:jc w:val="both"/>
        <w:outlineLvl w:val="1"/>
        <w:rPr>
          <w:color w:val="000000"/>
          <w:sz w:val="28"/>
          <w:szCs w:val="28"/>
        </w:rPr>
      </w:pPr>
      <w:r w:rsidRPr="00996F4B">
        <w:rPr>
          <w:color w:val="000000"/>
          <w:sz w:val="28"/>
          <w:szCs w:val="28"/>
        </w:rPr>
        <w:t xml:space="preserve">Так, санитарные правила 3.5.1378-03.3.5. </w:t>
      </w:r>
      <w:r>
        <w:rPr>
          <w:color w:val="000000"/>
          <w:sz w:val="28"/>
          <w:szCs w:val="28"/>
        </w:rPr>
        <w:t>«</w:t>
      </w:r>
      <w:proofErr w:type="spellStart"/>
      <w:r w:rsidRPr="00996F4B">
        <w:rPr>
          <w:color w:val="000000"/>
          <w:sz w:val="28"/>
          <w:szCs w:val="28"/>
        </w:rPr>
        <w:t>Дезинфектология</w:t>
      </w:r>
      <w:proofErr w:type="spellEnd"/>
      <w:r w:rsidRPr="00996F4B">
        <w:rPr>
          <w:color w:val="000000"/>
          <w:sz w:val="28"/>
          <w:szCs w:val="28"/>
        </w:rPr>
        <w:t xml:space="preserve">. </w:t>
      </w:r>
      <w:proofErr w:type="spellStart"/>
      <w:r w:rsidRPr="00996F4B">
        <w:rPr>
          <w:color w:val="000000"/>
          <w:sz w:val="28"/>
          <w:szCs w:val="28"/>
        </w:rPr>
        <w:t>Санитарноэпидемиологические</w:t>
      </w:r>
      <w:proofErr w:type="spellEnd"/>
      <w:r w:rsidRPr="00996F4B">
        <w:rPr>
          <w:color w:val="000000"/>
          <w:sz w:val="28"/>
          <w:szCs w:val="28"/>
        </w:rPr>
        <w:t xml:space="preserve"> требования к организации и осуществлению дезинфекционной деятельности. Санитарно-эпидемиологические правила</w:t>
      </w:r>
      <w:r>
        <w:rPr>
          <w:color w:val="000000"/>
          <w:sz w:val="28"/>
          <w:szCs w:val="28"/>
        </w:rPr>
        <w:t>»</w:t>
      </w:r>
      <w:r w:rsidRPr="00996F4B">
        <w:rPr>
          <w:color w:val="000000"/>
          <w:sz w:val="28"/>
          <w:szCs w:val="28"/>
        </w:rPr>
        <w:t>, утвержденные Главным государственным санитарным врачом РФ 07.06.2003, устанавливают санитарно- эпидемиологические требования к организации и осуществлению работ и услуг, включающих разработку, испытание, производство, хранение, транспортирование, реализацию, применение и утилизацию средств, оборудования, материалов для дезинфекции, стерилизации, дезинсекции, дератизации, а также контроль за эффективностью и безопасностью этих работ и услуг.</w:t>
      </w:r>
    </w:p>
    <w:p w:rsidR="00F446FF" w:rsidRPr="00996F4B" w:rsidRDefault="00F446FF" w:rsidP="00F446FF">
      <w:pPr>
        <w:autoSpaceDE w:val="0"/>
        <w:autoSpaceDN w:val="0"/>
        <w:adjustRightInd w:val="0"/>
        <w:ind w:firstLine="708"/>
        <w:jc w:val="both"/>
        <w:outlineLvl w:val="1"/>
        <w:rPr>
          <w:color w:val="000000"/>
          <w:sz w:val="28"/>
          <w:szCs w:val="28"/>
        </w:rPr>
      </w:pPr>
      <w:r w:rsidRPr="00996F4B">
        <w:rPr>
          <w:color w:val="000000"/>
          <w:sz w:val="28"/>
          <w:szCs w:val="28"/>
        </w:rPr>
        <w:t>Согласно пункту 3.2 СП 3.5.1378-03</w:t>
      </w:r>
      <w:r>
        <w:rPr>
          <w:color w:val="000000"/>
          <w:sz w:val="28"/>
          <w:szCs w:val="28"/>
        </w:rPr>
        <w:t>,</w:t>
      </w:r>
      <w:r w:rsidRPr="00996F4B">
        <w:rPr>
          <w:color w:val="000000"/>
          <w:sz w:val="28"/>
          <w:szCs w:val="28"/>
        </w:rPr>
        <w:t xml:space="preserve"> для дезинфекции, стерилизации, дезинсекции и дератизации используют химические и биологические средства, оборудование, аппаратуру и материалы, допущенные к применению в установленном порядке, не оказывающие неблагоприятного воздействия на человека.</w:t>
      </w:r>
    </w:p>
    <w:p w:rsidR="00F446FF" w:rsidRPr="00996F4B" w:rsidRDefault="00F446FF" w:rsidP="00F446FF">
      <w:pPr>
        <w:autoSpaceDE w:val="0"/>
        <w:autoSpaceDN w:val="0"/>
        <w:adjustRightInd w:val="0"/>
        <w:ind w:firstLine="708"/>
        <w:jc w:val="both"/>
        <w:outlineLvl w:val="1"/>
        <w:rPr>
          <w:color w:val="000000"/>
          <w:sz w:val="28"/>
          <w:szCs w:val="28"/>
        </w:rPr>
      </w:pPr>
      <w:r w:rsidRPr="00996F4B">
        <w:rPr>
          <w:color w:val="000000"/>
          <w:sz w:val="28"/>
          <w:szCs w:val="28"/>
        </w:rPr>
        <w:t xml:space="preserve">В соответствии с пунктом 2.1 Приказа Минздрава РФ от 10.11.2002 №344 </w:t>
      </w:r>
      <w:r>
        <w:rPr>
          <w:color w:val="000000"/>
          <w:sz w:val="28"/>
          <w:szCs w:val="28"/>
        </w:rPr>
        <w:t>«</w:t>
      </w:r>
      <w:r w:rsidRPr="00996F4B">
        <w:rPr>
          <w:color w:val="000000"/>
          <w:sz w:val="28"/>
          <w:szCs w:val="28"/>
        </w:rPr>
        <w:t xml:space="preserve">О государственной регистрации дезинфицирующих, дезинсекционных и </w:t>
      </w:r>
      <w:proofErr w:type="spellStart"/>
      <w:r w:rsidRPr="00996F4B">
        <w:rPr>
          <w:color w:val="000000"/>
          <w:sz w:val="28"/>
          <w:szCs w:val="28"/>
        </w:rPr>
        <w:t>дератизационных</w:t>
      </w:r>
      <w:proofErr w:type="spellEnd"/>
      <w:r w:rsidRPr="00996F4B">
        <w:rPr>
          <w:color w:val="000000"/>
          <w:sz w:val="28"/>
          <w:szCs w:val="28"/>
        </w:rPr>
        <w:t xml:space="preserve"> средств для применения в быту, в лечебно-профилактических учреждениях и на других объектах для обеспечения безопасности и здоровья людей</w:t>
      </w:r>
      <w:r>
        <w:rPr>
          <w:color w:val="000000"/>
          <w:sz w:val="28"/>
          <w:szCs w:val="28"/>
        </w:rPr>
        <w:t>»,</w:t>
      </w:r>
      <w:r w:rsidRPr="00996F4B">
        <w:rPr>
          <w:color w:val="000000"/>
          <w:sz w:val="28"/>
          <w:szCs w:val="28"/>
        </w:rPr>
        <w:t xml:space="preserve"> с 1 января 2003 года организовано проведение государственной регистрации дезинфицирующих, дезинсекционных и </w:t>
      </w:r>
      <w:proofErr w:type="spellStart"/>
      <w:r w:rsidRPr="00996F4B">
        <w:rPr>
          <w:color w:val="000000"/>
          <w:sz w:val="28"/>
          <w:szCs w:val="28"/>
        </w:rPr>
        <w:t>дератизационных</w:t>
      </w:r>
      <w:proofErr w:type="spellEnd"/>
      <w:r w:rsidRPr="00996F4B">
        <w:rPr>
          <w:color w:val="000000"/>
          <w:sz w:val="28"/>
          <w:szCs w:val="28"/>
        </w:rPr>
        <w:t xml:space="preserve"> средств для применения в быту, в </w:t>
      </w:r>
      <w:proofErr w:type="spellStart"/>
      <w:r w:rsidRPr="00996F4B">
        <w:rPr>
          <w:color w:val="000000"/>
          <w:sz w:val="28"/>
          <w:szCs w:val="28"/>
        </w:rPr>
        <w:t>лечебнопрофилактических</w:t>
      </w:r>
      <w:proofErr w:type="spellEnd"/>
      <w:r w:rsidRPr="00996F4B">
        <w:rPr>
          <w:color w:val="000000"/>
          <w:sz w:val="28"/>
          <w:szCs w:val="28"/>
        </w:rPr>
        <w:t xml:space="preserve"> учреждениях и на других объектах для обеспечения безопасности и здоровья людей.</w:t>
      </w:r>
    </w:p>
    <w:p w:rsidR="00F446FF" w:rsidRPr="00996F4B" w:rsidRDefault="00F446FF" w:rsidP="00F446FF">
      <w:pPr>
        <w:autoSpaceDE w:val="0"/>
        <w:autoSpaceDN w:val="0"/>
        <w:adjustRightInd w:val="0"/>
        <w:ind w:firstLine="708"/>
        <w:jc w:val="both"/>
        <w:outlineLvl w:val="1"/>
        <w:rPr>
          <w:color w:val="000000"/>
          <w:sz w:val="28"/>
          <w:szCs w:val="28"/>
        </w:rPr>
      </w:pPr>
      <w:r w:rsidRPr="00996F4B">
        <w:rPr>
          <w:color w:val="000000"/>
          <w:sz w:val="28"/>
          <w:szCs w:val="28"/>
        </w:rPr>
        <w:t xml:space="preserve">Таким образом, все дезинфицирующие средства, прошедшие государственную регистрацию, отвечают нормативно установленным требованиям к качеству и безопасности. Согласно </w:t>
      </w:r>
      <w:r>
        <w:rPr>
          <w:color w:val="000000"/>
          <w:sz w:val="28"/>
          <w:szCs w:val="28"/>
        </w:rPr>
        <w:br/>
      </w:r>
      <w:r w:rsidRPr="00996F4B">
        <w:rPr>
          <w:color w:val="000000"/>
          <w:sz w:val="28"/>
          <w:szCs w:val="28"/>
        </w:rPr>
        <w:t>пункту 3.6.3 СП 3.5.1378-03</w:t>
      </w:r>
      <w:r>
        <w:rPr>
          <w:color w:val="000000"/>
          <w:sz w:val="28"/>
          <w:szCs w:val="28"/>
        </w:rPr>
        <w:t>,</w:t>
      </w:r>
      <w:r w:rsidRPr="00996F4B">
        <w:rPr>
          <w:color w:val="000000"/>
          <w:sz w:val="28"/>
          <w:szCs w:val="28"/>
        </w:rPr>
        <w:t xml:space="preserve"> выбор дезинфицирующего средства, а также способа его применения определяются особенностями обеззараживаемого </w:t>
      </w:r>
      <w:r w:rsidRPr="00996F4B">
        <w:rPr>
          <w:color w:val="000000"/>
          <w:sz w:val="28"/>
          <w:szCs w:val="28"/>
        </w:rPr>
        <w:lastRenderedPageBreak/>
        <w:t>объекта, биологическими свойствами микроорганизма, что в совокупности должно обеспечить достижение дезинфекции.</w:t>
      </w:r>
    </w:p>
    <w:p w:rsidR="00F446FF" w:rsidRPr="00996F4B" w:rsidRDefault="00F446FF" w:rsidP="00F446FF">
      <w:pPr>
        <w:autoSpaceDE w:val="0"/>
        <w:autoSpaceDN w:val="0"/>
        <w:adjustRightInd w:val="0"/>
        <w:ind w:firstLine="708"/>
        <w:jc w:val="both"/>
        <w:outlineLvl w:val="1"/>
        <w:rPr>
          <w:color w:val="000000"/>
          <w:sz w:val="28"/>
          <w:szCs w:val="28"/>
        </w:rPr>
      </w:pPr>
      <w:r w:rsidRPr="00996F4B">
        <w:rPr>
          <w:color w:val="000000"/>
          <w:sz w:val="28"/>
          <w:szCs w:val="28"/>
        </w:rPr>
        <w:t>Следовательно, согласно санитарным правилам</w:t>
      </w:r>
      <w:r>
        <w:rPr>
          <w:color w:val="000000"/>
          <w:sz w:val="28"/>
          <w:szCs w:val="28"/>
        </w:rPr>
        <w:t>,</w:t>
      </w:r>
      <w:r w:rsidRPr="00996F4B">
        <w:rPr>
          <w:color w:val="000000"/>
          <w:sz w:val="28"/>
          <w:szCs w:val="28"/>
        </w:rPr>
        <w:t xml:space="preserve"> определяющими характеристиками для дезинфицирующего средства в совокупности являются область его применения.</w:t>
      </w:r>
    </w:p>
    <w:p w:rsidR="00F446FF" w:rsidRPr="00996F4B" w:rsidRDefault="00F446FF" w:rsidP="00F446FF">
      <w:pPr>
        <w:autoSpaceDE w:val="0"/>
        <w:autoSpaceDN w:val="0"/>
        <w:adjustRightInd w:val="0"/>
        <w:ind w:firstLine="708"/>
        <w:jc w:val="both"/>
        <w:outlineLvl w:val="1"/>
        <w:rPr>
          <w:color w:val="000000"/>
          <w:sz w:val="28"/>
          <w:szCs w:val="28"/>
        </w:rPr>
      </w:pPr>
      <w:r w:rsidRPr="00996F4B">
        <w:rPr>
          <w:color w:val="000000"/>
          <w:sz w:val="28"/>
          <w:szCs w:val="28"/>
        </w:rPr>
        <w:t xml:space="preserve">При регистрации дезинфицирующих средств в инструкциях </w:t>
      </w:r>
      <w:r>
        <w:rPr>
          <w:color w:val="000000"/>
          <w:sz w:val="28"/>
          <w:szCs w:val="28"/>
        </w:rPr>
        <w:br/>
      </w:r>
      <w:r w:rsidRPr="00996F4B">
        <w:rPr>
          <w:color w:val="000000"/>
          <w:sz w:val="28"/>
          <w:szCs w:val="28"/>
        </w:rPr>
        <w:t>по их применению прописывается индивидуальный рецептурный состав средства, на основе которого уже были произведены все необходимые исследования и испытания.</w:t>
      </w:r>
    </w:p>
    <w:p w:rsidR="00F446FF" w:rsidRPr="00996F4B" w:rsidRDefault="00F446FF" w:rsidP="00F446FF">
      <w:pPr>
        <w:autoSpaceDE w:val="0"/>
        <w:autoSpaceDN w:val="0"/>
        <w:adjustRightInd w:val="0"/>
        <w:ind w:firstLine="708"/>
        <w:jc w:val="both"/>
        <w:outlineLvl w:val="1"/>
        <w:rPr>
          <w:color w:val="000000"/>
          <w:sz w:val="28"/>
          <w:szCs w:val="28"/>
        </w:rPr>
      </w:pPr>
      <w:r w:rsidRPr="00996F4B">
        <w:rPr>
          <w:color w:val="000000"/>
          <w:sz w:val="28"/>
          <w:szCs w:val="28"/>
        </w:rPr>
        <w:t>В связи с этим</w:t>
      </w:r>
      <w:r>
        <w:rPr>
          <w:color w:val="000000"/>
          <w:sz w:val="28"/>
          <w:szCs w:val="28"/>
        </w:rPr>
        <w:t>,</w:t>
      </w:r>
      <w:r w:rsidRPr="00996F4B">
        <w:rPr>
          <w:color w:val="000000"/>
          <w:sz w:val="28"/>
          <w:szCs w:val="28"/>
        </w:rPr>
        <w:t xml:space="preserve"> в инструкциях прописываются и утверждаются только конкретные режимы применения средств, эффективность рабочих растворов, функциональные и технические характеристики, такие как: назначение средства и основные режимы его применения; срок годности средства и рабочего раствора; активность средства в отношении различных инфекций и микроорганизмов; время обработки объектов обеззараживания; утвержденные концентрации применения рабочих растворов; упаковка, температура хранения, класс опасности и меры предосторожности.</w:t>
      </w:r>
    </w:p>
    <w:p w:rsidR="00F446FF" w:rsidRPr="00996F4B" w:rsidRDefault="00F446FF" w:rsidP="00F446FF">
      <w:pPr>
        <w:autoSpaceDE w:val="0"/>
        <w:autoSpaceDN w:val="0"/>
        <w:adjustRightInd w:val="0"/>
        <w:ind w:firstLine="708"/>
        <w:jc w:val="both"/>
        <w:outlineLvl w:val="1"/>
        <w:rPr>
          <w:color w:val="000000"/>
          <w:sz w:val="28"/>
          <w:szCs w:val="28"/>
        </w:rPr>
      </w:pPr>
      <w:r w:rsidRPr="00996F4B">
        <w:rPr>
          <w:color w:val="000000"/>
          <w:sz w:val="28"/>
          <w:szCs w:val="28"/>
        </w:rPr>
        <w:t>Таким образом, включение в аукционную документацию не только описание рецептуры дезинфицирующего средства, но ничем не обусловленные показатели рН и упаковки товара нос</w:t>
      </w:r>
      <w:r>
        <w:rPr>
          <w:color w:val="000000"/>
          <w:sz w:val="28"/>
          <w:szCs w:val="28"/>
        </w:rPr>
        <w:t>я</w:t>
      </w:r>
      <w:r w:rsidRPr="00996F4B">
        <w:rPr>
          <w:color w:val="000000"/>
          <w:sz w:val="28"/>
          <w:szCs w:val="28"/>
        </w:rPr>
        <w:t>т избыточный характер и формиру</w:t>
      </w:r>
      <w:r>
        <w:rPr>
          <w:color w:val="000000"/>
          <w:sz w:val="28"/>
          <w:szCs w:val="28"/>
        </w:rPr>
        <w:t>ю</w:t>
      </w:r>
      <w:r w:rsidRPr="00996F4B">
        <w:rPr>
          <w:color w:val="000000"/>
          <w:sz w:val="28"/>
          <w:szCs w:val="28"/>
        </w:rPr>
        <w:t>т узконаправленных поставщиков, что</w:t>
      </w:r>
      <w:r>
        <w:rPr>
          <w:color w:val="000000"/>
          <w:sz w:val="28"/>
          <w:szCs w:val="28"/>
        </w:rPr>
        <w:t>,</w:t>
      </w:r>
      <w:r w:rsidRPr="00996F4B">
        <w:rPr>
          <w:color w:val="000000"/>
          <w:sz w:val="28"/>
          <w:szCs w:val="28"/>
        </w:rPr>
        <w:t xml:space="preserve"> в свою очередь, </w:t>
      </w:r>
      <w:r>
        <w:rPr>
          <w:color w:val="000000"/>
          <w:sz w:val="28"/>
          <w:szCs w:val="28"/>
        </w:rPr>
        <w:t xml:space="preserve">может </w:t>
      </w:r>
      <w:r w:rsidRPr="00996F4B">
        <w:rPr>
          <w:color w:val="000000"/>
          <w:sz w:val="28"/>
          <w:szCs w:val="28"/>
        </w:rPr>
        <w:t>при</w:t>
      </w:r>
      <w:r>
        <w:rPr>
          <w:color w:val="000000"/>
          <w:sz w:val="28"/>
          <w:szCs w:val="28"/>
        </w:rPr>
        <w:t>вести</w:t>
      </w:r>
      <w:r w:rsidRPr="00996F4B">
        <w:rPr>
          <w:color w:val="000000"/>
          <w:sz w:val="28"/>
          <w:szCs w:val="28"/>
        </w:rPr>
        <w:t xml:space="preserve"> к ограничению количества участников закупки.</w:t>
      </w:r>
    </w:p>
    <w:p w:rsidR="00F446FF" w:rsidRPr="00996F4B" w:rsidRDefault="00F446FF" w:rsidP="00F446FF">
      <w:pPr>
        <w:autoSpaceDE w:val="0"/>
        <w:autoSpaceDN w:val="0"/>
        <w:adjustRightInd w:val="0"/>
        <w:ind w:firstLine="708"/>
        <w:jc w:val="both"/>
        <w:outlineLvl w:val="1"/>
        <w:rPr>
          <w:color w:val="000000"/>
          <w:sz w:val="28"/>
          <w:szCs w:val="28"/>
        </w:rPr>
      </w:pPr>
      <w:r w:rsidRPr="00996F4B">
        <w:rPr>
          <w:color w:val="000000"/>
          <w:sz w:val="28"/>
          <w:szCs w:val="28"/>
        </w:rPr>
        <w:t>При указанных обстоятельства</w:t>
      </w:r>
      <w:r>
        <w:rPr>
          <w:color w:val="000000"/>
          <w:sz w:val="28"/>
          <w:szCs w:val="28"/>
        </w:rPr>
        <w:t>х</w:t>
      </w:r>
      <w:r w:rsidRPr="00996F4B">
        <w:rPr>
          <w:color w:val="000000"/>
          <w:sz w:val="28"/>
          <w:szCs w:val="28"/>
        </w:rPr>
        <w:t xml:space="preserve"> Комиссия УФАС приходит к выводу о том, что достаточно подробное описание </w:t>
      </w:r>
      <w:r>
        <w:rPr>
          <w:color w:val="000000"/>
          <w:sz w:val="28"/>
          <w:szCs w:val="28"/>
        </w:rPr>
        <w:t>З</w:t>
      </w:r>
      <w:r w:rsidRPr="00996F4B">
        <w:rPr>
          <w:color w:val="000000"/>
          <w:sz w:val="28"/>
          <w:szCs w:val="28"/>
        </w:rPr>
        <w:t>аказчиком закупаемых товаров содержит нарушение п. 1 ч. 1 ст. 33 Закона о контрактной системе</w:t>
      </w:r>
      <w:r>
        <w:rPr>
          <w:color w:val="000000"/>
          <w:sz w:val="28"/>
          <w:szCs w:val="28"/>
        </w:rPr>
        <w:t>.</w:t>
      </w:r>
    </w:p>
    <w:p w:rsidR="00F446FF" w:rsidRPr="00996F4B" w:rsidRDefault="00F446FF" w:rsidP="00F446FF">
      <w:pPr>
        <w:autoSpaceDE w:val="0"/>
        <w:autoSpaceDN w:val="0"/>
        <w:adjustRightInd w:val="0"/>
        <w:ind w:firstLine="708"/>
        <w:jc w:val="both"/>
        <w:outlineLvl w:val="1"/>
        <w:rPr>
          <w:color w:val="000000"/>
          <w:sz w:val="28"/>
          <w:szCs w:val="28"/>
        </w:rPr>
      </w:pPr>
      <w:r w:rsidRPr="00996F4B">
        <w:rPr>
          <w:color w:val="000000"/>
          <w:sz w:val="28"/>
          <w:szCs w:val="28"/>
        </w:rPr>
        <w:t>Учитывая изложенное</w:t>
      </w:r>
      <w:r>
        <w:rPr>
          <w:color w:val="000000"/>
          <w:sz w:val="28"/>
          <w:szCs w:val="28"/>
        </w:rPr>
        <w:t>,</w:t>
      </w:r>
      <w:r w:rsidRPr="00996F4B">
        <w:rPr>
          <w:color w:val="000000"/>
          <w:sz w:val="28"/>
          <w:szCs w:val="28"/>
        </w:rPr>
        <w:t xml:space="preserve"> в указанной части доводы </w:t>
      </w:r>
      <w:r>
        <w:rPr>
          <w:color w:val="000000"/>
          <w:sz w:val="28"/>
          <w:szCs w:val="28"/>
        </w:rPr>
        <w:t>З</w:t>
      </w:r>
      <w:r w:rsidRPr="00996F4B">
        <w:rPr>
          <w:color w:val="000000"/>
          <w:sz w:val="28"/>
          <w:szCs w:val="28"/>
        </w:rPr>
        <w:t>аявителя Комиссия УФАС находит обоснованными.</w:t>
      </w:r>
    </w:p>
    <w:p w:rsidR="00F446FF" w:rsidRPr="00996F4B" w:rsidRDefault="00F446FF" w:rsidP="00F446FF">
      <w:pPr>
        <w:autoSpaceDE w:val="0"/>
        <w:autoSpaceDN w:val="0"/>
        <w:adjustRightInd w:val="0"/>
        <w:ind w:firstLine="708"/>
        <w:jc w:val="both"/>
        <w:outlineLvl w:val="1"/>
        <w:rPr>
          <w:color w:val="000000"/>
          <w:sz w:val="28"/>
          <w:szCs w:val="28"/>
        </w:rPr>
      </w:pPr>
      <w:r w:rsidRPr="00996F4B">
        <w:rPr>
          <w:color w:val="000000"/>
          <w:sz w:val="28"/>
          <w:szCs w:val="28"/>
        </w:rPr>
        <w:t>3. Вместе с этим, Комиссия УФАС также отмечает, что в материалах дела отсутствуют сведения, позволяющие утверждать, что выявленн</w:t>
      </w:r>
      <w:r>
        <w:rPr>
          <w:color w:val="000000"/>
          <w:sz w:val="28"/>
          <w:szCs w:val="28"/>
        </w:rPr>
        <w:t>ы</w:t>
      </w:r>
      <w:r w:rsidRPr="00996F4B">
        <w:rPr>
          <w:color w:val="000000"/>
          <w:sz w:val="28"/>
          <w:szCs w:val="28"/>
        </w:rPr>
        <w:t>е в рамках рассмотрения настоящего дела нарушени</w:t>
      </w:r>
      <w:r>
        <w:rPr>
          <w:color w:val="000000"/>
          <w:sz w:val="28"/>
          <w:szCs w:val="28"/>
        </w:rPr>
        <w:t>я</w:t>
      </w:r>
      <w:r w:rsidRPr="00996F4B">
        <w:rPr>
          <w:color w:val="000000"/>
          <w:sz w:val="28"/>
          <w:szCs w:val="28"/>
        </w:rPr>
        <w:t xml:space="preserve"> повлиял</w:t>
      </w:r>
      <w:r>
        <w:rPr>
          <w:color w:val="000000"/>
          <w:sz w:val="28"/>
          <w:szCs w:val="28"/>
        </w:rPr>
        <w:t>и</w:t>
      </w:r>
      <w:r w:rsidRPr="00996F4B">
        <w:rPr>
          <w:color w:val="000000"/>
          <w:sz w:val="28"/>
          <w:szCs w:val="28"/>
        </w:rPr>
        <w:t xml:space="preserve"> на права и законные интересы </w:t>
      </w:r>
      <w:r>
        <w:rPr>
          <w:color w:val="000000"/>
          <w:sz w:val="28"/>
          <w:szCs w:val="28"/>
        </w:rPr>
        <w:t>З</w:t>
      </w:r>
      <w:r w:rsidRPr="00996F4B">
        <w:rPr>
          <w:color w:val="000000"/>
          <w:sz w:val="28"/>
          <w:szCs w:val="28"/>
        </w:rPr>
        <w:t>аявителя и повлиял</w:t>
      </w:r>
      <w:r>
        <w:rPr>
          <w:color w:val="000000"/>
          <w:sz w:val="28"/>
          <w:szCs w:val="28"/>
        </w:rPr>
        <w:t>и</w:t>
      </w:r>
      <w:r w:rsidRPr="00996F4B">
        <w:rPr>
          <w:color w:val="000000"/>
          <w:sz w:val="28"/>
          <w:szCs w:val="28"/>
        </w:rPr>
        <w:t xml:space="preserve"> на результаты закупки.</w:t>
      </w:r>
    </w:p>
    <w:p w:rsidR="00F446FF" w:rsidRDefault="00F446FF" w:rsidP="00F446FF">
      <w:pPr>
        <w:autoSpaceDE w:val="0"/>
        <w:autoSpaceDN w:val="0"/>
        <w:adjustRightInd w:val="0"/>
        <w:ind w:firstLine="708"/>
        <w:jc w:val="both"/>
        <w:outlineLvl w:val="1"/>
        <w:rPr>
          <w:color w:val="000000"/>
          <w:sz w:val="28"/>
          <w:szCs w:val="28"/>
        </w:rPr>
      </w:pPr>
      <w:r w:rsidRPr="00996F4B">
        <w:rPr>
          <w:color w:val="000000"/>
          <w:sz w:val="28"/>
          <w:szCs w:val="28"/>
        </w:rPr>
        <w:t>Таким образом, в соответствии с п. 3.35 Административного регламента</w:t>
      </w:r>
      <w:r>
        <w:rPr>
          <w:color w:val="000000"/>
          <w:sz w:val="28"/>
          <w:szCs w:val="28"/>
        </w:rPr>
        <w:t>,</w:t>
      </w:r>
      <w:r w:rsidRPr="00996F4B">
        <w:rPr>
          <w:color w:val="000000"/>
          <w:sz w:val="28"/>
          <w:szCs w:val="28"/>
        </w:rPr>
        <w:t xml:space="preserve"> Комиссией УФАС принято решение обязательное </w:t>
      </w:r>
      <w:r>
        <w:rPr>
          <w:color w:val="000000"/>
          <w:sz w:val="28"/>
          <w:szCs w:val="28"/>
        </w:rPr>
        <w:br/>
      </w:r>
      <w:r w:rsidRPr="00996F4B">
        <w:rPr>
          <w:color w:val="000000"/>
          <w:sz w:val="28"/>
          <w:szCs w:val="28"/>
        </w:rPr>
        <w:t>для исполнения предписание об устранении выявленн</w:t>
      </w:r>
      <w:r>
        <w:rPr>
          <w:color w:val="000000"/>
          <w:sz w:val="28"/>
          <w:szCs w:val="28"/>
        </w:rPr>
        <w:t>ых</w:t>
      </w:r>
      <w:r w:rsidRPr="00996F4B">
        <w:rPr>
          <w:color w:val="000000"/>
          <w:sz w:val="28"/>
          <w:szCs w:val="28"/>
        </w:rPr>
        <w:t xml:space="preserve"> нарушени</w:t>
      </w:r>
      <w:r>
        <w:rPr>
          <w:color w:val="000000"/>
          <w:sz w:val="28"/>
          <w:szCs w:val="28"/>
        </w:rPr>
        <w:t>й</w:t>
      </w:r>
      <w:r w:rsidRPr="00996F4B">
        <w:rPr>
          <w:color w:val="000000"/>
          <w:sz w:val="28"/>
          <w:szCs w:val="28"/>
        </w:rPr>
        <w:t xml:space="preserve"> законодательства о контрактной системе не выдавать в связи с отсутствием доказательств того, что выявленн</w:t>
      </w:r>
      <w:r>
        <w:rPr>
          <w:color w:val="000000"/>
          <w:sz w:val="28"/>
          <w:szCs w:val="28"/>
        </w:rPr>
        <w:t>ы</w:t>
      </w:r>
      <w:r w:rsidRPr="00996F4B">
        <w:rPr>
          <w:color w:val="000000"/>
          <w:sz w:val="28"/>
          <w:szCs w:val="28"/>
        </w:rPr>
        <w:t>е нарушени</w:t>
      </w:r>
      <w:r>
        <w:rPr>
          <w:color w:val="000000"/>
          <w:sz w:val="28"/>
          <w:szCs w:val="28"/>
        </w:rPr>
        <w:t>я</w:t>
      </w:r>
      <w:r w:rsidRPr="00996F4B">
        <w:rPr>
          <w:color w:val="000000"/>
          <w:sz w:val="28"/>
          <w:szCs w:val="28"/>
        </w:rPr>
        <w:t xml:space="preserve"> повлиял</w:t>
      </w:r>
      <w:r>
        <w:rPr>
          <w:color w:val="000000"/>
          <w:sz w:val="28"/>
          <w:szCs w:val="28"/>
        </w:rPr>
        <w:t>и</w:t>
      </w:r>
      <w:r w:rsidRPr="00996F4B">
        <w:rPr>
          <w:color w:val="000000"/>
          <w:sz w:val="28"/>
          <w:szCs w:val="28"/>
        </w:rPr>
        <w:t xml:space="preserve"> на результаты закупки.</w:t>
      </w:r>
    </w:p>
    <w:p w:rsidR="00F446FF" w:rsidRPr="00996F4B" w:rsidRDefault="00F446FF" w:rsidP="00F446FF">
      <w:pPr>
        <w:autoSpaceDE w:val="0"/>
        <w:autoSpaceDN w:val="0"/>
        <w:adjustRightInd w:val="0"/>
        <w:ind w:firstLine="708"/>
        <w:jc w:val="both"/>
        <w:outlineLvl w:val="1"/>
        <w:rPr>
          <w:color w:val="000000"/>
          <w:sz w:val="28"/>
          <w:szCs w:val="28"/>
        </w:rPr>
      </w:pPr>
    </w:p>
    <w:p w:rsidR="00F446FF" w:rsidRPr="00996F4B" w:rsidRDefault="00F446FF" w:rsidP="00F446FF">
      <w:pPr>
        <w:autoSpaceDE w:val="0"/>
        <w:autoSpaceDN w:val="0"/>
        <w:adjustRightInd w:val="0"/>
        <w:ind w:firstLine="708"/>
        <w:jc w:val="both"/>
        <w:outlineLvl w:val="1"/>
        <w:rPr>
          <w:color w:val="000000"/>
          <w:sz w:val="28"/>
          <w:szCs w:val="28"/>
        </w:rPr>
      </w:pPr>
      <w:r w:rsidRPr="00996F4B">
        <w:rPr>
          <w:color w:val="000000"/>
          <w:sz w:val="28"/>
          <w:szCs w:val="28"/>
        </w:rPr>
        <w:t xml:space="preserve">Комиссия УФАС, руководствуясь ст. ст. 2, 99, 105, 106 Закона </w:t>
      </w:r>
      <w:r w:rsidRPr="00996F4B">
        <w:rPr>
          <w:color w:val="000000"/>
          <w:sz w:val="28"/>
          <w:szCs w:val="28"/>
        </w:rPr>
        <w:br/>
        <w:t>о контрактной системе, Административным регламентом,</w:t>
      </w:r>
    </w:p>
    <w:p w:rsidR="00F446FF" w:rsidRPr="00996F4B" w:rsidRDefault="00F446FF" w:rsidP="00F446FF">
      <w:pPr>
        <w:autoSpaceDE w:val="0"/>
        <w:autoSpaceDN w:val="0"/>
        <w:adjustRightInd w:val="0"/>
        <w:jc w:val="center"/>
        <w:outlineLvl w:val="1"/>
        <w:rPr>
          <w:b/>
          <w:color w:val="000000"/>
          <w:sz w:val="28"/>
          <w:szCs w:val="28"/>
        </w:rPr>
      </w:pPr>
    </w:p>
    <w:p w:rsidR="00F446FF" w:rsidRPr="00996F4B" w:rsidRDefault="00F446FF" w:rsidP="00F446FF">
      <w:pPr>
        <w:autoSpaceDE w:val="0"/>
        <w:autoSpaceDN w:val="0"/>
        <w:adjustRightInd w:val="0"/>
        <w:jc w:val="center"/>
        <w:outlineLvl w:val="1"/>
        <w:rPr>
          <w:b/>
          <w:color w:val="000000"/>
          <w:sz w:val="28"/>
          <w:szCs w:val="28"/>
        </w:rPr>
      </w:pPr>
      <w:r w:rsidRPr="00996F4B">
        <w:rPr>
          <w:b/>
          <w:color w:val="000000"/>
          <w:sz w:val="28"/>
          <w:szCs w:val="28"/>
        </w:rPr>
        <w:t>РЕШИЛА:</w:t>
      </w:r>
    </w:p>
    <w:p w:rsidR="00F446FF" w:rsidRPr="00996F4B" w:rsidRDefault="00F446FF" w:rsidP="00F446FF">
      <w:pPr>
        <w:autoSpaceDE w:val="0"/>
        <w:autoSpaceDN w:val="0"/>
        <w:adjustRightInd w:val="0"/>
        <w:jc w:val="both"/>
        <w:outlineLvl w:val="1"/>
        <w:rPr>
          <w:color w:val="000000"/>
          <w:sz w:val="28"/>
          <w:szCs w:val="28"/>
        </w:rPr>
      </w:pPr>
    </w:p>
    <w:p w:rsidR="00F446FF" w:rsidRPr="00996F4B" w:rsidRDefault="00F446FF" w:rsidP="00F446FF">
      <w:pPr>
        <w:autoSpaceDE w:val="0"/>
        <w:autoSpaceDN w:val="0"/>
        <w:adjustRightInd w:val="0"/>
        <w:ind w:firstLine="708"/>
        <w:jc w:val="both"/>
        <w:outlineLvl w:val="1"/>
        <w:rPr>
          <w:color w:val="000000"/>
          <w:sz w:val="28"/>
          <w:szCs w:val="28"/>
        </w:rPr>
      </w:pPr>
      <w:r w:rsidRPr="00996F4B">
        <w:rPr>
          <w:color w:val="000000"/>
          <w:sz w:val="28"/>
          <w:szCs w:val="28"/>
        </w:rPr>
        <w:t xml:space="preserve">1. </w:t>
      </w:r>
      <w:r w:rsidRPr="00996F4B">
        <w:rPr>
          <w:color w:val="000000"/>
          <w:sz w:val="28"/>
          <w:szCs w:val="28"/>
        </w:rPr>
        <w:tab/>
        <w:t xml:space="preserve">Признать жалобу </w:t>
      </w:r>
      <w:r w:rsidRPr="00996F4B">
        <w:rPr>
          <w:sz w:val="28"/>
          <w:szCs w:val="28"/>
        </w:rPr>
        <w:t>ООО «</w:t>
      </w:r>
      <w:proofErr w:type="spellStart"/>
      <w:r w:rsidRPr="00996F4B">
        <w:rPr>
          <w:sz w:val="28"/>
          <w:szCs w:val="28"/>
        </w:rPr>
        <w:t>Евромат</w:t>
      </w:r>
      <w:proofErr w:type="spellEnd"/>
      <w:r w:rsidRPr="00996F4B">
        <w:rPr>
          <w:sz w:val="28"/>
          <w:szCs w:val="28"/>
        </w:rPr>
        <w:t xml:space="preserve">» частично </w:t>
      </w:r>
      <w:r w:rsidRPr="00996F4B">
        <w:rPr>
          <w:color w:val="000000"/>
          <w:sz w:val="28"/>
          <w:szCs w:val="28"/>
        </w:rPr>
        <w:t>обоснованной.</w:t>
      </w:r>
    </w:p>
    <w:p w:rsidR="00F446FF" w:rsidRPr="00996F4B" w:rsidRDefault="00F446FF" w:rsidP="00F446FF">
      <w:pPr>
        <w:autoSpaceDE w:val="0"/>
        <w:autoSpaceDN w:val="0"/>
        <w:adjustRightInd w:val="0"/>
        <w:ind w:firstLine="708"/>
        <w:jc w:val="both"/>
        <w:outlineLvl w:val="1"/>
        <w:rPr>
          <w:color w:val="000000"/>
          <w:sz w:val="28"/>
          <w:szCs w:val="28"/>
        </w:rPr>
      </w:pPr>
      <w:r w:rsidRPr="00996F4B">
        <w:rPr>
          <w:color w:val="000000"/>
          <w:sz w:val="28"/>
          <w:szCs w:val="28"/>
        </w:rPr>
        <w:lastRenderedPageBreak/>
        <w:t xml:space="preserve">2. </w:t>
      </w:r>
      <w:r w:rsidRPr="00996F4B">
        <w:rPr>
          <w:color w:val="000000"/>
          <w:sz w:val="28"/>
          <w:szCs w:val="28"/>
        </w:rPr>
        <w:tab/>
        <w:t xml:space="preserve">Признать в действиях Заказчика нарушения п. 1 ч. 1 ст. 33, </w:t>
      </w:r>
      <w:r>
        <w:rPr>
          <w:color w:val="000000"/>
          <w:sz w:val="28"/>
          <w:szCs w:val="28"/>
        </w:rPr>
        <w:br/>
      </w:r>
      <w:r w:rsidRPr="00996F4B">
        <w:rPr>
          <w:color w:val="000000"/>
          <w:sz w:val="28"/>
          <w:szCs w:val="28"/>
        </w:rPr>
        <w:t xml:space="preserve">п. 2 ч. 1 ст. 64, </w:t>
      </w:r>
      <w:r w:rsidRPr="00996F4B">
        <w:rPr>
          <w:sz w:val="28"/>
          <w:szCs w:val="28"/>
        </w:rPr>
        <w:t xml:space="preserve">ч. 6 ст. 66 </w:t>
      </w:r>
      <w:r w:rsidRPr="00996F4B">
        <w:rPr>
          <w:color w:val="000000"/>
          <w:sz w:val="28"/>
          <w:szCs w:val="28"/>
        </w:rPr>
        <w:t>Закона о контрактной системе.</w:t>
      </w:r>
    </w:p>
    <w:p w:rsidR="00F446FF" w:rsidRPr="00996F4B" w:rsidRDefault="00F446FF" w:rsidP="00F446FF">
      <w:pPr>
        <w:autoSpaceDE w:val="0"/>
        <w:autoSpaceDN w:val="0"/>
        <w:adjustRightInd w:val="0"/>
        <w:ind w:firstLine="708"/>
        <w:jc w:val="both"/>
        <w:outlineLvl w:val="1"/>
        <w:rPr>
          <w:color w:val="000000"/>
          <w:sz w:val="28"/>
          <w:szCs w:val="28"/>
        </w:rPr>
      </w:pPr>
      <w:r w:rsidRPr="00996F4B">
        <w:rPr>
          <w:color w:val="000000"/>
          <w:sz w:val="28"/>
          <w:szCs w:val="28"/>
        </w:rPr>
        <w:t xml:space="preserve">3. </w:t>
      </w:r>
      <w:r w:rsidRPr="00996F4B">
        <w:rPr>
          <w:color w:val="000000"/>
          <w:sz w:val="28"/>
          <w:szCs w:val="28"/>
        </w:rPr>
        <w:tab/>
        <w:t xml:space="preserve">Предписание об устранении выявленных нарушений </w:t>
      </w:r>
      <w:r w:rsidRPr="00996F4B">
        <w:rPr>
          <w:color w:val="000000"/>
          <w:sz w:val="28"/>
          <w:szCs w:val="28"/>
        </w:rPr>
        <w:br/>
        <w:t>не выдавать.</w:t>
      </w:r>
    </w:p>
    <w:p w:rsidR="00F446FF" w:rsidRPr="00996F4B" w:rsidRDefault="00F446FF" w:rsidP="00F446FF">
      <w:pPr>
        <w:autoSpaceDE w:val="0"/>
        <w:autoSpaceDN w:val="0"/>
        <w:adjustRightInd w:val="0"/>
        <w:ind w:firstLine="708"/>
        <w:jc w:val="both"/>
        <w:outlineLvl w:val="1"/>
        <w:rPr>
          <w:color w:val="000000"/>
          <w:sz w:val="28"/>
          <w:szCs w:val="28"/>
        </w:rPr>
      </w:pPr>
      <w:r w:rsidRPr="00996F4B">
        <w:rPr>
          <w:color w:val="000000"/>
          <w:sz w:val="28"/>
          <w:szCs w:val="28"/>
        </w:rPr>
        <w:t xml:space="preserve">4. </w:t>
      </w:r>
      <w:r w:rsidRPr="00996F4B">
        <w:rPr>
          <w:color w:val="000000"/>
          <w:sz w:val="28"/>
          <w:szCs w:val="28"/>
        </w:rPr>
        <w:tab/>
        <w:t>Передать материалы дела уполномоченному должностному лицу для рассмотрения вопроса о возбуждении дела об административном правонарушении в отношении должностного лица Заказчика.</w:t>
      </w:r>
    </w:p>
    <w:p w:rsidR="00F446FF" w:rsidRPr="00996F4B" w:rsidRDefault="00F446FF" w:rsidP="00F446FF">
      <w:pPr>
        <w:autoSpaceDE w:val="0"/>
        <w:autoSpaceDN w:val="0"/>
        <w:adjustRightInd w:val="0"/>
        <w:jc w:val="both"/>
        <w:outlineLvl w:val="1"/>
        <w:rPr>
          <w:color w:val="000000"/>
          <w:sz w:val="28"/>
          <w:szCs w:val="28"/>
        </w:rPr>
      </w:pPr>
    </w:p>
    <w:p w:rsidR="00F446FF" w:rsidRPr="00996F4B" w:rsidRDefault="00F446FF" w:rsidP="00F446FF">
      <w:pPr>
        <w:autoSpaceDE w:val="0"/>
        <w:autoSpaceDN w:val="0"/>
        <w:adjustRightInd w:val="0"/>
        <w:jc w:val="both"/>
        <w:outlineLvl w:val="1"/>
        <w:rPr>
          <w:color w:val="000000"/>
          <w:sz w:val="28"/>
          <w:szCs w:val="28"/>
        </w:rPr>
      </w:pPr>
    </w:p>
    <w:p w:rsidR="00F446FF" w:rsidRPr="00996F4B" w:rsidRDefault="00F446FF" w:rsidP="00F446FF">
      <w:pPr>
        <w:autoSpaceDE w:val="0"/>
        <w:autoSpaceDN w:val="0"/>
        <w:adjustRightInd w:val="0"/>
        <w:jc w:val="both"/>
        <w:outlineLvl w:val="1"/>
        <w:rPr>
          <w:color w:val="000000"/>
          <w:sz w:val="28"/>
          <w:szCs w:val="28"/>
        </w:rPr>
      </w:pPr>
    </w:p>
    <w:p w:rsidR="00F446FF" w:rsidRPr="00996F4B" w:rsidRDefault="00F446FF" w:rsidP="00F446FF">
      <w:pPr>
        <w:tabs>
          <w:tab w:val="left" w:pos="2700"/>
        </w:tabs>
        <w:ind w:firstLine="720"/>
        <w:jc w:val="both"/>
        <w:rPr>
          <w:i/>
          <w:sz w:val="28"/>
          <w:szCs w:val="28"/>
        </w:rPr>
      </w:pPr>
      <w:r w:rsidRPr="00996F4B">
        <w:rPr>
          <w:i/>
          <w:sz w:val="28"/>
          <w:szCs w:val="28"/>
        </w:rPr>
        <w:t xml:space="preserve">Настоящее решение может быть обжаловано в судебном порядке </w:t>
      </w:r>
      <w:r w:rsidRPr="00996F4B">
        <w:rPr>
          <w:i/>
          <w:sz w:val="28"/>
          <w:szCs w:val="28"/>
        </w:rPr>
        <w:br/>
        <w:t>в течение трёх месяцев со дня принятия.</w:t>
      </w:r>
    </w:p>
    <w:p w:rsidR="00F446FF" w:rsidRPr="00996F4B" w:rsidRDefault="00F446FF" w:rsidP="00F446FF">
      <w:pPr>
        <w:rPr>
          <w:sz w:val="28"/>
          <w:szCs w:val="28"/>
        </w:rPr>
      </w:pPr>
    </w:p>
    <w:p w:rsidR="00D636FD" w:rsidRDefault="00D636FD"/>
    <w:sectPr w:rsidR="00D636FD" w:rsidSect="0008010D">
      <w:headerReference w:type="even" r:id="rId4"/>
      <w:headerReference w:type="default" r:id="rId5"/>
      <w:pgSz w:w="11906" w:h="16838"/>
      <w:pgMar w:top="1134" w:right="1077" w:bottom="136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413" w:rsidRDefault="00F446FF" w:rsidP="00F909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90413" w:rsidRDefault="00F446F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413" w:rsidRDefault="00F446FF" w:rsidP="00F909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590413" w:rsidRDefault="00F446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89"/>
    <w:rsid w:val="00061789"/>
    <w:rsid w:val="00D636FD"/>
    <w:rsid w:val="00F44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FFA70"/>
  <w15:chartTrackingRefBased/>
  <w15:docId w15:val="{FF92A45B-F69D-4DD8-A784-7A0603F0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6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446FF"/>
    <w:pPr>
      <w:tabs>
        <w:tab w:val="center" w:pos="4677"/>
        <w:tab w:val="right" w:pos="9355"/>
      </w:tabs>
    </w:pPr>
  </w:style>
  <w:style w:type="character" w:customStyle="1" w:styleId="a4">
    <w:name w:val="Верхний колонтитул Знак"/>
    <w:basedOn w:val="a0"/>
    <w:link w:val="a3"/>
    <w:rsid w:val="00F446FF"/>
    <w:rPr>
      <w:rFonts w:ascii="Times New Roman" w:eastAsia="Times New Roman" w:hAnsi="Times New Roman" w:cs="Times New Roman"/>
      <w:sz w:val="24"/>
      <w:szCs w:val="24"/>
      <w:lang w:eastAsia="ru-RU"/>
    </w:rPr>
  </w:style>
  <w:style w:type="character" w:styleId="a5">
    <w:name w:val="page number"/>
    <w:basedOn w:val="a0"/>
    <w:rsid w:val="00F44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2646</Words>
  <Characters>15088</Characters>
  <Application>Microsoft Office Word</Application>
  <DocSecurity>0</DocSecurity>
  <Lines>125</Lines>
  <Paragraphs>35</Paragraphs>
  <ScaleCrop>false</ScaleCrop>
  <Company/>
  <LinksUpToDate>false</LinksUpToDate>
  <CharactersWithSpaces>17699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2021-02-18T19:17:00Z</dcterms:created>
  <dcterms:modified xsi:type="dcterms:W3CDTF">2021-02-18T19:18:00Z</dcterms:modified>
</cp:coreProperties>
</file>