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44E" w:rsidRPr="0097250B" w:rsidRDefault="0072044E" w:rsidP="007D3D93">
      <w:pPr>
        <w:pStyle w:val="a6"/>
        <w:jc w:val="left"/>
        <w:rPr>
          <w:sz w:val="24"/>
          <w:szCs w:val="24"/>
        </w:rPr>
      </w:pPr>
      <w:r w:rsidRPr="0097250B">
        <w:rPr>
          <w:noProof/>
          <w:sz w:val="24"/>
          <w:szCs w:val="24"/>
        </w:rPr>
        <w:drawing>
          <wp:anchor distT="0" distB="0" distL="114300" distR="114300" simplePos="0" relativeHeight="251658240" behindDoc="1" locked="0" layoutInCell="1" allowOverlap="1">
            <wp:simplePos x="0" y="0"/>
            <wp:positionH relativeFrom="column">
              <wp:posOffset>2657475</wp:posOffset>
            </wp:positionH>
            <wp:positionV relativeFrom="paragraph">
              <wp:posOffset>-47625</wp:posOffset>
            </wp:positionV>
            <wp:extent cx="638175" cy="781050"/>
            <wp:effectExtent l="0" t="0" r="9525" b="0"/>
            <wp:wrapThrough wrapText="bothSides">
              <wp:wrapPolygon edited="0">
                <wp:start x="0" y="0"/>
                <wp:lineTo x="0" y="21073"/>
                <wp:lineTo x="21278" y="21073"/>
                <wp:lineTo x="21278" y="0"/>
                <wp:lineTo x="0" y="0"/>
              </wp:wrapPolygon>
            </wp:wrapThrough>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anchor>
        </w:drawing>
      </w:r>
      <w:r w:rsidR="007D3D93">
        <w:rPr>
          <w:sz w:val="24"/>
          <w:szCs w:val="24"/>
        </w:rPr>
        <w:br w:type="textWrapping" w:clear="all"/>
      </w:r>
    </w:p>
    <w:p w:rsidR="0072044E" w:rsidRPr="0097250B" w:rsidRDefault="0072044E" w:rsidP="0072044E">
      <w:pPr>
        <w:ind w:left="-1134" w:firstLine="1985"/>
        <w:jc w:val="center"/>
      </w:pPr>
    </w:p>
    <w:p w:rsidR="0072044E" w:rsidRPr="0097250B" w:rsidRDefault="0072044E" w:rsidP="0072044E">
      <w:pPr>
        <w:keepNext/>
        <w:jc w:val="center"/>
        <w:outlineLvl w:val="1"/>
        <w:rPr>
          <w:b/>
        </w:rPr>
      </w:pPr>
      <w:r w:rsidRPr="0097250B">
        <w:rPr>
          <w:b/>
        </w:rPr>
        <w:t>ФЕДЕРАЛЬНАЯ</w:t>
      </w:r>
    </w:p>
    <w:p w:rsidR="0072044E" w:rsidRPr="0097250B" w:rsidRDefault="0072044E" w:rsidP="0072044E">
      <w:pPr>
        <w:jc w:val="center"/>
        <w:rPr>
          <w:b/>
        </w:rPr>
      </w:pPr>
      <w:r w:rsidRPr="0097250B">
        <w:rPr>
          <w:b/>
        </w:rPr>
        <w:t>АНТИМОНОПОЛЬНАЯ СЛУЖБА</w:t>
      </w:r>
    </w:p>
    <w:p w:rsidR="0072044E" w:rsidRPr="0097250B" w:rsidRDefault="0072044E" w:rsidP="0072044E">
      <w:pPr>
        <w:keepNext/>
        <w:spacing w:before="240" w:after="60"/>
        <w:jc w:val="center"/>
        <w:outlineLvl w:val="3"/>
        <w:rPr>
          <w:b/>
          <w:bCs/>
        </w:rPr>
      </w:pPr>
      <w:r w:rsidRPr="0097250B">
        <w:rPr>
          <w:b/>
          <w:bCs/>
        </w:rPr>
        <w:t>УПРАВЛЕНИЕ</w:t>
      </w:r>
    </w:p>
    <w:p w:rsidR="0072044E" w:rsidRPr="0097250B" w:rsidRDefault="0072044E" w:rsidP="0072044E">
      <w:pPr>
        <w:ind w:left="-1134" w:firstLine="1134"/>
        <w:jc w:val="center"/>
        <w:rPr>
          <w:b/>
        </w:rPr>
      </w:pPr>
      <w:r w:rsidRPr="0097250B">
        <w:rPr>
          <w:b/>
        </w:rPr>
        <w:t>по Саратовской области</w:t>
      </w:r>
    </w:p>
    <w:p w:rsidR="0072044E" w:rsidRPr="00291C93" w:rsidRDefault="0072044E" w:rsidP="0072044E">
      <w:pPr>
        <w:pBdr>
          <w:bottom w:val="single" w:sz="48" w:space="2" w:color="auto"/>
        </w:pBdr>
        <w:jc w:val="center"/>
        <w:rPr>
          <w:b/>
          <w:sz w:val="20"/>
        </w:rPr>
      </w:pPr>
    </w:p>
    <w:p w:rsidR="0072044E" w:rsidRPr="00291C93" w:rsidRDefault="0072044E" w:rsidP="0072044E">
      <w:pPr>
        <w:rPr>
          <w:sz w:val="20"/>
        </w:rPr>
      </w:pPr>
    </w:p>
    <w:tbl>
      <w:tblPr>
        <w:tblW w:w="9356" w:type="dxa"/>
        <w:tblInd w:w="108" w:type="dxa"/>
        <w:tblLayout w:type="fixed"/>
        <w:tblLook w:val="0000" w:firstRow="0" w:lastRow="0" w:firstColumn="0" w:lastColumn="0" w:noHBand="0" w:noVBand="0"/>
      </w:tblPr>
      <w:tblGrid>
        <w:gridCol w:w="4820"/>
        <w:gridCol w:w="4536"/>
      </w:tblGrid>
      <w:tr w:rsidR="0072044E" w:rsidRPr="00291C93" w:rsidTr="00CF3C49">
        <w:tc>
          <w:tcPr>
            <w:tcW w:w="4820" w:type="dxa"/>
          </w:tcPr>
          <w:p w:rsidR="0072044E" w:rsidRPr="00291C93" w:rsidRDefault="0072044E" w:rsidP="00CF3C49">
            <w:pPr>
              <w:rPr>
                <w:sz w:val="20"/>
              </w:rPr>
            </w:pPr>
            <w:r w:rsidRPr="00291C93">
              <w:rPr>
                <w:sz w:val="20"/>
              </w:rPr>
              <w:t>410012,  г. Саратов, ул. Вольская, 81</w:t>
            </w:r>
          </w:p>
          <w:p w:rsidR="0072044E" w:rsidRPr="00291C93" w:rsidRDefault="0072044E" w:rsidP="00CF3C49">
            <w:pPr>
              <w:rPr>
                <w:sz w:val="20"/>
              </w:rPr>
            </w:pPr>
          </w:p>
        </w:tc>
        <w:tc>
          <w:tcPr>
            <w:tcW w:w="4536" w:type="dxa"/>
          </w:tcPr>
          <w:p w:rsidR="0072044E" w:rsidRPr="00291C93" w:rsidRDefault="0072044E" w:rsidP="00CF3C49">
            <w:pPr>
              <w:ind w:left="34" w:firstLine="283"/>
              <w:jc w:val="right"/>
              <w:rPr>
                <w:sz w:val="20"/>
              </w:rPr>
            </w:pPr>
            <w:r w:rsidRPr="00291C93">
              <w:rPr>
                <w:sz w:val="20"/>
              </w:rPr>
              <w:t>Тел.:  (845-2) 27-96-42</w:t>
            </w:r>
          </w:p>
          <w:p w:rsidR="0072044E" w:rsidRPr="00291C93" w:rsidRDefault="0072044E" w:rsidP="00CF3C49">
            <w:pPr>
              <w:ind w:left="34" w:firstLine="283"/>
              <w:jc w:val="right"/>
              <w:rPr>
                <w:sz w:val="20"/>
              </w:rPr>
            </w:pPr>
            <w:r w:rsidRPr="00291C93">
              <w:rPr>
                <w:sz w:val="20"/>
              </w:rPr>
              <w:t xml:space="preserve">Факс: (845-2) 27-93-14     </w:t>
            </w:r>
          </w:p>
          <w:p w:rsidR="0072044E" w:rsidRPr="00291C93" w:rsidRDefault="0072044E" w:rsidP="00CF3C49">
            <w:pPr>
              <w:ind w:left="34" w:firstLine="283"/>
              <w:jc w:val="right"/>
              <w:rPr>
                <w:sz w:val="20"/>
              </w:rPr>
            </w:pPr>
            <w:r w:rsidRPr="00291C93">
              <w:rPr>
                <w:sz w:val="20"/>
              </w:rPr>
              <w:t xml:space="preserve">E-mail: </w:t>
            </w:r>
            <w:r w:rsidRPr="00291C93">
              <w:rPr>
                <w:sz w:val="20"/>
                <w:lang w:val="en-US"/>
              </w:rPr>
              <w:t>to</w:t>
            </w:r>
            <w:r w:rsidRPr="00291C93">
              <w:rPr>
                <w:sz w:val="20"/>
              </w:rPr>
              <w:t>64@</w:t>
            </w:r>
            <w:r w:rsidRPr="00291C93">
              <w:rPr>
                <w:sz w:val="20"/>
                <w:lang w:val="en-US"/>
              </w:rPr>
              <w:t>fas</w:t>
            </w:r>
            <w:r w:rsidRPr="00291C93">
              <w:rPr>
                <w:sz w:val="20"/>
              </w:rPr>
              <w:t>.</w:t>
            </w:r>
            <w:r w:rsidRPr="00291C93">
              <w:rPr>
                <w:sz w:val="20"/>
                <w:lang w:val="en-US"/>
              </w:rPr>
              <w:t>gov</w:t>
            </w:r>
            <w:r w:rsidRPr="00291C93">
              <w:rPr>
                <w:sz w:val="20"/>
              </w:rPr>
              <w:t>.ru</w:t>
            </w:r>
          </w:p>
        </w:tc>
      </w:tr>
    </w:tbl>
    <w:p w:rsidR="006C34C3" w:rsidRDefault="0072044E" w:rsidP="0072044E">
      <w:pPr>
        <w:jc w:val="center"/>
        <w:rPr>
          <w:b/>
          <w:bCs/>
        </w:rPr>
      </w:pPr>
      <w:proofErr w:type="gramStart"/>
      <w:r w:rsidRPr="005750C0">
        <w:rPr>
          <w:b/>
          <w:bCs/>
        </w:rPr>
        <w:t>Р</w:t>
      </w:r>
      <w:proofErr w:type="gramEnd"/>
      <w:r w:rsidRPr="005750C0">
        <w:rPr>
          <w:b/>
          <w:bCs/>
        </w:rPr>
        <w:t xml:space="preserve"> Е Ш Е Н И Е </w:t>
      </w:r>
      <w:r w:rsidR="00712CB8" w:rsidRPr="004F01A1">
        <w:rPr>
          <w:b/>
          <w:bCs/>
        </w:rPr>
        <w:t>№</w:t>
      </w:r>
      <w:r w:rsidR="00A67795" w:rsidRPr="004F01A1">
        <w:rPr>
          <w:b/>
          <w:bCs/>
        </w:rPr>
        <w:t xml:space="preserve"> </w:t>
      </w:r>
      <w:r w:rsidR="00090CEA" w:rsidRPr="00090CEA">
        <w:rPr>
          <w:b/>
          <w:bCs/>
        </w:rPr>
        <w:t>064/06/34-122/2021</w:t>
      </w:r>
    </w:p>
    <w:p w:rsidR="0072044E" w:rsidRPr="0097250B" w:rsidRDefault="0072044E" w:rsidP="0072044E">
      <w:pPr>
        <w:jc w:val="center"/>
        <w:rPr>
          <w:b/>
          <w:bCs/>
        </w:rPr>
      </w:pPr>
      <w:r w:rsidRPr="005750C0">
        <w:rPr>
          <w:b/>
          <w:bCs/>
        </w:rPr>
        <w:t xml:space="preserve">о признании жалобы </w:t>
      </w:r>
      <w:r w:rsidR="00090CEA">
        <w:rPr>
          <w:b/>
          <w:bCs/>
        </w:rPr>
        <w:t>не</w:t>
      </w:r>
      <w:r w:rsidRPr="005750C0">
        <w:rPr>
          <w:b/>
          <w:bCs/>
        </w:rPr>
        <w:t>обоснованной</w:t>
      </w:r>
    </w:p>
    <w:p w:rsidR="008D2EAB" w:rsidRDefault="008D2EAB" w:rsidP="00616049">
      <w:pPr>
        <w:jc w:val="both"/>
      </w:pPr>
    </w:p>
    <w:p w:rsidR="0072044E" w:rsidRPr="0097250B" w:rsidRDefault="001736C2" w:rsidP="0072044E">
      <w:pPr>
        <w:ind w:firstLine="709"/>
        <w:jc w:val="both"/>
      </w:pPr>
      <w:r>
        <w:t>15</w:t>
      </w:r>
      <w:r w:rsidR="0072044E" w:rsidRPr="0097250B">
        <w:t xml:space="preserve"> </w:t>
      </w:r>
      <w:r w:rsidR="00EE17A5">
        <w:t>февраля</w:t>
      </w:r>
      <w:r w:rsidR="0054056D" w:rsidRPr="0097250B">
        <w:t xml:space="preserve"> </w:t>
      </w:r>
      <w:r w:rsidR="0072044E" w:rsidRPr="0097250B">
        <w:t>202</w:t>
      </w:r>
      <w:r w:rsidR="004A6479" w:rsidRPr="008D2EAB">
        <w:t>1</w:t>
      </w:r>
      <w:r w:rsidR="0072044E" w:rsidRPr="0097250B">
        <w:t xml:space="preserve"> года          </w:t>
      </w:r>
      <w:r w:rsidR="0072044E" w:rsidRPr="0097250B">
        <w:tab/>
      </w:r>
      <w:r w:rsidR="0072044E" w:rsidRPr="0097250B">
        <w:tab/>
        <w:t xml:space="preserve">                                                       </w:t>
      </w:r>
      <w:r w:rsidR="0054056D" w:rsidRPr="0097250B">
        <w:t xml:space="preserve">           </w:t>
      </w:r>
      <w:r w:rsidR="0072044E" w:rsidRPr="0097250B">
        <w:t xml:space="preserve">     г. Саратов</w:t>
      </w:r>
    </w:p>
    <w:p w:rsidR="0072044E" w:rsidRPr="0097250B" w:rsidRDefault="0072044E" w:rsidP="0072044E">
      <w:pPr>
        <w:ind w:firstLine="709"/>
        <w:jc w:val="both"/>
      </w:pPr>
    </w:p>
    <w:p w:rsidR="0054056D" w:rsidRPr="008D2EAB" w:rsidRDefault="0054056D" w:rsidP="0054056D">
      <w:pPr>
        <w:ind w:firstLine="708"/>
        <w:jc w:val="both"/>
        <w:rPr>
          <w:sz w:val="26"/>
          <w:szCs w:val="26"/>
        </w:rPr>
      </w:pPr>
      <w:r w:rsidRPr="008D2EAB">
        <w:rPr>
          <w:sz w:val="26"/>
          <w:szCs w:val="26"/>
        </w:rPr>
        <w:t xml:space="preserve">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 </w:t>
      </w:r>
    </w:p>
    <w:p w:rsidR="00CE5F5D" w:rsidRDefault="00CE5F5D" w:rsidP="0054056D">
      <w:pPr>
        <w:ind w:right="-2"/>
        <w:jc w:val="both"/>
      </w:pPr>
    </w:p>
    <w:p w:rsidR="0054056D" w:rsidRPr="007C730B" w:rsidRDefault="0054056D" w:rsidP="0054056D">
      <w:pPr>
        <w:ind w:right="-2"/>
        <w:jc w:val="both"/>
        <w:rPr>
          <w:b/>
          <w:color w:val="000000"/>
        </w:rPr>
      </w:pPr>
      <w:r w:rsidRPr="007C730B">
        <w:t>рассмотрев жалоб</w:t>
      </w:r>
      <w:proofErr w:type="gramStart"/>
      <w:r w:rsidRPr="007C730B">
        <w:t xml:space="preserve">у </w:t>
      </w:r>
      <w:r w:rsidR="00761CD5" w:rsidRPr="00761CD5">
        <w:t>ООО</w:t>
      </w:r>
      <w:proofErr w:type="gramEnd"/>
      <w:r w:rsidR="00761CD5" w:rsidRPr="00761CD5">
        <w:t xml:space="preserve"> «</w:t>
      </w:r>
      <w:proofErr w:type="spellStart"/>
      <w:r w:rsidR="00090CEA">
        <w:t>Стигматранс</w:t>
      </w:r>
      <w:proofErr w:type="spellEnd"/>
      <w:r w:rsidR="00761CD5" w:rsidRPr="00761CD5">
        <w:t>» на действия Заказчика ГКУ СО «УКС» при проведении электронного аукциона № 0860500000221000004 «Выполнение работ на объекте: Реконструкция стадиона "Старт" по адресу: Саратовская область, г. Маркс, ул. Интернациональная площадь, д. 20»</w:t>
      </w:r>
      <w:r w:rsidRPr="007C730B">
        <w:t>,</w:t>
      </w:r>
    </w:p>
    <w:p w:rsidR="00A67795" w:rsidRDefault="00A67795" w:rsidP="0054056D">
      <w:pPr>
        <w:ind w:hanging="3"/>
        <w:jc w:val="center"/>
        <w:rPr>
          <w:b/>
          <w:color w:val="000000"/>
        </w:rPr>
      </w:pPr>
    </w:p>
    <w:p w:rsidR="0072044E" w:rsidRPr="007C730B" w:rsidRDefault="0072044E" w:rsidP="0054056D">
      <w:pPr>
        <w:ind w:hanging="3"/>
        <w:jc w:val="center"/>
        <w:rPr>
          <w:b/>
          <w:color w:val="000000"/>
        </w:rPr>
      </w:pPr>
      <w:r w:rsidRPr="007C730B">
        <w:rPr>
          <w:b/>
          <w:color w:val="000000"/>
        </w:rPr>
        <w:t>УСТАНОВИЛА:</w:t>
      </w:r>
    </w:p>
    <w:p w:rsidR="00971FF0" w:rsidRPr="007C730B" w:rsidRDefault="00971FF0" w:rsidP="0054056D">
      <w:pPr>
        <w:ind w:hanging="3"/>
        <w:jc w:val="center"/>
        <w:rPr>
          <w:b/>
          <w:color w:val="000000"/>
        </w:rPr>
      </w:pPr>
    </w:p>
    <w:p w:rsidR="0054056D" w:rsidRPr="007C730B" w:rsidRDefault="00971FF0" w:rsidP="0054056D">
      <w:pPr>
        <w:ind w:firstLine="708"/>
        <w:jc w:val="both"/>
      </w:pPr>
      <w:r w:rsidRPr="007C730B">
        <w:t>0</w:t>
      </w:r>
      <w:r w:rsidR="00AA4266">
        <w:t>9</w:t>
      </w:r>
      <w:r w:rsidR="0072044E" w:rsidRPr="007C730B">
        <w:t>.</w:t>
      </w:r>
      <w:r w:rsidRPr="007C730B">
        <w:t>02</w:t>
      </w:r>
      <w:r w:rsidR="0072044E" w:rsidRPr="007C730B">
        <w:t>.202</w:t>
      </w:r>
      <w:r w:rsidRPr="007C730B">
        <w:t>1</w:t>
      </w:r>
      <w:r w:rsidR="0072044E" w:rsidRPr="007C730B">
        <w:t xml:space="preserve"> в Саратовское УФАС России поступила </w:t>
      </w:r>
      <w:r w:rsidR="006013C9" w:rsidRPr="007C730B">
        <w:t>жалоб</w:t>
      </w:r>
      <w:proofErr w:type="gramStart"/>
      <w:r w:rsidR="006013C9" w:rsidRPr="007C730B">
        <w:t xml:space="preserve">а </w:t>
      </w:r>
      <w:r w:rsidR="002F6D76" w:rsidRPr="002F6D76">
        <w:t>ООО</w:t>
      </w:r>
      <w:proofErr w:type="gramEnd"/>
      <w:r w:rsidR="002F6D76" w:rsidRPr="002F6D76">
        <w:t xml:space="preserve"> «</w:t>
      </w:r>
      <w:proofErr w:type="spellStart"/>
      <w:r w:rsidR="00090CEA">
        <w:t>Стигматранс</w:t>
      </w:r>
      <w:proofErr w:type="spellEnd"/>
      <w:r w:rsidR="002F6D76" w:rsidRPr="002F6D76">
        <w:t xml:space="preserve">» на действия Заказчика ГКУ СО «УКС» при проведении электронного </w:t>
      </w:r>
      <w:r w:rsidR="002F6D76">
        <w:t>аукциона № </w:t>
      </w:r>
      <w:r w:rsidR="002F6D76" w:rsidRPr="002F6D76">
        <w:t>0860500000221000004 «Выполнение работ на объекте: Реконструкция стадиона "Старт" по адресу: Саратовская область, г. Маркс, ул. Интернациональная площадь, д. 20»</w:t>
      </w:r>
      <w:r w:rsidR="00E47A40" w:rsidRPr="00E47A40">
        <w:t xml:space="preserve"> </w:t>
      </w:r>
      <w:r w:rsidR="0054056D" w:rsidRPr="007C730B">
        <w:t>(дале</w:t>
      </w:r>
      <w:proofErr w:type="gramStart"/>
      <w:r w:rsidR="0054056D" w:rsidRPr="007C730B">
        <w:t>е-</w:t>
      </w:r>
      <w:proofErr w:type="gramEnd"/>
      <w:r w:rsidR="0054056D" w:rsidRPr="007C730B">
        <w:t xml:space="preserve"> Аукцион).</w:t>
      </w:r>
    </w:p>
    <w:p w:rsidR="0072044E" w:rsidRPr="007C730B" w:rsidRDefault="0072044E" w:rsidP="0054056D">
      <w:pPr>
        <w:ind w:firstLine="708"/>
        <w:jc w:val="both"/>
        <w:rPr>
          <w:i/>
        </w:rPr>
      </w:pPr>
      <w:r w:rsidRPr="007C730B">
        <w:rPr>
          <w:i/>
        </w:rPr>
        <w:t>Изучив представленные сведения и документы, проведя внеплановую проверку, Комиссия пришла к следующим выводам:</w:t>
      </w:r>
    </w:p>
    <w:p w:rsidR="0072044E" w:rsidRPr="007C730B" w:rsidRDefault="002F6D76" w:rsidP="0072044E">
      <w:pPr>
        <w:ind w:firstLine="709"/>
        <w:jc w:val="both"/>
      </w:pPr>
      <w:r>
        <w:t>30</w:t>
      </w:r>
      <w:r w:rsidR="00E32252" w:rsidRPr="007C730B">
        <w:t>.</w:t>
      </w:r>
      <w:r>
        <w:t>01</w:t>
      </w:r>
      <w:r w:rsidR="00971FF0" w:rsidRPr="007C730B">
        <w:t>.2021</w:t>
      </w:r>
      <w:r w:rsidR="0072044E" w:rsidRPr="007C730B">
        <w:t xml:space="preserve"> в Единой информационной системе в сфере закупок были размещены извещение о проведен</w:t>
      </w:r>
      <w:proofErr w:type="gramStart"/>
      <w:r w:rsidR="0072044E" w:rsidRPr="007C730B">
        <w:t>ии Ау</w:t>
      </w:r>
      <w:proofErr w:type="gramEnd"/>
      <w:r w:rsidR="0072044E" w:rsidRPr="007C730B">
        <w:t>кциона и документация об Аукционе.</w:t>
      </w:r>
    </w:p>
    <w:p w:rsidR="0072044E" w:rsidRPr="007C730B" w:rsidRDefault="0072044E" w:rsidP="0072044E">
      <w:pPr>
        <w:ind w:firstLine="709"/>
        <w:jc w:val="both"/>
      </w:pPr>
      <w:r w:rsidRPr="007C730B">
        <w:t xml:space="preserve">Заказчиком данного Аукциона является </w:t>
      </w:r>
      <w:r w:rsidR="002F6D76" w:rsidRPr="002F6D76">
        <w:t>ГКУ СО «УКС»</w:t>
      </w:r>
      <w:r w:rsidR="004E6744" w:rsidRPr="007C730B">
        <w:t xml:space="preserve"> </w:t>
      </w:r>
      <w:r w:rsidRPr="007C730B">
        <w:t>(далее – Заказчик).</w:t>
      </w:r>
    </w:p>
    <w:p w:rsidR="0072044E" w:rsidRPr="007C730B" w:rsidRDefault="0072044E" w:rsidP="0072044E">
      <w:pPr>
        <w:ind w:firstLine="709"/>
        <w:jc w:val="both"/>
      </w:pPr>
      <w:r w:rsidRPr="007C730B">
        <w:t xml:space="preserve">Начальная (максимальная) цена контракта составляет </w:t>
      </w:r>
      <w:r w:rsidR="002F6D76" w:rsidRPr="002F6D76">
        <w:rPr>
          <w:shd w:val="clear" w:color="auto" w:fill="FFFFFF"/>
        </w:rPr>
        <w:t>130 569 980,18</w:t>
      </w:r>
      <w:r w:rsidR="004E6744" w:rsidRPr="007C730B">
        <w:rPr>
          <w:shd w:val="clear" w:color="auto" w:fill="FFFFFF"/>
        </w:rPr>
        <w:t xml:space="preserve"> </w:t>
      </w:r>
      <w:r w:rsidRPr="007C730B">
        <w:t xml:space="preserve">рублей. </w:t>
      </w:r>
    </w:p>
    <w:p w:rsidR="00090CEA" w:rsidRPr="00090CEA" w:rsidRDefault="00090CEA" w:rsidP="00090CEA">
      <w:pPr>
        <w:ind w:firstLine="709"/>
        <w:jc w:val="both"/>
      </w:pPr>
      <w:r w:rsidRPr="00090CEA">
        <w:t>Из жалобы Заявителя следует, что Заказчиком в п. 10.2 проекта контракта документации об Аукционе ненадлежащим образом установлена ответственность для Поставщика (Подрядчика, Исполнителя) за неисполнение условий контракта.</w:t>
      </w:r>
    </w:p>
    <w:p w:rsidR="00090CEA" w:rsidRPr="00090CEA" w:rsidRDefault="00090CEA" w:rsidP="00090CEA">
      <w:pPr>
        <w:ind w:firstLine="709"/>
        <w:jc w:val="both"/>
      </w:pPr>
      <w:r w:rsidRPr="00090CEA">
        <w:t>Согласно части 4 статьи 34 Закона о контрактной системе, в контра</w:t>
      </w:r>
      <w:proofErr w:type="gramStart"/>
      <w:r w:rsidRPr="00090CEA">
        <w:t>кт вкл</w:t>
      </w:r>
      <w:proofErr w:type="gramEnd"/>
      <w:r w:rsidRPr="00090CEA">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090CEA" w:rsidRPr="00090CEA" w:rsidRDefault="00090CEA" w:rsidP="00090CEA">
      <w:pPr>
        <w:ind w:firstLine="709"/>
        <w:jc w:val="both"/>
      </w:pPr>
      <w:r w:rsidRPr="00090CEA">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090CEA">
        <w:lastRenderedPageBreak/>
        <w:t>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090CEA" w:rsidRPr="00090CEA" w:rsidRDefault="00090CEA" w:rsidP="00090CEA">
      <w:pPr>
        <w:ind w:firstLine="709"/>
        <w:jc w:val="both"/>
      </w:pPr>
      <w:r w:rsidRPr="00090CEA">
        <w:t>Частью 8 статьи 34 Закона о контрактной системе установлено, что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090CEA" w:rsidRPr="00090CEA" w:rsidRDefault="00090CEA" w:rsidP="00090CEA">
      <w:pPr>
        <w:ind w:firstLine="709"/>
        <w:jc w:val="both"/>
      </w:pPr>
      <w:proofErr w:type="gramStart"/>
      <w:r w:rsidRPr="00090CEA">
        <w:t>Порядок определения размера штрафов, предусмотренный статьей 34 Закона о контрактной системе, установлен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РФ от 30.08.2017 № 1042 (далее – Правила определения размера штрафа).</w:t>
      </w:r>
      <w:proofErr w:type="gramEnd"/>
    </w:p>
    <w:p w:rsidR="00090CEA" w:rsidRPr="00090CEA" w:rsidRDefault="00090CEA" w:rsidP="00090CEA">
      <w:pPr>
        <w:ind w:firstLine="709"/>
        <w:jc w:val="both"/>
        <w:rPr>
          <w:color w:val="000000"/>
        </w:rPr>
      </w:pPr>
      <w:r w:rsidRPr="00090CEA">
        <w:rPr>
          <w:color w:val="000000"/>
        </w:rPr>
        <w:t>В соответствии с п. 11 Правил определения размера штрафа,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090CEA" w:rsidRPr="00090CEA" w:rsidRDefault="00090CEA" w:rsidP="00090CEA">
      <w:pPr>
        <w:autoSpaceDE w:val="0"/>
        <w:autoSpaceDN w:val="0"/>
        <w:adjustRightInd w:val="0"/>
        <w:ind w:firstLine="567"/>
        <w:jc w:val="both"/>
        <w:rPr>
          <w:rFonts w:eastAsia="Calibri"/>
          <w:lang w:eastAsia="en-US"/>
        </w:rPr>
      </w:pPr>
      <w:proofErr w:type="gramStart"/>
      <w:r w:rsidRPr="00090CEA">
        <w:rPr>
          <w:rFonts w:eastAsia="Calibri"/>
          <w:lang w:eastAsia="en-US"/>
        </w:rPr>
        <w:t>Согласно п. 10.2 проекта контракта документации об Аукционе финансовые средства обеспечения исполнения настоящего контракта подлежат выплате/взысканию в пользу Заказчику при начислении Подрядчику пеней, штрафов в размере начисленной неустойки, а также в качестве компенсации за любые случаи неисполнения или ненадлежащего исполнения Подрядчиком своих обязательств по настоящему контракту, в том числе в связи с расторжением государственного контракта, а также при невыплате</w:t>
      </w:r>
      <w:proofErr w:type="gramEnd"/>
      <w:r w:rsidRPr="00090CEA">
        <w:rPr>
          <w:rFonts w:eastAsia="Calibri"/>
          <w:lang w:eastAsia="en-US"/>
        </w:rPr>
        <w:t xml:space="preserve"> неустойки, штрафа за несвоевременное, ненадлежащее или некачественное исполнение обязательств контрагентом.</w:t>
      </w:r>
    </w:p>
    <w:p w:rsidR="00090CEA" w:rsidRPr="00090CEA" w:rsidRDefault="00090CEA" w:rsidP="00090CEA">
      <w:pPr>
        <w:autoSpaceDE w:val="0"/>
        <w:autoSpaceDN w:val="0"/>
        <w:adjustRightInd w:val="0"/>
        <w:ind w:firstLine="567"/>
        <w:jc w:val="both"/>
        <w:rPr>
          <w:rFonts w:eastAsia="Calibri"/>
          <w:lang w:eastAsia="en-US"/>
        </w:rPr>
      </w:pPr>
      <w:r w:rsidRPr="00090CEA">
        <w:rPr>
          <w:rFonts w:eastAsia="Calibri"/>
          <w:lang w:eastAsia="en-US"/>
        </w:rPr>
        <w:t xml:space="preserve">Пункт 10.2 проекта Контракта не устанавливает размер и порядок начисления штрафов и пеней для Поставщика (подрядчика, исполнителя) за неисполнение или ненадлежащее исполнение обязательств, предусмотренных контрактом. </w:t>
      </w:r>
    </w:p>
    <w:p w:rsidR="00090CEA" w:rsidRPr="00090CEA" w:rsidRDefault="00090CEA" w:rsidP="00090CEA">
      <w:pPr>
        <w:autoSpaceDE w:val="0"/>
        <w:autoSpaceDN w:val="0"/>
        <w:adjustRightInd w:val="0"/>
        <w:ind w:firstLine="567"/>
        <w:jc w:val="both"/>
        <w:rPr>
          <w:rFonts w:eastAsia="Calibri"/>
          <w:lang w:eastAsia="en-US"/>
        </w:rPr>
      </w:pPr>
      <w:r w:rsidRPr="00090CEA">
        <w:rPr>
          <w:rFonts w:eastAsia="Calibri"/>
          <w:lang w:eastAsia="en-US"/>
        </w:rPr>
        <w:t xml:space="preserve">Таким образом, п. 10.2 проекта Контракта не может нарушать ч. 4 ст. 34 Закона о контрактной системе, в </w:t>
      </w:r>
      <w:proofErr w:type="gramStart"/>
      <w:r w:rsidRPr="00090CEA">
        <w:rPr>
          <w:rFonts w:eastAsia="Calibri"/>
          <w:lang w:eastAsia="en-US"/>
        </w:rPr>
        <w:t>связи</w:t>
      </w:r>
      <w:proofErr w:type="gramEnd"/>
      <w:r w:rsidRPr="00090CEA">
        <w:rPr>
          <w:rFonts w:eastAsia="Calibri"/>
          <w:lang w:eastAsia="en-US"/>
        </w:rPr>
        <w:t xml:space="preserve"> с чем довод жалобы признается необоснованным. </w:t>
      </w:r>
    </w:p>
    <w:p w:rsidR="00090CEA" w:rsidRPr="00090CEA" w:rsidRDefault="00090CEA" w:rsidP="00090CEA">
      <w:pPr>
        <w:ind w:firstLine="709"/>
        <w:jc w:val="both"/>
        <w:rPr>
          <w:color w:val="000000"/>
        </w:rPr>
      </w:pPr>
      <w:proofErr w:type="gramStart"/>
      <w:r w:rsidRPr="00090CEA">
        <w:rPr>
          <w:color w:val="000000"/>
        </w:rPr>
        <w:t xml:space="preserve">Из жалобы Заявителя следует, что в проекте Контракта отсутствуют положения о неприменении штрафных санкций к поставщику (подрядчику) при нарушении обязательств по контракту в связи с распространением новой </w:t>
      </w:r>
      <w:proofErr w:type="spellStart"/>
      <w:r w:rsidRPr="00090CEA">
        <w:rPr>
          <w:color w:val="000000"/>
        </w:rPr>
        <w:t>коронавирусной</w:t>
      </w:r>
      <w:proofErr w:type="spellEnd"/>
      <w:r w:rsidRPr="00090CEA">
        <w:rPr>
          <w:color w:val="000000"/>
        </w:rPr>
        <w:t xml:space="preserve"> инфекции, вызванной 2019-nCoV, в соответствии с письмом Минфина России N 24-06-05/26578, МЧС России N 219-АГ-70, ФАС России N МЕ/28039/20 от 03.04.2020.</w:t>
      </w:r>
      <w:proofErr w:type="gramEnd"/>
    </w:p>
    <w:p w:rsidR="00090CEA" w:rsidRPr="00090CEA" w:rsidRDefault="00090CEA" w:rsidP="00090CEA">
      <w:pPr>
        <w:ind w:firstLine="709"/>
        <w:jc w:val="both"/>
        <w:rPr>
          <w:color w:val="000000"/>
        </w:rPr>
      </w:pPr>
      <w:proofErr w:type="gramStart"/>
      <w:r w:rsidRPr="00090CEA">
        <w:rPr>
          <w:color w:val="000000"/>
        </w:rPr>
        <w:t xml:space="preserve">Согласно письмам Минфина России N 24-06-05/26578, МЧС России N 219-АГ- 70, ФАС России N МЕ/28039/20 от 03.04.2020 "О позиции Минфина России, МЧС России, ФАС России об осуществлении закупок товара, работы, услуги для обеспечения государственных и муниципальных нужд в связи с распространением новой </w:t>
      </w:r>
      <w:proofErr w:type="spellStart"/>
      <w:r w:rsidRPr="00090CEA">
        <w:rPr>
          <w:color w:val="000000"/>
        </w:rPr>
        <w:t>коронавирусной</w:t>
      </w:r>
      <w:proofErr w:type="spellEnd"/>
      <w:r w:rsidRPr="00090CEA">
        <w:rPr>
          <w:color w:val="000000"/>
        </w:rPr>
        <w:t xml:space="preserve"> инфекции, вызванной 2019-nCoV" в случае если неисполнение или ненадлежащее исполнение обязательства, предусмотренного контрактом, произошло</w:t>
      </w:r>
      <w:proofErr w:type="gramEnd"/>
      <w:r w:rsidRPr="00090CEA">
        <w:rPr>
          <w:color w:val="000000"/>
        </w:rPr>
        <w:t xml:space="preserve"> </w:t>
      </w:r>
      <w:proofErr w:type="gramStart"/>
      <w:r w:rsidRPr="00090CEA">
        <w:rPr>
          <w:color w:val="000000"/>
        </w:rPr>
        <w:t xml:space="preserve">в связи с распространением новой </w:t>
      </w:r>
      <w:proofErr w:type="spellStart"/>
      <w:r w:rsidRPr="00090CEA">
        <w:rPr>
          <w:color w:val="000000"/>
        </w:rPr>
        <w:t>коронавирусной</w:t>
      </w:r>
      <w:proofErr w:type="spellEnd"/>
      <w:r w:rsidRPr="00090CEA">
        <w:rPr>
          <w:color w:val="000000"/>
        </w:rPr>
        <w:t xml:space="preserve"> инфекции, вызванной 2019-nCoV, в том числе в связи с мерами, принятыми в Российской Федерации и (или) в иностранных государствах в целях предотвращения </w:t>
      </w:r>
      <w:r w:rsidRPr="00090CEA">
        <w:rPr>
          <w:color w:val="000000"/>
        </w:rPr>
        <w:lastRenderedPageBreak/>
        <w:t>такого распространения, поставщик (подрядчик, исполнитель) вправе ссылаться на такие обстоятельства как на основание, освобождающее его от уплаты неустойки (штрафа, пени) по направленному заказчиком в соответствии с ч.6 ст.34 Закона о</w:t>
      </w:r>
      <w:proofErr w:type="gramEnd"/>
      <w:r w:rsidRPr="00090CEA">
        <w:rPr>
          <w:color w:val="000000"/>
        </w:rPr>
        <w:t xml:space="preserve"> контрактной системе требованию об уплате таких неустоек.</w:t>
      </w:r>
    </w:p>
    <w:p w:rsidR="00090CEA" w:rsidRPr="00090CEA" w:rsidRDefault="00090CEA" w:rsidP="00090CEA">
      <w:pPr>
        <w:ind w:firstLine="709"/>
        <w:jc w:val="both"/>
        <w:rPr>
          <w:color w:val="000000"/>
        </w:rPr>
      </w:pPr>
      <w:proofErr w:type="gramStart"/>
      <w:r w:rsidRPr="00090CEA">
        <w:rPr>
          <w:color w:val="000000"/>
        </w:rPr>
        <w:t>Согласно ч.6 ст. 34 Закона о контрактной системе,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090CEA" w:rsidRPr="00090CEA" w:rsidRDefault="00090CEA" w:rsidP="00090CEA">
      <w:pPr>
        <w:ind w:firstLine="709"/>
        <w:jc w:val="both"/>
        <w:rPr>
          <w:color w:val="000000"/>
        </w:rPr>
      </w:pPr>
      <w:r w:rsidRPr="00090CEA">
        <w:rPr>
          <w:color w:val="000000"/>
        </w:rPr>
        <w:t>В соответствии с ч.9 ст. 34 Закона о контрактной системе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90CEA" w:rsidRPr="00090CEA" w:rsidRDefault="00090CEA" w:rsidP="00090CEA">
      <w:pPr>
        <w:ind w:firstLine="709"/>
        <w:jc w:val="both"/>
        <w:rPr>
          <w:color w:val="000000"/>
        </w:rPr>
      </w:pPr>
      <w:r w:rsidRPr="00090CEA">
        <w:rPr>
          <w:color w:val="000000"/>
        </w:rPr>
        <w:t>Согласно п.6.6. проекта Контракта документации об Аукционе сторона освобождается от уплаты неустоек (пеней, штрафов),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090CEA" w:rsidRPr="00090CEA" w:rsidRDefault="00090CEA" w:rsidP="00090CEA">
      <w:pPr>
        <w:ind w:firstLine="709"/>
        <w:jc w:val="both"/>
        <w:rPr>
          <w:color w:val="000000"/>
        </w:rPr>
      </w:pPr>
      <w:proofErr w:type="gramStart"/>
      <w:r w:rsidRPr="00090CEA">
        <w:rPr>
          <w:color w:val="000000"/>
        </w:rPr>
        <w:t xml:space="preserve">Закон о контрактной системе не содержит требования об обязанности Заказчика включать в проект Контракта положения о неприменении штрафных санкций к поставщику (подрядчику) при нарушении обязательств по контракту в связи с распространением новой </w:t>
      </w:r>
      <w:proofErr w:type="spellStart"/>
      <w:r w:rsidRPr="00090CEA">
        <w:rPr>
          <w:color w:val="000000"/>
        </w:rPr>
        <w:t>коронавирусной</w:t>
      </w:r>
      <w:proofErr w:type="spellEnd"/>
      <w:r w:rsidRPr="00090CEA">
        <w:rPr>
          <w:color w:val="000000"/>
        </w:rPr>
        <w:t xml:space="preserve"> инфекции, вызванной 2019-nCoV, в соответствии с письмом Минфина России N 24-06-05/26578, МЧС России N 219-АГ-70, ФАС России N МЕ/28039/20 от 03.04.2020. </w:t>
      </w:r>
      <w:proofErr w:type="gramEnd"/>
    </w:p>
    <w:p w:rsidR="00090CEA" w:rsidRPr="00090CEA" w:rsidRDefault="00090CEA" w:rsidP="00090CEA">
      <w:pPr>
        <w:ind w:firstLine="709"/>
        <w:jc w:val="both"/>
        <w:rPr>
          <w:color w:val="000000"/>
        </w:rPr>
      </w:pPr>
      <w:r w:rsidRPr="00090CEA">
        <w:rPr>
          <w:color w:val="000000"/>
        </w:rPr>
        <w:t>Таким образом, довод жалобы признается необоснованным.</w:t>
      </w:r>
    </w:p>
    <w:p w:rsidR="00FC7CE7" w:rsidRPr="007C730B" w:rsidRDefault="00FC7CE7" w:rsidP="00917E8E">
      <w:pPr>
        <w:ind w:firstLine="709"/>
        <w:jc w:val="both"/>
      </w:pPr>
      <w:r w:rsidRPr="007C730B">
        <w:t xml:space="preserve">Учитывая </w:t>
      </w:r>
      <w:proofErr w:type="gramStart"/>
      <w:r w:rsidRPr="007C730B">
        <w:t>вышеизложенное</w:t>
      </w:r>
      <w:proofErr w:type="gramEnd"/>
      <w:r w:rsidRPr="007C730B">
        <w:t xml:space="preserve">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rsidR="00917E8E" w:rsidRPr="007C730B" w:rsidRDefault="00917E8E" w:rsidP="00917E8E">
      <w:pPr>
        <w:pStyle w:val="1"/>
        <w:jc w:val="center"/>
        <w:rPr>
          <w:b/>
        </w:rPr>
      </w:pPr>
    </w:p>
    <w:p w:rsidR="0072044E" w:rsidRPr="007C730B" w:rsidRDefault="0072044E" w:rsidP="00917E8E">
      <w:pPr>
        <w:pStyle w:val="1"/>
        <w:jc w:val="center"/>
        <w:rPr>
          <w:b/>
        </w:rPr>
      </w:pPr>
      <w:r w:rsidRPr="007C730B">
        <w:rPr>
          <w:b/>
        </w:rPr>
        <w:t>Р Е Ш И Л А:</w:t>
      </w:r>
    </w:p>
    <w:p w:rsidR="00917E8E" w:rsidRPr="007C730B" w:rsidRDefault="00917E8E" w:rsidP="00917E8E">
      <w:pPr>
        <w:pStyle w:val="3"/>
        <w:tabs>
          <w:tab w:val="left" w:pos="2595"/>
          <w:tab w:val="left" w:pos="3060"/>
        </w:tabs>
        <w:ind w:firstLine="851"/>
        <w:rPr>
          <w:sz w:val="24"/>
        </w:rPr>
      </w:pPr>
    </w:p>
    <w:p w:rsidR="0072044E" w:rsidRDefault="0072044E" w:rsidP="00917E8E">
      <w:pPr>
        <w:pStyle w:val="3"/>
        <w:tabs>
          <w:tab w:val="left" w:pos="2595"/>
          <w:tab w:val="left" w:pos="3060"/>
        </w:tabs>
        <w:ind w:firstLine="851"/>
        <w:rPr>
          <w:sz w:val="24"/>
        </w:rPr>
      </w:pPr>
      <w:r w:rsidRPr="007C730B">
        <w:rPr>
          <w:sz w:val="24"/>
        </w:rPr>
        <w:t>Признать жалоб</w:t>
      </w:r>
      <w:proofErr w:type="gramStart"/>
      <w:r w:rsidRPr="007C730B">
        <w:rPr>
          <w:sz w:val="24"/>
        </w:rPr>
        <w:t xml:space="preserve">у </w:t>
      </w:r>
      <w:r w:rsidR="002F6D76" w:rsidRPr="002F6D76">
        <w:rPr>
          <w:sz w:val="24"/>
        </w:rPr>
        <w:t>ООО</w:t>
      </w:r>
      <w:proofErr w:type="gramEnd"/>
      <w:r w:rsidR="002F6D76" w:rsidRPr="002F6D76">
        <w:rPr>
          <w:sz w:val="24"/>
        </w:rPr>
        <w:t xml:space="preserve"> «</w:t>
      </w:r>
      <w:proofErr w:type="spellStart"/>
      <w:r w:rsidR="00090CEA">
        <w:rPr>
          <w:sz w:val="24"/>
        </w:rPr>
        <w:t>Стигматранс</w:t>
      </w:r>
      <w:proofErr w:type="spellEnd"/>
      <w:r w:rsidR="002F6D76" w:rsidRPr="002F6D76">
        <w:rPr>
          <w:sz w:val="24"/>
        </w:rPr>
        <w:t>» на действия Заказчика ГКУ СО «УКС» при проведении электронного аукциона № 0860500000221000004 «Выполнение работ на объекте: Реконструкция стадиона "Старт" по адресу: Саратовская область, г. Маркс, ул. Интернациональная площадь, д. 20»</w:t>
      </w:r>
      <w:r w:rsidR="00A67795">
        <w:rPr>
          <w:sz w:val="24"/>
        </w:rPr>
        <w:t xml:space="preserve"> </w:t>
      </w:r>
      <w:proofErr w:type="gramStart"/>
      <w:r w:rsidR="002F6D76">
        <w:rPr>
          <w:sz w:val="24"/>
        </w:rPr>
        <w:t>не</w:t>
      </w:r>
      <w:r w:rsidRPr="007C730B">
        <w:rPr>
          <w:sz w:val="24"/>
        </w:rPr>
        <w:t>обоснованной</w:t>
      </w:r>
      <w:proofErr w:type="gramEnd"/>
      <w:r w:rsidR="00917E8E" w:rsidRPr="007C730B">
        <w:rPr>
          <w:sz w:val="24"/>
        </w:rPr>
        <w:t>.</w:t>
      </w:r>
      <w:r w:rsidRPr="007C730B">
        <w:rPr>
          <w:sz w:val="24"/>
        </w:rPr>
        <w:t xml:space="preserve"> </w:t>
      </w:r>
    </w:p>
    <w:p w:rsidR="00917E8E" w:rsidRPr="007C730B" w:rsidRDefault="00917E8E" w:rsidP="00917E8E">
      <w:pPr>
        <w:pStyle w:val="3"/>
        <w:tabs>
          <w:tab w:val="left" w:pos="2595"/>
          <w:tab w:val="left" w:pos="3060"/>
        </w:tabs>
        <w:ind w:firstLine="851"/>
        <w:rPr>
          <w:sz w:val="24"/>
        </w:rPr>
      </w:pPr>
    </w:p>
    <w:p w:rsidR="0072044E" w:rsidRPr="007C730B" w:rsidRDefault="0072044E" w:rsidP="0072044E">
      <w:pPr>
        <w:pStyle w:val="3"/>
        <w:tabs>
          <w:tab w:val="left" w:pos="2595"/>
          <w:tab w:val="left" w:pos="3060"/>
        </w:tabs>
        <w:ind w:firstLine="851"/>
        <w:rPr>
          <w:i/>
          <w:iCs/>
          <w:sz w:val="24"/>
        </w:rPr>
      </w:pPr>
      <w:r w:rsidRPr="007C730B">
        <w:rPr>
          <w:i/>
          <w:iCs/>
          <w:sz w:val="24"/>
        </w:rPr>
        <w:t>Настоящее решение может быть обжаловано в судебном порядке в течение трех месяцев с даты его принятия.</w:t>
      </w:r>
    </w:p>
    <w:p w:rsidR="0072044E" w:rsidRPr="0097250B" w:rsidRDefault="0072044E" w:rsidP="0072044E">
      <w:pPr>
        <w:pStyle w:val="3"/>
        <w:tabs>
          <w:tab w:val="left" w:pos="2595"/>
          <w:tab w:val="left" w:pos="3060"/>
        </w:tabs>
        <w:ind w:firstLine="851"/>
        <w:rPr>
          <w:i/>
          <w:iCs/>
          <w:sz w:val="24"/>
        </w:rPr>
      </w:pPr>
    </w:p>
    <w:tbl>
      <w:tblPr>
        <w:tblW w:w="2883" w:type="dxa"/>
        <w:tblInd w:w="817" w:type="dxa"/>
        <w:tblLayout w:type="fixed"/>
        <w:tblLook w:val="01E0" w:firstRow="1" w:lastRow="1" w:firstColumn="1" w:lastColumn="1" w:noHBand="0" w:noVBand="0"/>
      </w:tblPr>
      <w:tblGrid>
        <w:gridCol w:w="2883"/>
      </w:tblGrid>
      <w:tr w:rsidR="00CE5F5D" w:rsidRPr="0097250B" w:rsidTr="00CE5F5D">
        <w:trPr>
          <w:trHeight w:val="615"/>
        </w:trPr>
        <w:tc>
          <w:tcPr>
            <w:tcW w:w="2883" w:type="dxa"/>
          </w:tcPr>
          <w:p w:rsidR="00CE5F5D" w:rsidRPr="0097250B" w:rsidRDefault="00CE5F5D" w:rsidP="00CF3C49">
            <w:pPr>
              <w:rPr>
                <w:color w:val="000000"/>
              </w:rPr>
            </w:pPr>
            <w:bookmarkStart w:id="0" w:name="_GoBack"/>
            <w:bookmarkEnd w:id="0"/>
          </w:p>
        </w:tc>
      </w:tr>
      <w:tr w:rsidR="00CE5F5D" w:rsidRPr="0097250B" w:rsidTr="00CE5F5D">
        <w:trPr>
          <w:trHeight w:val="615"/>
        </w:trPr>
        <w:tc>
          <w:tcPr>
            <w:tcW w:w="2883" w:type="dxa"/>
          </w:tcPr>
          <w:p w:rsidR="00CE5F5D" w:rsidRPr="0097250B" w:rsidRDefault="00CE5F5D" w:rsidP="00CF3C49"/>
        </w:tc>
      </w:tr>
      <w:tr w:rsidR="00CE5F5D" w:rsidRPr="0097250B" w:rsidTr="00CE5F5D">
        <w:trPr>
          <w:trHeight w:val="615"/>
        </w:trPr>
        <w:tc>
          <w:tcPr>
            <w:tcW w:w="2883" w:type="dxa"/>
          </w:tcPr>
          <w:p w:rsidR="00CE5F5D" w:rsidRPr="0097250B" w:rsidRDefault="00CE5F5D" w:rsidP="00CF3C49"/>
        </w:tc>
      </w:tr>
    </w:tbl>
    <w:p w:rsidR="00CF3C49" w:rsidRPr="0097250B" w:rsidRDefault="00CF3C49" w:rsidP="00F53651"/>
    <w:sectPr w:rsidR="00CF3C49" w:rsidRPr="0097250B" w:rsidSect="00971FF0">
      <w:headerReference w:type="even" r:id="rId9"/>
      <w:headerReference w:type="default" r:id="rId10"/>
      <w:pgSz w:w="11906" w:h="16838" w:code="9"/>
      <w:pgMar w:top="720" w:right="720" w:bottom="851" w:left="1560" w:header="397" w:footer="39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575" w:rsidRDefault="00714575">
      <w:r>
        <w:separator/>
      </w:r>
    </w:p>
  </w:endnote>
  <w:endnote w:type="continuationSeparator" w:id="0">
    <w:p w:rsidR="00714575" w:rsidRDefault="007145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575" w:rsidRDefault="00714575">
      <w:r>
        <w:separator/>
      </w:r>
    </w:p>
  </w:footnote>
  <w:footnote w:type="continuationSeparator" w:id="0">
    <w:p w:rsidR="00714575" w:rsidRDefault="007145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F7" w:rsidRDefault="00EF2488">
    <w:pPr>
      <w:pStyle w:val="a3"/>
      <w:framePr w:wrap="around" w:vAnchor="text" w:hAnchor="margin" w:xAlign="center" w:y="1"/>
      <w:rPr>
        <w:rStyle w:val="a5"/>
      </w:rPr>
    </w:pPr>
    <w:r>
      <w:rPr>
        <w:rStyle w:val="a5"/>
      </w:rPr>
      <w:fldChar w:fldCharType="begin"/>
    </w:r>
    <w:r w:rsidR="007B57F7">
      <w:rPr>
        <w:rStyle w:val="a5"/>
      </w:rPr>
      <w:instrText xml:space="preserve">PAGE  </w:instrText>
    </w:r>
    <w:r>
      <w:rPr>
        <w:rStyle w:val="a5"/>
      </w:rPr>
      <w:fldChar w:fldCharType="end"/>
    </w:r>
  </w:p>
  <w:p w:rsidR="007B57F7" w:rsidRDefault="007B57F7">
    <w:pPr>
      <w:pStyle w:val="a3"/>
    </w:pPr>
  </w:p>
  <w:p w:rsidR="007B57F7" w:rsidRDefault="007B57F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57F7" w:rsidRPr="004E2904" w:rsidRDefault="00EF2488" w:rsidP="00CF3C49">
    <w:pPr>
      <w:pStyle w:val="a3"/>
      <w:framePr w:wrap="around" w:vAnchor="text" w:hAnchor="page" w:x="6121" w:yAlign="inside"/>
      <w:jc w:val="center"/>
      <w:rPr>
        <w:rStyle w:val="a5"/>
        <w:sz w:val="18"/>
        <w:szCs w:val="18"/>
      </w:rPr>
    </w:pPr>
    <w:r w:rsidRPr="004E2904">
      <w:rPr>
        <w:rStyle w:val="a5"/>
        <w:sz w:val="18"/>
        <w:szCs w:val="18"/>
      </w:rPr>
      <w:fldChar w:fldCharType="begin"/>
    </w:r>
    <w:r w:rsidR="007B57F7" w:rsidRPr="004E2904">
      <w:rPr>
        <w:rStyle w:val="a5"/>
        <w:sz w:val="18"/>
        <w:szCs w:val="18"/>
      </w:rPr>
      <w:instrText xml:space="preserve">PAGE  </w:instrText>
    </w:r>
    <w:r w:rsidRPr="004E2904">
      <w:rPr>
        <w:rStyle w:val="a5"/>
        <w:sz w:val="18"/>
        <w:szCs w:val="18"/>
      </w:rPr>
      <w:fldChar w:fldCharType="separate"/>
    </w:r>
    <w:r w:rsidR="00CE5F5D">
      <w:rPr>
        <w:rStyle w:val="a5"/>
        <w:noProof/>
        <w:sz w:val="18"/>
        <w:szCs w:val="18"/>
      </w:rPr>
      <w:t>3</w:t>
    </w:r>
    <w:r w:rsidRPr="004E2904">
      <w:rPr>
        <w:rStyle w:val="a5"/>
        <w:sz w:val="18"/>
        <w:szCs w:val="18"/>
      </w:rPr>
      <w:fldChar w:fldCharType="end"/>
    </w:r>
  </w:p>
  <w:p w:rsidR="007B57F7" w:rsidRDefault="007B57F7" w:rsidP="00F53651">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36015"/>
    <w:rsid w:val="00027512"/>
    <w:rsid w:val="00030CE4"/>
    <w:rsid w:val="0003257C"/>
    <w:rsid w:val="00081217"/>
    <w:rsid w:val="00090CEA"/>
    <w:rsid w:val="000B18D0"/>
    <w:rsid w:val="000B190F"/>
    <w:rsid w:val="000C014D"/>
    <w:rsid w:val="000F7A73"/>
    <w:rsid w:val="0011098A"/>
    <w:rsid w:val="00116F11"/>
    <w:rsid w:val="00143085"/>
    <w:rsid w:val="001736C2"/>
    <w:rsid w:val="00182108"/>
    <w:rsid w:val="001A1707"/>
    <w:rsid w:val="001A334A"/>
    <w:rsid w:val="001A7E62"/>
    <w:rsid w:val="001C17AD"/>
    <w:rsid w:val="001C71A9"/>
    <w:rsid w:val="001D5FC8"/>
    <w:rsid w:val="001E012C"/>
    <w:rsid w:val="001E55EE"/>
    <w:rsid w:val="0020638F"/>
    <w:rsid w:val="002154E7"/>
    <w:rsid w:val="002554A1"/>
    <w:rsid w:val="00291C93"/>
    <w:rsid w:val="002D7A60"/>
    <w:rsid w:val="002F6D76"/>
    <w:rsid w:val="0035051F"/>
    <w:rsid w:val="003642D9"/>
    <w:rsid w:val="003A0129"/>
    <w:rsid w:val="003A26CB"/>
    <w:rsid w:val="003A6B1E"/>
    <w:rsid w:val="003D612F"/>
    <w:rsid w:val="003F4706"/>
    <w:rsid w:val="0040751B"/>
    <w:rsid w:val="00415C74"/>
    <w:rsid w:val="004315CF"/>
    <w:rsid w:val="00435D3D"/>
    <w:rsid w:val="00441A01"/>
    <w:rsid w:val="004444B1"/>
    <w:rsid w:val="004709F6"/>
    <w:rsid w:val="004A6479"/>
    <w:rsid w:val="004D209B"/>
    <w:rsid w:val="004D2510"/>
    <w:rsid w:val="004E6744"/>
    <w:rsid w:val="004F01A1"/>
    <w:rsid w:val="004F2C06"/>
    <w:rsid w:val="004F3ED1"/>
    <w:rsid w:val="00507200"/>
    <w:rsid w:val="00510E34"/>
    <w:rsid w:val="00536015"/>
    <w:rsid w:val="0054056D"/>
    <w:rsid w:val="00547894"/>
    <w:rsid w:val="00552081"/>
    <w:rsid w:val="005750C0"/>
    <w:rsid w:val="005B5078"/>
    <w:rsid w:val="005D255E"/>
    <w:rsid w:val="005E08DA"/>
    <w:rsid w:val="005E2A4C"/>
    <w:rsid w:val="005F4C30"/>
    <w:rsid w:val="00600583"/>
    <w:rsid w:val="006013C9"/>
    <w:rsid w:val="00616049"/>
    <w:rsid w:val="0062226C"/>
    <w:rsid w:val="006223BC"/>
    <w:rsid w:val="00625F97"/>
    <w:rsid w:val="0063312E"/>
    <w:rsid w:val="00652D30"/>
    <w:rsid w:val="006643C8"/>
    <w:rsid w:val="00693EB2"/>
    <w:rsid w:val="006C34C3"/>
    <w:rsid w:val="006F4641"/>
    <w:rsid w:val="006F7B35"/>
    <w:rsid w:val="00712CB8"/>
    <w:rsid w:val="00714575"/>
    <w:rsid w:val="0072044E"/>
    <w:rsid w:val="00725BEB"/>
    <w:rsid w:val="00736E0C"/>
    <w:rsid w:val="00761CD5"/>
    <w:rsid w:val="00797628"/>
    <w:rsid w:val="007B57F7"/>
    <w:rsid w:val="007C730B"/>
    <w:rsid w:val="007D3D93"/>
    <w:rsid w:val="00801899"/>
    <w:rsid w:val="00822DD5"/>
    <w:rsid w:val="00841608"/>
    <w:rsid w:val="008566DB"/>
    <w:rsid w:val="008726AB"/>
    <w:rsid w:val="0088538C"/>
    <w:rsid w:val="0089519E"/>
    <w:rsid w:val="008B4AC8"/>
    <w:rsid w:val="008D2EAB"/>
    <w:rsid w:val="00910D75"/>
    <w:rsid w:val="0091289D"/>
    <w:rsid w:val="00917E8E"/>
    <w:rsid w:val="009255F6"/>
    <w:rsid w:val="00931E08"/>
    <w:rsid w:val="00932433"/>
    <w:rsid w:val="00971FF0"/>
    <w:rsid w:val="0097250B"/>
    <w:rsid w:val="00972AC0"/>
    <w:rsid w:val="009A3EB9"/>
    <w:rsid w:val="009A7633"/>
    <w:rsid w:val="00A10E99"/>
    <w:rsid w:val="00A41F36"/>
    <w:rsid w:val="00A47F90"/>
    <w:rsid w:val="00A67795"/>
    <w:rsid w:val="00AA4266"/>
    <w:rsid w:val="00AA5A5C"/>
    <w:rsid w:val="00B02AC5"/>
    <w:rsid w:val="00B27965"/>
    <w:rsid w:val="00B35EF8"/>
    <w:rsid w:val="00B43AAE"/>
    <w:rsid w:val="00B459CC"/>
    <w:rsid w:val="00B70568"/>
    <w:rsid w:val="00B85033"/>
    <w:rsid w:val="00BA7F80"/>
    <w:rsid w:val="00BE0AC2"/>
    <w:rsid w:val="00C22757"/>
    <w:rsid w:val="00C341C5"/>
    <w:rsid w:val="00C529D8"/>
    <w:rsid w:val="00C54E16"/>
    <w:rsid w:val="00CE5F5D"/>
    <w:rsid w:val="00CF3C49"/>
    <w:rsid w:val="00D05FE5"/>
    <w:rsid w:val="00D16E02"/>
    <w:rsid w:val="00D26B0C"/>
    <w:rsid w:val="00D84B7E"/>
    <w:rsid w:val="00DA0B3B"/>
    <w:rsid w:val="00DE6E80"/>
    <w:rsid w:val="00E17F41"/>
    <w:rsid w:val="00E23145"/>
    <w:rsid w:val="00E32252"/>
    <w:rsid w:val="00E47A40"/>
    <w:rsid w:val="00E97BC4"/>
    <w:rsid w:val="00EE17A5"/>
    <w:rsid w:val="00EF2488"/>
    <w:rsid w:val="00F02671"/>
    <w:rsid w:val="00F074ED"/>
    <w:rsid w:val="00F2792E"/>
    <w:rsid w:val="00F53651"/>
    <w:rsid w:val="00F636D9"/>
    <w:rsid w:val="00F949A9"/>
    <w:rsid w:val="00FC7CE7"/>
    <w:rsid w:val="00FD2C4E"/>
    <w:rsid w:val="00FE6E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89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01899"/>
    <w:pPr>
      <w:keepNext/>
      <w:tabs>
        <w:tab w:val="left" w:pos="3060"/>
      </w:tabs>
      <w:jc w:val="both"/>
      <w:outlineLvl w:val="0"/>
    </w:pPr>
    <w:rPr>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01899"/>
    <w:rPr>
      <w:rFonts w:ascii="Times New Roman" w:eastAsia="Times New Roman" w:hAnsi="Times New Roman" w:cs="Times New Roman"/>
      <w:bCs/>
      <w:sz w:val="24"/>
      <w:szCs w:val="24"/>
      <w:lang w:eastAsia="ru-RU"/>
    </w:rPr>
  </w:style>
  <w:style w:type="paragraph" w:styleId="a3">
    <w:name w:val="header"/>
    <w:basedOn w:val="a"/>
    <w:link w:val="a4"/>
    <w:semiHidden/>
    <w:rsid w:val="00801899"/>
    <w:pPr>
      <w:tabs>
        <w:tab w:val="center" w:pos="4153"/>
        <w:tab w:val="right" w:pos="8306"/>
      </w:tabs>
    </w:pPr>
    <w:rPr>
      <w:sz w:val="26"/>
      <w:szCs w:val="20"/>
    </w:rPr>
  </w:style>
  <w:style w:type="character" w:customStyle="1" w:styleId="a4">
    <w:name w:val="Верхний колонтитул Знак"/>
    <w:basedOn w:val="a0"/>
    <w:link w:val="a3"/>
    <w:semiHidden/>
    <w:rsid w:val="00801899"/>
    <w:rPr>
      <w:rFonts w:ascii="Times New Roman" w:eastAsia="Times New Roman" w:hAnsi="Times New Roman" w:cs="Times New Roman"/>
      <w:sz w:val="26"/>
      <w:szCs w:val="20"/>
      <w:lang w:eastAsia="ru-RU"/>
    </w:rPr>
  </w:style>
  <w:style w:type="character" w:styleId="a5">
    <w:name w:val="page number"/>
    <w:basedOn w:val="a0"/>
    <w:semiHidden/>
    <w:rsid w:val="00801899"/>
  </w:style>
  <w:style w:type="paragraph" w:styleId="3">
    <w:name w:val="Body Text 3"/>
    <w:basedOn w:val="a"/>
    <w:link w:val="30"/>
    <w:semiHidden/>
    <w:rsid w:val="00801899"/>
    <w:pPr>
      <w:jc w:val="both"/>
    </w:pPr>
    <w:rPr>
      <w:sz w:val="26"/>
    </w:rPr>
  </w:style>
  <w:style w:type="character" w:customStyle="1" w:styleId="30">
    <w:name w:val="Основной текст 3 Знак"/>
    <w:basedOn w:val="a0"/>
    <w:link w:val="3"/>
    <w:semiHidden/>
    <w:rsid w:val="00801899"/>
    <w:rPr>
      <w:rFonts w:ascii="Times New Roman" w:eastAsia="Times New Roman" w:hAnsi="Times New Roman" w:cs="Times New Roman"/>
      <w:sz w:val="26"/>
      <w:szCs w:val="24"/>
      <w:lang w:eastAsia="ru-RU"/>
    </w:rPr>
  </w:style>
  <w:style w:type="paragraph" w:styleId="a6">
    <w:name w:val="Title"/>
    <w:basedOn w:val="a"/>
    <w:link w:val="a7"/>
    <w:qFormat/>
    <w:rsid w:val="00801899"/>
    <w:pPr>
      <w:jc w:val="center"/>
    </w:pPr>
    <w:rPr>
      <w:b/>
      <w:sz w:val="28"/>
      <w:szCs w:val="20"/>
    </w:rPr>
  </w:style>
  <w:style w:type="character" w:customStyle="1" w:styleId="a7">
    <w:name w:val="Название Знак"/>
    <w:basedOn w:val="a0"/>
    <w:link w:val="a6"/>
    <w:rsid w:val="00801899"/>
    <w:rPr>
      <w:rFonts w:ascii="Times New Roman" w:eastAsia="Times New Roman" w:hAnsi="Times New Roman" w:cs="Times New Roman"/>
      <w:b/>
      <w:sz w:val="28"/>
      <w:szCs w:val="20"/>
    </w:rPr>
  </w:style>
  <w:style w:type="paragraph" w:styleId="a8">
    <w:name w:val="Balloon Text"/>
    <w:basedOn w:val="a"/>
    <w:link w:val="a9"/>
    <w:uiPriority w:val="99"/>
    <w:semiHidden/>
    <w:unhideWhenUsed/>
    <w:rsid w:val="00FE6E56"/>
    <w:rPr>
      <w:rFonts w:ascii="Segoe UI" w:hAnsi="Segoe UI" w:cs="Segoe UI"/>
      <w:sz w:val="18"/>
      <w:szCs w:val="18"/>
    </w:rPr>
  </w:style>
  <w:style w:type="character" w:customStyle="1" w:styleId="a9">
    <w:name w:val="Текст выноски Знак"/>
    <w:basedOn w:val="a0"/>
    <w:link w:val="a8"/>
    <w:uiPriority w:val="99"/>
    <w:semiHidden/>
    <w:rsid w:val="00FE6E56"/>
    <w:rPr>
      <w:rFonts w:ascii="Segoe UI" w:eastAsia="Times New Roman" w:hAnsi="Segoe UI" w:cs="Segoe UI"/>
      <w:sz w:val="18"/>
      <w:szCs w:val="18"/>
      <w:lang w:eastAsia="ru-RU"/>
    </w:rPr>
  </w:style>
  <w:style w:type="paragraph" w:styleId="aa">
    <w:name w:val="footer"/>
    <w:basedOn w:val="a"/>
    <w:link w:val="ab"/>
    <w:uiPriority w:val="99"/>
    <w:semiHidden/>
    <w:unhideWhenUsed/>
    <w:rsid w:val="00F53651"/>
    <w:pPr>
      <w:tabs>
        <w:tab w:val="center" w:pos="4677"/>
        <w:tab w:val="right" w:pos="9355"/>
      </w:tabs>
    </w:pPr>
  </w:style>
  <w:style w:type="character" w:customStyle="1" w:styleId="ab">
    <w:name w:val="Нижний колонтитул Знак"/>
    <w:basedOn w:val="a0"/>
    <w:link w:val="aa"/>
    <w:uiPriority w:val="99"/>
    <w:semiHidden/>
    <w:rsid w:val="00F53651"/>
    <w:rPr>
      <w:rFonts w:ascii="Times New Roman" w:eastAsia="Times New Roman" w:hAnsi="Times New Roman" w:cs="Times New Roman"/>
      <w:sz w:val="24"/>
      <w:szCs w:val="24"/>
      <w:lang w:eastAsia="ru-RU"/>
    </w:rPr>
  </w:style>
  <w:style w:type="character" w:styleId="ac">
    <w:name w:val="Hyperlink"/>
    <w:basedOn w:val="a0"/>
    <w:uiPriority w:val="99"/>
    <w:unhideWhenUsed/>
    <w:rsid w:val="00616049"/>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240255">
      <w:bodyDiv w:val="1"/>
      <w:marLeft w:val="0"/>
      <w:marRight w:val="0"/>
      <w:marTop w:val="0"/>
      <w:marBottom w:val="0"/>
      <w:divBdr>
        <w:top w:val="none" w:sz="0" w:space="0" w:color="auto"/>
        <w:left w:val="none" w:sz="0" w:space="0" w:color="auto"/>
        <w:bottom w:val="none" w:sz="0" w:space="0" w:color="auto"/>
        <w:right w:val="none" w:sz="0" w:space="0" w:color="auto"/>
      </w:divBdr>
    </w:div>
    <w:div w:id="219750509">
      <w:bodyDiv w:val="1"/>
      <w:marLeft w:val="0"/>
      <w:marRight w:val="0"/>
      <w:marTop w:val="0"/>
      <w:marBottom w:val="0"/>
      <w:divBdr>
        <w:top w:val="none" w:sz="0" w:space="0" w:color="auto"/>
        <w:left w:val="none" w:sz="0" w:space="0" w:color="auto"/>
        <w:bottom w:val="none" w:sz="0" w:space="0" w:color="auto"/>
        <w:right w:val="none" w:sz="0" w:space="0" w:color="auto"/>
      </w:divBdr>
    </w:div>
    <w:div w:id="667173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938FF-2AB6-4978-BCA2-3D610B926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279</TotalTime>
  <Pages>3</Pages>
  <Words>1331</Words>
  <Characters>7593</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Гречушкина Екатерина Игоревна</dc:creator>
  <cp:lastModifiedBy>Филимонова Татьяна Александровна</cp:lastModifiedBy>
  <cp:revision>44</cp:revision>
  <cp:lastPrinted>2021-02-17T15:45:00Z</cp:lastPrinted>
  <dcterms:created xsi:type="dcterms:W3CDTF">2021-01-14T14:21:00Z</dcterms:created>
  <dcterms:modified xsi:type="dcterms:W3CDTF">2021-02-18T13:35:00Z</dcterms:modified>
</cp:coreProperties>
</file>