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45"/>
        <w:gridCol w:w="4910"/>
      </w:tblGrid>
      <w:tr w:rsidR="008B1159" w:rsidRPr="008B1159" w:rsidTr="00B472BA">
        <w:tc>
          <w:tcPr>
            <w:tcW w:w="4968" w:type="dxa"/>
          </w:tcPr>
          <w:p w:rsidR="008B1159" w:rsidRPr="008B1159" w:rsidRDefault="008B1159" w:rsidP="008B1159">
            <w:pPr>
              <w:rPr>
                <w:sz w:val="28"/>
                <w:szCs w:val="28"/>
              </w:rPr>
            </w:pPr>
          </w:p>
        </w:tc>
        <w:tc>
          <w:tcPr>
            <w:tcW w:w="5220" w:type="dxa"/>
          </w:tcPr>
          <w:p w:rsidR="008B1159" w:rsidRPr="008B1159" w:rsidRDefault="008B1159" w:rsidP="008B1159">
            <w:pPr>
              <w:rPr>
                <w:iCs/>
                <w:sz w:val="28"/>
                <w:szCs w:val="28"/>
              </w:rPr>
            </w:pPr>
            <w:bookmarkStart w:id="0" w:name="_Hlk64401129"/>
            <w:r w:rsidRPr="008B1159">
              <w:rPr>
                <w:iCs/>
                <w:sz w:val="28"/>
                <w:szCs w:val="28"/>
              </w:rPr>
              <w:t xml:space="preserve">СПб ГБУЗ «Центр </w:t>
            </w:r>
            <w:r w:rsidR="002B5F96">
              <w:rPr>
                <w:iCs/>
                <w:sz w:val="28"/>
                <w:szCs w:val="28"/>
              </w:rPr>
              <w:t xml:space="preserve">по профилактике и борьбе со СПИД </w:t>
            </w:r>
          </w:p>
          <w:p w:rsidR="008B1159" w:rsidRPr="008B1159" w:rsidRDefault="002B5F96" w:rsidP="008B1159">
            <w:pPr>
              <w:rPr>
                <w:iCs/>
                <w:sz w:val="28"/>
                <w:szCs w:val="28"/>
              </w:rPr>
            </w:pPr>
            <w:r>
              <w:rPr>
                <w:iCs/>
                <w:sz w:val="28"/>
                <w:szCs w:val="28"/>
              </w:rPr>
              <w:t>и инфекционными</w:t>
            </w:r>
            <w:r w:rsidR="008B1159" w:rsidRPr="008B1159">
              <w:rPr>
                <w:iCs/>
                <w:sz w:val="28"/>
                <w:szCs w:val="28"/>
              </w:rPr>
              <w:t xml:space="preserve"> заболевани</w:t>
            </w:r>
            <w:r>
              <w:rPr>
                <w:iCs/>
                <w:sz w:val="28"/>
                <w:szCs w:val="28"/>
              </w:rPr>
              <w:t>ями</w:t>
            </w:r>
            <w:r w:rsidR="008B1159" w:rsidRPr="008B1159">
              <w:rPr>
                <w:iCs/>
                <w:sz w:val="28"/>
                <w:szCs w:val="28"/>
              </w:rPr>
              <w:t>»</w:t>
            </w:r>
          </w:p>
          <w:bookmarkEnd w:id="0"/>
          <w:p w:rsidR="002B5F96" w:rsidRDefault="008B1159" w:rsidP="008B1159">
            <w:pPr>
              <w:rPr>
                <w:iCs/>
                <w:sz w:val="28"/>
                <w:szCs w:val="28"/>
              </w:rPr>
            </w:pPr>
            <w:r w:rsidRPr="008B1159">
              <w:rPr>
                <w:iCs/>
                <w:sz w:val="28"/>
                <w:szCs w:val="28"/>
              </w:rPr>
              <w:t xml:space="preserve">ул. Бумажная, д.12, </w:t>
            </w:r>
          </w:p>
          <w:p w:rsidR="008B1159" w:rsidRPr="008B1159" w:rsidRDefault="002B5F96" w:rsidP="008B1159">
            <w:pPr>
              <w:rPr>
                <w:iCs/>
                <w:sz w:val="28"/>
                <w:szCs w:val="28"/>
              </w:rPr>
            </w:pPr>
            <w:r>
              <w:rPr>
                <w:iCs/>
                <w:sz w:val="28"/>
                <w:szCs w:val="28"/>
              </w:rPr>
              <w:t>Са</w:t>
            </w:r>
            <w:r w:rsidR="008B1159" w:rsidRPr="008B1159">
              <w:rPr>
                <w:iCs/>
                <w:sz w:val="28"/>
                <w:szCs w:val="28"/>
              </w:rPr>
              <w:t>нкт-Петербург, 190020</w:t>
            </w:r>
          </w:p>
          <w:p w:rsidR="008B1159" w:rsidRPr="008B1159" w:rsidRDefault="008B1159" w:rsidP="008B1159">
            <w:pPr>
              <w:rPr>
                <w:iCs/>
                <w:sz w:val="28"/>
                <w:szCs w:val="28"/>
              </w:rPr>
            </w:pPr>
            <w:r w:rsidRPr="008B1159">
              <w:rPr>
                <w:iCs/>
                <w:sz w:val="28"/>
                <w:szCs w:val="28"/>
              </w:rPr>
              <w:t xml:space="preserve">                                                                                           </w:t>
            </w:r>
          </w:p>
          <w:p w:rsidR="008B1159" w:rsidRPr="008B1159" w:rsidRDefault="008B1159" w:rsidP="008B1159">
            <w:pPr>
              <w:rPr>
                <w:iCs/>
                <w:sz w:val="28"/>
                <w:szCs w:val="28"/>
              </w:rPr>
            </w:pPr>
            <w:r w:rsidRPr="008B1159">
              <w:rPr>
                <w:iCs/>
                <w:sz w:val="28"/>
                <w:szCs w:val="28"/>
              </w:rPr>
              <w:t xml:space="preserve">ГУП «Агентство по государственному </w:t>
            </w:r>
          </w:p>
          <w:p w:rsidR="008B1159" w:rsidRPr="008B1159" w:rsidRDefault="008B1159" w:rsidP="008B1159">
            <w:pPr>
              <w:rPr>
                <w:iCs/>
                <w:sz w:val="28"/>
                <w:szCs w:val="28"/>
              </w:rPr>
            </w:pPr>
            <w:r w:rsidRPr="008B1159">
              <w:rPr>
                <w:iCs/>
                <w:sz w:val="28"/>
                <w:szCs w:val="28"/>
              </w:rPr>
              <w:t>заказу РТ»</w:t>
            </w:r>
          </w:p>
          <w:p w:rsidR="008B1159" w:rsidRPr="008B1159" w:rsidRDefault="008B1159" w:rsidP="008B1159">
            <w:pPr>
              <w:rPr>
                <w:iCs/>
                <w:sz w:val="28"/>
                <w:szCs w:val="28"/>
              </w:rPr>
            </w:pPr>
            <w:r w:rsidRPr="008B1159">
              <w:rPr>
                <w:iCs/>
                <w:sz w:val="28"/>
                <w:szCs w:val="28"/>
              </w:rPr>
              <w:t xml:space="preserve">ул. Московская, д. 55, </w:t>
            </w:r>
          </w:p>
          <w:p w:rsidR="008B1159" w:rsidRPr="008B1159" w:rsidRDefault="008B1159" w:rsidP="008B1159">
            <w:pPr>
              <w:rPr>
                <w:iCs/>
                <w:sz w:val="28"/>
                <w:szCs w:val="28"/>
              </w:rPr>
            </w:pPr>
            <w:r w:rsidRPr="008B1159">
              <w:rPr>
                <w:iCs/>
                <w:sz w:val="28"/>
                <w:szCs w:val="28"/>
              </w:rPr>
              <w:t>Казань, 420021</w:t>
            </w:r>
          </w:p>
          <w:p w:rsidR="008B1159" w:rsidRPr="008B1159" w:rsidRDefault="008B1159" w:rsidP="008B1159">
            <w:pPr>
              <w:rPr>
                <w:iCs/>
                <w:sz w:val="28"/>
                <w:szCs w:val="28"/>
              </w:rPr>
            </w:pPr>
            <w:r w:rsidRPr="008B1159">
              <w:rPr>
                <w:iCs/>
                <w:sz w:val="28"/>
                <w:szCs w:val="28"/>
              </w:rPr>
              <w:t>факс: (843) 292-95-87</w:t>
            </w:r>
          </w:p>
          <w:p w:rsidR="008B1159" w:rsidRPr="008B1159" w:rsidRDefault="008B1159" w:rsidP="008B1159">
            <w:pPr>
              <w:rPr>
                <w:iCs/>
                <w:sz w:val="28"/>
                <w:szCs w:val="28"/>
              </w:rPr>
            </w:pPr>
          </w:p>
          <w:p w:rsidR="008B1159" w:rsidRPr="008B1159" w:rsidRDefault="008B1159" w:rsidP="008B1159">
            <w:pPr>
              <w:rPr>
                <w:iCs/>
                <w:sz w:val="28"/>
                <w:szCs w:val="28"/>
              </w:rPr>
            </w:pPr>
            <w:bookmarkStart w:id="1" w:name="_Hlk57901262"/>
            <w:r w:rsidRPr="008B1159">
              <w:rPr>
                <w:iCs/>
                <w:sz w:val="28"/>
                <w:szCs w:val="28"/>
              </w:rPr>
              <w:t>ООО «Воскресенье»</w:t>
            </w:r>
          </w:p>
          <w:bookmarkEnd w:id="1"/>
          <w:p w:rsidR="008B1159" w:rsidRPr="008B1159" w:rsidRDefault="008B1159" w:rsidP="008B1159">
            <w:pPr>
              <w:rPr>
                <w:iCs/>
                <w:sz w:val="28"/>
                <w:szCs w:val="28"/>
              </w:rPr>
            </w:pPr>
            <w:r w:rsidRPr="008B1159">
              <w:rPr>
                <w:iCs/>
                <w:sz w:val="28"/>
                <w:szCs w:val="28"/>
              </w:rPr>
              <w:t>Петергофское ш., д. 73, лит. У,</w:t>
            </w:r>
          </w:p>
          <w:p w:rsidR="008B1159" w:rsidRPr="008B1159" w:rsidRDefault="008B1159" w:rsidP="008B1159">
            <w:pPr>
              <w:rPr>
                <w:iCs/>
                <w:sz w:val="28"/>
                <w:szCs w:val="28"/>
              </w:rPr>
            </w:pPr>
            <w:r w:rsidRPr="008B1159">
              <w:rPr>
                <w:iCs/>
                <w:sz w:val="28"/>
                <w:szCs w:val="28"/>
              </w:rPr>
              <w:t>Санкт-Петербург, 198206</w:t>
            </w:r>
          </w:p>
          <w:p w:rsidR="008B1159" w:rsidRPr="008B1159" w:rsidRDefault="008B1159" w:rsidP="008B1159">
            <w:pPr>
              <w:rPr>
                <w:color w:val="000000"/>
                <w:sz w:val="28"/>
                <w:szCs w:val="28"/>
                <w:shd w:val="clear" w:color="auto" w:fill="FFFFFF"/>
              </w:rPr>
            </w:pPr>
          </w:p>
        </w:tc>
      </w:tr>
      <w:tr w:rsidR="008B1159" w:rsidRPr="008B1159" w:rsidTr="00B472BA">
        <w:tc>
          <w:tcPr>
            <w:tcW w:w="4968" w:type="dxa"/>
          </w:tcPr>
          <w:p w:rsidR="008B1159" w:rsidRPr="008B1159" w:rsidRDefault="008B1159" w:rsidP="008B1159">
            <w:pPr>
              <w:ind w:right="-908"/>
              <w:rPr>
                <w:sz w:val="28"/>
                <w:szCs w:val="28"/>
              </w:rPr>
            </w:pPr>
          </w:p>
        </w:tc>
        <w:tc>
          <w:tcPr>
            <w:tcW w:w="5220" w:type="dxa"/>
          </w:tcPr>
          <w:p w:rsidR="008B1159" w:rsidRPr="008B1159" w:rsidRDefault="008B1159" w:rsidP="008B1159">
            <w:pPr>
              <w:rPr>
                <w:color w:val="000000"/>
                <w:sz w:val="28"/>
                <w:szCs w:val="28"/>
              </w:rPr>
            </w:pPr>
          </w:p>
        </w:tc>
      </w:tr>
    </w:tbl>
    <w:p w:rsidR="002B5F96" w:rsidRDefault="002B5F96" w:rsidP="008B1159">
      <w:pPr>
        <w:jc w:val="center"/>
        <w:outlineLvl w:val="0"/>
        <w:rPr>
          <w:b/>
          <w:sz w:val="28"/>
          <w:szCs w:val="28"/>
        </w:rPr>
      </w:pPr>
    </w:p>
    <w:p w:rsidR="00A10D8A" w:rsidRDefault="00A10D8A" w:rsidP="008B1159">
      <w:pPr>
        <w:jc w:val="center"/>
        <w:outlineLvl w:val="0"/>
        <w:rPr>
          <w:b/>
          <w:sz w:val="28"/>
          <w:szCs w:val="28"/>
        </w:rPr>
      </w:pPr>
    </w:p>
    <w:p w:rsidR="002B5F96" w:rsidRDefault="002B5F96" w:rsidP="008B1159">
      <w:pPr>
        <w:jc w:val="center"/>
        <w:outlineLvl w:val="0"/>
        <w:rPr>
          <w:b/>
          <w:sz w:val="28"/>
          <w:szCs w:val="28"/>
        </w:rPr>
      </w:pPr>
    </w:p>
    <w:p w:rsidR="008B1159" w:rsidRPr="008B1159" w:rsidRDefault="008B1159" w:rsidP="008B1159">
      <w:pPr>
        <w:jc w:val="center"/>
        <w:outlineLvl w:val="0"/>
        <w:rPr>
          <w:b/>
          <w:sz w:val="28"/>
          <w:szCs w:val="28"/>
        </w:rPr>
      </w:pPr>
      <w:r w:rsidRPr="008B1159">
        <w:rPr>
          <w:b/>
          <w:sz w:val="28"/>
          <w:szCs w:val="28"/>
        </w:rPr>
        <w:t>РЕШЕНИЕ</w:t>
      </w:r>
    </w:p>
    <w:p w:rsidR="008B1159" w:rsidRPr="008B1159" w:rsidRDefault="008B1159" w:rsidP="008B1159">
      <w:pPr>
        <w:jc w:val="center"/>
        <w:rPr>
          <w:sz w:val="28"/>
          <w:szCs w:val="28"/>
        </w:rPr>
      </w:pPr>
      <w:r w:rsidRPr="008B1159">
        <w:rPr>
          <w:sz w:val="28"/>
          <w:szCs w:val="28"/>
        </w:rPr>
        <w:t xml:space="preserve">по делу </w:t>
      </w:r>
      <w:r w:rsidRPr="002B5F96">
        <w:rPr>
          <w:b/>
          <w:sz w:val="28"/>
          <w:szCs w:val="28"/>
        </w:rPr>
        <w:t>№</w:t>
      </w:r>
      <w:r w:rsidRPr="008B1159">
        <w:rPr>
          <w:sz w:val="28"/>
          <w:szCs w:val="28"/>
        </w:rPr>
        <w:t xml:space="preserve"> </w:t>
      </w:r>
      <w:r w:rsidRPr="008B1159">
        <w:rPr>
          <w:b/>
          <w:sz w:val="28"/>
          <w:szCs w:val="28"/>
        </w:rPr>
        <w:t>44</w:t>
      </w:r>
      <w:r>
        <w:rPr>
          <w:b/>
          <w:sz w:val="28"/>
          <w:szCs w:val="28"/>
        </w:rPr>
        <w:t>-604/</w:t>
      </w:r>
      <w:r w:rsidRPr="008B1159">
        <w:rPr>
          <w:b/>
          <w:sz w:val="28"/>
          <w:szCs w:val="28"/>
        </w:rPr>
        <w:t xml:space="preserve">21 </w:t>
      </w:r>
      <w:r>
        <w:rPr>
          <w:b/>
          <w:sz w:val="28"/>
          <w:szCs w:val="28"/>
        </w:rPr>
        <w:br/>
      </w:r>
      <w:r w:rsidRPr="008B1159">
        <w:rPr>
          <w:sz w:val="28"/>
          <w:szCs w:val="28"/>
        </w:rPr>
        <w:t>о нарушении законодательства о контрактной системе</w:t>
      </w:r>
    </w:p>
    <w:p w:rsidR="008B1159" w:rsidRPr="008B1159" w:rsidRDefault="008B1159" w:rsidP="008B1159">
      <w:pPr>
        <w:ind w:firstLine="540"/>
        <w:jc w:val="both"/>
        <w:rPr>
          <w:sz w:val="28"/>
          <w:szCs w:val="28"/>
        </w:rPr>
      </w:pPr>
    </w:p>
    <w:p w:rsidR="008B1159" w:rsidRPr="008B1159" w:rsidRDefault="008B1159" w:rsidP="008B1159">
      <w:pPr>
        <w:tabs>
          <w:tab w:val="left" w:pos="0"/>
        </w:tabs>
        <w:jc w:val="both"/>
        <w:rPr>
          <w:sz w:val="28"/>
          <w:szCs w:val="28"/>
        </w:rPr>
      </w:pPr>
      <w:r w:rsidRPr="008B1159">
        <w:rPr>
          <w:sz w:val="28"/>
          <w:szCs w:val="28"/>
        </w:rPr>
        <w:t>12.02.2021                                                                                          Санкт-Петербург</w:t>
      </w:r>
    </w:p>
    <w:p w:rsidR="008B1159" w:rsidRPr="008B1159" w:rsidRDefault="008B1159" w:rsidP="008B1159">
      <w:pPr>
        <w:tabs>
          <w:tab w:val="left" w:pos="0"/>
        </w:tabs>
        <w:jc w:val="both"/>
        <w:rPr>
          <w:sz w:val="28"/>
          <w:szCs w:val="28"/>
        </w:rPr>
      </w:pPr>
    </w:p>
    <w:p w:rsidR="008B1159" w:rsidRDefault="008B1159" w:rsidP="008B1159">
      <w:pPr>
        <w:tabs>
          <w:tab w:val="left" w:pos="0"/>
        </w:tabs>
        <w:jc w:val="both"/>
        <w:rPr>
          <w:sz w:val="28"/>
          <w:szCs w:val="28"/>
        </w:rPr>
      </w:pPr>
      <w:r w:rsidRPr="008B1159">
        <w:rPr>
          <w:sz w:val="28"/>
          <w:szCs w:val="28"/>
        </w:rPr>
        <w:tab/>
        <w:t>Комиссия Санкт-Петербургского УФАС России по контролю в сфере закупок (далее – Комиссия УФАС) в составе:</w:t>
      </w:r>
    </w:p>
    <w:p w:rsidR="003D00DD" w:rsidRDefault="002B5F96" w:rsidP="003D00DD">
      <w:pPr>
        <w:tabs>
          <w:tab w:val="left" w:pos="0"/>
        </w:tabs>
        <w:jc w:val="both"/>
        <w:rPr>
          <w:sz w:val="28"/>
          <w:szCs w:val="28"/>
        </w:rPr>
      </w:pPr>
      <w:r>
        <w:rPr>
          <w:sz w:val="28"/>
          <w:szCs w:val="28"/>
        </w:rPr>
        <w:tab/>
      </w:r>
    </w:p>
    <w:p w:rsidR="008B1159" w:rsidRPr="008B1159" w:rsidRDefault="008B1159" w:rsidP="003D00DD">
      <w:pPr>
        <w:tabs>
          <w:tab w:val="left" w:pos="0"/>
        </w:tabs>
        <w:jc w:val="both"/>
        <w:rPr>
          <w:spacing w:val="-6"/>
          <w:sz w:val="28"/>
          <w:szCs w:val="28"/>
        </w:rPr>
      </w:pPr>
      <w:r w:rsidRPr="008B1159">
        <w:rPr>
          <w:spacing w:val="-6"/>
          <w:sz w:val="28"/>
          <w:szCs w:val="28"/>
        </w:rPr>
        <w:tab/>
        <w:t>при участии представителей:</w:t>
      </w:r>
    </w:p>
    <w:p w:rsidR="003D00DD" w:rsidRDefault="008B1159" w:rsidP="003D00DD">
      <w:pPr>
        <w:jc w:val="both"/>
        <w:rPr>
          <w:iCs/>
          <w:sz w:val="28"/>
          <w:szCs w:val="28"/>
        </w:rPr>
      </w:pPr>
      <w:r w:rsidRPr="008B1159">
        <w:rPr>
          <w:spacing w:val="-6"/>
          <w:sz w:val="28"/>
          <w:szCs w:val="28"/>
        </w:rPr>
        <w:tab/>
      </w:r>
      <w:r w:rsidRPr="008B1159">
        <w:rPr>
          <w:iCs/>
          <w:sz w:val="28"/>
          <w:szCs w:val="28"/>
        </w:rPr>
        <w:t>СПб ГБУЗ «</w:t>
      </w:r>
      <w:r w:rsidR="002B5F96" w:rsidRPr="008B1159">
        <w:rPr>
          <w:iCs/>
          <w:sz w:val="28"/>
          <w:szCs w:val="28"/>
        </w:rPr>
        <w:t xml:space="preserve">Центр </w:t>
      </w:r>
      <w:r w:rsidR="002B5F96">
        <w:rPr>
          <w:iCs/>
          <w:sz w:val="28"/>
          <w:szCs w:val="28"/>
        </w:rPr>
        <w:t xml:space="preserve">по профилактике и борьбе со СПИД </w:t>
      </w:r>
      <w:r w:rsidR="002B5F96">
        <w:rPr>
          <w:iCs/>
          <w:sz w:val="28"/>
          <w:szCs w:val="28"/>
        </w:rPr>
        <w:br/>
      </w:r>
      <w:r w:rsidR="002B5F96" w:rsidRPr="008B1159">
        <w:rPr>
          <w:iCs/>
          <w:sz w:val="28"/>
          <w:szCs w:val="28"/>
        </w:rPr>
        <w:t>и инфекционны</w:t>
      </w:r>
      <w:r w:rsidR="002B5F96">
        <w:rPr>
          <w:iCs/>
          <w:sz w:val="28"/>
          <w:szCs w:val="28"/>
        </w:rPr>
        <w:t>ми заболеваниями</w:t>
      </w:r>
      <w:r w:rsidRPr="008B1159">
        <w:rPr>
          <w:iCs/>
          <w:sz w:val="28"/>
          <w:szCs w:val="28"/>
        </w:rPr>
        <w:t xml:space="preserve">» (далее – Заказчик): </w:t>
      </w:r>
    </w:p>
    <w:p w:rsidR="003D00DD" w:rsidRDefault="008B1159" w:rsidP="003D00DD">
      <w:pPr>
        <w:jc w:val="both"/>
        <w:rPr>
          <w:sz w:val="28"/>
          <w:szCs w:val="28"/>
        </w:rPr>
      </w:pPr>
      <w:r w:rsidRPr="008B1159">
        <w:rPr>
          <w:spacing w:val="-6"/>
          <w:sz w:val="28"/>
          <w:szCs w:val="28"/>
        </w:rPr>
        <w:tab/>
      </w:r>
      <w:r w:rsidRPr="008B1159">
        <w:rPr>
          <w:iCs/>
          <w:sz w:val="28"/>
          <w:szCs w:val="28"/>
        </w:rPr>
        <w:t>ООО «Воскресенье» (далее – Заявитель)</w:t>
      </w:r>
      <w:r w:rsidRPr="008B1159">
        <w:rPr>
          <w:sz w:val="28"/>
          <w:szCs w:val="28"/>
        </w:rPr>
        <w:t xml:space="preserve">: </w:t>
      </w:r>
    </w:p>
    <w:p w:rsidR="008B1159" w:rsidRPr="008B1159" w:rsidRDefault="008B1159" w:rsidP="003D00DD">
      <w:pPr>
        <w:jc w:val="both"/>
        <w:rPr>
          <w:sz w:val="28"/>
          <w:szCs w:val="28"/>
        </w:rPr>
      </w:pPr>
      <w:r w:rsidRPr="008B1159">
        <w:rPr>
          <w:sz w:val="28"/>
          <w:szCs w:val="28"/>
        </w:rPr>
        <w:tab/>
        <w:t xml:space="preserve">рассмотрев посредством системы видеоконференцсвязи жалобу Заявителя (вх. № № 4237-ЭП/21 от 08.02.2021) на действия Заказчика </w:t>
      </w:r>
      <w:r w:rsidR="002B5F96">
        <w:rPr>
          <w:sz w:val="28"/>
          <w:szCs w:val="28"/>
        </w:rPr>
        <w:br/>
      </w:r>
      <w:r w:rsidRPr="008B1159">
        <w:rPr>
          <w:sz w:val="28"/>
          <w:szCs w:val="28"/>
        </w:rPr>
        <w:t xml:space="preserve">при определении поставщика (подрядчика, исполнителя) путем проведения конкурса с ограниченным участием в электронной форме комплексную поставку продуктов питания 2 в 2021 году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B1159">
        <w:rPr>
          <w:bCs/>
          <w:sz w:val="28"/>
          <w:szCs w:val="28"/>
        </w:rPr>
        <w:t xml:space="preserve">Административного регламента Федеральной антимонопольной службы по </w:t>
      </w:r>
      <w:r w:rsidRPr="008B1159">
        <w:rPr>
          <w:bCs/>
          <w:sz w:val="28"/>
          <w:szCs w:val="28"/>
        </w:rPr>
        <w:lastRenderedPageBreak/>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8B1159">
        <w:rPr>
          <w:spacing w:val="6"/>
          <w:sz w:val="28"/>
          <w:szCs w:val="28"/>
        </w:rPr>
        <w:t xml:space="preserve">, утвержденного приказом ФАС России </w:t>
      </w:r>
      <w:r w:rsidR="00A10D8A">
        <w:rPr>
          <w:spacing w:val="6"/>
          <w:sz w:val="28"/>
          <w:szCs w:val="28"/>
        </w:rPr>
        <w:br/>
      </w:r>
      <w:r w:rsidRPr="008B1159">
        <w:rPr>
          <w:spacing w:val="6"/>
          <w:sz w:val="28"/>
          <w:szCs w:val="28"/>
        </w:rPr>
        <w:t xml:space="preserve">от 19.11.2014 № 727/14 </w:t>
      </w:r>
      <w:r w:rsidRPr="008B1159">
        <w:rPr>
          <w:sz w:val="28"/>
          <w:szCs w:val="28"/>
        </w:rPr>
        <w:t>(далее – Административный регламент),</w:t>
      </w:r>
    </w:p>
    <w:p w:rsidR="008B1159" w:rsidRPr="008B1159" w:rsidRDefault="008B1159" w:rsidP="008B1159">
      <w:pPr>
        <w:jc w:val="center"/>
        <w:rPr>
          <w:sz w:val="28"/>
          <w:szCs w:val="28"/>
        </w:rPr>
      </w:pPr>
    </w:p>
    <w:p w:rsidR="008B1159" w:rsidRPr="008B1159" w:rsidRDefault="008B1159" w:rsidP="008B1159">
      <w:pPr>
        <w:jc w:val="center"/>
        <w:rPr>
          <w:b/>
          <w:sz w:val="28"/>
          <w:szCs w:val="28"/>
        </w:rPr>
      </w:pPr>
      <w:r w:rsidRPr="008B1159">
        <w:rPr>
          <w:b/>
          <w:sz w:val="28"/>
          <w:szCs w:val="28"/>
        </w:rPr>
        <w:t>УСТАНОВИЛА:</w:t>
      </w:r>
    </w:p>
    <w:p w:rsidR="008B1159" w:rsidRPr="008B1159" w:rsidRDefault="008B1159" w:rsidP="008B1159">
      <w:pPr>
        <w:jc w:val="center"/>
        <w:outlineLvl w:val="0"/>
        <w:rPr>
          <w:sz w:val="28"/>
          <w:szCs w:val="28"/>
        </w:rPr>
      </w:pPr>
    </w:p>
    <w:p w:rsidR="008B1159" w:rsidRPr="008B1159" w:rsidRDefault="008B1159" w:rsidP="008B1159">
      <w:pPr>
        <w:ind w:firstLine="709"/>
        <w:jc w:val="both"/>
        <w:rPr>
          <w:sz w:val="28"/>
          <w:szCs w:val="28"/>
        </w:rPr>
      </w:pPr>
      <w:r w:rsidRPr="008B1159">
        <w:rPr>
          <w:sz w:val="28"/>
          <w:szCs w:val="28"/>
        </w:rPr>
        <w:t xml:space="preserve">Извещение о проведении конкурса размещено 19.01.2021 </w:t>
      </w:r>
      <w:r w:rsidR="002B5F96">
        <w:rPr>
          <w:sz w:val="28"/>
          <w:szCs w:val="28"/>
        </w:rPr>
        <w:br/>
      </w:r>
      <w:r w:rsidRPr="008B1159">
        <w:rPr>
          <w:sz w:val="28"/>
          <w:szCs w:val="28"/>
        </w:rPr>
        <w:t xml:space="preserve">на Официальном сайте Единой информационной системы в сфере закупок </w:t>
      </w:r>
      <w:proofErr w:type="spellStart"/>
      <w:r w:rsidRPr="008B1159">
        <w:rPr>
          <w:sz w:val="28"/>
          <w:szCs w:val="28"/>
        </w:rPr>
        <w:t>www</w:t>
      </w:r>
      <w:proofErr w:type="spellEnd"/>
      <w:r w:rsidRPr="008B1159">
        <w:rPr>
          <w:sz w:val="28"/>
          <w:szCs w:val="28"/>
        </w:rPr>
        <w:t>.</w:t>
      </w:r>
      <w:proofErr w:type="spellStart"/>
      <w:r w:rsidRPr="008B1159">
        <w:rPr>
          <w:sz w:val="28"/>
          <w:szCs w:val="28"/>
          <w:lang w:val="en-US"/>
        </w:rPr>
        <w:t>zakupki</w:t>
      </w:r>
      <w:proofErr w:type="spellEnd"/>
      <w:r w:rsidRPr="008B1159">
        <w:rPr>
          <w:sz w:val="28"/>
          <w:szCs w:val="28"/>
        </w:rPr>
        <w:t>.</w:t>
      </w:r>
      <w:proofErr w:type="spellStart"/>
      <w:r w:rsidRPr="008B1159">
        <w:rPr>
          <w:sz w:val="28"/>
          <w:szCs w:val="28"/>
          <w:lang w:val="en-US"/>
        </w:rPr>
        <w:t>gov</w:t>
      </w:r>
      <w:proofErr w:type="spellEnd"/>
      <w:r w:rsidRPr="008B1159">
        <w:rPr>
          <w:sz w:val="28"/>
          <w:szCs w:val="28"/>
        </w:rPr>
        <w:t>.</w:t>
      </w:r>
      <w:proofErr w:type="spellStart"/>
      <w:r w:rsidRPr="008B1159">
        <w:rPr>
          <w:sz w:val="28"/>
          <w:szCs w:val="28"/>
        </w:rPr>
        <w:t>ru</w:t>
      </w:r>
      <w:proofErr w:type="spellEnd"/>
      <w:r w:rsidRPr="008B1159">
        <w:rPr>
          <w:sz w:val="28"/>
          <w:szCs w:val="28"/>
        </w:rPr>
        <w:t>, номер извещения 0372200267221000004. Начальная (максимальная) цена контракта – 4 157 832,</w:t>
      </w:r>
      <w:r w:rsidR="002B5F96">
        <w:rPr>
          <w:sz w:val="28"/>
          <w:szCs w:val="28"/>
        </w:rPr>
        <w:t xml:space="preserve"> </w:t>
      </w:r>
      <w:r w:rsidRPr="008B1159">
        <w:rPr>
          <w:sz w:val="28"/>
          <w:szCs w:val="28"/>
        </w:rPr>
        <w:t>98 рублей.</w:t>
      </w:r>
    </w:p>
    <w:p w:rsidR="008B1159" w:rsidRPr="008B1159" w:rsidRDefault="008B1159" w:rsidP="008B1159">
      <w:pPr>
        <w:ind w:right="-5" w:firstLine="720"/>
        <w:jc w:val="both"/>
        <w:rPr>
          <w:sz w:val="28"/>
          <w:szCs w:val="28"/>
        </w:rPr>
      </w:pPr>
      <w:r w:rsidRPr="008B1159">
        <w:rPr>
          <w:sz w:val="28"/>
          <w:szCs w:val="28"/>
        </w:rPr>
        <w:t xml:space="preserve">В жалобе </w:t>
      </w:r>
      <w:r w:rsidRPr="008B1159">
        <w:rPr>
          <w:iCs/>
          <w:sz w:val="28"/>
          <w:szCs w:val="28"/>
        </w:rPr>
        <w:t xml:space="preserve">Заявитель </w:t>
      </w:r>
      <w:r w:rsidRPr="008B1159">
        <w:rPr>
          <w:sz w:val="28"/>
          <w:szCs w:val="28"/>
        </w:rPr>
        <w:t>указывает на неправомерные действия Заказчика, выразившиеся, по мнению Заявителя, в нарушении порядка дачи разъяснений положений документации, а также в установлении ненадлежащего порядка оценки конкурсных заявок.</w:t>
      </w:r>
    </w:p>
    <w:p w:rsidR="008B1159" w:rsidRDefault="008B1159" w:rsidP="00A10D8A">
      <w:pPr>
        <w:ind w:right="-5" w:firstLine="720"/>
        <w:jc w:val="both"/>
        <w:rPr>
          <w:sz w:val="28"/>
          <w:szCs w:val="28"/>
        </w:rPr>
      </w:pPr>
      <w:r w:rsidRPr="002B5F96">
        <w:rPr>
          <w:sz w:val="28"/>
          <w:szCs w:val="28"/>
        </w:rPr>
        <w:t>Согласно представленным в порядке ч. 2 ст. 106 Закона о контрактной системе возражениям Заказчик с доводами жалобы не соглас</w:t>
      </w:r>
      <w:r w:rsidR="002B5F96" w:rsidRPr="002B5F96">
        <w:rPr>
          <w:sz w:val="28"/>
          <w:szCs w:val="28"/>
        </w:rPr>
        <w:t>ен</w:t>
      </w:r>
      <w:r w:rsidRPr="002B5F96">
        <w:rPr>
          <w:sz w:val="28"/>
          <w:szCs w:val="28"/>
        </w:rPr>
        <w:t xml:space="preserve"> и счита</w:t>
      </w:r>
      <w:r w:rsidR="002B5F96" w:rsidRPr="002B5F96">
        <w:rPr>
          <w:sz w:val="28"/>
          <w:szCs w:val="28"/>
        </w:rPr>
        <w:t>е</w:t>
      </w:r>
      <w:r w:rsidRPr="002B5F96">
        <w:rPr>
          <w:sz w:val="28"/>
          <w:szCs w:val="28"/>
        </w:rPr>
        <w:t>т ее необоснованной.</w:t>
      </w:r>
    </w:p>
    <w:p w:rsidR="00A10D8A" w:rsidRDefault="00A10D8A" w:rsidP="00A10D8A">
      <w:pPr>
        <w:ind w:firstLine="851"/>
        <w:jc w:val="both"/>
        <w:rPr>
          <w:color w:val="000000"/>
          <w:sz w:val="28"/>
        </w:rPr>
      </w:pPr>
      <w:r>
        <w:rPr>
          <w:color w:val="000000"/>
          <w:sz w:val="28"/>
        </w:rPr>
        <w:t>В ходе рассмотрения жалобы Заявителя на действия Заказчика 12.02.2021 Комиссией УФАС в целях полного и всестороннего рассмотрения жалобы в заседании Комиссии УФАС объявлен перерыв в соответствии с пунктом 3.32 Административного регламента, заседание продолжилось 16.02.2021.</w:t>
      </w:r>
    </w:p>
    <w:p w:rsidR="008B1159" w:rsidRPr="002B5F96" w:rsidRDefault="008B1159" w:rsidP="00A10D8A">
      <w:pPr>
        <w:ind w:right="-5" w:firstLine="720"/>
        <w:jc w:val="both"/>
        <w:rPr>
          <w:sz w:val="28"/>
          <w:szCs w:val="28"/>
        </w:rPr>
      </w:pPr>
      <w:r w:rsidRPr="002B5F96">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2B5F96" w:rsidRPr="00A10D8A" w:rsidRDefault="002B5F96" w:rsidP="00A10D8A">
      <w:pPr>
        <w:pStyle w:val="ae"/>
        <w:numPr>
          <w:ilvl w:val="0"/>
          <w:numId w:val="19"/>
        </w:numPr>
        <w:ind w:left="0" w:firstLine="720"/>
        <w:jc w:val="both"/>
        <w:rPr>
          <w:rFonts w:ascii="Times New Roman" w:eastAsiaTheme="minorHAnsi" w:hAnsi="Times New Roman"/>
          <w:sz w:val="28"/>
          <w:szCs w:val="28"/>
          <w:lang w:eastAsia="en-US"/>
        </w:rPr>
      </w:pPr>
      <w:r w:rsidRPr="002B5F96">
        <w:rPr>
          <w:rFonts w:ascii="Times New Roman" w:eastAsiaTheme="minorHAnsi" w:hAnsi="Times New Roman"/>
          <w:sz w:val="28"/>
          <w:szCs w:val="28"/>
          <w:lang w:eastAsia="en-US"/>
        </w:rPr>
        <w:t>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r>
        <w:rPr>
          <w:rFonts w:ascii="Times New Roman" w:eastAsiaTheme="minorHAnsi" w:hAnsi="Times New Roman"/>
          <w:sz w:val="28"/>
          <w:szCs w:val="28"/>
          <w:lang w:val="ru-RU" w:eastAsia="en-US"/>
        </w:rPr>
        <w:t xml:space="preserve"> (ч. 1 ст. 56.1 Закона о контрактной системе)</w:t>
      </w:r>
      <w:r w:rsidRPr="002B5F96">
        <w:rPr>
          <w:rFonts w:ascii="Times New Roman" w:eastAsiaTheme="minorHAnsi" w:hAnsi="Times New Roman"/>
          <w:sz w:val="28"/>
          <w:szCs w:val="28"/>
          <w:lang w:eastAsia="en-US"/>
        </w:rPr>
        <w:t>.</w:t>
      </w:r>
    </w:p>
    <w:p w:rsidR="002B5F96" w:rsidRPr="002B5F96" w:rsidRDefault="002B5F96" w:rsidP="002B5F96">
      <w:pPr>
        <w:ind w:firstLine="708"/>
        <w:jc w:val="both"/>
        <w:rPr>
          <w:rFonts w:eastAsiaTheme="minorHAnsi"/>
          <w:sz w:val="28"/>
          <w:szCs w:val="28"/>
          <w:lang w:eastAsia="en-US"/>
        </w:rPr>
      </w:pPr>
      <w:r w:rsidRPr="00A10D8A">
        <w:rPr>
          <w:rFonts w:eastAsiaTheme="minorHAnsi"/>
          <w:sz w:val="28"/>
          <w:szCs w:val="28"/>
          <w:lang w:eastAsia="en-US"/>
        </w:rPr>
        <w:t xml:space="preserve">При проведении конкурса с ограниченным участием в электронной форме применяются положения настоящего Федерального </w:t>
      </w:r>
      <w:hyperlink r:id="rId7" w:history="1">
        <w:r w:rsidRPr="00A10D8A">
          <w:rPr>
            <w:rFonts w:eastAsiaTheme="minorHAnsi"/>
            <w:sz w:val="28"/>
            <w:szCs w:val="28"/>
            <w:lang w:eastAsia="en-US"/>
          </w:rPr>
          <w:t>закона</w:t>
        </w:r>
      </w:hyperlink>
      <w:r w:rsidRPr="00A10D8A">
        <w:rPr>
          <w:rFonts w:eastAsiaTheme="minorHAnsi"/>
          <w:sz w:val="28"/>
          <w:szCs w:val="28"/>
          <w:lang w:eastAsia="en-US"/>
        </w:rPr>
        <w:t xml:space="preserve"> </w:t>
      </w:r>
      <w:r w:rsidR="00A10D8A">
        <w:rPr>
          <w:rFonts w:eastAsiaTheme="minorHAnsi"/>
          <w:sz w:val="28"/>
          <w:szCs w:val="28"/>
          <w:lang w:eastAsia="en-US"/>
        </w:rPr>
        <w:br/>
      </w:r>
      <w:r w:rsidRPr="00A10D8A">
        <w:rPr>
          <w:rFonts w:eastAsiaTheme="minorHAnsi"/>
          <w:sz w:val="28"/>
          <w:szCs w:val="28"/>
          <w:lang w:eastAsia="en-US"/>
        </w:rPr>
        <w:t xml:space="preserve">о </w:t>
      </w:r>
      <w:r w:rsidRPr="002B5F96">
        <w:rPr>
          <w:rFonts w:eastAsiaTheme="minorHAnsi"/>
          <w:sz w:val="28"/>
          <w:szCs w:val="28"/>
          <w:lang w:eastAsia="en-US"/>
        </w:rPr>
        <w:t>проведении открытого конкурса в электронной форме с учетом особенностей, определенных настоящей статьей</w:t>
      </w:r>
      <w:r>
        <w:rPr>
          <w:rFonts w:eastAsiaTheme="minorHAnsi"/>
          <w:sz w:val="28"/>
          <w:szCs w:val="28"/>
          <w:lang w:eastAsia="en-US"/>
        </w:rPr>
        <w:t xml:space="preserve"> (ч. 4 ст. 56.1 Закона о контрактной системе)</w:t>
      </w:r>
      <w:r w:rsidRPr="002B5F96">
        <w:rPr>
          <w:rFonts w:eastAsiaTheme="minorHAnsi"/>
          <w:sz w:val="28"/>
          <w:szCs w:val="28"/>
          <w:lang w:eastAsia="en-US"/>
        </w:rPr>
        <w:t>.</w:t>
      </w:r>
    </w:p>
    <w:p w:rsidR="008B1159" w:rsidRPr="002B5F96" w:rsidRDefault="008B1159" w:rsidP="002B5F96">
      <w:pPr>
        <w:ind w:firstLine="708"/>
        <w:jc w:val="both"/>
        <w:rPr>
          <w:sz w:val="28"/>
          <w:szCs w:val="28"/>
        </w:rPr>
      </w:pPr>
      <w:r w:rsidRPr="002B5F96">
        <w:rPr>
          <w:sz w:val="28"/>
          <w:szCs w:val="28"/>
        </w:rPr>
        <w:lastRenderedPageBreak/>
        <w:t xml:space="preserve">Согласно ч. 7 ст. 54.3 Закона о контрактной системе, любой участник открытого конкурса в электронной форме, зарегистрированный в единой информационной системе и аккредитованный на электронной площадке, вправе направить оператору электронной площадки </w:t>
      </w:r>
      <w:r w:rsidR="002B5F96" w:rsidRPr="002B5F96">
        <w:rPr>
          <w:sz w:val="28"/>
          <w:szCs w:val="28"/>
        </w:rPr>
        <w:br/>
      </w:r>
      <w:r w:rsidRPr="002B5F96">
        <w:rPr>
          <w:sz w:val="28"/>
          <w:szCs w:val="28"/>
        </w:rPr>
        <w:t>с использованием программно-аппаратных средств электронной площадки, на которой планируется проведение такого открытого конкурса в электронной форме, запрос о даче разъяснений положений конкурсной документации. При этом участник открытого конкурса в электронной форме вправе направить не более чем три запроса о даче разъяснений положений конкурсной документации в отношении одного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без указания сведений об участнике закупки, направившем данный запрос.</w:t>
      </w:r>
    </w:p>
    <w:p w:rsidR="008B1159" w:rsidRPr="008B1159" w:rsidRDefault="008B1159" w:rsidP="002B5F96">
      <w:pPr>
        <w:autoSpaceDE w:val="0"/>
        <w:autoSpaceDN w:val="0"/>
        <w:adjustRightInd w:val="0"/>
        <w:ind w:firstLine="720"/>
        <w:jc w:val="both"/>
        <w:rPr>
          <w:sz w:val="28"/>
          <w:szCs w:val="28"/>
        </w:rPr>
      </w:pPr>
      <w:r w:rsidRPr="002B5F96">
        <w:rPr>
          <w:sz w:val="28"/>
          <w:szCs w:val="28"/>
        </w:rPr>
        <w:t>При этом, в силу ч</w:t>
      </w:r>
      <w:r w:rsidRPr="008B1159">
        <w:rPr>
          <w:sz w:val="28"/>
          <w:szCs w:val="28"/>
        </w:rPr>
        <w:t>. 8 ст. 54.3 Закона о контрактной системе, в течение двух рабочих дней с даты поступления от оператора электронной площадки указанного в части 7 настоящей статьи запроса заказчик размещает в единой информационной системе разъяснения положений конкурсной документации с указанием предмета запроса при условии, что указанный запрос поступил к заказчику не позднее чем за пять дней до даты окончания срока подачи заявок на участие в открытом конкурсе в электронной форме.</w:t>
      </w:r>
    </w:p>
    <w:p w:rsidR="008B1159" w:rsidRPr="008B1159" w:rsidRDefault="008B1159" w:rsidP="008B1159">
      <w:pPr>
        <w:autoSpaceDE w:val="0"/>
        <w:autoSpaceDN w:val="0"/>
        <w:adjustRightInd w:val="0"/>
        <w:ind w:firstLine="708"/>
        <w:jc w:val="both"/>
        <w:rPr>
          <w:sz w:val="28"/>
          <w:szCs w:val="28"/>
        </w:rPr>
      </w:pPr>
      <w:r w:rsidRPr="008B1159">
        <w:rPr>
          <w:sz w:val="28"/>
          <w:szCs w:val="28"/>
        </w:rPr>
        <w:t xml:space="preserve">Комиссией УФАС установлено, что 1 февраля </w:t>
      </w:r>
      <w:r w:rsidR="002B5F96">
        <w:rPr>
          <w:sz w:val="28"/>
          <w:szCs w:val="28"/>
        </w:rPr>
        <w:t>2021</w:t>
      </w:r>
      <w:r w:rsidRPr="008B1159">
        <w:rPr>
          <w:sz w:val="28"/>
          <w:szCs w:val="28"/>
        </w:rPr>
        <w:t xml:space="preserve"> года подателем жалобы посредством использования функционала электронной площадки в информационно-телекоммуникационной сети </w:t>
      </w:r>
      <w:r w:rsidR="002B5F96">
        <w:rPr>
          <w:sz w:val="28"/>
          <w:szCs w:val="28"/>
        </w:rPr>
        <w:t>«</w:t>
      </w:r>
      <w:r w:rsidRPr="008B1159">
        <w:rPr>
          <w:sz w:val="28"/>
          <w:szCs w:val="28"/>
        </w:rPr>
        <w:t>Интернет</w:t>
      </w:r>
      <w:r w:rsidR="002B5F96">
        <w:rPr>
          <w:sz w:val="28"/>
          <w:szCs w:val="28"/>
        </w:rPr>
        <w:t>»</w:t>
      </w:r>
      <w:r w:rsidRPr="008B1159">
        <w:rPr>
          <w:sz w:val="28"/>
          <w:szCs w:val="28"/>
        </w:rPr>
        <w:t xml:space="preserve"> АГЗ РТА (адрес электронной площадки в информационно</w:t>
      </w:r>
      <w:r w:rsidR="002B5F96">
        <w:rPr>
          <w:sz w:val="28"/>
          <w:szCs w:val="28"/>
        </w:rPr>
        <w:t>-телекоммуникационной сети «Интернет»</w:t>
      </w:r>
      <w:r w:rsidRPr="008B1159">
        <w:rPr>
          <w:sz w:val="28"/>
          <w:szCs w:val="28"/>
        </w:rPr>
        <w:t xml:space="preserve"> http://etp.zakazrf.ru) был подан запрос на разъяснение положений конкурсной документации. Указанный запрос был направлен в установленные Законом о контрактной системе сроки.</w:t>
      </w:r>
    </w:p>
    <w:p w:rsidR="008B1159" w:rsidRPr="008B1159" w:rsidRDefault="008B1159" w:rsidP="008B1159">
      <w:pPr>
        <w:autoSpaceDE w:val="0"/>
        <w:autoSpaceDN w:val="0"/>
        <w:adjustRightInd w:val="0"/>
        <w:ind w:firstLine="708"/>
        <w:jc w:val="both"/>
        <w:rPr>
          <w:sz w:val="28"/>
          <w:szCs w:val="28"/>
        </w:rPr>
      </w:pPr>
      <w:r w:rsidRPr="008B1159">
        <w:rPr>
          <w:sz w:val="28"/>
          <w:szCs w:val="28"/>
        </w:rPr>
        <w:t xml:space="preserve">Данный запрос был направлен посредством использования функционала электронной площадки в </w:t>
      </w:r>
      <w:r w:rsidRPr="00A10D8A">
        <w:rPr>
          <w:sz w:val="28"/>
          <w:szCs w:val="28"/>
        </w:rPr>
        <w:t>информаци</w:t>
      </w:r>
      <w:r w:rsidR="002B5F96" w:rsidRPr="00A10D8A">
        <w:rPr>
          <w:sz w:val="28"/>
          <w:szCs w:val="28"/>
        </w:rPr>
        <w:t>онно-телекоммуникационной сети «Интернет»</w:t>
      </w:r>
      <w:r w:rsidRPr="00A10D8A">
        <w:rPr>
          <w:sz w:val="28"/>
          <w:szCs w:val="28"/>
        </w:rPr>
        <w:t xml:space="preserve"> АГЗ РТА (адрес электронной площадки в информаци</w:t>
      </w:r>
      <w:r w:rsidR="002B5F96" w:rsidRPr="00A10D8A">
        <w:rPr>
          <w:sz w:val="28"/>
          <w:szCs w:val="28"/>
        </w:rPr>
        <w:t>онно-телекоммуникационной сети «Интернет»</w:t>
      </w:r>
      <w:r w:rsidRPr="00A10D8A">
        <w:rPr>
          <w:sz w:val="28"/>
          <w:szCs w:val="28"/>
        </w:rPr>
        <w:t xml:space="preserve"> </w:t>
      </w:r>
      <w:hyperlink r:id="rId8" w:history="1">
        <w:r w:rsidRPr="00A10D8A">
          <w:rPr>
            <w:rStyle w:val="a3"/>
            <w:color w:val="auto"/>
            <w:sz w:val="28"/>
            <w:szCs w:val="28"/>
          </w:rPr>
          <w:t>http://etp.zakazrf.ru</w:t>
        </w:r>
      </w:hyperlink>
      <w:r w:rsidRPr="00A10D8A">
        <w:rPr>
          <w:sz w:val="28"/>
          <w:szCs w:val="28"/>
        </w:rPr>
        <w:t>).</w:t>
      </w:r>
    </w:p>
    <w:p w:rsidR="008B1159" w:rsidRPr="008B1159" w:rsidRDefault="008B1159" w:rsidP="008B1159">
      <w:pPr>
        <w:autoSpaceDE w:val="0"/>
        <w:autoSpaceDN w:val="0"/>
        <w:adjustRightInd w:val="0"/>
        <w:ind w:firstLine="708"/>
        <w:jc w:val="both"/>
        <w:rPr>
          <w:sz w:val="28"/>
          <w:szCs w:val="28"/>
        </w:rPr>
      </w:pPr>
      <w:r w:rsidRPr="008B1159">
        <w:rPr>
          <w:sz w:val="28"/>
          <w:szCs w:val="28"/>
        </w:rPr>
        <w:t>Комиссия УФАС констатирует, что в установленные Законом о контрактной</w:t>
      </w:r>
      <w:r w:rsidR="002B5F96">
        <w:rPr>
          <w:sz w:val="28"/>
          <w:szCs w:val="28"/>
        </w:rPr>
        <w:t xml:space="preserve"> системе сроки З</w:t>
      </w:r>
      <w:r w:rsidRPr="008B1159">
        <w:rPr>
          <w:sz w:val="28"/>
          <w:szCs w:val="28"/>
        </w:rPr>
        <w:t>аказчиком не были даны разъяснения документации, что является нарушением ч. 8 ст. 54.3 Закона о контрактной системе.</w:t>
      </w:r>
    </w:p>
    <w:p w:rsidR="008B1159" w:rsidRPr="008B1159" w:rsidRDefault="008B1159" w:rsidP="008B1159">
      <w:pPr>
        <w:autoSpaceDE w:val="0"/>
        <w:autoSpaceDN w:val="0"/>
        <w:adjustRightInd w:val="0"/>
        <w:ind w:firstLine="708"/>
        <w:jc w:val="both"/>
        <w:rPr>
          <w:sz w:val="28"/>
          <w:szCs w:val="28"/>
        </w:rPr>
      </w:pPr>
      <w:r w:rsidRPr="008B1159">
        <w:rPr>
          <w:sz w:val="28"/>
          <w:szCs w:val="28"/>
        </w:rPr>
        <w:t>2. Согласно п. 8 ч. 1 ст. 54.3 Закона о контрактной системе</w:t>
      </w:r>
      <w:r w:rsidR="002B5F96">
        <w:rPr>
          <w:sz w:val="28"/>
          <w:szCs w:val="28"/>
        </w:rPr>
        <w:t>,</w:t>
      </w:r>
      <w:r w:rsidRPr="008B1159">
        <w:rPr>
          <w:sz w:val="28"/>
          <w:szCs w:val="28"/>
        </w:rPr>
        <w:t xml:space="preserve">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8B1159" w:rsidRPr="008B1159" w:rsidRDefault="008B1159" w:rsidP="008B1159">
      <w:pPr>
        <w:autoSpaceDE w:val="0"/>
        <w:autoSpaceDN w:val="0"/>
        <w:adjustRightInd w:val="0"/>
        <w:ind w:firstLine="708"/>
        <w:jc w:val="both"/>
        <w:rPr>
          <w:sz w:val="28"/>
          <w:szCs w:val="28"/>
        </w:rPr>
      </w:pPr>
      <w:r w:rsidRPr="008B1159">
        <w:rPr>
          <w:sz w:val="28"/>
          <w:szCs w:val="28"/>
        </w:rPr>
        <w:lastRenderedPageBreak/>
        <w:t>В соответствии с ч. 1 ст. 32 Закона о контрактной системе</w:t>
      </w:r>
      <w:r w:rsidR="002B5F96">
        <w:rPr>
          <w:sz w:val="28"/>
          <w:szCs w:val="28"/>
        </w:rPr>
        <w:t>,</w:t>
      </w:r>
      <w:r w:rsidRPr="008B1159">
        <w:rPr>
          <w:sz w:val="28"/>
          <w:szCs w:val="28"/>
        </w:rPr>
        <w:t xml:space="preserve"> для оценки заявок, окончательных предложений участников закупки заказчик в документации о закупке устанавливает следующие критерии: </w:t>
      </w:r>
    </w:p>
    <w:p w:rsidR="008B1159" w:rsidRPr="008B1159" w:rsidRDefault="008B1159" w:rsidP="008B1159">
      <w:pPr>
        <w:autoSpaceDE w:val="0"/>
        <w:autoSpaceDN w:val="0"/>
        <w:adjustRightInd w:val="0"/>
        <w:ind w:firstLine="708"/>
        <w:jc w:val="both"/>
        <w:rPr>
          <w:sz w:val="28"/>
          <w:szCs w:val="28"/>
        </w:rPr>
      </w:pPr>
      <w:r w:rsidRPr="008B1159">
        <w:rPr>
          <w:sz w:val="28"/>
          <w:szCs w:val="28"/>
        </w:rPr>
        <w:t xml:space="preserve">1) цена контракта; </w:t>
      </w:r>
    </w:p>
    <w:p w:rsidR="008B1159" w:rsidRPr="008B1159" w:rsidRDefault="008B1159" w:rsidP="008B1159">
      <w:pPr>
        <w:autoSpaceDE w:val="0"/>
        <w:autoSpaceDN w:val="0"/>
        <w:adjustRightInd w:val="0"/>
        <w:ind w:firstLine="708"/>
        <w:jc w:val="both"/>
        <w:rPr>
          <w:sz w:val="28"/>
          <w:szCs w:val="28"/>
        </w:rPr>
      </w:pPr>
      <w:r w:rsidRPr="008B1159">
        <w:rPr>
          <w:sz w:val="28"/>
          <w:szCs w:val="28"/>
        </w:rPr>
        <w:t xml:space="preserve">2) расходы на эксплуатацию и ремонт товаров, использование результатов работ; </w:t>
      </w:r>
    </w:p>
    <w:p w:rsidR="008B1159" w:rsidRPr="008B1159" w:rsidRDefault="008B1159" w:rsidP="008B1159">
      <w:pPr>
        <w:autoSpaceDE w:val="0"/>
        <w:autoSpaceDN w:val="0"/>
        <w:adjustRightInd w:val="0"/>
        <w:ind w:firstLine="708"/>
        <w:jc w:val="both"/>
        <w:rPr>
          <w:sz w:val="28"/>
          <w:szCs w:val="28"/>
        </w:rPr>
      </w:pPr>
      <w:r w:rsidRPr="008B1159">
        <w:rPr>
          <w:sz w:val="28"/>
          <w:szCs w:val="28"/>
        </w:rPr>
        <w:t xml:space="preserve">3) качественные, функциональные и экологические характеристики объекта закупки; </w:t>
      </w:r>
    </w:p>
    <w:p w:rsidR="008B1159" w:rsidRPr="008B1159" w:rsidRDefault="008B1159" w:rsidP="008B1159">
      <w:pPr>
        <w:autoSpaceDE w:val="0"/>
        <w:autoSpaceDN w:val="0"/>
        <w:adjustRightInd w:val="0"/>
        <w:ind w:firstLine="708"/>
        <w:jc w:val="both"/>
        <w:rPr>
          <w:sz w:val="28"/>
          <w:szCs w:val="28"/>
        </w:rPr>
      </w:pPr>
      <w:r w:rsidRPr="008B1159">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8B1159" w:rsidRPr="008B1159" w:rsidRDefault="008B1159" w:rsidP="008B1159">
      <w:pPr>
        <w:autoSpaceDE w:val="0"/>
        <w:autoSpaceDN w:val="0"/>
        <w:adjustRightInd w:val="0"/>
        <w:ind w:firstLine="708"/>
        <w:jc w:val="both"/>
        <w:rPr>
          <w:sz w:val="28"/>
          <w:szCs w:val="28"/>
        </w:rPr>
      </w:pPr>
      <w:r w:rsidRPr="008B1159">
        <w:rPr>
          <w:sz w:val="28"/>
          <w:szCs w:val="28"/>
        </w:rPr>
        <w:t>В соответствии с ч. 8 ст. 32 Закона о контрактной системе</w:t>
      </w:r>
      <w:r w:rsidR="002B5F96">
        <w:rPr>
          <w:sz w:val="28"/>
          <w:szCs w:val="28"/>
        </w:rPr>
        <w:t>,</w:t>
      </w:r>
      <w:r w:rsidRPr="008B1159">
        <w:rPr>
          <w:sz w:val="28"/>
          <w:szCs w:val="28"/>
        </w:rPr>
        <w:t xml:space="preserve">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8B1159" w:rsidRPr="008B1159" w:rsidRDefault="008B1159" w:rsidP="008B1159">
      <w:pPr>
        <w:autoSpaceDE w:val="0"/>
        <w:autoSpaceDN w:val="0"/>
        <w:adjustRightInd w:val="0"/>
        <w:ind w:firstLine="708"/>
        <w:jc w:val="both"/>
        <w:rPr>
          <w:sz w:val="28"/>
          <w:szCs w:val="28"/>
        </w:rPr>
      </w:pPr>
      <w:r w:rsidRPr="008B1159">
        <w:rPr>
          <w:sz w:val="28"/>
          <w:szCs w:val="28"/>
        </w:rPr>
        <w:t>При этом</w:t>
      </w:r>
      <w:r w:rsidR="002B5F96">
        <w:rPr>
          <w:sz w:val="28"/>
          <w:szCs w:val="28"/>
        </w:rPr>
        <w:t>,</w:t>
      </w:r>
      <w:r w:rsidRPr="008B1159">
        <w:rPr>
          <w:sz w:val="28"/>
          <w:szCs w:val="28"/>
        </w:rPr>
        <w:t xml:space="preserve">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8B1159" w:rsidRPr="008B1159" w:rsidRDefault="008B1159" w:rsidP="008B1159">
      <w:pPr>
        <w:autoSpaceDE w:val="0"/>
        <w:autoSpaceDN w:val="0"/>
        <w:adjustRightInd w:val="0"/>
        <w:ind w:firstLine="708"/>
        <w:jc w:val="both"/>
        <w:rPr>
          <w:sz w:val="28"/>
          <w:szCs w:val="28"/>
        </w:rPr>
      </w:pPr>
      <w:r w:rsidRPr="008B1159">
        <w:rPr>
          <w:sz w:val="28"/>
          <w:szCs w:val="28"/>
        </w:rPr>
        <w:t xml:space="preserve">В силу </w:t>
      </w:r>
      <w:proofErr w:type="spellStart"/>
      <w:r w:rsidRPr="008B1159">
        <w:rPr>
          <w:sz w:val="28"/>
          <w:szCs w:val="28"/>
        </w:rPr>
        <w:t>п.п</w:t>
      </w:r>
      <w:proofErr w:type="spellEnd"/>
      <w:r w:rsidRPr="008B1159">
        <w:rPr>
          <w:sz w:val="28"/>
          <w:szCs w:val="28"/>
        </w:rPr>
        <w:t xml:space="preserve">. 10 и 11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w:t>
      </w:r>
      <w:proofErr w:type="spellStart"/>
      <w:r w:rsidRPr="008B1159">
        <w:rPr>
          <w:sz w:val="28"/>
          <w:szCs w:val="28"/>
        </w:rPr>
        <w:t>нестоимостным</w:t>
      </w:r>
      <w:proofErr w:type="spellEnd"/>
      <w:r w:rsidRPr="008B1159">
        <w:rPr>
          <w:sz w:val="28"/>
          <w:szCs w:val="28"/>
        </w:rPr>
        <w:t xml:space="preserve"> критериям оценки.</w:t>
      </w:r>
    </w:p>
    <w:p w:rsidR="008B1159" w:rsidRPr="008B1159" w:rsidRDefault="008B1159" w:rsidP="008B1159">
      <w:pPr>
        <w:autoSpaceDE w:val="0"/>
        <w:autoSpaceDN w:val="0"/>
        <w:adjustRightInd w:val="0"/>
        <w:ind w:firstLine="708"/>
        <w:jc w:val="both"/>
        <w:rPr>
          <w:sz w:val="28"/>
          <w:szCs w:val="28"/>
        </w:rPr>
      </w:pPr>
      <w:r w:rsidRPr="008B1159">
        <w:rPr>
          <w:sz w:val="28"/>
          <w:szCs w:val="28"/>
        </w:rPr>
        <w:t>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8B1159" w:rsidRPr="008B1159" w:rsidRDefault="008B1159" w:rsidP="008B1159">
      <w:pPr>
        <w:autoSpaceDE w:val="0"/>
        <w:autoSpaceDN w:val="0"/>
        <w:adjustRightInd w:val="0"/>
        <w:ind w:firstLine="708"/>
        <w:jc w:val="both"/>
        <w:rPr>
          <w:sz w:val="28"/>
          <w:szCs w:val="28"/>
        </w:rPr>
      </w:pPr>
      <w:r w:rsidRPr="008B1159">
        <w:rPr>
          <w:sz w:val="28"/>
          <w:szCs w:val="28"/>
        </w:rPr>
        <w:t xml:space="preserve">Для оценки заявок (предложений) по </w:t>
      </w:r>
      <w:proofErr w:type="spellStart"/>
      <w:r w:rsidRPr="008B1159">
        <w:rPr>
          <w:sz w:val="28"/>
          <w:szCs w:val="28"/>
        </w:rPr>
        <w:t>нестоимостным</w:t>
      </w:r>
      <w:proofErr w:type="spellEnd"/>
      <w:r w:rsidRPr="008B1159">
        <w:rPr>
          <w:sz w:val="28"/>
          <w:szCs w:val="28"/>
        </w:rPr>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w:t>
      </w:r>
      <w:r w:rsidRPr="008B1159">
        <w:rPr>
          <w:sz w:val="28"/>
          <w:szCs w:val="28"/>
        </w:rPr>
        <w:lastRenderedPageBreak/>
        <w:t>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8B1159" w:rsidRPr="008B1159" w:rsidRDefault="008B1159" w:rsidP="008B1159">
      <w:pPr>
        <w:autoSpaceDE w:val="0"/>
        <w:autoSpaceDN w:val="0"/>
        <w:adjustRightInd w:val="0"/>
        <w:ind w:firstLine="708"/>
        <w:jc w:val="both"/>
        <w:rPr>
          <w:sz w:val="28"/>
          <w:szCs w:val="28"/>
        </w:rPr>
      </w:pPr>
      <w:r w:rsidRPr="008B1159">
        <w:rPr>
          <w:sz w:val="28"/>
          <w:szCs w:val="28"/>
        </w:rPr>
        <w:t>Сумма величин значимости показателей критерия оценки должна составлять 100 процентов.</w:t>
      </w:r>
    </w:p>
    <w:p w:rsidR="008B1159" w:rsidRPr="008B1159" w:rsidRDefault="008B1159" w:rsidP="008B1159">
      <w:pPr>
        <w:autoSpaceDE w:val="0"/>
        <w:autoSpaceDN w:val="0"/>
        <w:adjustRightInd w:val="0"/>
        <w:ind w:firstLine="708"/>
        <w:jc w:val="both"/>
        <w:rPr>
          <w:sz w:val="28"/>
          <w:szCs w:val="28"/>
        </w:rPr>
      </w:pPr>
      <w:r w:rsidRPr="008B1159">
        <w:rPr>
          <w:sz w:val="28"/>
          <w:szCs w:val="28"/>
        </w:rPr>
        <w:t>Значимость критериев оценки должна устанавливаться в зависимости от закупаемых товаров, работ, услуг в соответствии с предельными величинами значимости критериев оценки согласно приложению.</w:t>
      </w:r>
    </w:p>
    <w:p w:rsidR="008B1159" w:rsidRPr="008B1159" w:rsidRDefault="008B1159" w:rsidP="008B1159">
      <w:pPr>
        <w:autoSpaceDE w:val="0"/>
        <w:autoSpaceDN w:val="0"/>
        <w:adjustRightInd w:val="0"/>
        <w:ind w:firstLine="708"/>
        <w:jc w:val="both"/>
        <w:rPr>
          <w:sz w:val="28"/>
          <w:szCs w:val="28"/>
        </w:rPr>
      </w:pPr>
      <w:r w:rsidRPr="008B1159">
        <w:rPr>
          <w:sz w:val="28"/>
          <w:szCs w:val="28"/>
        </w:rPr>
        <w:t xml:space="preserve">В соответствии с п. 27 Правил показателями </w:t>
      </w:r>
      <w:proofErr w:type="spellStart"/>
      <w:r w:rsidRPr="008B1159">
        <w:rPr>
          <w:sz w:val="28"/>
          <w:szCs w:val="28"/>
        </w:rPr>
        <w:t>нестоимостного</w:t>
      </w:r>
      <w:proofErr w:type="spellEnd"/>
      <w:r w:rsidRPr="008B1159">
        <w:rPr>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 27(1) настоящих Правил):</w:t>
      </w:r>
    </w:p>
    <w:p w:rsidR="008B1159" w:rsidRPr="008B1159" w:rsidRDefault="008B1159" w:rsidP="008B1159">
      <w:pPr>
        <w:autoSpaceDE w:val="0"/>
        <w:autoSpaceDN w:val="0"/>
        <w:adjustRightInd w:val="0"/>
        <w:ind w:firstLine="708"/>
        <w:jc w:val="both"/>
        <w:rPr>
          <w:sz w:val="28"/>
          <w:szCs w:val="28"/>
        </w:rPr>
      </w:pPr>
      <w:r w:rsidRPr="008B1159">
        <w:rPr>
          <w:sz w:val="28"/>
          <w:szCs w:val="28"/>
        </w:rPr>
        <w:t>а) квалификация трудовых ресурсов (руководителей и ключевых специалистов), предлагаемых для выполнения работ, оказания услуг;</w:t>
      </w:r>
    </w:p>
    <w:p w:rsidR="008B1159" w:rsidRPr="008B1159" w:rsidRDefault="008B1159" w:rsidP="008B1159">
      <w:pPr>
        <w:autoSpaceDE w:val="0"/>
        <w:autoSpaceDN w:val="0"/>
        <w:adjustRightInd w:val="0"/>
        <w:ind w:firstLine="708"/>
        <w:jc w:val="both"/>
        <w:rPr>
          <w:sz w:val="28"/>
          <w:szCs w:val="28"/>
        </w:rPr>
      </w:pPr>
      <w:r w:rsidRPr="008B1159">
        <w:rPr>
          <w:sz w:val="28"/>
          <w:szCs w:val="28"/>
        </w:rPr>
        <w:t>б) опыт участника по успешной поставке товара, выполнению работ, оказанию услуг сопоставимого характера и объема;</w:t>
      </w:r>
    </w:p>
    <w:p w:rsidR="008B1159" w:rsidRPr="008B1159" w:rsidRDefault="008B1159" w:rsidP="008B1159">
      <w:pPr>
        <w:autoSpaceDE w:val="0"/>
        <w:autoSpaceDN w:val="0"/>
        <w:adjustRightInd w:val="0"/>
        <w:ind w:firstLine="708"/>
        <w:jc w:val="both"/>
        <w:rPr>
          <w:sz w:val="28"/>
          <w:szCs w:val="28"/>
        </w:rPr>
      </w:pPr>
      <w:r w:rsidRPr="008B1159">
        <w:rPr>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8B1159" w:rsidRPr="008B1159" w:rsidRDefault="008B1159" w:rsidP="008B1159">
      <w:pPr>
        <w:autoSpaceDE w:val="0"/>
        <w:autoSpaceDN w:val="0"/>
        <w:adjustRightInd w:val="0"/>
        <w:ind w:firstLine="708"/>
        <w:jc w:val="both"/>
        <w:rPr>
          <w:sz w:val="28"/>
          <w:szCs w:val="28"/>
        </w:rPr>
      </w:pPr>
      <w:r w:rsidRPr="008B1159">
        <w:rPr>
          <w:sz w:val="28"/>
          <w:szCs w:val="28"/>
        </w:rPr>
        <w:t>г) обеспеченность участника закупки трудовыми ресурсами;</w:t>
      </w:r>
    </w:p>
    <w:p w:rsidR="008B1159" w:rsidRPr="008B1159" w:rsidRDefault="008B1159" w:rsidP="008B1159">
      <w:pPr>
        <w:autoSpaceDE w:val="0"/>
        <w:autoSpaceDN w:val="0"/>
        <w:adjustRightInd w:val="0"/>
        <w:ind w:firstLine="708"/>
        <w:jc w:val="both"/>
        <w:rPr>
          <w:sz w:val="28"/>
          <w:szCs w:val="28"/>
        </w:rPr>
      </w:pPr>
      <w:r w:rsidRPr="008B1159">
        <w:rPr>
          <w:sz w:val="28"/>
          <w:szCs w:val="28"/>
        </w:rPr>
        <w:t>д) деловая репутация участника закупки.</w:t>
      </w:r>
    </w:p>
    <w:p w:rsidR="008B1159" w:rsidRPr="008B1159" w:rsidRDefault="008B1159" w:rsidP="008B1159">
      <w:pPr>
        <w:autoSpaceDE w:val="0"/>
        <w:autoSpaceDN w:val="0"/>
        <w:adjustRightInd w:val="0"/>
        <w:ind w:firstLine="708"/>
        <w:jc w:val="both"/>
        <w:rPr>
          <w:sz w:val="28"/>
          <w:szCs w:val="28"/>
        </w:rPr>
      </w:pPr>
      <w:r w:rsidRPr="008B1159">
        <w:rPr>
          <w:sz w:val="28"/>
          <w:szCs w:val="28"/>
        </w:rPr>
        <w:t>Таким образом, положениями законодательства о контрактной системе предусмотрена оценка заявок по показателю «деловая репутация участника закупки», следовательно, в случае его использования, конкурсная документация должна содержать:</w:t>
      </w:r>
    </w:p>
    <w:p w:rsidR="008B1159" w:rsidRPr="008B1159" w:rsidRDefault="008B1159" w:rsidP="008B1159">
      <w:pPr>
        <w:autoSpaceDE w:val="0"/>
        <w:autoSpaceDN w:val="0"/>
        <w:adjustRightInd w:val="0"/>
        <w:ind w:firstLine="708"/>
        <w:jc w:val="both"/>
        <w:rPr>
          <w:sz w:val="28"/>
          <w:szCs w:val="28"/>
        </w:rPr>
      </w:pPr>
      <w:r w:rsidRPr="008B1159">
        <w:rPr>
          <w:sz w:val="28"/>
          <w:szCs w:val="28"/>
        </w:rPr>
        <w:t>-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8B1159" w:rsidRPr="008B1159" w:rsidRDefault="008B1159" w:rsidP="008B1159">
      <w:pPr>
        <w:autoSpaceDE w:val="0"/>
        <w:autoSpaceDN w:val="0"/>
        <w:adjustRightInd w:val="0"/>
        <w:ind w:firstLine="708"/>
        <w:jc w:val="both"/>
        <w:rPr>
          <w:sz w:val="28"/>
          <w:szCs w:val="28"/>
        </w:rPr>
      </w:pPr>
      <w:r w:rsidRPr="008B1159">
        <w:rPr>
          <w:sz w:val="28"/>
          <w:szCs w:val="28"/>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rsidR="008B1159" w:rsidRPr="008B1159" w:rsidRDefault="008B1159" w:rsidP="008B1159">
      <w:pPr>
        <w:autoSpaceDE w:val="0"/>
        <w:autoSpaceDN w:val="0"/>
        <w:adjustRightInd w:val="0"/>
        <w:ind w:firstLine="708"/>
        <w:jc w:val="both"/>
        <w:rPr>
          <w:sz w:val="28"/>
          <w:szCs w:val="28"/>
        </w:rPr>
      </w:pPr>
      <w:r w:rsidRPr="008B1159">
        <w:rPr>
          <w:sz w:val="28"/>
          <w:szCs w:val="28"/>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rsidR="008B1159" w:rsidRPr="008B1159" w:rsidRDefault="008B1159" w:rsidP="002B5F96">
      <w:pPr>
        <w:widowControl w:val="0"/>
        <w:autoSpaceDE w:val="0"/>
        <w:autoSpaceDN w:val="0"/>
        <w:adjustRightInd w:val="0"/>
        <w:ind w:firstLine="708"/>
        <w:contextualSpacing/>
        <w:jc w:val="both"/>
        <w:outlineLvl w:val="2"/>
        <w:rPr>
          <w:bCs/>
          <w:iCs/>
          <w:sz w:val="28"/>
          <w:szCs w:val="28"/>
          <w:lang w:bidi="ru-RU"/>
        </w:rPr>
      </w:pPr>
      <w:r w:rsidRPr="008B1159">
        <w:rPr>
          <w:bCs/>
          <w:iCs/>
          <w:sz w:val="28"/>
          <w:szCs w:val="28"/>
          <w:lang w:bidi="ru-RU"/>
        </w:rPr>
        <w:lastRenderedPageBreak/>
        <w:t xml:space="preserve">Для оценки заявок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заказчиком  установлен показатель, раскрывающий содержание </w:t>
      </w:r>
      <w:proofErr w:type="spellStart"/>
      <w:r w:rsidRPr="008B1159">
        <w:rPr>
          <w:bCs/>
          <w:iCs/>
          <w:sz w:val="28"/>
          <w:szCs w:val="28"/>
          <w:lang w:bidi="ru-RU"/>
        </w:rPr>
        <w:t>нестоимостного</w:t>
      </w:r>
      <w:proofErr w:type="spellEnd"/>
      <w:r w:rsidRPr="008B1159">
        <w:rPr>
          <w:bCs/>
          <w:iCs/>
          <w:sz w:val="28"/>
          <w:szCs w:val="28"/>
          <w:lang w:bidi="ru-RU"/>
        </w:rPr>
        <w:t xml:space="preserve"> критерия оценки и учитывающий особенности оценки по </w:t>
      </w:r>
      <w:proofErr w:type="spellStart"/>
      <w:r w:rsidRPr="008B1159">
        <w:rPr>
          <w:bCs/>
          <w:iCs/>
          <w:sz w:val="28"/>
          <w:szCs w:val="28"/>
          <w:lang w:bidi="ru-RU"/>
        </w:rPr>
        <w:t>нестоимостному</w:t>
      </w:r>
      <w:proofErr w:type="spellEnd"/>
      <w:r w:rsidRPr="008B1159">
        <w:rPr>
          <w:bCs/>
          <w:iCs/>
          <w:sz w:val="28"/>
          <w:szCs w:val="28"/>
          <w:lang w:bidi="ru-RU"/>
        </w:rPr>
        <w:t xml:space="preserve"> критерию оценки:</w:t>
      </w:r>
    </w:p>
    <w:p w:rsidR="008B1159" w:rsidRPr="008B1159" w:rsidRDefault="008B1159" w:rsidP="002B5F96">
      <w:pPr>
        <w:widowControl w:val="0"/>
        <w:autoSpaceDE w:val="0"/>
        <w:autoSpaceDN w:val="0"/>
        <w:adjustRightInd w:val="0"/>
        <w:ind w:firstLine="708"/>
        <w:contextualSpacing/>
        <w:jc w:val="both"/>
        <w:outlineLvl w:val="2"/>
        <w:rPr>
          <w:bCs/>
          <w:iCs/>
          <w:sz w:val="28"/>
          <w:szCs w:val="28"/>
          <w:lang w:bidi="ru-RU"/>
        </w:rPr>
      </w:pPr>
      <w:r w:rsidRPr="008B1159">
        <w:rPr>
          <w:bCs/>
          <w:iCs/>
          <w:sz w:val="28"/>
          <w:szCs w:val="28"/>
          <w:lang w:bidi="ru-RU"/>
        </w:rPr>
        <w:t>1) Деловая репутация участника закупки.</w:t>
      </w:r>
    </w:p>
    <w:p w:rsidR="008B1159" w:rsidRPr="008B1159" w:rsidRDefault="008B1159" w:rsidP="002B5F96">
      <w:pPr>
        <w:widowControl w:val="0"/>
        <w:autoSpaceDE w:val="0"/>
        <w:autoSpaceDN w:val="0"/>
        <w:adjustRightInd w:val="0"/>
        <w:ind w:firstLine="708"/>
        <w:contextualSpacing/>
        <w:jc w:val="both"/>
        <w:outlineLvl w:val="2"/>
        <w:rPr>
          <w:bCs/>
          <w:iCs/>
          <w:sz w:val="28"/>
          <w:szCs w:val="28"/>
          <w:lang w:bidi="ru-RU"/>
        </w:rPr>
      </w:pPr>
      <w:r w:rsidRPr="008B1159">
        <w:rPr>
          <w:bCs/>
          <w:iCs/>
          <w:sz w:val="28"/>
          <w:szCs w:val="28"/>
          <w:lang w:bidi="ru-RU"/>
        </w:rPr>
        <w:t>Значимость показателя - 100%;</w:t>
      </w:r>
    </w:p>
    <w:p w:rsidR="008B1159" w:rsidRPr="008B1159" w:rsidRDefault="008B1159" w:rsidP="002B5F96">
      <w:pPr>
        <w:widowControl w:val="0"/>
        <w:autoSpaceDE w:val="0"/>
        <w:autoSpaceDN w:val="0"/>
        <w:adjustRightInd w:val="0"/>
        <w:ind w:firstLine="708"/>
        <w:contextualSpacing/>
        <w:jc w:val="both"/>
        <w:outlineLvl w:val="2"/>
        <w:rPr>
          <w:bCs/>
          <w:iCs/>
          <w:sz w:val="28"/>
          <w:szCs w:val="28"/>
          <w:lang w:bidi="ru-RU"/>
        </w:rPr>
      </w:pPr>
      <w:r w:rsidRPr="008B1159">
        <w:rPr>
          <w:bCs/>
          <w:iCs/>
          <w:sz w:val="28"/>
          <w:szCs w:val="28"/>
          <w:lang w:bidi="ru-RU"/>
        </w:rPr>
        <w:t>Коэффициент значимости показателя: 1,00.</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В рамках показателя «Деловая репутация участника конкурса»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предметом оценки является значение индекса деловой репутации участника закупки.</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Количество баллов, присуждаемых по показателю «Деловая репутация участника конкурса» (НЦБi2.1), определяется по шкале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5"/>
        <w:gridCol w:w="2710"/>
      </w:tblGrid>
      <w:tr w:rsidR="008B1159" w:rsidRPr="008B1159" w:rsidTr="00B472BA">
        <w:tc>
          <w:tcPr>
            <w:tcW w:w="7338" w:type="dxa"/>
            <w:shd w:val="clear" w:color="auto" w:fill="auto"/>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Значение показателя</w:t>
            </w:r>
          </w:p>
        </w:tc>
        <w:tc>
          <w:tcPr>
            <w:tcW w:w="2801" w:type="dxa"/>
            <w:shd w:val="clear" w:color="auto" w:fill="auto"/>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Количество присуждаемых баллов</w:t>
            </w:r>
          </w:p>
        </w:tc>
      </w:tr>
      <w:tr w:rsidR="008B1159" w:rsidRPr="008B1159" w:rsidTr="00B472BA">
        <w:tc>
          <w:tcPr>
            <w:tcW w:w="7338" w:type="dxa"/>
            <w:shd w:val="clear" w:color="auto" w:fill="auto"/>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Значение индекса деловой репутации от 91 и выше</w:t>
            </w:r>
          </w:p>
        </w:tc>
        <w:tc>
          <w:tcPr>
            <w:tcW w:w="2801" w:type="dxa"/>
            <w:shd w:val="clear" w:color="auto" w:fill="auto"/>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100</w:t>
            </w:r>
          </w:p>
        </w:tc>
      </w:tr>
      <w:tr w:rsidR="008B1159" w:rsidRPr="008B1159" w:rsidTr="00B472BA">
        <w:tc>
          <w:tcPr>
            <w:tcW w:w="7338" w:type="dxa"/>
            <w:shd w:val="clear" w:color="auto" w:fill="auto"/>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Значение индекса деловой репутации от 80 до 90</w:t>
            </w:r>
          </w:p>
        </w:tc>
        <w:tc>
          <w:tcPr>
            <w:tcW w:w="2801" w:type="dxa"/>
            <w:shd w:val="clear" w:color="auto" w:fill="auto"/>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75</w:t>
            </w:r>
          </w:p>
        </w:tc>
      </w:tr>
      <w:tr w:rsidR="008B1159" w:rsidRPr="008B1159" w:rsidTr="00B472BA">
        <w:tc>
          <w:tcPr>
            <w:tcW w:w="7338" w:type="dxa"/>
            <w:shd w:val="clear" w:color="auto" w:fill="auto"/>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Значение индекса деловой репутации от 65 до 79</w:t>
            </w:r>
          </w:p>
        </w:tc>
        <w:tc>
          <w:tcPr>
            <w:tcW w:w="2801" w:type="dxa"/>
            <w:shd w:val="clear" w:color="auto" w:fill="auto"/>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50</w:t>
            </w:r>
          </w:p>
        </w:tc>
      </w:tr>
      <w:tr w:rsidR="008B1159" w:rsidRPr="008B1159" w:rsidTr="00B472BA">
        <w:tc>
          <w:tcPr>
            <w:tcW w:w="7338" w:type="dxa"/>
            <w:shd w:val="clear" w:color="auto" w:fill="auto"/>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Значение индекса деловой репутации от 51 до 64</w:t>
            </w:r>
          </w:p>
        </w:tc>
        <w:tc>
          <w:tcPr>
            <w:tcW w:w="2801" w:type="dxa"/>
            <w:shd w:val="clear" w:color="auto" w:fill="auto"/>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25</w:t>
            </w:r>
          </w:p>
        </w:tc>
      </w:tr>
      <w:tr w:rsidR="008B1159" w:rsidRPr="008B1159" w:rsidTr="00B472BA">
        <w:tc>
          <w:tcPr>
            <w:tcW w:w="7338" w:type="dxa"/>
            <w:shd w:val="clear" w:color="auto" w:fill="auto"/>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Значение индекса деловой репутации от 50 и ниже</w:t>
            </w:r>
          </w:p>
        </w:tc>
        <w:tc>
          <w:tcPr>
            <w:tcW w:w="2801" w:type="dxa"/>
            <w:shd w:val="clear" w:color="auto" w:fill="auto"/>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r>
    </w:tbl>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для подтверждения значения индекса деловой репутации, участнику закупки в составе заявки необходимо предоставить заполненную форму «Индекс деловой репутации» и документы, подтверждающие представленное значение индекса деловой репутации, в соответствии с требованиями, установленными в настоящем пункте конкурсной документации. </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Форма «Индекс деловой репутации»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8"/>
        <w:gridCol w:w="5498"/>
        <w:gridCol w:w="2693"/>
      </w:tblGrid>
      <w:tr w:rsidR="008B1159" w:rsidRPr="008B1159" w:rsidTr="00B472BA">
        <w:tc>
          <w:tcPr>
            <w:tcW w:w="144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lastRenderedPageBreak/>
              <w:t>Обозначение фактора/</w:t>
            </w:r>
            <w:proofErr w:type="spellStart"/>
            <w:r w:rsidRPr="008B1159">
              <w:rPr>
                <w:bCs/>
                <w:i/>
                <w:sz w:val="28"/>
                <w:szCs w:val="28"/>
                <w:lang w:bidi="ru-RU"/>
              </w:rPr>
              <w:t>субфактора</w:t>
            </w:r>
            <w:proofErr w:type="spellEnd"/>
          </w:p>
        </w:tc>
        <w:tc>
          <w:tcPr>
            <w:tcW w:w="549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Наименование фактора/</w:t>
            </w:r>
            <w:proofErr w:type="spellStart"/>
            <w:r w:rsidRPr="008B1159">
              <w:rPr>
                <w:bCs/>
                <w:i/>
                <w:sz w:val="28"/>
                <w:szCs w:val="28"/>
                <w:lang w:bidi="ru-RU"/>
              </w:rPr>
              <w:t>субфактора</w:t>
            </w:r>
            <w:proofErr w:type="spellEnd"/>
          </w:p>
        </w:tc>
        <w:tc>
          <w:tcPr>
            <w:tcW w:w="2693"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Значение фактора/</w:t>
            </w:r>
            <w:proofErr w:type="spellStart"/>
            <w:r w:rsidRPr="008B1159">
              <w:rPr>
                <w:bCs/>
                <w:i/>
                <w:sz w:val="28"/>
                <w:szCs w:val="28"/>
                <w:lang w:bidi="ru-RU"/>
              </w:rPr>
              <w:t>субфактора</w:t>
            </w:r>
            <w:proofErr w:type="spellEnd"/>
            <w:r w:rsidRPr="008B1159">
              <w:rPr>
                <w:bCs/>
                <w:i/>
                <w:sz w:val="28"/>
                <w:szCs w:val="28"/>
                <w:vertAlign w:val="superscript"/>
                <w:lang w:bidi="ru-RU"/>
              </w:rPr>
              <w:footnoteReference w:id="1"/>
            </w:r>
          </w:p>
        </w:tc>
      </w:tr>
      <w:tr w:rsidR="008B1159" w:rsidRPr="008B1159" w:rsidTr="00B472BA">
        <w:tc>
          <w:tcPr>
            <w:tcW w:w="144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Х1</w:t>
            </w:r>
          </w:p>
        </w:tc>
        <w:tc>
          <w:tcPr>
            <w:tcW w:w="549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История</w:t>
            </w:r>
          </w:p>
        </w:tc>
        <w:tc>
          <w:tcPr>
            <w:tcW w:w="2693" w:type="dxa"/>
            <w:tcBorders>
              <w:top w:val="single" w:sz="4" w:space="0" w:color="auto"/>
              <w:left w:val="single" w:sz="4" w:space="0" w:color="auto"/>
              <w:bottom w:val="single" w:sz="4" w:space="0" w:color="auto"/>
              <w:right w:val="single" w:sz="4" w:space="0" w:color="auto"/>
            </w:tcBorders>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p>
        </w:tc>
      </w:tr>
      <w:tr w:rsidR="008B1159" w:rsidRPr="008B1159" w:rsidTr="00B472BA">
        <w:tc>
          <w:tcPr>
            <w:tcW w:w="144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Х1.1</w:t>
            </w:r>
          </w:p>
        </w:tc>
        <w:tc>
          <w:tcPr>
            <w:tcW w:w="549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Количество лет на рынке</w:t>
            </w:r>
          </w:p>
        </w:tc>
        <w:tc>
          <w:tcPr>
            <w:tcW w:w="2693" w:type="dxa"/>
            <w:tcBorders>
              <w:top w:val="single" w:sz="4" w:space="0" w:color="auto"/>
              <w:left w:val="single" w:sz="4" w:space="0" w:color="auto"/>
              <w:bottom w:val="single" w:sz="4" w:space="0" w:color="auto"/>
              <w:right w:val="single" w:sz="4" w:space="0" w:color="auto"/>
            </w:tcBorders>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p>
        </w:tc>
      </w:tr>
      <w:tr w:rsidR="008B1159" w:rsidRPr="008B1159" w:rsidTr="00B472BA">
        <w:tc>
          <w:tcPr>
            <w:tcW w:w="144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Х2</w:t>
            </w:r>
          </w:p>
        </w:tc>
        <w:tc>
          <w:tcPr>
            <w:tcW w:w="549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Средства</w:t>
            </w:r>
          </w:p>
        </w:tc>
        <w:tc>
          <w:tcPr>
            <w:tcW w:w="2693" w:type="dxa"/>
            <w:tcBorders>
              <w:top w:val="single" w:sz="4" w:space="0" w:color="auto"/>
              <w:left w:val="single" w:sz="4" w:space="0" w:color="auto"/>
              <w:bottom w:val="single" w:sz="4" w:space="0" w:color="auto"/>
              <w:right w:val="single" w:sz="4" w:space="0" w:color="auto"/>
            </w:tcBorders>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p>
        </w:tc>
      </w:tr>
      <w:tr w:rsidR="008B1159" w:rsidRPr="008B1159" w:rsidTr="00B472BA">
        <w:tc>
          <w:tcPr>
            <w:tcW w:w="144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Х2.1</w:t>
            </w:r>
          </w:p>
        </w:tc>
        <w:tc>
          <w:tcPr>
            <w:tcW w:w="549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Обеспеченность материально-техническими ресурсами</w:t>
            </w:r>
          </w:p>
        </w:tc>
        <w:tc>
          <w:tcPr>
            <w:tcW w:w="2693" w:type="dxa"/>
            <w:tcBorders>
              <w:top w:val="single" w:sz="4" w:space="0" w:color="auto"/>
              <w:left w:val="single" w:sz="4" w:space="0" w:color="auto"/>
              <w:bottom w:val="single" w:sz="4" w:space="0" w:color="auto"/>
              <w:right w:val="single" w:sz="4" w:space="0" w:color="auto"/>
            </w:tcBorders>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p>
        </w:tc>
      </w:tr>
      <w:tr w:rsidR="008B1159" w:rsidRPr="008B1159" w:rsidTr="00B472BA">
        <w:tc>
          <w:tcPr>
            <w:tcW w:w="144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Х3</w:t>
            </w:r>
          </w:p>
        </w:tc>
        <w:tc>
          <w:tcPr>
            <w:tcW w:w="549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Кадры</w:t>
            </w:r>
          </w:p>
        </w:tc>
        <w:tc>
          <w:tcPr>
            <w:tcW w:w="2693" w:type="dxa"/>
            <w:tcBorders>
              <w:top w:val="single" w:sz="4" w:space="0" w:color="auto"/>
              <w:left w:val="single" w:sz="4" w:space="0" w:color="auto"/>
              <w:bottom w:val="single" w:sz="4" w:space="0" w:color="auto"/>
              <w:right w:val="single" w:sz="4" w:space="0" w:color="auto"/>
            </w:tcBorders>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p>
        </w:tc>
      </w:tr>
      <w:tr w:rsidR="008B1159" w:rsidRPr="008B1159" w:rsidTr="00B472BA">
        <w:tc>
          <w:tcPr>
            <w:tcW w:w="144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Х3.1</w:t>
            </w:r>
          </w:p>
        </w:tc>
        <w:tc>
          <w:tcPr>
            <w:tcW w:w="549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Органы управления</w:t>
            </w:r>
          </w:p>
        </w:tc>
        <w:tc>
          <w:tcPr>
            <w:tcW w:w="2693" w:type="dxa"/>
            <w:tcBorders>
              <w:top w:val="single" w:sz="4" w:space="0" w:color="auto"/>
              <w:left w:val="single" w:sz="4" w:space="0" w:color="auto"/>
              <w:bottom w:val="single" w:sz="4" w:space="0" w:color="auto"/>
              <w:right w:val="single" w:sz="4" w:space="0" w:color="auto"/>
            </w:tcBorders>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p>
        </w:tc>
      </w:tr>
      <w:tr w:rsidR="008B1159" w:rsidRPr="008B1159" w:rsidTr="00B472BA">
        <w:tc>
          <w:tcPr>
            <w:tcW w:w="144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Х3.2</w:t>
            </w:r>
          </w:p>
        </w:tc>
        <w:tc>
          <w:tcPr>
            <w:tcW w:w="549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Среднее звено</w:t>
            </w:r>
          </w:p>
        </w:tc>
        <w:tc>
          <w:tcPr>
            <w:tcW w:w="2693" w:type="dxa"/>
            <w:tcBorders>
              <w:top w:val="single" w:sz="4" w:space="0" w:color="auto"/>
              <w:left w:val="single" w:sz="4" w:space="0" w:color="auto"/>
              <w:bottom w:val="single" w:sz="4" w:space="0" w:color="auto"/>
              <w:right w:val="single" w:sz="4" w:space="0" w:color="auto"/>
            </w:tcBorders>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p>
        </w:tc>
      </w:tr>
      <w:tr w:rsidR="008B1159" w:rsidRPr="008B1159" w:rsidTr="00B472BA">
        <w:tc>
          <w:tcPr>
            <w:tcW w:w="144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Х4</w:t>
            </w:r>
          </w:p>
        </w:tc>
        <w:tc>
          <w:tcPr>
            <w:tcW w:w="549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Имидж</w:t>
            </w:r>
          </w:p>
        </w:tc>
        <w:tc>
          <w:tcPr>
            <w:tcW w:w="2693" w:type="dxa"/>
            <w:tcBorders>
              <w:top w:val="single" w:sz="4" w:space="0" w:color="auto"/>
              <w:left w:val="single" w:sz="4" w:space="0" w:color="auto"/>
              <w:bottom w:val="single" w:sz="4" w:space="0" w:color="auto"/>
              <w:right w:val="single" w:sz="4" w:space="0" w:color="auto"/>
            </w:tcBorders>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p>
        </w:tc>
      </w:tr>
      <w:tr w:rsidR="008B1159" w:rsidRPr="008B1159" w:rsidTr="00B472BA">
        <w:tc>
          <w:tcPr>
            <w:tcW w:w="144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Х4.1</w:t>
            </w:r>
          </w:p>
        </w:tc>
        <w:tc>
          <w:tcPr>
            <w:tcW w:w="5498" w:type="dxa"/>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Благодарности</w:t>
            </w:r>
          </w:p>
        </w:tc>
        <w:tc>
          <w:tcPr>
            <w:tcW w:w="2693" w:type="dxa"/>
            <w:tcBorders>
              <w:top w:val="single" w:sz="4" w:space="0" w:color="auto"/>
              <w:left w:val="single" w:sz="4" w:space="0" w:color="auto"/>
              <w:bottom w:val="single" w:sz="4" w:space="0" w:color="auto"/>
              <w:right w:val="single" w:sz="4" w:space="0" w:color="auto"/>
            </w:tcBorders>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p>
        </w:tc>
      </w:tr>
      <w:tr w:rsidR="008B1159" w:rsidRPr="008B1159" w:rsidTr="00B472BA">
        <w:tc>
          <w:tcPr>
            <w:tcW w:w="6946" w:type="dxa"/>
            <w:gridSpan w:val="2"/>
            <w:tcBorders>
              <w:top w:val="single" w:sz="4" w:space="0" w:color="auto"/>
              <w:left w:val="single" w:sz="4" w:space="0" w:color="auto"/>
              <w:bottom w:val="single" w:sz="4" w:space="0" w:color="auto"/>
              <w:right w:val="single" w:sz="4" w:space="0" w:color="auto"/>
            </w:tcBorders>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Индекс деловой репутации</w:t>
            </w:r>
          </w:p>
        </w:tc>
        <w:tc>
          <w:tcPr>
            <w:tcW w:w="2693" w:type="dxa"/>
            <w:tcBorders>
              <w:top w:val="single" w:sz="4" w:space="0" w:color="auto"/>
              <w:left w:val="single" w:sz="4" w:space="0" w:color="auto"/>
              <w:bottom w:val="single" w:sz="4" w:space="0" w:color="auto"/>
              <w:right w:val="single" w:sz="4" w:space="0" w:color="auto"/>
            </w:tcBorders>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p>
        </w:tc>
      </w:tr>
    </w:tbl>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значение индекса деловой репутации участника закупки определяется следующим образом:</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proofErr w:type="spellStart"/>
      <w:r w:rsidRPr="008B1159">
        <w:rPr>
          <w:bCs/>
          <w:i/>
          <w:sz w:val="28"/>
          <w:szCs w:val="28"/>
          <w:lang w:bidi="ru-RU"/>
        </w:rPr>
        <w:t>Ki</w:t>
      </w:r>
      <w:proofErr w:type="spellEnd"/>
      <w:r w:rsidRPr="008B1159">
        <w:rPr>
          <w:bCs/>
          <w:i/>
          <w:sz w:val="28"/>
          <w:szCs w:val="28"/>
          <w:lang w:bidi="ru-RU"/>
        </w:rPr>
        <w:t xml:space="preserve"> = Х1*D1+Х2*D2+Х3*D3+Х4*D4, где D1…</w:t>
      </w:r>
      <w:proofErr w:type="spellStart"/>
      <w:r w:rsidRPr="008B1159">
        <w:rPr>
          <w:bCs/>
          <w:i/>
          <w:sz w:val="28"/>
          <w:szCs w:val="28"/>
          <w:lang w:bidi="ru-RU"/>
        </w:rPr>
        <w:t>Dn</w:t>
      </w:r>
      <w:proofErr w:type="spellEnd"/>
      <w:r w:rsidRPr="008B1159">
        <w:rPr>
          <w:bCs/>
          <w:i/>
          <w:sz w:val="28"/>
          <w:szCs w:val="28"/>
          <w:lang w:bidi="ru-RU"/>
        </w:rPr>
        <w:t xml:space="preserve"> – коэффициенты значимости факторов, сумма которых составляет в числовом выражении 1, X1...</w:t>
      </w:r>
      <w:proofErr w:type="spellStart"/>
      <w:r w:rsidRPr="008B1159">
        <w:rPr>
          <w:bCs/>
          <w:i/>
          <w:sz w:val="28"/>
          <w:szCs w:val="28"/>
          <w:lang w:bidi="ru-RU"/>
        </w:rPr>
        <w:t>Xn</w:t>
      </w:r>
      <w:proofErr w:type="spellEnd"/>
      <w:r w:rsidRPr="008B1159">
        <w:rPr>
          <w:bCs/>
          <w:i/>
          <w:sz w:val="28"/>
          <w:szCs w:val="28"/>
          <w:lang w:bidi="ru-RU"/>
        </w:rPr>
        <w:t xml:space="preserve"> – факторы, характеризующие участника конкурса.</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для определения значения индекса деловой репутации участника закупки установлены следующие факторы:</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lastRenderedPageBreak/>
        <w:t>1) фактор «История», характеризующий продолжительность присутствия (нахождения) участника закупки на рынке по своему профилю экономической деятельности (Х1);</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 xml:space="preserve">2) фактор «Средства», зависящий от обеспеченности участника закупки материальными ресурсами, необходимыми для поставки товара, выполнения работ, оказания услуг (Х2); </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3) фактор «Кадры», характеризующий наличие у участника закупки руководителей и квалифицированных специалистов (Х3);</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4) фактор «Имидж», характеризующий восприятие участника закупки клиентами и обществом в целом (Х4).</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установлены следующие коэффициенты значимости факторов: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
        <w:gridCol w:w="4549"/>
        <w:gridCol w:w="3889"/>
      </w:tblGrid>
      <w:tr w:rsidR="008B1159" w:rsidRPr="008B1159" w:rsidTr="00B472BA">
        <w:tc>
          <w:tcPr>
            <w:tcW w:w="445" w:type="pct"/>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п/п</w:t>
            </w:r>
          </w:p>
        </w:tc>
        <w:tc>
          <w:tcPr>
            <w:tcW w:w="2454" w:type="pct"/>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Условное обозначение коэффициента значимости фактора</w:t>
            </w:r>
          </w:p>
        </w:tc>
        <w:tc>
          <w:tcPr>
            <w:tcW w:w="2101" w:type="pct"/>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Коэффициент значимости фактора</w:t>
            </w:r>
          </w:p>
        </w:tc>
      </w:tr>
      <w:tr w:rsidR="008B1159" w:rsidRPr="008B1159" w:rsidTr="00B472BA">
        <w:trPr>
          <w:trHeight w:val="235"/>
        </w:trPr>
        <w:tc>
          <w:tcPr>
            <w:tcW w:w="445" w:type="pct"/>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w:t>
            </w:r>
          </w:p>
        </w:tc>
        <w:tc>
          <w:tcPr>
            <w:tcW w:w="2454" w:type="pct"/>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val="en-US" w:bidi="ru-RU"/>
              </w:rPr>
            </w:pPr>
            <w:r w:rsidRPr="008B1159">
              <w:rPr>
                <w:bCs/>
                <w:i/>
                <w:sz w:val="28"/>
                <w:szCs w:val="28"/>
                <w:lang w:val="en-US" w:bidi="ru-RU"/>
              </w:rPr>
              <w:t>D1</w:t>
            </w:r>
          </w:p>
        </w:tc>
        <w:tc>
          <w:tcPr>
            <w:tcW w:w="210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val="en-US" w:bidi="ru-RU"/>
              </w:rPr>
              <w:t>0,</w:t>
            </w:r>
            <w:r w:rsidRPr="008B1159">
              <w:rPr>
                <w:bCs/>
                <w:i/>
                <w:sz w:val="28"/>
                <w:szCs w:val="28"/>
                <w:lang w:bidi="ru-RU"/>
              </w:rPr>
              <w:t>25</w:t>
            </w:r>
          </w:p>
        </w:tc>
      </w:tr>
      <w:tr w:rsidR="008B1159" w:rsidRPr="008B1159" w:rsidTr="00B472BA">
        <w:trPr>
          <w:trHeight w:val="235"/>
        </w:trPr>
        <w:tc>
          <w:tcPr>
            <w:tcW w:w="445"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val="en-US" w:bidi="ru-RU"/>
              </w:rPr>
            </w:pPr>
            <w:r w:rsidRPr="008B1159">
              <w:rPr>
                <w:bCs/>
                <w:i/>
                <w:sz w:val="28"/>
                <w:szCs w:val="28"/>
                <w:lang w:val="en-US" w:bidi="ru-RU"/>
              </w:rPr>
              <w:t>2.</w:t>
            </w:r>
          </w:p>
        </w:tc>
        <w:tc>
          <w:tcPr>
            <w:tcW w:w="2454"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val="en-US" w:bidi="ru-RU"/>
              </w:rPr>
            </w:pPr>
            <w:r w:rsidRPr="008B1159">
              <w:rPr>
                <w:bCs/>
                <w:i/>
                <w:sz w:val="28"/>
                <w:szCs w:val="28"/>
                <w:lang w:val="en-US" w:bidi="ru-RU"/>
              </w:rPr>
              <w:t>D2</w:t>
            </w:r>
          </w:p>
        </w:tc>
        <w:tc>
          <w:tcPr>
            <w:tcW w:w="2101" w:type="pct"/>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val="en-US" w:bidi="ru-RU"/>
              </w:rPr>
              <w:t>0,</w:t>
            </w:r>
            <w:r w:rsidRPr="008B1159">
              <w:rPr>
                <w:bCs/>
                <w:i/>
                <w:sz w:val="28"/>
                <w:szCs w:val="28"/>
                <w:lang w:bidi="ru-RU"/>
              </w:rPr>
              <w:t>20</w:t>
            </w:r>
          </w:p>
        </w:tc>
      </w:tr>
      <w:tr w:rsidR="008B1159" w:rsidRPr="008B1159" w:rsidTr="00B472BA">
        <w:trPr>
          <w:trHeight w:val="235"/>
        </w:trPr>
        <w:tc>
          <w:tcPr>
            <w:tcW w:w="445"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w:t>
            </w:r>
          </w:p>
        </w:tc>
        <w:tc>
          <w:tcPr>
            <w:tcW w:w="2454"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val="en-US" w:bidi="ru-RU"/>
              </w:rPr>
            </w:pPr>
            <w:r w:rsidRPr="008B1159">
              <w:rPr>
                <w:bCs/>
                <w:i/>
                <w:sz w:val="28"/>
                <w:szCs w:val="28"/>
                <w:lang w:val="en-US" w:bidi="ru-RU"/>
              </w:rPr>
              <w:t>D3</w:t>
            </w:r>
          </w:p>
        </w:tc>
        <w:tc>
          <w:tcPr>
            <w:tcW w:w="2101" w:type="pct"/>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0,10</w:t>
            </w:r>
          </w:p>
        </w:tc>
      </w:tr>
      <w:tr w:rsidR="008B1159" w:rsidRPr="008B1159" w:rsidTr="00B472BA">
        <w:trPr>
          <w:trHeight w:val="235"/>
        </w:trPr>
        <w:tc>
          <w:tcPr>
            <w:tcW w:w="445"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w:t>
            </w:r>
          </w:p>
        </w:tc>
        <w:tc>
          <w:tcPr>
            <w:tcW w:w="2454"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val="en-US" w:bidi="ru-RU"/>
              </w:rPr>
            </w:pPr>
            <w:r w:rsidRPr="008B1159">
              <w:rPr>
                <w:bCs/>
                <w:i/>
                <w:sz w:val="28"/>
                <w:szCs w:val="28"/>
                <w:lang w:val="en-US" w:bidi="ru-RU"/>
              </w:rPr>
              <w:t>D4</w:t>
            </w:r>
          </w:p>
        </w:tc>
        <w:tc>
          <w:tcPr>
            <w:tcW w:w="2101" w:type="pct"/>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val="en-US" w:bidi="ru-RU"/>
              </w:rPr>
            </w:pPr>
            <w:r w:rsidRPr="008B1159">
              <w:rPr>
                <w:bCs/>
                <w:i/>
                <w:sz w:val="28"/>
                <w:szCs w:val="28"/>
                <w:lang w:bidi="ru-RU"/>
              </w:rPr>
              <w:t>0,45</w:t>
            </w:r>
          </w:p>
        </w:tc>
      </w:tr>
    </w:tbl>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фактор «История» определяется по выражению: Х1 = (Х1.1*D1.1)*</w:t>
      </w:r>
      <w:r w:rsidRPr="008B1159">
        <w:rPr>
          <w:bCs/>
          <w:i/>
          <w:sz w:val="28"/>
          <w:szCs w:val="28"/>
          <w:lang w:val="en-US" w:bidi="ru-RU"/>
        </w:rPr>
        <w:t>D</w:t>
      </w:r>
      <w:r w:rsidRPr="008B1159">
        <w:rPr>
          <w:bCs/>
          <w:i/>
          <w:sz w:val="28"/>
          <w:szCs w:val="28"/>
          <w:lang w:bidi="ru-RU"/>
        </w:rPr>
        <w:t xml:space="preserve">1, где Х1.1 – </w:t>
      </w:r>
      <w:proofErr w:type="spellStart"/>
      <w:r w:rsidRPr="008B1159">
        <w:rPr>
          <w:bCs/>
          <w:i/>
          <w:sz w:val="28"/>
          <w:szCs w:val="28"/>
          <w:lang w:bidi="ru-RU"/>
        </w:rPr>
        <w:t>субфактор</w:t>
      </w:r>
      <w:proofErr w:type="spellEnd"/>
      <w:r w:rsidRPr="008B1159">
        <w:rPr>
          <w:bCs/>
          <w:i/>
          <w:sz w:val="28"/>
          <w:szCs w:val="28"/>
          <w:lang w:bidi="ru-RU"/>
        </w:rPr>
        <w:t xml:space="preserve"> фактора «История», D1.1 – коэффициент значимости </w:t>
      </w:r>
      <w:proofErr w:type="spellStart"/>
      <w:r w:rsidRPr="008B1159">
        <w:rPr>
          <w:bCs/>
          <w:i/>
          <w:sz w:val="28"/>
          <w:szCs w:val="28"/>
          <w:lang w:bidi="ru-RU"/>
        </w:rPr>
        <w:t>субфактора</w:t>
      </w:r>
      <w:proofErr w:type="spellEnd"/>
      <w:r w:rsidRPr="008B1159">
        <w:rPr>
          <w:bCs/>
          <w:i/>
          <w:sz w:val="28"/>
          <w:szCs w:val="28"/>
          <w:lang w:bidi="ru-RU"/>
        </w:rPr>
        <w:t>.</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«История» применяются следующие </w:t>
      </w:r>
      <w:proofErr w:type="spellStart"/>
      <w:r w:rsidRPr="008B1159">
        <w:rPr>
          <w:bCs/>
          <w:i/>
          <w:sz w:val="28"/>
          <w:szCs w:val="28"/>
          <w:lang w:bidi="ru-RU"/>
        </w:rPr>
        <w:t>субфакторы</w:t>
      </w:r>
      <w:proofErr w:type="spellEnd"/>
      <w:r w:rsidRPr="008B1159">
        <w:rPr>
          <w:bCs/>
          <w:i/>
          <w:sz w:val="28"/>
          <w:szCs w:val="28"/>
          <w:lang w:bidi="ru-RU"/>
        </w:rPr>
        <w:t xml:space="preserve">: Х1.1 – «Количество лет на рынке». </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w:t>
      </w:r>
      <w:r w:rsidRPr="008B1159">
        <w:rPr>
          <w:bCs/>
          <w:i/>
          <w:sz w:val="28"/>
          <w:szCs w:val="28"/>
          <w:lang w:bidi="ru-RU"/>
        </w:rPr>
        <w:lastRenderedPageBreak/>
        <w:t xml:space="preserve">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коэффициент значимости </w:t>
      </w:r>
      <w:proofErr w:type="spellStart"/>
      <w:r w:rsidRPr="008B1159">
        <w:rPr>
          <w:bCs/>
          <w:i/>
          <w:sz w:val="28"/>
          <w:szCs w:val="28"/>
          <w:lang w:bidi="ru-RU"/>
        </w:rPr>
        <w:t>субфактора</w:t>
      </w:r>
      <w:proofErr w:type="spellEnd"/>
      <w:r w:rsidRPr="008B1159">
        <w:rPr>
          <w:bCs/>
          <w:i/>
          <w:sz w:val="28"/>
          <w:szCs w:val="28"/>
          <w:lang w:bidi="ru-RU"/>
        </w:rPr>
        <w:t xml:space="preserve"> «Количество лет на рынке» фактора «История» равен «1».</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proofErr w:type="spellStart"/>
      <w:r w:rsidRPr="008B1159">
        <w:rPr>
          <w:bCs/>
          <w:i/>
          <w:sz w:val="28"/>
          <w:szCs w:val="28"/>
          <w:lang w:bidi="ru-RU"/>
        </w:rPr>
        <w:t>субфактор</w:t>
      </w:r>
      <w:proofErr w:type="spellEnd"/>
      <w:r w:rsidRPr="008B1159">
        <w:rPr>
          <w:bCs/>
          <w:i/>
          <w:sz w:val="28"/>
          <w:szCs w:val="28"/>
          <w:lang w:bidi="ru-RU"/>
        </w:rPr>
        <w:t xml:space="preserve"> Х1.1 «Количество лет на рынке» фактора «История» определяется следующим образом:</w:t>
      </w: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1"/>
        <w:gridCol w:w="1387"/>
        <w:gridCol w:w="2103"/>
        <w:gridCol w:w="2103"/>
        <w:gridCol w:w="1063"/>
      </w:tblGrid>
      <w:tr w:rsidR="008B1159" w:rsidRPr="008B1159" w:rsidTr="00B472BA">
        <w:tc>
          <w:tcPr>
            <w:tcW w:w="1825" w:type="pct"/>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Количество лет на рынке в годах</w:t>
            </w:r>
          </w:p>
        </w:tc>
        <w:tc>
          <w:tcPr>
            <w:tcW w:w="695"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Менее 2 лет</w:t>
            </w:r>
          </w:p>
        </w:tc>
        <w:tc>
          <w:tcPr>
            <w:tcW w:w="925"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От 2 лет (включительно) до 4 лет (включительно)</w:t>
            </w:r>
          </w:p>
        </w:tc>
        <w:tc>
          <w:tcPr>
            <w:tcW w:w="778"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От 5 лет (включительно) до 7 лет (включительно)</w:t>
            </w:r>
          </w:p>
        </w:tc>
        <w:tc>
          <w:tcPr>
            <w:tcW w:w="777"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val="en-US" w:bidi="ru-RU"/>
              </w:rPr>
            </w:pPr>
            <w:r w:rsidRPr="008B1159">
              <w:rPr>
                <w:bCs/>
                <w:i/>
                <w:sz w:val="28"/>
                <w:szCs w:val="28"/>
                <w:lang w:bidi="ru-RU"/>
              </w:rPr>
              <w:t>8 и более</w:t>
            </w:r>
          </w:p>
        </w:tc>
      </w:tr>
      <w:tr w:rsidR="008B1159" w:rsidRPr="008B1159" w:rsidTr="00B472BA">
        <w:tc>
          <w:tcPr>
            <w:tcW w:w="1825" w:type="pct"/>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Х1.1 без учета коэффициента значимости </w:t>
            </w:r>
            <w:proofErr w:type="spellStart"/>
            <w:r w:rsidRPr="008B1159">
              <w:rPr>
                <w:bCs/>
                <w:i/>
                <w:sz w:val="28"/>
                <w:szCs w:val="28"/>
                <w:lang w:bidi="ru-RU"/>
              </w:rPr>
              <w:t>субфактора</w:t>
            </w:r>
            <w:proofErr w:type="spellEnd"/>
          </w:p>
        </w:tc>
        <w:tc>
          <w:tcPr>
            <w:tcW w:w="695" w:type="pct"/>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c>
          <w:tcPr>
            <w:tcW w:w="925"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20</w:t>
            </w:r>
          </w:p>
        </w:tc>
        <w:tc>
          <w:tcPr>
            <w:tcW w:w="778"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60</w:t>
            </w:r>
          </w:p>
        </w:tc>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100</w:t>
            </w:r>
          </w:p>
        </w:tc>
      </w:tr>
      <w:tr w:rsidR="008B1159" w:rsidRPr="008B1159" w:rsidTr="00B472BA">
        <w:tc>
          <w:tcPr>
            <w:tcW w:w="1825"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Х1.1 с учетом коэффициента значимости </w:t>
            </w:r>
            <w:proofErr w:type="spellStart"/>
            <w:r w:rsidRPr="008B1159">
              <w:rPr>
                <w:bCs/>
                <w:i/>
                <w:sz w:val="28"/>
                <w:szCs w:val="28"/>
                <w:lang w:bidi="ru-RU"/>
              </w:rPr>
              <w:t>субфактора</w:t>
            </w:r>
            <w:proofErr w:type="spellEnd"/>
          </w:p>
        </w:tc>
        <w:tc>
          <w:tcPr>
            <w:tcW w:w="695"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c>
          <w:tcPr>
            <w:tcW w:w="925"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20</w:t>
            </w:r>
          </w:p>
        </w:tc>
        <w:tc>
          <w:tcPr>
            <w:tcW w:w="778"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60</w:t>
            </w:r>
          </w:p>
        </w:tc>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100</w:t>
            </w:r>
          </w:p>
        </w:tc>
      </w:tr>
      <w:tr w:rsidR="008B1159" w:rsidRPr="008B1159" w:rsidTr="00B472BA">
        <w:tc>
          <w:tcPr>
            <w:tcW w:w="1825"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Х1.1 с учетом коэффициента значимости фактора Х1</w:t>
            </w:r>
          </w:p>
        </w:tc>
        <w:tc>
          <w:tcPr>
            <w:tcW w:w="695"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c>
          <w:tcPr>
            <w:tcW w:w="925"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w:t>
            </w:r>
          </w:p>
        </w:tc>
        <w:tc>
          <w:tcPr>
            <w:tcW w:w="778"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15</w:t>
            </w:r>
          </w:p>
        </w:tc>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25</w:t>
            </w:r>
          </w:p>
        </w:tc>
      </w:tr>
    </w:tbl>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«Количество лет на рынке» фактора «История» для </w:t>
      </w:r>
      <w:r w:rsidRPr="008B1159">
        <w:rPr>
          <w:bCs/>
          <w:i/>
          <w:sz w:val="28"/>
          <w:szCs w:val="28"/>
          <w:lang w:bidi="ru-RU"/>
        </w:rPr>
        <w:lastRenderedPageBreak/>
        <w:t>подтверждения количества лет на рынке участнику закупки необходимо предоставить следующие документы (их копии): свидетельства о присвоении основного государственного регистрационного номера и свидетельства о присвоении идентификационного налогового номера, или лист записи единого государственного реестра юридических лиц/индивидуальных предпринимателей; не менее трех контрактов (договоров), аналогичных объекту закупки настоящего конкурса, заключенных за каждый прошедший календарный год беспрерывной работы; иные документы в соответствии с требованиями настоящего пункта конкурсной документации.</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«Количество лет на рынке» фактора «История» под контрактом (договором), аналогичному объекту закупки настоящего конкурса, понимается контракт (договор) на поставку продуктов питания, сведения о котором содержатся в реестре контрактов, заключенных Заказчиками, в единой информационной системе в сфере закупок (далее – ЕИС), цена которого составляет не менее сорока процентов от начальной (максимальной) цены контракта, на право заключения которого проводится настоящий конкурс.</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характеризующему продолжительность присутствия (нахождения) участника закупки на рынке по своему профилю экономической деятельности под беспрерывной работой понимается заключение и исполнение контрактов (договоров), аналогичных объекту закупки настоящего конкурса, каждый календарный год, включая 2020 календарный год.</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фактор «Средства» определяют по выражению: Х2 = (Х2.1*D2.1)*</w:t>
      </w:r>
      <w:r w:rsidRPr="008B1159">
        <w:rPr>
          <w:bCs/>
          <w:i/>
          <w:sz w:val="28"/>
          <w:szCs w:val="28"/>
          <w:lang w:val="en-US" w:bidi="ru-RU"/>
        </w:rPr>
        <w:t>D</w:t>
      </w:r>
      <w:r w:rsidRPr="008B1159">
        <w:rPr>
          <w:bCs/>
          <w:i/>
          <w:sz w:val="28"/>
          <w:szCs w:val="28"/>
          <w:lang w:bidi="ru-RU"/>
        </w:rPr>
        <w:t xml:space="preserve">2, где Х2.1 – </w:t>
      </w:r>
      <w:proofErr w:type="spellStart"/>
      <w:r w:rsidRPr="008B1159">
        <w:rPr>
          <w:bCs/>
          <w:i/>
          <w:sz w:val="28"/>
          <w:szCs w:val="28"/>
          <w:lang w:bidi="ru-RU"/>
        </w:rPr>
        <w:t>субфактор</w:t>
      </w:r>
      <w:proofErr w:type="spellEnd"/>
      <w:r w:rsidRPr="008B1159">
        <w:rPr>
          <w:bCs/>
          <w:i/>
          <w:sz w:val="28"/>
          <w:szCs w:val="28"/>
          <w:lang w:bidi="ru-RU"/>
        </w:rPr>
        <w:t xml:space="preserve"> фактора «Средства», D2.1 – коэффициент значимости </w:t>
      </w:r>
      <w:proofErr w:type="spellStart"/>
      <w:r w:rsidRPr="008B1159">
        <w:rPr>
          <w:bCs/>
          <w:i/>
          <w:sz w:val="28"/>
          <w:szCs w:val="28"/>
          <w:lang w:bidi="ru-RU"/>
        </w:rPr>
        <w:lastRenderedPageBreak/>
        <w:t>субфактора</w:t>
      </w:r>
      <w:proofErr w:type="spellEnd"/>
      <w:r w:rsidRPr="008B1159">
        <w:rPr>
          <w:bCs/>
          <w:i/>
          <w:sz w:val="28"/>
          <w:szCs w:val="28"/>
          <w:lang w:bidi="ru-RU"/>
        </w:rPr>
        <w:t>.</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«Средства» применяются следующие </w:t>
      </w:r>
      <w:proofErr w:type="spellStart"/>
      <w:r w:rsidRPr="008B1159">
        <w:rPr>
          <w:bCs/>
          <w:i/>
          <w:sz w:val="28"/>
          <w:szCs w:val="28"/>
          <w:lang w:bidi="ru-RU"/>
        </w:rPr>
        <w:t>субфакторы</w:t>
      </w:r>
      <w:proofErr w:type="spellEnd"/>
      <w:r w:rsidRPr="008B1159">
        <w:rPr>
          <w:bCs/>
          <w:i/>
          <w:sz w:val="28"/>
          <w:szCs w:val="28"/>
          <w:lang w:bidi="ru-RU"/>
        </w:rPr>
        <w:t xml:space="preserve">: Х2.1 – «Обеспеченность материально-техническими ресурсами». </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коэффициент значимости </w:t>
      </w:r>
      <w:proofErr w:type="spellStart"/>
      <w:r w:rsidRPr="008B1159">
        <w:rPr>
          <w:bCs/>
          <w:i/>
          <w:sz w:val="28"/>
          <w:szCs w:val="28"/>
          <w:lang w:bidi="ru-RU"/>
        </w:rPr>
        <w:t>субфактора</w:t>
      </w:r>
      <w:proofErr w:type="spellEnd"/>
      <w:r w:rsidRPr="008B1159">
        <w:rPr>
          <w:bCs/>
          <w:i/>
          <w:sz w:val="28"/>
          <w:szCs w:val="28"/>
          <w:lang w:bidi="ru-RU"/>
        </w:rPr>
        <w:t xml:space="preserve"> «Обеспеченность материально-техническими ресурсами» фактора «Средства» равен 1.</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proofErr w:type="spellStart"/>
      <w:r w:rsidRPr="008B1159">
        <w:rPr>
          <w:bCs/>
          <w:i/>
          <w:sz w:val="28"/>
          <w:szCs w:val="28"/>
          <w:lang w:bidi="ru-RU"/>
        </w:rPr>
        <w:t>субфактор</w:t>
      </w:r>
      <w:proofErr w:type="spellEnd"/>
      <w:r w:rsidRPr="008B1159">
        <w:rPr>
          <w:bCs/>
          <w:i/>
          <w:sz w:val="28"/>
          <w:szCs w:val="28"/>
          <w:lang w:bidi="ru-RU"/>
        </w:rPr>
        <w:t xml:space="preserve"> Х2.1 «Обеспеченность материально-техническими ресурсами» фактора «Средства» определяется следующим образом:</w:t>
      </w: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4"/>
        <w:gridCol w:w="2692"/>
        <w:gridCol w:w="2976"/>
      </w:tblGrid>
      <w:tr w:rsidR="008B1159" w:rsidRPr="008B1159" w:rsidTr="00B472BA">
        <w:trPr>
          <w:trHeight w:val="615"/>
        </w:trPr>
        <w:tc>
          <w:tcPr>
            <w:tcW w:w="1933" w:type="pct"/>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Материально-техническая база</w:t>
            </w:r>
          </w:p>
        </w:tc>
        <w:tc>
          <w:tcPr>
            <w:tcW w:w="1456" w:type="pct"/>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Отсутствие материально-технической базы</w:t>
            </w:r>
          </w:p>
        </w:tc>
        <w:tc>
          <w:tcPr>
            <w:tcW w:w="1610" w:type="pct"/>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Наличие материально-технической базы тип 1</w:t>
            </w:r>
          </w:p>
        </w:tc>
      </w:tr>
      <w:tr w:rsidR="008B1159" w:rsidRPr="008B1159" w:rsidTr="00B472BA">
        <w:trPr>
          <w:trHeight w:val="356"/>
        </w:trPr>
        <w:tc>
          <w:tcPr>
            <w:tcW w:w="1933" w:type="pct"/>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Х2.1 без учета коэффициента значимости </w:t>
            </w:r>
            <w:proofErr w:type="spellStart"/>
            <w:r w:rsidRPr="008B1159">
              <w:rPr>
                <w:bCs/>
                <w:i/>
                <w:sz w:val="28"/>
                <w:szCs w:val="28"/>
                <w:lang w:bidi="ru-RU"/>
              </w:rPr>
              <w:t>субфактора</w:t>
            </w:r>
            <w:proofErr w:type="spellEnd"/>
          </w:p>
        </w:tc>
        <w:tc>
          <w:tcPr>
            <w:tcW w:w="1456" w:type="pct"/>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c>
          <w:tcPr>
            <w:tcW w:w="1610" w:type="pct"/>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100</w:t>
            </w:r>
          </w:p>
        </w:tc>
      </w:tr>
      <w:tr w:rsidR="008B1159" w:rsidRPr="008B1159" w:rsidTr="00B472BA">
        <w:trPr>
          <w:trHeight w:val="356"/>
        </w:trPr>
        <w:tc>
          <w:tcPr>
            <w:tcW w:w="1933"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Х2.1 с учетом коэффициента значимости </w:t>
            </w:r>
            <w:proofErr w:type="spellStart"/>
            <w:r w:rsidRPr="008B1159">
              <w:rPr>
                <w:bCs/>
                <w:i/>
                <w:sz w:val="28"/>
                <w:szCs w:val="28"/>
                <w:lang w:bidi="ru-RU"/>
              </w:rPr>
              <w:t>субфактора</w:t>
            </w:r>
            <w:proofErr w:type="spellEnd"/>
          </w:p>
        </w:tc>
        <w:tc>
          <w:tcPr>
            <w:tcW w:w="1456"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c>
          <w:tcPr>
            <w:tcW w:w="1610"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100</w:t>
            </w:r>
          </w:p>
        </w:tc>
      </w:tr>
      <w:tr w:rsidR="008B1159" w:rsidRPr="008B1159" w:rsidTr="00B472BA">
        <w:trPr>
          <w:trHeight w:val="356"/>
        </w:trPr>
        <w:tc>
          <w:tcPr>
            <w:tcW w:w="1933"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Х2.1 с учетом коэффициента значимости фактора Х2</w:t>
            </w:r>
          </w:p>
        </w:tc>
        <w:tc>
          <w:tcPr>
            <w:tcW w:w="1456"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c>
          <w:tcPr>
            <w:tcW w:w="1610" w:type="pct"/>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20</w:t>
            </w:r>
          </w:p>
        </w:tc>
      </w:tr>
    </w:tbl>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w:t>
      </w:r>
      <w:r w:rsidRPr="008B1159">
        <w:rPr>
          <w:bCs/>
          <w:i/>
          <w:sz w:val="28"/>
          <w:szCs w:val="28"/>
          <w:lang w:bidi="ru-RU"/>
        </w:rPr>
        <w:lastRenderedPageBreak/>
        <w:t xml:space="preserve">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«Обеспеченность материально-техническими ресурсами» фактора «Средства» под материально-технической базой тип 1 подразумевается наличие у участника закупки в собственности или на правах аренды (лизинга) следующих материально-технических ресурсов: складского (-их) помещения (-</w:t>
      </w:r>
      <w:proofErr w:type="spellStart"/>
      <w:r w:rsidRPr="008B1159">
        <w:rPr>
          <w:bCs/>
          <w:i/>
          <w:sz w:val="28"/>
          <w:szCs w:val="28"/>
          <w:lang w:bidi="ru-RU"/>
        </w:rPr>
        <w:t>ий</w:t>
      </w:r>
      <w:proofErr w:type="spellEnd"/>
      <w:r w:rsidRPr="008B1159">
        <w:rPr>
          <w:bCs/>
          <w:i/>
          <w:sz w:val="28"/>
          <w:szCs w:val="28"/>
          <w:lang w:bidi="ru-RU"/>
        </w:rPr>
        <w:t>), предназначенного (-ых) для хранения продуктов питания, холодильного оборудования (в случае наличия в рамках объекта закупки товаров, необходимых к хранению в холодильном оборудовании) в количестве не менее семи шт., среди которых не менее двух шт. позволяют осуществлять хранение замороженной рыбы, мяса, куры (если объектом закупки являются в том числе замороженная рыба и/или мясо, и/или кура); не менее семи транспортных средств, предназначенных для транспортировки продуктов питания, среди которых не менее двух шт. позволяют транспортировку замороженной рыбы, мяса, куры (если объектом закупки являются в том числе замороженная рыба и/или мясо, и/или кура).</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«Обеспеченность материально-техническими ресурсами» фактора «Средства» отсутствием материально-технической базы является представление участником закупки сведений и/или документов о наличии материально-технической базы, не соответствующей материально-технической базе тип 1 в соответствии с настоящим пунктом конкурсной документации, либо не представление сведений и/или документов в соответствии с требованиями настоящей конкурсной документации.</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«Обеспеченность материально-техническими ресурсами» фактора «Средства» для подтверждения наличия транспортного средства участнику закупки необходимо предоставить копии следующих документов: договора(-</w:t>
      </w:r>
      <w:proofErr w:type="spellStart"/>
      <w:r w:rsidRPr="008B1159">
        <w:rPr>
          <w:bCs/>
          <w:i/>
          <w:sz w:val="28"/>
          <w:szCs w:val="28"/>
          <w:lang w:bidi="ru-RU"/>
        </w:rPr>
        <w:t>ов</w:t>
      </w:r>
      <w:proofErr w:type="spellEnd"/>
      <w:r w:rsidRPr="008B1159">
        <w:rPr>
          <w:bCs/>
          <w:i/>
          <w:sz w:val="28"/>
          <w:szCs w:val="28"/>
          <w:lang w:bidi="ru-RU"/>
        </w:rPr>
        <w:t>) на проведение дезинфекции транспортного (-ых) средства (-в).</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w:t>
      </w:r>
      <w:r w:rsidRPr="008B1159">
        <w:rPr>
          <w:bCs/>
          <w:i/>
          <w:sz w:val="28"/>
          <w:szCs w:val="28"/>
          <w:lang w:bidi="ru-RU"/>
        </w:rPr>
        <w:lastRenderedPageBreak/>
        <w:t xml:space="preserve">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«Обеспеченность материально-техническими ресурсами» фактора «Средства» для подтверждения наличия в аренде (лизинге) транспортных средств, холодильного оборудования участнику закупки также необходимо предоставить копии договора(-</w:t>
      </w:r>
      <w:proofErr w:type="spellStart"/>
      <w:r w:rsidRPr="008B1159">
        <w:rPr>
          <w:bCs/>
          <w:i/>
          <w:sz w:val="28"/>
          <w:szCs w:val="28"/>
          <w:lang w:bidi="ru-RU"/>
        </w:rPr>
        <w:t>ов</w:t>
      </w:r>
      <w:proofErr w:type="spellEnd"/>
      <w:r w:rsidRPr="008B1159">
        <w:rPr>
          <w:bCs/>
          <w:i/>
          <w:sz w:val="28"/>
          <w:szCs w:val="28"/>
          <w:lang w:bidi="ru-RU"/>
        </w:rPr>
        <w:t>) аренды (лизинга) соответствующего(-их) материально-технического(-их) ресурса(-</w:t>
      </w:r>
      <w:proofErr w:type="spellStart"/>
      <w:r w:rsidRPr="008B1159">
        <w:rPr>
          <w:bCs/>
          <w:i/>
          <w:sz w:val="28"/>
          <w:szCs w:val="28"/>
          <w:lang w:bidi="ru-RU"/>
        </w:rPr>
        <w:t>ов</w:t>
      </w:r>
      <w:proofErr w:type="spellEnd"/>
      <w:r w:rsidRPr="008B1159">
        <w:rPr>
          <w:bCs/>
          <w:i/>
          <w:sz w:val="28"/>
          <w:szCs w:val="28"/>
          <w:lang w:bidi="ru-RU"/>
        </w:rPr>
        <w:t>), с приложением акта приема-передачи соответствующего(-их) материально-технического(-их) ресурса(-</w:t>
      </w:r>
      <w:proofErr w:type="spellStart"/>
      <w:r w:rsidRPr="008B1159">
        <w:rPr>
          <w:bCs/>
          <w:i/>
          <w:sz w:val="28"/>
          <w:szCs w:val="28"/>
          <w:lang w:bidi="ru-RU"/>
        </w:rPr>
        <w:t>ов</w:t>
      </w:r>
      <w:proofErr w:type="spellEnd"/>
      <w:r w:rsidRPr="008B1159">
        <w:rPr>
          <w:bCs/>
          <w:i/>
          <w:sz w:val="28"/>
          <w:szCs w:val="28"/>
          <w:lang w:bidi="ru-RU"/>
        </w:rPr>
        <w:t>) от арендодателя участнику закупки (арендатору), содержащим сведения, позволяющие определенно установить имущество, переданное арендатору в качестве объекта аренды (лизинга), при этом договор (-ы) аренды соответствующего (-их) материально-технического (-их) ресурса (-</w:t>
      </w:r>
      <w:proofErr w:type="spellStart"/>
      <w:r w:rsidRPr="008B1159">
        <w:rPr>
          <w:bCs/>
          <w:i/>
          <w:sz w:val="28"/>
          <w:szCs w:val="28"/>
          <w:lang w:bidi="ru-RU"/>
        </w:rPr>
        <w:t>ов</w:t>
      </w:r>
      <w:proofErr w:type="spellEnd"/>
      <w:r w:rsidRPr="008B1159">
        <w:rPr>
          <w:bCs/>
          <w:i/>
          <w:sz w:val="28"/>
          <w:szCs w:val="28"/>
          <w:lang w:bidi="ru-RU"/>
        </w:rPr>
        <w:t>) должен быть действующим (-ми) на дату рассмотрения вторых частей заявок на участие в настоящем конкурсе.</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«Обеспеченность материально-техническими ресурсами» фактора «Средства» для подтверждения наличия в собственности транспортных средств, холодильного оборудования участнику закупки, являющемуся юридическим лицом, также необходимо предоставить копии инвентарных карточек учета объектов основных средств унифицированной формы ОС-6.</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«Обеспеченность материально-техническими ресурсами» фактора «Средства» в случае наличия на правах аренды (лизинга) складского(-их) помещения(-</w:t>
      </w:r>
      <w:proofErr w:type="spellStart"/>
      <w:r w:rsidRPr="008B1159">
        <w:rPr>
          <w:bCs/>
          <w:i/>
          <w:sz w:val="28"/>
          <w:szCs w:val="28"/>
          <w:lang w:bidi="ru-RU"/>
        </w:rPr>
        <w:t>ий</w:t>
      </w:r>
      <w:proofErr w:type="spellEnd"/>
      <w:r w:rsidRPr="008B1159">
        <w:rPr>
          <w:bCs/>
          <w:i/>
          <w:sz w:val="28"/>
          <w:szCs w:val="28"/>
          <w:lang w:bidi="ru-RU"/>
        </w:rPr>
        <w:t>), предназначенного(-ых) для хранения продуктов питания, участнику закупки вместо выписки из Единого государственного реестра недвижимости, подтверждающей право собственности на объект недвижимости, используемый в производственных целях, действующей (актуальной) на дату рассмотрения вторых частей заявок, необходимо предоставить копию(-и) действующего(-их) договора(-</w:t>
      </w:r>
      <w:proofErr w:type="spellStart"/>
      <w:r w:rsidRPr="008B1159">
        <w:rPr>
          <w:bCs/>
          <w:i/>
          <w:sz w:val="28"/>
          <w:szCs w:val="28"/>
          <w:lang w:bidi="ru-RU"/>
        </w:rPr>
        <w:t>ов</w:t>
      </w:r>
      <w:proofErr w:type="spellEnd"/>
      <w:r w:rsidRPr="008B1159">
        <w:rPr>
          <w:bCs/>
          <w:i/>
          <w:sz w:val="28"/>
          <w:szCs w:val="28"/>
          <w:lang w:bidi="ru-RU"/>
        </w:rPr>
        <w:t>) аренды (лизинга) недвижимого имущества, с приложением акта приема-</w:t>
      </w:r>
      <w:r w:rsidRPr="008B1159">
        <w:rPr>
          <w:bCs/>
          <w:i/>
          <w:sz w:val="28"/>
          <w:szCs w:val="28"/>
          <w:lang w:bidi="ru-RU"/>
        </w:rPr>
        <w:lastRenderedPageBreak/>
        <w:t>передачи недвижимого имущества от арендодателя участнику закупки (арендатору), содержащего сведения, позволяющие определенно установить недвижимое имущество, переданное арендатору в качестве объекта аренды (лизинга), а также с приложением копии выписки из Единого государственного реестра недвижимости на недвижимое имущество, переданное в аренду (лизинг), действующей (актуальной) на дату заключения такого договора аренды (лизинга) или копии свидетельства о государственной  регистрации права на недвижимое имущество, переданное в аренду (лизинг), при этом договор (-ы) аренды недвижимого имущества должен быть действующим (-ми) на дату рассмотрения вторых частей заявок на участие в настоящем конкурсе.</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«Обеспеченность материально-техническими ресурсами» фактора «Средства» для подтверждения наличия холодильного оборудования участнику закупки необходимо предоставить копии следующих документов: договора(-</w:t>
      </w:r>
      <w:proofErr w:type="spellStart"/>
      <w:r w:rsidRPr="008B1159">
        <w:rPr>
          <w:bCs/>
          <w:i/>
          <w:sz w:val="28"/>
          <w:szCs w:val="28"/>
          <w:lang w:bidi="ru-RU"/>
        </w:rPr>
        <w:t>ов</w:t>
      </w:r>
      <w:proofErr w:type="spellEnd"/>
      <w:r w:rsidRPr="008B1159">
        <w:rPr>
          <w:bCs/>
          <w:i/>
          <w:sz w:val="28"/>
          <w:szCs w:val="28"/>
          <w:lang w:bidi="ru-RU"/>
        </w:rPr>
        <w:t>) на проведение дезинфекции холодильного оборудования.</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«Обеспеченность материально-техническими ресурсами» фактора «Средства» если участник закупки предоставляет копии договоров на проведение дезинфекции холодильного оборудования, на проведение дезинфекции транспортного (-ых) средства (-в), на вывоз мусора, на предоставление мусорного бака в аренду с обязательной мойкой и дезинфекцией, на оказание ветеринарных услуг, то каждый из таких договоров должен соответствовать следующему требованию: быть действующим на дату рассмотрения вторых частей заявок на участие в настоящем конкурсе.</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w:t>
      </w:r>
      <w:r w:rsidRPr="008B1159">
        <w:rPr>
          <w:bCs/>
          <w:i/>
          <w:sz w:val="28"/>
          <w:szCs w:val="28"/>
          <w:lang w:bidi="ru-RU"/>
        </w:rPr>
        <w:lastRenderedPageBreak/>
        <w:t>случае, если участник закупки предоставляет в составе заявки договор на оказание каких-либо услуг, заказчиком по которому является сам участник закупки, а на оказание услуг, являющихся предметом такого договора, в соответствии с действующим законодательством Российской Федерации необходимо иметь лицензию или иной документ, предусмотренный действующим законодательством Российской Федерации, то исполнитель по такому договору должен иметь такую лицензию или иной документ, действующий на дату окончания срока подачи заявки на участие в настоящем конкурсе.</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представления в составе заявки документов по какому-то </w:t>
      </w:r>
      <w:proofErr w:type="spellStart"/>
      <w:r w:rsidRPr="008B1159">
        <w:rPr>
          <w:bCs/>
          <w:i/>
          <w:sz w:val="28"/>
          <w:szCs w:val="28"/>
          <w:lang w:bidi="ru-RU"/>
        </w:rPr>
        <w:t>субфактору</w:t>
      </w:r>
      <w:proofErr w:type="spellEnd"/>
      <w:r w:rsidRPr="008B1159">
        <w:rPr>
          <w:bCs/>
          <w:i/>
          <w:sz w:val="28"/>
          <w:szCs w:val="28"/>
          <w:lang w:bidi="ru-RU"/>
        </w:rPr>
        <w:t xml:space="preserve"> не соответствии с требованиями настоящего пункта конкурсной документации и/или не представления в составе заявки предусмотренных настоящим пунктом конкурсной документации документов по какому-то </w:t>
      </w:r>
      <w:proofErr w:type="spellStart"/>
      <w:r w:rsidRPr="008B1159">
        <w:rPr>
          <w:bCs/>
          <w:i/>
          <w:sz w:val="28"/>
          <w:szCs w:val="28"/>
          <w:lang w:bidi="ru-RU"/>
        </w:rPr>
        <w:t>субфактору</w:t>
      </w:r>
      <w:proofErr w:type="spellEnd"/>
      <w:r w:rsidRPr="008B1159">
        <w:rPr>
          <w:bCs/>
          <w:i/>
          <w:sz w:val="28"/>
          <w:szCs w:val="28"/>
          <w:lang w:bidi="ru-RU"/>
        </w:rPr>
        <w:t xml:space="preserve"> и/или представления в составе заявки документов по какому-то </w:t>
      </w:r>
      <w:proofErr w:type="spellStart"/>
      <w:r w:rsidRPr="008B1159">
        <w:rPr>
          <w:bCs/>
          <w:i/>
          <w:sz w:val="28"/>
          <w:szCs w:val="28"/>
          <w:lang w:bidi="ru-RU"/>
        </w:rPr>
        <w:t>субфактору</w:t>
      </w:r>
      <w:proofErr w:type="spellEnd"/>
      <w:r w:rsidRPr="008B1159">
        <w:rPr>
          <w:bCs/>
          <w:i/>
          <w:sz w:val="28"/>
          <w:szCs w:val="28"/>
          <w:lang w:bidi="ru-RU"/>
        </w:rPr>
        <w:t xml:space="preserve">, не соответствующих значению такого </w:t>
      </w:r>
      <w:proofErr w:type="spellStart"/>
      <w:r w:rsidRPr="008B1159">
        <w:rPr>
          <w:bCs/>
          <w:i/>
          <w:sz w:val="28"/>
          <w:szCs w:val="28"/>
          <w:lang w:bidi="ru-RU"/>
        </w:rPr>
        <w:t>субфактора</w:t>
      </w:r>
      <w:proofErr w:type="spellEnd"/>
      <w:r w:rsidRPr="008B1159">
        <w:rPr>
          <w:bCs/>
          <w:i/>
          <w:sz w:val="28"/>
          <w:szCs w:val="28"/>
          <w:lang w:bidi="ru-RU"/>
        </w:rPr>
        <w:t xml:space="preserve">, задекларированного участником закупки в форме «Индекс деловой репутации», значение соответствующего </w:t>
      </w:r>
      <w:proofErr w:type="spellStart"/>
      <w:r w:rsidRPr="008B1159">
        <w:rPr>
          <w:bCs/>
          <w:i/>
          <w:sz w:val="28"/>
          <w:szCs w:val="28"/>
          <w:lang w:bidi="ru-RU"/>
        </w:rPr>
        <w:t>субфактора</w:t>
      </w:r>
      <w:proofErr w:type="spellEnd"/>
      <w:r w:rsidRPr="008B1159">
        <w:rPr>
          <w:bCs/>
          <w:i/>
          <w:sz w:val="28"/>
          <w:szCs w:val="28"/>
          <w:lang w:bidi="ru-RU"/>
        </w:rPr>
        <w:t xml:space="preserve"> при оценке заявки участника закупки конкурсной комиссией устанавливается в числовом выражении равном 0, а значение индекса деловой репутации, указанное участником закупки в форме «Индекс деловой репутации», уменьшается на значение такого </w:t>
      </w:r>
      <w:proofErr w:type="spellStart"/>
      <w:r w:rsidRPr="008B1159">
        <w:rPr>
          <w:bCs/>
          <w:i/>
          <w:sz w:val="28"/>
          <w:szCs w:val="28"/>
          <w:lang w:bidi="ru-RU"/>
        </w:rPr>
        <w:t>субфактора</w:t>
      </w:r>
      <w:proofErr w:type="spellEnd"/>
      <w:r w:rsidRPr="008B1159">
        <w:rPr>
          <w:bCs/>
          <w:i/>
          <w:sz w:val="28"/>
          <w:szCs w:val="28"/>
          <w:lang w:bidi="ru-RU"/>
        </w:rPr>
        <w:t>, указанное участником закупки в форме «Индекс деловой репутации».</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«Обеспеченность материально-техническими ресурсами» фактора «Средства» для подтверждения наличия складского(-их) помещения(-</w:t>
      </w:r>
      <w:proofErr w:type="spellStart"/>
      <w:r w:rsidRPr="008B1159">
        <w:rPr>
          <w:bCs/>
          <w:i/>
          <w:sz w:val="28"/>
          <w:szCs w:val="28"/>
          <w:lang w:bidi="ru-RU"/>
        </w:rPr>
        <w:t>ий</w:t>
      </w:r>
      <w:proofErr w:type="spellEnd"/>
      <w:r w:rsidRPr="008B1159">
        <w:rPr>
          <w:bCs/>
          <w:i/>
          <w:sz w:val="28"/>
          <w:szCs w:val="28"/>
          <w:lang w:bidi="ru-RU"/>
        </w:rPr>
        <w:t xml:space="preserve">), предназначенного(-ых) для хранения продуктов питания, участнику закупки необходимо предоставить копии следующих документов: выписки из Единого государственного реестра недвижимости, подтверждающей право собственности на объект недвижимости, используемый в производственных целях, действующей (актуальной) на дату рассмотрения вторых частей заявок; договора на вывоз мусора либо договора на предоставление мусорного бака в аренду с обязательной мойкой и </w:t>
      </w:r>
      <w:r w:rsidRPr="008B1159">
        <w:rPr>
          <w:bCs/>
          <w:i/>
          <w:sz w:val="28"/>
          <w:szCs w:val="28"/>
          <w:lang w:bidi="ru-RU"/>
        </w:rPr>
        <w:lastRenderedPageBreak/>
        <w:t>дезинфекцией; договора(-</w:t>
      </w:r>
      <w:proofErr w:type="spellStart"/>
      <w:r w:rsidRPr="008B1159">
        <w:rPr>
          <w:bCs/>
          <w:i/>
          <w:sz w:val="28"/>
          <w:szCs w:val="28"/>
          <w:lang w:bidi="ru-RU"/>
        </w:rPr>
        <w:t>ов</w:t>
      </w:r>
      <w:proofErr w:type="spellEnd"/>
      <w:r w:rsidRPr="008B1159">
        <w:rPr>
          <w:bCs/>
          <w:i/>
          <w:sz w:val="28"/>
          <w:szCs w:val="28"/>
          <w:lang w:bidi="ru-RU"/>
        </w:rPr>
        <w:t>) на оказание ветеринарных услуг (предоставляется в том случае, если объектом закупки является, в том числе поставка продуктов животного происхождения).</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Для подтверждения наличия у участника закупки исполненных контрактов (договоров) по </w:t>
      </w:r>
      <w:proofErr w:type="spellStart"/>
      <w:r w:rsidRPr="008B1159">
        <w:rPr>
          <w:bCs/>
          <w:i/>
          <w:sz w:val="28"/>
          <w:szCs w:val="28"/>
          <w:lang w:bidi="ru-RU"/>
        </w:rPr>
        <w:t>субфактору</w:t>
      </w:r>
      <w:proofErr w:type="spellEnd"/>
      <w:r w:rsidRPr="008B1159">
        <w:rPr>
          <w:bCs/>
          <w:i/>
          <w:sz w:val="28"/>
          <w:szCs w:val="28"/>
          <w:lang w:bidi="ru-RU"/>
        </w:rPr>
        <w:t xml:space="preserve"> Х1.1 «Количество лет на рынке» фактора «История» в составе второй части заявки на участие в конкурсе также необходимо предоставить реестр исполненных контрактов (договоров), который в обязательном порядке должен содержать следующую информацию: сведения о номерах, датах заключения и предметах контрактов (договоров), а также следующую информацию о таких контрактах (договорах): сведения о наименованиях заказчиков и их идентификационных номерах налогоплательщиков; сведения о наименовании исполнителя (с учетом правопреемственности); сведения о ценах контрактов (договоров) в российских рублях; сведения о датах начала и окончания исполнения обязательств по контрактам (договорам); сведения о количестве дней исполнения контрактов (договоров); сведения о номерах записей исполненных контрактов (договоров) из реестра контрактов. Реестр исполненных контрактов (договоров) должен быть оформлен в виде таблицы, содержащей все сведения в соответствии с настоящим абзацем конкурсной документации.</w:t>
      </w:r>
      <w:r w:rsidRPr="008B1159">
        <w:rPr>
          <w:bCs/>
          <w:i/>
          <w:sz w:val="28"/>
          <w:szCs w:val="28"/>
          <w:vertAlign w:val="superscript"/>
          <w:lang w:bidi="ru-RU"/>
        </w:rPr>
        <w:footnoteReference w:id="2"/>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фактор «Кадры» определяют по выражению: Х3 = (Х3.1*D3.1)*</w:t>
      </w:r>
      <w:r w:rsidRPr="008B1159">
        <w:rPr>
          <w:bCs/>
          <w:i/>
          <w:sz w:val="28"/>
          <w:szCs w:val="28"/>
          <w:lang w:val="en-US" w:bidi="ru-RU"/>
        </w:rPr>
        <w:t>D</w:t>
      </w:r>
      <w:r w:rsidRPr="008B1159">
        <w:rPr>
          <w:bCs/>
          <w:i/>
          <w:sz w:val="28"/>
          <w:szCs w:val="28"/>
          <w:lang w:bidi="ru-RU"/>
        </w:rPr>
        <w:t>3+(Х3.2*D3.2)*</w:t>
      </w:r>
      <w:r w:rsidRPr="008B1159">
        <w:rPr>
          <w:bCs/>
          <w:i/>
          <w:sz w:val="28"/>
          <w:szCs w:val="28"/>
          <w:lang w:val="en-US" w:bidi="ru-RU"/>
        </w:rPr>
        <w:t>D</w:t>
      </w:r>
      <w:r w:rsidRPr="008B1159">
        <w:rPr>
          <w:bCs/>
          <w:i/>
          <w:sz w:val="28"/>
          <w:szCs w:val="28"/>
          <w:lang w:bidi="ru-RU"/>
        </w:rPr>
        <w:t xml:space="preserve">3, где Х3.1, Х3.2, – </w:t>
      </w:r>
      <w:proofErr w:type="spellStart"/>
      <w:r w:rsidRPr="008B1159">
        <w:rPr>
          <w:bCs/>
          <w:i/>
          <w:sz w:val="28"/>
          <w:szCs w:val="28"/>
          <w:lang w:bidi="ru-RU"/>
        </w:rPr>
        <w:t>субфакторы</w:t>
      </w:r>
      <w:proofErr w:type="spellEnd"/>
      <w:r w:rsidRPr="008B1159">
        <w:rPr>
          <w:bCs/>
          <w:i/>
          <w:sz w:val="28"/>
          <w:szCs w:val="28"/>
          <w:lang w:bidi="ru-RU"/>
        </w:rPr>
        <w:t xml:space="preserve"> фактора «Кадры», D3.1, D3.2 – коэффициенты значимости </w:t>
      </w:r>
      <w:proofErr w:type="spellStart"/>
      <w:r w:rsidRPr="008B1159">
        <w:rPr>
          <w:bCs/>
          <w:i/>
          <w:sz w:val="28"/>
          <w:szCs w:val="28"/>
          <w:lang w:bidi="ru-RU"/>
        </w:rPr>
        <w:t>субфакторов</w:t>
      </w:r>
      <w:proofErr w:type="spellEnd"/>
      <w:r w:rsidRPr="008B1159">
        <w:rPr>
          <w:bCs/>
          <w:i/>
          <w:sz w:val="28"/>
          <w:szCs w:val="28"/>
          <w:lang w:bidi="ru-RU"/>
        </w:rPr>
        <w:t>.</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«Кадры» применяются следующие </w:t>
      </w:r>
      <w:proofErr w:type="spellStart"/>
      <w:r w:rsidRPr="008B1159">
        <w:rPr>
          <w:bCs/>
          <w:i/>
          <w:sz w:val="28"/>
          <w:szCs w:val="28"/>
          <w:lang w:bidi="ru-RU"/>
        </w:rPr>
        <w:t>субфакторы</w:t>
      </w:r>
      <w:proofErr w:type="spellEnd"/>
      <w:r w:rsidRPr="008B1159">
        <w:rPr>
          <w:bCs/>
          <w:i/>
          <w:sz w:val="28"/>
          <w:szCs w:val="28"/>
          <w:lang w:bidi="ru-RU"/>
        </w:rPr>
        <w:t>: Х3.1 – «Органы управления», Х3.2 – «Среднее звено».</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w:t>
      </w:r>
      <w:r w:rsidRPr="008B1159">
        <w:rPr>
          <w:bCs/>
          <w:i/>
          <w:sz w:val="28"/>
          <w:szCs w:val="28"/>
          <w:lang w:bidi="ru-RU"/>
        </w:rPr>
        <w:lastRenderedPageBreak/>
        <w:t xml:space="preserve">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коэффициент значимости </w:t>
      </w:r>
      <w:proofErr w:type="spellStart"/>
      <w:r w:rsidRPr="008B1159">
        <w:rPr>
          <w:bCs/>
          <w:i/>
          <w:sz w:val="28"/>
          <w:szCs w:val="28"/>
          <w:lang w:bidi="ru-RU"/>
        </w:rPr>
        <w:t>субфактора</w:t>
      </w:r>
      <w:proofErr w:type="spellEnd"/>
      <w:r w:rsidRPr="008B1159">
        <w:rPr>
          <w:bCs/>
          <w:i/>
          <w:sz w:val="28"/>
          <w:szCs w:val="28"/>
          <w:lang w:bidi="ru-RU"/>
        </w:rPr>
        <w:t xml:space="preserve"> «Органы управления» фактора «Кадры» равен «0,60», а коэффициент значимости </w:t>
      </w:r>
      <w:proofErr w:type="spellStart"/>
      <w:r w:rsidRPr="008B1159">
        <w:rPr>
          <w:bCs/>
          <w:i/>
          <w:sz w:val="28"/>
          <w:szCs w:val="28"/>
          <w:lang w:bidi="ru-RU"/>
        </w:rPr>
        <w:t>субфактора</w:t>
      </w:r>
      <w:proofErr w:type="spellEnd"/>
      <w:r w:rsidRPr="008B1159">
        <w:rPr>
          <w:bCs/>
          <w:i/>
          <w:sz w:val="28"/>
          <w:szCs w:val="28"/>
          <w:lang w:bidi="ru-RU"/>
        </w:rPr>
        <w:t xml:space="preserve"> «Среднее звено» фактора «Кадры» равен «0,40».</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значение </w:t>
      </w:r>
      <w:proofErr w:type="spellStart"/>
      <w:r w:rsidRPr="008B1159">
        <w:rPr>
          <w:bCs/>
          <w:i/>
          <w:sz w:val="28"/>
          <w:szCs w:val="28"/>
          <w:lang w:bidi="ru-RU"/>
        </w:rPr>
        <w:t>субфактора</w:t>
      </w:r>
      <w:proofErr w:type="spellEnd"/>
      <w:r w:rsidRPr="008B1159">
        <w:rPr>
          <w:bCs/>
          <w:i/>
          <w:sz w:val="28"/>
          <w:szCs w:val="28"/>
          <w:lang w:bidi="ru-RU"/>
        </w:rPr>
        <w:t xml:space="preserve"> Х3.1 характеризует уровень образования и стаж работы в должности руководителей организации (генерального директора и главного бухгалтера) и определяется следующим образом: </w:t>
      </w:r>
    </w:p>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Таблица «Определение числового значения за образование и стаж работы одного сотрудника»:</w:t>
      </w:r>
    </w:p>
    <w:tbl>
      <w:tblPr>
        <w:tblW w:w="9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6"/>
        <w:gridCol w:w="1333"/>
        <w:gridCol w:w="2683"/>
        <w:gridCol w:w="1742"/>
      </w:tblGrid>
      <w:tr w:rsidR="008B1159" w:rsidRPr="008B1159" w:rsidTr="00B472BA">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Образование</w:t>
            </w:r>
            <w:r w:rsidRPr="008B1159">
              <w:rPr>
                <w:bCs/>
                <w:i/>
                <w:sz w:val="28"/>
                <w:szCs w:val="28"/>
                <w:lang w:val="en-US" w:bidi="ru-RU"/>
              </w:rPr>
              <w:t>\</w:t>
            </w:r>
            <w:r w:rsidRPr="008B1159">
              <w:rPr>
                <w:bCs/>
                <w:i/>
                <w:sz w:val="28"/>
                <w:szCs w:val="28"/>
                <w:lang w:bidi="ru-RU"/>
              </w:rPr>
              <w:t>Стаж работы</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менее 5 лет</w:t>
            </w:r>
          </w:p>
        </w:tc>
        <w:tc>
          <w:tcPr>
            <w:tcW w:w="2707" w:type="dxa"/>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От 5 лет (включительно) до 14 лет (включительно)</w:t>
            </w:r>
          </w:p>
        </w:tc>
        <w:tc>
          <w:tcPr>
            <w:tcW w:w="1775" w:type="dxa"/>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15 лет и более </w:t>
            </w:r>
          </w:p>
        </w:tc>
      </w:tr>
      <w:tr w:rsidR="008B1159" w:rsidRPr="008B1159" w:rsidTr="00B472BA">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Отсутствие средне-специального образования и отсутствие высшего образования</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c>
          <w:tcPr>
            <w:tcW w:w="2707" w:type="dxa"/>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20</w:t>
            </w:r>
          </w:p>
        </w:tc>
        <w:tc>
          <w:tcPr>
            <w:tcW w:w="1775"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40</w:t>
            </w:r>
          </w:p>
        </w:tc>
      </w:tr>
      <w:tr w:rsidR="008B1159" w:rsidRPr="008B1159" w:rsidTr="00B472BA">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Наличие средне-специального образования и отсутствие высшего образования</w:t>
            </w:r>
          </w:p>
        </w:tc>
        <w:tc>
          <w:tcPr>
            <w:tcW w:w="1251"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w:t>
            </w:r>
          </w:p>
        </w:tc>
        <w:tc>
          <w:tcPr>
            <w:tcW w:w="2707"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25</w:t>
            </w:r>
          </w:p>
        </w:tc>
        <w:tc>
          <w:tcPr>
            <w:tcW w:w="1775"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45</w:t>
            </w:r>
          </w:p>
        </w:tc>
      </w:tr>
      <w:tr w:rsidR="008B1159" w:rsidRPr="008B1159" w:rsidTr="00B472BA">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Наличие высшего образования и отсутствие или наличие средне-специального образования</w:t>
            </w:r>
          </w:p>
        </w:tc>
        <w:tc>
          <w:tcPr>
            <w:tcW w:w="1251"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10</w:t>
            </w:r>
          </w:p>
        </w:tc>
        <w:tc>
          <w:tcPr>
            <w:tcW w:w="2707"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30</w:t>
            </w:r>
          </w:p>
        </w:tc>
        <w:tc>
          <w:tcPr>
            <w:tcW w:w="1775"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50</w:t>
            </w:r>
          </w:p>
        </w:tc>
      </w:tr>
    </w:tbl>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Таблица «Определение значения </w:t>
      </w:r>
      <w:proofErr w:type="spellStart"/>
      <w:r w:rsidRPr="008B1159">
        <w:rPr>
          <w:bCs/>
          <w:i/>
          <w:sz w:val="28"/>
          <w:szCs w:val="28"/>
          <w:lang w:bidi="ru-RU"/>
        </w:rPr>
        <w:t>субфактора</w:t>
      </w:r>
      <w:proofErr w:type="spellEnd"/>
      <w:r w:rsidRPr="008B1159">
        <w:rPr>
          <w:bCs/>
          <w:i/>
          <w:sz w:val="28"/>
          <w:szCs w:val="28"/>
          <w:lang w:bidi="ru-RU"/>
        </w:rPr>
        <w:t xml:space="preserve"> Х3.1 без учета коэффициента значимости </w:t>
      </w:r>
      <w:proofErr w:type="spellStart"/>
      <w:r w:rsidRPr="008B1159">
        <w:rPr>
          <w:bCs/>
          <w:i/>
          <w:sz w:val="28"/>
          <w:szCs w:val="28"/>
          <w:lang w:bidi="ru-RU"/>
        </w:rPr>
        <w:t>субфактора</w:t>
      </w:r>
      <w:proofErr w:type="spellEnd"/>
      <w:r w:rsidRPr="008B1159">
        <w:rPr>
          <w:bCs/>
          <w:i/>
          <w:sz w:val="28"/>
          <w:szCs w:val="28"/>
          <w:lang w:bidi="ru-RU"/>
        </w:rPr>
        <w:t>»</w:t>
      </w:r>
      <w:r w:rsidRPr="008B1159">
        <w:rPr>
          <w:bCs/>
          <w:i/>
          <w:sz w:val="28"/>
          <w:szCs w:val="28"/>
          <w:vertAlign w:val="superscript"/>
          <w:lang w:bidi="ru-RU"/>
        </w:rPr>
        <w:footnoteReference w:id="3"/>
      </w:r>
      <w:r w:rsidRPr="008B1159">
        <w:rPr>
          <w:bCs/>
          <w:i/>
          <w:sz w:val="28"/>
          <w:szCs w:val="28"/>
          <w:lang w:bidi="ru-RU"/>
        </w:rPr>
        <w:t>:</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1"/>
        <w:gridCol w:w="1063"/>
        <w:gridCol w:w="923"/>
        <w:gridCol w:w="923"/>
        <w:gridCol w:w="923"/>
        <w:gridCol w:w="923"/>
        <w:gridCol w:w="923"/>
        <w:gridCol w:w="923"/>
        <w:gridCol w:w="923"/>
        <w:gridCol w:w="515"/>
      </w:tblGrid>
      <w:tr w:rsidR="008B1159" w:rsidRPr="008B1159" w:rsidTr="002B5F96">
        <w:tc>
          <w:tcPr>
            <w:tcW w:w="1771"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Числовое значение за образование </w:t>
            </w:r>
            <w:r w:rsidRPr="008B1159">
              <w:rPr>
                <w:bCs/>
                <w:i/>
                <w:sz w:val="28"/>
                <w:szCs w:val="28"/>
                <w:lang w:bidi="ru-RU"/>
              </w:rPr>
              <w:lastRenderedPageBreak/>
              <w:t>и стаж работы генерального директора\ Числовое значение за образование и стаж работы главного бухгалтера</w:t>
            </w:r>
          </w:p>
        </w:tc>
        <w:tc>
          <w:tcPr>
            <w:tcW w:w="106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lastRenderedPageBreak/>
              <w:t>50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w:t>
            </w:r>
          </w:p>
        </w:tc>
        <w:tc>
          <w:tcPr>
            <w:tcW w:w="515"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r>
      <w:tr w:rsidR="008B1159" w:rsidRPr="008B1159" w:rsidTr="002B5F96">
        <w:tc>
          <w:tcPr>
            <w:tcW w:w="1771"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50</w:t>
            </w:r>
          </w:p>
        </w:tc>
        <w:tc>
          <w:tcPr>
            <w:tcW w:w="106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100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95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90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80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75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70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55</w:t>
            </w:r>
          </w:p>
        </w:tc>
        <w:tc>
          <w:tcPr>
            <w:tcW w:w="515" w:type="dxa"/>
            <w:shd w:val="clear" w:color="auto" w:fill="auto"/>
            <w:vAlign w:val="center"/>
          </w:tcPr>
          <w:p w:rsidR="008B1159" w:rsidRPr="008B1159" w:rsidRDefault="008B1159" w:rsidP="002B5F96">
            <w:pPr>
              <w:widowControl w:val="0"/>
              <w:autoSpaceDE w:val="0"/>
              <w:autoSpaceDN w:val="0"/>
              <w:adjustRightInd w:val="0"/>
              <w:contextualSpacing/>
              <w:jc w:val="both"/>
              <w:outlineLvl w:val="2"/>
              <w:rPr>
                <w:bCs/>
                <w:i/>
                <w:sz w:val="28"/>
                <w:szCs w:val="28"/>
                <w:lang w:bidi="ru-RU"/>
              </w:rPr>
            </w:pPr>
            <w:r w:rsidRPr="008B1159">
              <w:rPr>
                <w:bCs/>
                <w:i/>
                <w:sz w:val="28"/>
                <w:szCs w:val="28"/>
                <w:lang w:bidi="ru-RU"/>
              </w:rPr>
              <w:t>50</w:t>
            </w:r>
          </w:p>
        </w:tc>
      </w:tr>
      <w:tr w:rsidR="008B1159" w:rsidRPr="008B1159" w:rsidTr="002B5F96">
        <w:tc>
          <w:tcPr>
            <w:tcW w:w="1771"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45</w:t>
            </w:r>
          </w:p>
        </w:tc>
        <w:tc>
          <w:tcPr>
            <w:tcW w:w="106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95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90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85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75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70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50</w:t>
            </w:r>
          </w:p>
        </w:tc>
        <w:tc>
          <w:tcPr>
            <w:tcW w:w="515" w:type="dxa"/>
            <w:shd w:val="clear" w:color="auto" w:fill="auto"/>
            <w:vAlign w:val="center"/>
          </w:tcPr>
          <w:p w:rsidR="008B1159" w:rsidRPr="008B1159" w:rsidRDefault="008B1159" w:rsidP="002B5F96">
            <w:pPr>
              <w:widowControl w:val="0"/>
              <w:autoSpaceDE w:val="0"/>
              <w:autoSpaceDN w:val="0"/>
              <w:adjustRightInd w:val="0"/>
              <w:contextualSpacing/>
              <w:jc w:val="both"/>
              <w:outlineLvl w:val="2"/>
              <w:rPr>
                <w:bCs/>
                <w:i/>
                <w:sz w:val="28"/>
                <w:szCs w:val="28"/>
                <w:lang w:bidi="ru-RU"/>
              </w:rPr>
            </w:pPr>
            <w:r w:rsidRPr="008B1159">
              <w:rPr>
                <w:bCs/>
                <w:i/>
                <w:sz w:val="28"/>
                <w:szCs w:val="28"/>
                <w:lang w:bidi="ru-RU"/>
              </w:rPr>
              <w:t>45</w:t>
            </w:r>
          </w:p>
        </w:tc>
      </w:tr>
      <w:tr w:rsidR="008B1159" w:rsidRPr="008B1159" w:rsidTr="002B5F96">
        <w:tc>
          <w:tcPr>
            <w:tcW w:w="1771"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40</w:t>
            </w:r>
          </w:p>
        </w:tc>
        <w:tc>
          <w:tcPr>
            <w:tcW w:w="106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90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85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80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70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45</w:t>
            </w:r>
          </w:p>
        </w:tc>
        <w:tc>
          <w:tcPr>
            <w:tcW w:w="515" w:type="dxa"/>
            <w:shd w:val="clear" w:color="auto" w:fill="auto"/>
            <w:vAlign w:val="center"/>
          </w:tcPr>
          <w:p w:rsidR="008B1159" w:rsidRPr="008B1159" w:rsidRDefault="008B1159" w:rsidP="002B5F96">
            <w:pPr>
              <w:widowControl w:val="0"/>
              <w:autoSpaceDE w:val="0"/>
              <w:autoSpaceDN w:val="0"/>
              <w:adjustRightInd w:val="0"/>
              <w:contextualSpacing/>
              <w:jc w:val="both"/>
              <w:outlineLvl w:val="2"/>
              <w:rPr>
                <w:bCs/>
                <w:i/>
                <w:sz w:val="28"/>
                <w:szCs w:val="28"/>
                <w:lang w:bidi="ru-RU"/>
              </w:rPr>
            </w:pPr>
            <w:r w:rsidRPr="008B1159">
              <w:rPr>
                <w:bCs/>
                <w:i/>
                <w:sz w:val="28"/>
                <w:szCs w:val="28"/>
                <w:lang w:bidi="ru-RU"/>
              </w:rPr>
              <w:t>40</w:t>
            </w:r>
          </w:p>
        </w:tc>
      </w:tr>
      <w:tr w:rsidR="008B1159" w:rsidRPr="008B1159" w:rsidTr="002B5F96">
        <w:tc>
          <w:tcPr>
            <w:tcW w:w="1771"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30</w:t>
            </w:r>
          </w:p>
        </w:tc>
        <w:tc>
          <w:tcPr>
            <w:tcW w:w="106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80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75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70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35</w:t>
            </w:r>
          </w:p>
        </w:tc>
        <w:tc>
          <w:tcPr>
            <w:tcW w:w="515" w:type="dxa"/>
            <w:shd w:val="clear" w:color="auto" w:fill="auto"/>
            <w:vAlign w:val="center"/>
          </w:tcPr>
          <w:p w:rsidR="008B1159" w:rsidRPr="008B1159" w:rsidRDefault="008B1159" w:rsidP="002B5F96">
            <w:pPr>
              <w:widowControl w:val="0"/>
              <w:autoSpaceDE w:val="0"/>
              <w:autoSpaceDN w:val="0"/>
              <w:adjustRightInd w:val="0"/>
              <w:contextualSpacing/>
              <w:jc w:val="both"/>
              <w:outlineLvl w:val="2"/>
              <w:rPr>
                <w:bCs/>
                <w:i/>
                <w:sz w:val="28"/>
                <w:szCs w:val="28"/>
                <w:lang w:bidi="ru-RU"/>
              </w:rPr>
            </w:pPr>
            <w:r w:rsidRPr="008B1159">
              <w:rPr>
                <w:bCs/>
                <w:i/>
                <w:sz w:val="28"/>
                <w:szCs w:val="28"/>
                <w:lang w:bidi="ru-RU"/>
              </w:rPr>
              <w:t>30</w:t>
            </w:r>
          </w:p>
        </w:tc>
      </w:tr>
      <w:tr w:rsidR="008B1159" w:rsidRPr="008B1159" w:rsidTr="002B5F96">
        <w:tc>
          <w:tcPr>
            <w:tcW w:w="1771"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25</w:t>
            </w:r>
          </w:p>
        </w:tc>
        <w:tc>
          <w:tcPr>
            <w:tcW w:w="106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75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70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30</w:t>
            </w:r>
          </w:p>
        </w:tc>
        <w:tc>
          <w:tcPr>
            <w:tcW w:w="515" w:type="dxa"/>
            <w:shd w:val="clear" w:color="auto" w:fill="auto"/>
            <w:vAlign w:val="center"/>
          </w:tcPr>
          <w:p w:rsidR="008B1159" w:rsidRPr="008B1159" w:rsidRDefault="008B1159" w:rsidP="002B5F96">
            <w:pPr>
              <w:widowControl w:val="0"/>
              <w:autoSpaceDE w:val="0"/>
              <w:autoSpaceDN w:val="0"/>
              <w:adjustRightInd w:val="0"/>
              <w:contextualSpacing/>
              <w:jc w:val="both"/>
              <w:outlineLvl w:val="2"/>
              <w:rPr>
                <w:bCs/>
                <w:i/>
                <w:sz w:val="28"/>
                <w:szCs w:val="28"/>
                <w:lang w:bidi="ru-RU"/>
              </w:rPr>
            </w:pPr>
            <w:r w:rsidRPr="008B1159">
              <w:rPr>
                <w:bCs/>
                <w:i/>
                <w:sz w:val="28"/>
                <w:szCs w:val="28"/>
                <w:lang w:bidi="ru-RU"/>
              </w:rPr>
              <w:t>25</w:t>
            </w:r>
          </w:p>
        </w:tc>
      </w:tr>
      <w:tr w:rsidR="008B1159" w:rsidRPr="008B1159" w:rsidTr="002B5F96">
        <w:tc>
          <w:tcPr>
            <w:tcW w:w="1771"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20</w:t>
            </w:r>
          </w:p>
        </w:tc>
        <w:tc>
          <w:tcPr>
            <w:tcW w:w="106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70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25</w:t>
            </w:r>
          </w:p>
        </w:tc>
        <w:tc>
          <w:tcPr>
            <w:tcW w:w="515" w:type="dxa"/>
            <w:shd w:val="clear" w:color="auto" w:fill="auto"/>
            <w:vAlign w:val="center"/>
          </w:tcPr>
          <w:p w:rsidR="008B1159" w:rsidRPr="008B1159" w:rsidRDefault="008B1159" w:rsidP="002B5F96">
            <w:pPr>
              <w:widowControl w:val="0"/>
              <w:autoSpaceDE w:val="0"/>
              <w:autoSpaceDN w:val="0"/>
              <w:adjustRightInd w:val="0"/>
              <w:contextualSpacing/>
              <w:jc w:val="both"/>
              <w:outlineLvl w:val="2"/>
              <w:rPr>
                <w:bCs/>
                <w:i/>
                <w:sz w:val="28"/>
                <w:szCs w:val="28"/>
                <w:lang w:bidi="ru-RU"/>
              </w:rPr>
            </w:pPr>
            <w:r w:rsidRPr="008B1159">
              <w:rPr>
                <w:bCs/>
                <w:i/>
                <w:sz w:val="28"/>
                <w:szCs w:val="28"/>
                <w:lang w:bidi="ru-RU"/>
              </w:rPr>
              <w:t>20</w:t>
            </w:r>
          </w:p>
        </w:tc>
      </w:tr>
      <w:tr w:rsidR="008B1159" w:rsidRPr="008B1159" w:rsidTr="002B5F96">
        <w:tc>
          <w:tcPr>
            <w:tcW w:w="1771"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10</w:t>
            </w:r>
          </w:p>
        </w:tc>
        <w:tc>
          <w:tcPr>
            <w:tcW w:w="106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15</w:t>
            </w:r>
          </w:p>
        </w:tc>
        <w:tc>
          <w:tcPr>
            <w:tcW w:w="515" w:type="dxa"/>
            <w:shd w:val="clear" w:color="auto" w:fill="auto"/>
            <w:vAlign w:val="center"/>
          </w:tcPr>
          <w:p w:rsidR="008B1159" w:rsidRPr="008B1159" w:rsidRDefault="008B1159" w:rsidP="002B5F96">
            <w:pPr>
              <w:widowControl w:val="0"/>
              <w:autoSpaceDE w:val="0"/>
              <w:autoSpaceDN w:val="0"/>
              <w:adjustRightInd w:val="0"/>
              <w:contextualSpacing/>
              <w:jc w:val="both"/>
              <w:outlineLvl w:val="2"/>
              <w:rPr>
                <w:bCs/>
                <w:i/>
                <w:sz w:val="28"/>
                <w:szCs w:val="28"/>
                <w:lang w:bidi="ru-RU"/>
              </w:rPr>
            </w:pPr>
            <w:r w:rsidRPr="008B1159">
              <w:rPr>
                <w:bCs/>
                <w:i/>
                <w:sz w:val="28"/>
                <w:szCs w:val="28"/>
                <w:lang w:bidi="ru-RU"/>
              </w:rPr>
              <w:t>10</w:t>
            </w:r>
          </w:p>
        </w:tc>
      </w:tr>
      <w:tr w:rsidR="008B1159" w:rsidRPr="008B1159" w:rsidTr="002B5F96">
        <w:tc>
          <w:tcPr>
            <w:tcW w:w="1771"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w:t>
            </w:r>
          </w:p>
        </w:tc>
        <w:tc>
          <w:tcPr>
            <w:tcW w:w="106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10</w:t>
            </w:r>
          </w:p>
        </w:tc>
        <w:tc>
          <w:tcPr>
            <w:tcW w:w="515" w:type="dxa"/>
            <w:shd w:val="clear" w:color="auto" w:fill="auto"/>
            <w:vAlign w:val="center"/>
          </w:tcPr>
          <w:p w:rsidR="008B1159" w:rsidRPr="008B1159" w:rsidRDefault="008B1159" w:rsidP="002B5F96">
            <w:pPr>
              <w:widowControl w:val="0"/>
              <w:autoSpaceDE w:val="0"/>
              <w:autoSpaceDN w:val="0"/>
              <w:adjustRightInd w:val="0"/>
              <w:contextualSpacing/>
              <w:jc w:val="both"/>
              <w:outlineLvl w:val="2"/>
              <w:rPr>
                <w:bCs/>
                <w:i/>
                <w:sz w:val="28"/>
                <w:szCs w:val="28"/>
                <w:lang w:bidi="ru-RU"/>
              </w:rPr>
            </w:pPr>
            <w:r w:rsidRPr="008B1159">
              <w:rPr>
                <w:bCs/>
                <w:i/>
                <w:sz w:val="28"/>
                <w:szCs w:val="28"/>
                <w:lang w:bidi="ru-RU"/>
              </w:rPr>
              <w:t>5</w:t>
            </w:r>
          </w:p>
        </w:tc>
      </w:tr>
      <w:tr w:rsidR="008B1159" w:rsidRPr="008B1159" w:rsidTr="002B5F96">
        <w:tc>
          <w:tcPr>
            <w:tcW w:w="1771"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c>
          <w:tcPr>
            <w:tcW w:w="106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25</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10</w:t>
            </w:r>
          </w:p>
        </w:tc>
        <w:tc>
          <w:tcPr>
            <w:tcW w:w="923"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w:t>
            </w:r>
          </w:p>
        </w:tc>
        <w:tc>
          <w:tcPr>
            <w:tcW w:w="515" w:type="dxa"/>
            <w:shd w:val="clear" w:color="auto" w:fill="auto"/>
            <w:vAlign w:val="center"/>
          </w:tcPr>
          <w:p w:rsidR="008B1159" w:rsidRPr="008B1159" w:rsidRDefault="008B1159" w:rsidP="002B5F96">
            <w:pPr>
              <w:widowControl w:val="0"/>
              <w:autoSpaceDE w:val="0"/>
              <w:autoSpaceDN w:val="0"/>
              <w:adjustRightInd w:val="0"/>
              <w:contextualSpacing/>
              <w:jc w:val="both"/>
              <w:outlineLvl w:val="2"/>
              <w:rPr>
                <w:bCs/>
                <w:i/>
                <w:sz w:val="28"/>
                <w:szCs w:val="28"/>
                <w:lang w:bidi="ru-RU"/>
              </w:rPr>
            </w:pPr>
            <w:r w:rsidRPr="008B1159">
              <w:rPr>
                <w:bCs/>
                <w:i/>
                <w:sz w:val="28"/>
                <w:szCs w:val="28"/>
                <w:lang w:bidi="ru-RU"/>
              </w:rPr>
              <w:t>0</w:t>
            </w:r>
          </w:p>
        </w:tc>
      </w:tr>
    </w:tbl>
    <w:p w:rsidR="008B1159" w:rsidRPr="008B1159" w:rsidRDefault="008B1159" w:rsidP="002B5F96">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Таблица «Определение значения </w:t>
      </w:r>
      <w:proofErr w:type="spellStart"/>
      <w:r w:rsidRPr="008B1159">
        <w:rPr>
          <w:bCs/>
          <w:i/>
          <w:sz w:val="28"/>
          <w:szCs w:val="28"/>
          <w:lang w:bidi="ru-RU"/>
        </w:rPr>
        <w:t>субфактора</w:t>
      </w:r>
      <w:proofErr w:type="spellEnd"/>
      <w:r w:rsidRPr="008B1159">
        <w:rPr>
          <w:bCs/>
          <w:i/>
          <w:sz w:val="28"/>
          <w:szCs w:val="28"/>
          <w:lang w:bidi="ru-RU"/>
        </w:rPr>
        <w:t xml:space="preserve"> Х3.1 с учетом коэффициента значимости </w:t>
      </w:r>
      <w:proofErr w:type="spellStart"/>
      <w:r w:rsidRPr="008B1159">
        <w:rPr>
          <w:bCs/>
          <w:i/>
          <w:sz w:val="28"/>
          <w:szCs w:val="28"/>
          <w:lang w:bidi="ru-RU"/>
        </w:rPr>
        <w:t>субфактора</w:t>
      </w:r>
      <w:proofErr w:type="spellEnd"/>
      <w:r w:rsidRPr="008B1159">
        <w:rPr>
          <w:bCs/>
          <w:i/>
          <w:sz w:val="28"/>
          <w:szCs w:val="28"/>
          <w:lang w:bidi="ru-RU"/>
        </w:rPr>
        <w:t>/фактора Х3»:</w:t>
      </w:r>
    </w:p>
    <w:tbl>
      <w:tblPr>
        <w:tblW w:w="8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2722"/>
        <w:gridCol w:w="2835"/>
      </w:tblGrid>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Х3.1 без учета коэффициента значимости </w:t>
            </w:r>
            <w:proofErr w:type="spellStart"/>
            <w:r w:rsidRPr="008B1159">
              <w:rPr>
                <w:bCs/>
                <w:i/>
                <w:sz w:val="28"/>
                <w:szCs w:val="28"/>
                <w:lang w:bidi="ru-RU"/>
              </w:rPr>
              <w:t>субфактора</w:t>
            </w:r>
            <w:proofErr w:type="spellEnd"/>
          </w:p>
        </w:tc>
        <w:tc>
          <w:tcPr>
            <w:tcW w:w="2722"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Х3.1 с учетом коэффициента значимости </w:t>
            </w:r>
            <w:proofErr w:type="spellStart"/>
            <w:r w:rsidRPr="008B1159">
              <w:rPr>
                <w:bCs/>
                <w:i/>
                <w:sz w:val="28"/>
                <w:szCs w:val="28"/>
                <w:lang w:bidi="ru-RU"/>
              </w:rPr>
              <w:t>субфактора</w:t>
            </w:r>
            <w:proofErr w:type="spellEnd"/>
            <w:r w:rsidRPr="008B1159">
              <w:rPr>
                <w:bCs/>
                <w:i/>
                <w:sz w:val="28"/>
                <w:szCs w:val="28"/>
                <w:lang w:bidi="ru-RU"/>
              </w:rPr>
              <w:t xml:space="preserve"> </w:t>
            </w:r>
          </w:p>
        </w:tc>
        <w:tc>
          <w:tcPr>
            <w:tcW w:w="2835"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Х3.1 с учетом коэффициента значимости фактора Х3 </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c>
          <w:tcPr>
            <w:tcW w:w="2722"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c>
          <w:tcPr>
            <w:tcW w:w="2835"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0,30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10</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0,60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15</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9,00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0,90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20</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12,00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1,20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25</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15,00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1,50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30</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18,00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1,80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35</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21,00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2,10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40</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24,00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2,40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45</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27,00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2,70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50</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30,00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3,00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55</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33,00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3,30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60</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36,00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3,60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65</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39,00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3,90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lastRenderedPageBreak/>
              <w:t>70</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42,00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4,20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75</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45,00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4,50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80</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48,00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4,80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85</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51,00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5,10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90</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54,00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5,40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95</w:t>
            </w:r>
          </w:p>
        </w:tc>
        <w:tc>
          <w:tcPr>
            <w:tcW w:w="2722"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57,00</w:t>
            </w:r>
          </w:p>
        </w:tc>
        <w:tc>
          <w:tcPr>
            <w:tcW w:w="2835" w:type="dxa"/>
            <w:shd w:val="clear" w:color="auto" w:fill="auto"/>
            <w:vAlign w:val="bottom"/>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5,70</w:t>
            </w:r>
          </w:p>
        </w:tc>
      </w:tr>
      <w:tr w:rsidR="008B1159" w:rsidRPr="008B1159" w:rsidTr="00B472BA">
        <w:trPr>
          <w:trHeight w:val="20"/>
          <w:jc w:val="center"/>
        </w:trPr>
        <w:tc>
          <w:tcPr>
            <w:tcW w:w="3114"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100</w:t>
            </w:r>
          </w:p>
        </w:tc>
        <w:tc>
          <w:tcPr>
            <w:tcW w:w="2722"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60,00</w:t>
            </w:r>
          </w:p>
        </w:tc>
        <w:tc>
          <w:tcPr>
            <w:tcW w:w="2835"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6,00</w:t>
            </w:r>
          </w:p>
        </w:tc>
      </w:tr>
    </w:tbl>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«Органы управления» фактора «Кадры» для подтверждения наличия сотрудника участнику закупки необходимо предоставить следующие документы (их копии): действующего штатного расписания участника закупки, трудовая книжка, приказ о назначении на должность руководящего состава, иные документы в соответствии с требованиями настоящего пункта конкурсной документации.</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Для подтверждения наличия у участника закупки материально-технического ресурса (за исключением складского (-их) помещения (-</w:t>
      </w:r>
      <w:proofErr w:type="spellStart"/>
      <w:r w:rsidRPr="008B1159">
        <w:rPr>
          <w:bCs/>
          <w:i/>
          <w:sz w:val="28"/>
          <w:szCs w:val="28"/>
          <w:lang w:bidi="ru-RU"/>
        </w:rPr>
        <w:t>ий</w:t>
      </w:r>
      <w:proofErr w:type="spellEnd"/>
      <w:r w:rsidRPr="008B1159">
        <w:rPr>
          <w:bCs/>
          <w:i/>
          <w:sz w:val="28"/>
          <w:szCs w:val="28"/>
          <w:lang w:bidi="ru-RU"/>
        </w:rPr>
        <w:t xml:space="preserve">), предназначенных для хранения продуктов питания) в составе второй части заявки на участие в конкурсе также необходимо предоставить отдельную карточку по каждой единице оборудования (по каждому материально-техническому ресурсу), которая в обязательном порядке должна (-ы) содержать следующую информацию: сведения о наименовании и марке оборудования; форму </w:t>
      </w:r>
      <w:proofErr w:type="spellStart"/>
      <w:r w:rsidRPr="008B1159">
        <w:rPr>
          <w:bCs/>
          <w:i/>
          <w:sz w:val="28"/>
          <w:szCs w:val="28"/>
          <w:lang w:bidi="ru-RU"/>
        </w:rPr>
        <w:t>правопользования</w:t>
      </w:r>
      <w:proofErr w:type="spellEnd"/>
      <w:r w:rsidRPr="008B1159">
        <w:rPr>
          <w:bCs/>
          <w:i/>
          <w:sz w:val="28"/>
          <w:szCs w:val="28"/>
          <w:lang w:bidi="ru-RU"/>
        </w:rPr>
        <w:t xml:space="preserve"> оборудованием (собственность/аренда/лизинг); реквизиты документа, подтверждающего  нахождение в собственности материально-технического ресурса (при наличии указанных объектов в собственности); серия и номер договора аренды/лизинга (при наличии указанного оборудования на правах аренды/лизинга) или реквизиты иных документов, подтверждающих факт наличия оборудования у участника закупки в собственности; указания на сферу применения указанного оборудования (то есть при оказании каких именно услуг/выполнении каких именно работ применяется такое оборудование); если карточка оформляется в отношении холодильного оборудования, предназначенного для хранения продуктов питания, то необходимо указать какие продукты питания будут хранится в таком холодильнике (холодильной камере), при какой температуре и сколько времени (суток)). Карточка оборудования может быть оформлена в виде таблицы, содержащей все сведения в соответствии с настоящим абзацем конкурсной </w:t>
      </w:r>
      <w:r w:rsidRPr="008B1159">
        <w:rPr>
          <w:bCs/>
          <w:i/>
          <w:sz w:val="28"/>
          <w:szCs w:val="28"/>
          <w:lang w:bidi="ru-RU"/>
        </w:rPr>
        <w:lastRenderedPageBreak/>
        <w:t>документации.</w:t>
      </w:r>
      <w:r w:rsidRPr="008B1159">
        <w:rPr>
          <w:bCs/>
          <w:i/>
          <w:sz w:val="28"/>
          <w:szCs w:val="28"/>
          <w:vertAlign w:val="superscript"/>
          <w:lang w:bidi="ru-RU"/>
        </w:rPr>
        <w:footnoteReference w:id="4"/>
      </w:r>
      <w:r w:rsidRPr="008B1159">
        <w:rPr>
          <w:bCs/>
          <w:i/>
          <w:sz w:val="28"/>
          <w:szCs w:val="28"/>
          <w:lang w:bidi="ru-RU"/>
        </w:rPr>
        <w:t xml:space="preserve"> </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в составе заявки копий документов, подтверждающих наличие у участника закупки трудовых ресурсов, то участнику закупки также необходимо предоставить в составе заявки копии должностных инструкций.</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«Органы управления» фактора «Кадры» в случае, если обязанности главного бухгалтера исполняет генеральный директор, то числовое значение за образование и стаж работы главного бухгалтера равно 0.</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значение </w:t>
      </w:r>
      <w:proofErr w:type="spellStart"/>
      <w:r w:rsidRPr="008B1159">
        <w:rPr>
          <w:bCs/>
          <w:i/>
          <w:sz w:val="28"/>
          <w:szCs w:val="28"/>
          <w:lang w:bidi="ru-RU"/>
        </w:rPr>
        <w:t>субфактора</w:t>
      </w:r>
      <w:proofErr w:type="spellEnd"/>
      <w:r w:rsidRPr="008B1159">
        <w:rPr>
          <w:bCs/>
          <w:i/>
          <w:sz w:val="28"/>
          <w:szCs w:val="28"/>
          <w:lang w:bidi="ru-RU"/>
        </w:rPr>
        <w:t xml:space="preserve"> Х3.2 характеризует обеспеченность участника закупки сотрудниками (специалистами) среднего звена и определяется следующим образом: </w:t>
      </w:r>
    </w:p>
    <w:tbl>
      <w:tblPr>
        <w:tblW w:w="995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1559"/>
        <w:gridCol w:w="1418"/>
        <w:gridCol w:w="1417"/>
      </w:tblGrid>
      <w:tr w:rsidR="008B1159" w:rsidRPr="008B1159" w:rsidTr="00B472BA">
        <w:trPr>
          <w:trHeight w:val="724"/>
        </w:trPr>
        <w:tc>
          <w:tcPr>
            <w:tcW w:w="709"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Уровень шкалы</w:t>
            </w:r>
          </w:p>
        </w:tc>
        <w:tc>
          <w:tcPr>
            <w:tcW w:w="4848"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Обеспеченность участника закупки сотрудниками (специалистами) среднего звена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Х3.2 без учета коэффициента значимости </w:t>
            </w:r>
            <w:proofErr w:type="spellStart"/>
            <w:r w:rsidRPr="008B1159">
              <w:rPr>
                <w:bCs/>
                <w:i/>
                <w:sz w:val="28"/>
                <w:szCs w:val="28"/>
                <w:lang w:bidi="ru-RU"/>
              </w:rPr>
              <w:lastRenderedPageBreak/>
              <w:t>субфактора</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lastRenderedPageBreak/>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Х3.2 с учетом коэффициента значимости </w:t>
            </w:r>
            <w:proofErr w:type="spellStart"/>
            <w:r w:rsidRPr="008B1159">
              <w:rPr>
                <w:bCs/>
                <w:i/>
                <w:sz w:val="28"/>
                <w:szCs w:val="28"/>
                <w:lang w:bidi="ru-RU"/>
              </w:rPr>
              <w:lastRenderedPageBreak/>
              <w:t>субфактора</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lastRenderedPageBreak/>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Х3.2 с учетом коэффициента значимости </w:t>
            </w:r>
            <w:r w:rsidRPr="008B1159">
              <w:rPr>
                <w:bCs/>
                <w:i/>
                <w:sz w:val="28"/>
                <w:szCs w:val="28"/>
                <w:lang w:bidi="ru-RU"/>
              </w:rPr>
              <w:lastRenderedPageBreak/>
              <w:t>фактора Х3</w:t>
            </w:r>
          </w:p>
        </w:tc>
      </w:tr>
      <w:tr w:rsidR="008B1159" w:rsidRPr="008B1159" w:rsidTr="00B472BA">
        <w:trPr>
          <w:trHeight w:val="395"/>
        </w:trPr>
        <w:tc>
          <w:tcPr>
            <w:tcW w:w="709"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lastRenderedPageBreak/>
              <w:t>1.</w:t>
            </w:r>
          </w:p>
        </w:tc>
        <w:tc>
          <w:tcPr>
            <w:tcW w:w="4848"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Сведения не представлены и/или не соответствуют требованиям настоящего пункта конкурсной документации и/или не соответствует уровням шкалы 2, 3.</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c>
          <w:tcPr>
            <w:tcW w:w="1418"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c>
          <w:tcPr>
            <w:tcW w:w="1417"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r>
      <w:tr w:rsidR="008B1159" w:rsidRPr="008B1159" w:rsidTr="00B472BA">
        <w:trPr>
          <w:trHeight w:val="395"/>
        </w:trPr>
        <w:tc>
          <w:tcPr>
            <w:tcW w:w="709"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w:t>
            </w:r>
          </w:p>
        </w:tc>
        <w:tc>
          <w:tcPr>
            <w:tcW w:w="4848"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Представлены сведения и документы о наличии в штате участника закупки следующих сотрудников:</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1) не менее 1-го сотрудника в должности «Водитель-экспедитор», имеющего опыт работы в должности не менее одного года; или не менее 1-го сотрудника в должности «Водитель», имеющего опыт работы в должности не менее одного года, и не менее 1-го сотрудника в должности «Экспедитор», имеющего опыт работы в должности не менее одного года; </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 не менее 1-го сотрудника в должности «Кладовщик», имеющего опыт работы в должности не менее одного года.</w:t>
            </w:r>
          </w:p>
        </w:tc>
        <w:tc>
          <w:tcPr>
            <w:tcW w:w="1559"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50</w:t>
            </w:r>
          </w:p>
        </w:tc>
        <w:tc>
          <w:tcPr>
            <w:tcW w:w="1418"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20</w:t>
            </w:r>
          </w:p>
        </w:tc>
        <w:tc>
          <w:tcPr>
            <w:tcW w:w="1417"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w:t>
            </w:r>
          </w:p>
        </w:tc>
      </w:tr>
      <w:tr w:rsidR="008B1159" w:rsidRPr="008B1159" w:rsidTr="00B472BA">
        <w:trPr>
          <w:trHeight w:val="415"/>
        </w:trPr>
        <w:tc>
          <w:tcPr>
            <w:tcW w:w="709"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val="en-US" w:bidi="ru-RU"/>
              </w:rPr>
            </w:pPr>
            <w:r w:rsidRPr="008B1159">
              <w:rPr>
                <w:bCs/>
                <w:i/>
                <w:sz w:val="28"/>
                <w:szCs w:val="28"/>
                <w:lang w:bidi="ru-RU"/>
              </w:rPr>
              <w:t>3</w:t>
            </w:r>
            <w:r w:rsidRPr="008B1159">
              <w:rPr>
                <w:bCs/>
                <w:i/>
                <w:sz w:val="28"/>
                <w:szCs w:val="28"/>
                <w:lang w:val="en-US" w:bidi="ru-RU"/>
              </w:rPr>
              <w:t>.</w:t>
            </w:r>
          </w:p>
        </w:tc>
        <w:tc>
          <w:tcPr>
            <w:tcW w:w="4848"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Представлены сведения и документы о наличии в штате участника закупки следующих сотрудников:</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1) не менее 2-ух сотрудников в должности «Водитель-экспедитор», имеющих опыт работы в должности не менее одного года; или не менее 2-ух сотрудников в должности «Водитель», имеющих опыт работы в должности не менее одного года, и не менее 2-ух сотрудников в должности «Экспедитор», имеющих опыт работы в должности не менее одного года; </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2) не менее 2-ух сотрудников в должности «Кладовщик», имеющих </w:t>
            </w:r>
            <w:r w:rsidRPr="008B1159">
              <w:rPr>
                <w:bCs/>
                <w:i/>
                <w:sz w:val="28"/>
                <w:szCs w:val="28"/>
                <w:lang w:bidi="ru-RU"/>
              </w:rPr>
              <w:lastRenderedPageBreak/>
              <w:t>опыт работы в должности не менее одного года.</w:t>
            </w:r>
          </w:p>
        </w:tc>
        <w:tc>
          <w:tcPr>
            <w:tcW w:w="1559"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lastRenderedPageBreak/>
              <w:t>100</w:t>
            </w:r>
          </w:p>
        </w:tc>
        <w:tc>
          <w:tcPr>
            <w:tcW w:w="1418"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40</w:t>
            </w:r>
          </w:p>
        </w:tc>
        <w:tc>
          <w:tcPr>
            <w:tcW w:w="1417"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w:t>
            </w:r>
          </w:p>
        </w:tc>
      </w:tr>
    </w:tbl>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«Среднее звено» фактора «Кадры» для подтверждения наличия сотрудника участнику закупки необходимо предоставить следующие документы (их копии): действующее штатное расписание участника; трудовые договоры; приказы о приеме на работу; иные документы в соответствии с требованиями настоящего пункта конкурсной документации.</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«Органы управления» фактора «Кадры» участник закупки для подтверждения наличия сотрудника вправе вместо копии трудовой книжки предоставить в составе заявки сведения о трудовой деятельности работника, содержащиеся в электронной трудовой книжке.</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несоответствия сведений, содержащихся в документах, представленных в составе заявки для подтверждения квалификации участника закупки в рамках установленных в конкурсной документации критериев оценки, такие сведения признаются недостоверными.</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если в соответствии с приказом </w:t>
      </w:r>
      <w:proofErr w:type="spellStart"/>
      <w:r w:rsidRPr="008B1159">
        <w:rPr>
          <w:bCs/>
          <w:i/>
          <w:sz w:val="28"/>
          <w:szCs w:val="28"/>
          <w:lang w:bidi="ru-RU"/>
        </w:rPr>
        <w:t>Минздравсоцразвития</w:t>
      </w:r>
      <w:proofErr w:type="spellEnd"/>
      <w:r w:rsidRPr="008B1159">
        <w:rPr>
          <w:bCs/>
          <w:i/>
          <w:sz w:val="28"/>
          <w:szCs w:val="28"/>
          <w:lang w:bidi="ru-RU"/>
        </w:rPr>
        <w:t xml:space="preserve"> России от 12.04.2011 N 302н (ред. от 06.02.2018) «Об утверждении перечней вредных и (или) опасных производственных факторов и работ, при выполнении которых </w:t>
      </w:r>
      <w:r w:rsidRPr="008B1159">
        <w:rPr>
          <w:bCs/>
          <w:i/>
          <w:sz w:val="28"/>
          <w:szCs w:val="28"/>
          <w:lang w:bidi="ru-RU"/>
        </w:rPr>
        <w:lastRenderedPageBreak/>
        <w:t>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сотрудник должен иметь личную медицинскую книжку, то участник закупки в состав заявки также должен приложить копию медицинской книжки, действующей на дату рассмотрения вторых частей заявок на участие в настоящем конкурсе.</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«Органы управления» фактора «Кадры» наличие образования у сотрудника подтверждается копией диплома об образовании.</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фактор «Имидж» определяют по выражению: Х4=(Х4.1*D4.1)*</w:t>
      </w:r>
      <w:r w:rsidRPr="008B1159">
        <w:rPr>
          <w:bCs/>
          <w:i/>
          <w:sz w:val="28"/>
          <w:szCs w:val="28"/>
          <w:lang w:val="en-US" w:bidi="ru-RU"/>
        </w:rPr>
        <w:t>D</w:t>
      </w:r>
      <w:r w:rsidRPr="008B1159">
        <w:rPr>
          <w:bCs/>
          <w:i/>
          <w:sz w:val="28"/>
          <w:szCs w:val="28"/>
          <w:lang w:bidi="ru-RU"/>
        </w:rPr>
        <w:t xml:space="preserve">4, где Х4.1 – </w:t>
      </w:r>
      <w:proofErr w:type="spellStart"/>
      <w:r w:rsidRPr="008B1159">
        <w:rPr>
          <w:bCs/>
          <w:i/>
          <w:sz w:val="28"/>
          <w:szCs w:val="28"/>
          <w:lang w:bidi="ru-RU"/>
        </w:rPr>
        <w:t>субфактор</w:t>
      </w:r>
      <w:proofErr w:type="spellEnd"/>
      <w:r w:rsidRPr="008B1159">
        <w:rPr>
          <w:bCs/>
          <w:i/>
          <w:sz w:val="28"/>
          <w:szCs w:val="28"/>
          <w:lang w:bidi="ru-RU"/>
        </w:rPr>
        <w:t xml:space="preserve"> фактора «Имидж», D4.1 – коэффициент значимости </w:t>
      </w:r>
      <w:proofErr w:type="spellStart"/>
      <w:r w:rsidRPr="008B1159">
        <w:rPr>
          <w:bCs/>
          <w:i/>
          <w:sz w:val="28"/>
          <w:szCs w:val="28"/>
          <w:lang w:bidi="ru-RU"/>
        </w:rPr>
        <w:t>субфактора</w:t>
      </w:r>
      <w:proofErr w:type="spellEnd"/>
      <w:r w:rsidRPr="008B1159">
        <w:rPr>
          <w:bCs/>
          <w:i/>
          <w:sz w:val="28"/>
          <w:szCs w:val="28"/>
          <w:lang w:bidi="ru-RU"/>
        </w:rPr>
        <w:t>.</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«Имидж» коэффициентом значимости </w:t>
      </w:r>
      <w:proofErr w:type="spellStart"/>
      <w:r w:rsidRPr="008B1159">
        <w:rPr>
          <w:bCs/>
          <w:i/>
          <w:sz w:val="28"/>
          <w:szCs w:val="28"/>
          <w:lang w:bidi="ru-RU"/>
        </w:rPr>
        <w:t>субфактора</w:t>
      </w:r>
      <w:proofErr w:type="spellEnd"/>
      <w:r w:rsidRPr="008B1159">
        <w:rPr>
          <w:bCs/>
          <w:i/>
          <w:sz w:val="28"/>
          <w:szCs w:val="28"/>
          <w:lang w:bidi="ru-RU"/>
        </w:rPr>
        <w:t xml:space="preserve"> «Благодарности» является «1».</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«Благодарности» фактора «Имидж» в случае, если установлено требование о предоставлении копий контрактов (договоров), то такие копии контрактов (договоров) должны быть приложены в состав заявки со всеми документами, подтверждающими исполнение представленных контрактов </w:t>
      </w:r>
      <w:r w:rsidRPr="008B1159">
        <w:rPr>
          <w:bCs/>
          <w:i/>
          <w:sz w:val="28"/>
          <w:szCs w:val="28"/>
          <w:lang w:bidi="ru-RU"/>
        </w:rPr>
        <w:lastRenderedPageBreak/>
        <w:t>(договоров). 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если установлено требование о предоставлении копий контрактов (договоров), то такие копии контрактов (договоров) должны быть приложены в состав заявки со всеми приложениями, изменениями, дополнительными соглашениями, а в случае, если установлено требование о предоставлении копий трудовых договоров, то такие договоры должны быть приложены в состав заявки со всеми приложениями, изменениями и дополнительными соглашениями.</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представления копии штатного расписания участника закупки, то такое штатное расписание должно содержать всю информацию, предусмотренную унифицированной формой № Т-3, утвержденной Постановлением Госкомстата России от 05.01.2004 N 1.</w:t>
      </w:r>
    </w:p>
    <w:p w:rsidR="008B1159" w:rsidRPr="008B1159" w:rsidRDefault="008B1159" w:rsidP="002B5F96">
      <w:pPr>
        <w:widowControl w:val="0"/>
        <w:autoSpaceDE w:val="0"/>
        <w:autoSpaceDN w:val="0"/>
        <w:adjustRightInd w:val="0"/>
        <w:ind w:firstLine="709"/>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proofErr w:type="spellStart"/>
      <w:r w:rsidRPr="008B1159">
        <w:rPr>
          <w:bCs/>
          <w:i/>
          <w:sz w:val="28"/>
          <w:szCs w:val="28"/>
          <w:lang w:bidi="ru-RU"/>
        </w:rPr>
        <w:t>субфактор</w:t>
      </w:r>
      <w:proofErr w:type="spellEnd"/>
      <w:r w:rsidRPr="008B1159">
        <w:rPr>
          <w:bCs/>
          <w:i/>
          <w:sz w:val="28"/>
          <w:szCs w:val="28"/>
          <w:lang w:bidi="ru-RU"/>
        </w:rPr>
        <w:t xml:space="preserve"> Х4.1 «Благодарности» фактора «Имидж» выражен в наличии положительных отзывов/благодарственных писем, полученных участником закупки от заказчиков за надлежаще исполненные контракты (договоры) на поставку продуктов питания, исполнение которых осуществлялось в период с 01.01.2017 по дату окончания срока подачи заявок на участие в настоящем конкурсе, и определяется следующим образом:</w:t>
      </w:r>
    </w:p>
    <w:tbl>
      <w:tblPr>
        <w:tblW w:w="98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707"/>
        <w:gridCol w:w="1559"/>
        <w:gridCol w:w="1418"/>
        <w:gridCol w:w="1417"/>
      </w:tblGrid>
      <w:tr w:rsidR="008B1159" w:rsidRPr="008B1159" w:rsidTr="00B472BA">
        <w:trPr>
          <w:trHeight w:val="724"/>
        </w:trPr>
        <w:tc>
          <w:tcPr>
            <w:tcW w:w="709"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Уровень шкалы</w:t>
            </w:r>
          </w:p>
        </w:tc>
        <w:tc>
          <w:tcPr>
            <w:tcW w:w="4707"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Количество положительных отзывов/благодарственных писем в шт.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Х4.1 без учета коэффициента значимост</w:t>
            </w:r>
            <w:r w:rsidRPr="008B1159">
              <w:rPr>
                <w:bCs/>
                <w:i/>
                <w:sz w:val="28"/>
                <w:szCs w:val="28"/>
                <w:lang w:bidi="ru-RU"/>
              </w:rPr>
              <w:lastRenderedPageBreak/>
              <w:t xml:space="preserve">и </w:t>
            </w:r>
            <w:proofErr w:type="spellStart"/>
            <w:r w:rsidRPr="008B1159">
              <w:rPr>
                <w:bCs/>
                <w:i/>
                <w:sz w:val="28"/>
                <w:szCs w:val="28"/>
                <w:lang w:bidi="ru-RU"/>
              </w:rPr>
              <w:t>субфактора</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lastRenderedPageBreak/>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Х4.1 с учетом коэффициента значимос</w:t>
            </w:r>
            <w:r w:rsidRPr="008B1159">
              <w:rPr>
                <w:bCs/>
                <w:i/>
                <w:sz w:val="28"/>
                <w:szCs w:val="28"/>
                <w:lang w:bidi="ru-RU"/>
              </w:rPr>
              <w:lastRenderedPageBreak/>
              <w:t xml:space="preserve">ти </w:t>
            </w:r>
            <w:proofErr w:type="spellStart"/>
            <w:r w:rsidRPr="008B1159">
              <w:rPr>
                <w:bCs/>
                <w:i/>
                <w:sz w:val="28"/>
                <w:szCs w:val="28"/>
                <w:lang w:bidi="ru-RU"/>
              </w:rPr>
              <w:t>субфактора</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lastRenderedPageBreak/>
              <w:t xml:space="preserve">Значение </w:t>
            </w:r>
            <w:proofErr w:type="spellStart"/>
            <w:r w:rsidRPr="008B1159">
              <w:rPr>
                <w:bCs/>
                <w:i/>
                <w:sz w:val="28"/>
                <w:szCs w:val="28"/>
                <w:lang w:bidi="ru-RU"/>
              </w:rPr>
              <w:t>субфактора</w:t>
            </w:r>
            <w:proofErr w:type="spellEnd"/>
            <w:r w:rsidRPr="008B1159">
              <w:rPr>
                <w:bCs/>
                <w:i/>
                <w:sz w:val="28"/>
                <w:szCs w:val="28"/>
                <w:lang w:bidi="ru-RU"/>
              </w:rPr>
              <w:t xml:space="preserve"> Х4.1 с учетом коэффициента значимос</w:t>
            </w:r>
            <w:r w:rsidRPr="008B1159">
              <w:rPr>
                <w:bCs/>
                <w:i/>
                <w:sz w:val="28"/>
                <w:szCs w:val="28"/>
                <w:lang w:bidi="ru-RU"/>
              </w:rPr>
              <w:lastRenderedPageBreak/>
              <w:t>ти фактора Х4</w:t>
            </w:r>
          </w:p>
        </w:tc>
      </w:tr>
      <w:tr w:rsidR="008B1159" w:rsidRPr="008B1159" w:rsidTr="00B472BA">
        <w:trPr>
          <w:trHeight w:val="395"/>
        </w:trPr>
        <w:tc>
          <w:tcPr>
            <w:tcW w:w="709"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lastRenderedPageBreak/>
              <w:t>1.</w:t>
            </w:r>
          </w:p>
        </w:tc>
        <w:tc>
          <w:tcPr>
            <w:tcW w:w="4707"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Сведения не представлены и/или не соответствуют требованиям настоящего пункта конкурсной документации и/или не соответствует уровням шкалы 2, 3, 4.</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c>
          <w:tcPr>
            <w:tcW w:w="1418"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c>
          <w:tcPr>
            <w:tcW w:w="1417"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0</w:t>
            </w:r>
          </w:p>
        </w:tc>
      </w:tr>
      <w:tr w:rsidR="008B1159" w:rsidRPr="008B1159" w:rsidTr="00B472BA">
        <w:trPr>
          <w:trHeight w:val="395"/>
        </w:trPr>
        <w:tc>
          <w:tcPr>
            <w:tcW w:w="709"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w:t>
            </w:r>
          </w:p>
        </w:tc>
        <w:tc>
          <w:tcPr>
            <w:tcW w:w="4707"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Представлены сведения и документы о наличии не менее, чем 25 положительных отзывов/благодарственных писем, полученных участником закупки от заказчиков за надлежаще исполненные контракты (договоры) на поставку продуктов питания, исполнение которых осуществлялось в период с 01.01.2017 по дату окончания срока подачи заявок на участие в настоящем конкурсе, цена каждого из которых составляет не менее, чем пять процентов от начальной (максимальной) цены контракта, на право заключения которого проводится настоящий конкурс, среди которых:</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не менее 1-го положительного отзыва/благодарственного письма, полученного участником закупки от заказчика за надлежаще исполненный контракт (договор) на поставку продуктов питания, исполнение которого осуществлялось в период с 01.01.2017 по дату окончания срока подачи заявок на участие в настоящем конкурсе, цена которого составляет не менее 300% от начальной (максимальной) цены контракта, на право заключения которого проводится настоящий конкурс;</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  не менее 1-го положительного </w:t>
            </w:r>
            <w:r w:rsidRPr="008B1159">
              <w:rPr>
                <w:bCs/>
                <w:i/>
                <w:sz w:val="28"/>
                <w:szCs w:val="28"/>
                <w:lang w:bidi="ru-RU"/>
              </w:rPr>
              <w:lastRenderedPageBreak/>
              <w:t>отзыва/благодарственного письма, полученного участником закупки от заказчика за надлежаще исполненный контракт (договор) на поставку продуктов питания, исполнение которого осуществлялось в период с 01.01.2017 по дату окончания срока подачи заявок на участие в настоящем конкурсе, цена которого составляет не менее 200% от начальной (максимальной) цены контракта, на право заключения которого проводится настоящий конкурс;</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не менее 4-ех положительных отзывов/благодарственных писем, полученных участником закупки от заказчиков за надлежаще исполненные контракты (договоры) на поставку продуктов питания, исполнение которых осуществлялось в период с 01.01.2017 по дату окончания срока подачи заявок на участие в настоящем конкурсе, цена каждого из которых составляет не менее 100% от начальной (максимальной) цены контракта, на право заключения которого проводится настоящий конкурс;</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 не менее 5-ти положительных отзывов/благодарственных писем, полученных участником закупки от заказчиков за надлежаще исполненные контракты (договоры) на поставку продуктов питания, исполнение которых осуществлялось в период с 01.01.2017 по дату окончания срока подачи заявок на участие в настоящем конкурсе, цена каждого из которых составляет не менее 50% от начальной (максимальной) цены контракта, на право заключения которого </w:t>
            </w:r>
            <w:r w:rsidRPr="008B1159">
              <w:rPr>
                <w:bCs/>
                <w:i/>
                <w:sz w:val="28"/>
                <w:szCs w:val="28"/>
                <w:lang w:bidi="ru-RU"/>
              </w:rPr>
              <w:lastRenderedPageBreak/>
              <w:t>проводится настоящий конкурс.</w:t>
            </w:r>
          </w:p>
        </w:tc>
        <w:tc>
          <w:tcPr>
            <w:tcW w:w="1559"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lastRenderedPageBreak/>
              <w:t>20</w:t>
            </w:r>
          </w:p>
        </w:tc>
        <w:tc>
          <w:tcPr>
            <w:tcW w:w="1418"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20</w:t>
            </w:r>
          </w:p>
        </w:tc>
        <w:tc>
          <w:tcPr>
            <w:tcW w:w="1417"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9</w:t>
            </w:r>
          </w:p>
        </w:tc>
      </w:tr>
      <w:tr w:rsidR="008B1159" w:rsidRPr="008B1159" w:rsidTr="00B472BA">
        <w:trPr>
          <w:trHeight w:val="237"/>
        </w:trPr>
        <w:tc>
          <w:tcPr>
            <w:tcW w:w="709"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lastRenderedPageBreak/>
              <w:t>3.</w:t>
            </w:r>
          </w:p>
        </w:tc>
        <w:tc>
          <w:tcPr>
            <w:tcW w:w="4707" w:type="dxa"/>
            <w:shd w:val="clear" w:color="auto" w:fill="auto"/>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Представлены сведения и документы о наличии не менее, чем 35 положительных отзывов/благодарственных писем, полученных участником закупки от заказчиков за надлежаще исполненные контракты (договоры) на поставку продуктов питания, исполнение которых осуществлялось в период с 01.01.2017 по дату окончания срока подачи заявок на участие в настоящем конкурсе, цена каждого из которых составляет не менее, чем десять процентов от начальной (максимальной) цены контракта, на право заключения которого проводится настоящий конкурс, среди которых:</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не менее 3-ех положительных отзывов/благодарственных писем, полученных участником закупки от заказчиков за надлежаще исполненные контракты (договоры) на поставку продуктов питания, исполнение которых осуществлялось в период с 01.01.2017 по дату окончания срока подачи заявок на участие в настоящем конкурсе, цена каждого из которых составляет не менее 300% от начальной (максимальной) цены контракта, на право заключения которого проводится настоящий конкурс;</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 не менее 3-ех положительных отзывов/благодарственных писем, полученных участником закупки от заказчиков за надлежаще исполненные контракты (договоры) на поставку продуктов питания, исполнение которых осуществлялось в период с 01.01.2017 по дату окончания срока подачи заявок на </w:t>
            </w:r>
            <w:r w:rsidRPr="008B1159">
              <w:rPr>
                <w:bCs/>
                <w:i/>
                <w:sz w:val="28"/>
                <w:szCs w:val="28"/>
                <w:lang w:bidi="ru-RU"/>
              </w:rPr>
              <w:lastRenderedPageBreak/>
              <w:t>участие в настоящем конкурсе, цена каждого из которых составляет не менее 200% от начальной (максимальной) цены контракта, на право заключения которого проводится настоящий конкурс;</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не менее 7-ми положительных отзывов/благодарственных писем, полученных участником закупки от заказчиков за надлежаще исполненные контракты (договоры) на поставку продуктов питания, исполнение которых осуществлялось в период с 01.01.2017 по дату окончания срока подачи заявок на участие в настоящем конкурсе, цена каждого из которых составляет не менее 100% от начальной (максимальной) цены контракта, на право заключения которого проводится настоящий конкурс;</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не менее 10-ти положительных отзывов/благодарственных писем, полученных участником закупки от заказчиков за надлежаще исполненные контракты (договоры) на поставку продуктов питания, исполнение которых осуществлялось в период с 01.01.2017 по дату окончания срока подачи заявок на участие в настоящем конкурсе, цена каждого из которых составляет не менее 50% от начальной (максимальной) цены контракта, на право заключения которого проводится настоящий конкурс.</w:t>
            </w:r>
          </w:p>
        </w:tc>
        <w:tc>
          <w:tcPr>
            <w:tcW w:w="1559"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lastRenderedPageBreak/>
              <w:t>60</w:t>
            </w:r>
          </w:p>
        </w:tc>
        <w:tc>
          <w:tcPr>
            <w:tcW w:w="1418"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60</w:t>
            </w:r>
          </w:p>
        </w:tc>
        <w:tc>
          <w:tcPr>
            <w:tcW w:w="1417"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27</w:t>
            </w:r>
          </w:p>
        </w:tc>
      </w:tr>
      <w:tr w:rsidR="008B1159" w:rsidRPr="008B1159" w:rsidTr="00B472BA">
        <w:trPr>
          <w:trHeight w:val="415"/>
        </w:trPr>
        <w:tc>
          <w:tcPr>
            <w:tcW w:w="709" w:type="dxa"/>
            <w:tcBorders>
              <w:top w:val="single" w:sz="4" w:space="0" w:color="auto"/>
              <w:left w:val="single" w:sz="4" w:space="0" w:color="auto"/>
              <w:bottom w:val="single" w:sz="4" w:space="0" w:color="auto"/>
              <w:right w:val="single" w:sz="4" w:space="0" w:color="auto"/>
            </w:tcBorders>
            <w:vAlign w:val="center"/>
            <w:hideMark/>
          </w:tcPr>
          <w:p w:rsidR="008B1159" w:rsidRPr="008B1159" w:rsidRDefault="008B1159" w:rsidP="008B1159">
            <w:pPr>
              <w:widowControl w:val="0"/>
              <w:autoSpaceDE w:val="0"/>
              <w:autoSpaceDN w:val="0"/>
              <w:adjustRightInd w:val="0"/>
              <w:ind w:firstLine="426"/>
              <w:contextualSpacing/>
              <w:jc w:val="both"/>
              <w:outlineLvl w:val="2"/>
              <w:rPr>
                <w:bCs/>
                <w:i/>
                <w:sz w:val="28"/>
                <w:szCs w:val="28"/>
                <w:lang w:val="en-US" w:bidi="ru-RU"/>
              </w:rPr>
            </w:pPr>
            <w:r w:rsidRPr="008B1159">
              <w:rPr>
                <w:bCs/>
                <w:i/>
                <w:sz w:val="28"/>
                <w:szCs w:val="28"/>
                <w:lang w:val="en-US" w:bidi="ru-RU"/>
              </w:rPr>
              <w:t>4.</w:t>
            </w:r>
          </w:p>
        </w:tc>
        <w:tc>
          <w:tcPr>
            <w:tcW w:w="4707" w:type="dxa"/>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Представлены сведения и документы о наличии не менее, чем 45 положительных отзывов/благодарственных писем, полученных участником закупки от заказчиков за надлежаще исполненные контракты (договоры) </w:t>
            </w:r>
            <w:r w:rsidRPr="008B1159">
              <w:rPr>
                <w:bCs/>
                <w:i/>
                <w:sz w:val="28"/>
                <w:szCs w:val="28"/>
                <w:lang w:bidi="ru-RU"/>
              </w:rPr>
              <w:lastRenderedPageBreak/>
              <w:t>на поставку продуктов питания, исполнение которых осуществлялось в период с 01.01.2017 по дату окончания срока подачи заявок на участие в настоящем конкурсе, цена каждого из которых составляет не менее, чем пятнадцать процентов от начальной (максимальной) цены контракта, на право заключения которого проводится настоящий конкурс, среди которых:</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не менее 5-ти положительных отзывов/благодарственных писем, полученных участником закупки от заказчиков за надлежаще исполненные контракты (договоры) на поставку продуктов питания, исполнение которых осуществлялось в период с 01.01.2017 по дату окончания срока подачи заявок на участие в настоящем конкурсе, цена каждого из которых составляет не менее 300% от начальной (максимальной) цены контракта, на право заключения которого проводится настоящий конкурс;</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не менее 5-ти положительных отзывов/благодарственных писем, полученных участником закупки от заказчиков за надлежаще исполненные контракты (договоры) на поставку продуктов питания, исполнение которых осуществлялось в период с 01.01.2017 по дату окончания срока подачи заявок на участие в настоящем конкурсе, цена каждого из которых составляет не менее 200% от начальной (максимальной) цены контракта, на право заключения которого проводится настоящий конкурс;</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xml:space="preserve">- не менее 10-ти положительных отзывов/благодарственных писем, </w:t>
            </w:r>
            <w:r w:rsidRPr="008B1159">
              <w:rPr>
                <w:bCs/>
                <w:i/>
                <w:sz w:val="28"/>
                <w:szCs w:val="28"/>
                <w:lang w:bidi="ru-RU"/>
              </w:rPr>
              <w:lastRenderedPageBreak/>
              <w:t>полученных участником закупки от заказчиков за надлежаще исполненные контракты (договоры) на поставку продуктов питания, исполнение которых осуществлялось в период с 01.01.2017 по дату окончания срока подачи заявок на участие в настоящем конкурсе, цена каждого из которых составляет не менее 100% от начальной (максимальной) цены контракта, на право заключения которого проводится настоящий конкурс;</w:t>
            </w:r>
          </w:p>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 не менее 15-ти положительных отзывов/благодарственных писем, полученных участником закупки от заказчиков за надлежаще исполненные контракты (договоры) на поставку продуктов питания, исполнение которых осуществлялось в период с 01.01.2017 по дату окончания срока подачи заявок на участие в настоящем конкурсе, цена каждого из которых составляет не менее 50% от начальной (максимальной) цены контракта, на право заключения которого проводится настоящий конкурс.</w:t>
            </w:r>
          </w:p>
        </w:tc>
        <w:tc>
          <w:tcPr>
            <w:tcW w:w="1559"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lastRenderedPageBreak/>
              <w:t>100</w:t>
            </w:r>
          </w:p>
        </w:tc>
        <w:tc>
          <w:tcPr>
            <w:tcW w:w="1418"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100</w:t>
            </w:r>
          </w:p>
        </w:tc>
        <w:tc>
          <w:tcPr>
            <w:tcW w:w="1417" w:type="dxa"/>
            <w:tcBorders>
              <w:top w:val="single" w:sz="4" w:space="0" w:color="auto"/>
              <w:left w:val="single" w:sz="4" w:space="0" w:color="auto"/>
              <w:bottom w:val="single" w:sz="4" w:space="0" w:color="auto"/>
              <w:right w:val="single" w:sz="4" w:space="0" w:color="auto"/>
            </w:tcBorders>
            <w:vAlign w:val="center"/>
          </w:tcPr>
          <w:p w:rsidR="008B1159" w:rsidRPr="008B1159" w:rsidRDefault="008B1159" w:rsidP="008B1159">
            <w:pPr>
              <w:widowControl w:val="0"/>
              <w:autoSpaceDE w:val="0"/>
              <w:autoSpaceDN w:val="0"/>
              <w:adjustRightInd w:val="0"/>
              <w:ind w:firstLine="426"/>
              <w:contextualSpacing/>
              <w:jc w:val="both"/>
              <w:outlineLvl w:val="2"/>
              <w:rPr>
                <w:bCs/>
                <w:i/>
                <w:sz w:val="28"/>
                <w:szCs w:val="28"/>
                <w:lang w:bidi="ru-RU"/>
              </w:rPr>
            </w:pPr>
            <w:r w:rsidRPr="008B1159">
              <w:rPr>
                <w:bCs/>
                <w:i/>
                <w:sz w:val="28"/>
                <w:szCs w:val="28"/>
                <w:lang w:bidi="ru-RU"/>
              </w:rPr>
              <w:t>45</w:t>
            </w:r>
          </w:p>
        </w:tc>
      </w:tr>
    </w:tbl>
    <w:p w:rsidR="008B1159" w:rsidRPr="008B1159" w:rsidRDefault="008B1159" w:rsidP="00A10D8A">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lastRenderedPageBreak/>
        <w:t xml:space="preserve">В случае, если в соответствии со шкалой оценки заявок по </w:t>
      </w:r>
      <w:proofErr w:type="spellStart"/>
      <w:r w:rsidRPr="008B1159">
        <w:rPr>
          <w:bCs/>
          <w:i/>
          <w:sz w:val="28"/>
          <w:szCs w:val="28"/>
          <w:lang w:bidi="ru-RU"/>
        </w:rPr>
        <w:t>субфактору</w:t>
      </w:r>
      <w:proofErr w:type="spellEnd"/>
      <w:r w:rsidRPr="008B1159">
        <w:rPr>
          <w:bCs/>
          <w:i/>
          <w:sz w:val="28"/>
          <w:szCs w:val="28"/>
          <w:lang w:bidi="ru-RU"/>
        </w:rPr>
        <w:t xml:space="preserve"> «Благодарности» фактора «Имидж» для начисления определенных баллов требуется, чтобы среди общего количества положительных отзывов/благодарственных писем, имелось определенное количество положительных отзывов/благодарственных писем, выданных за надлежаще исполненные соответствующие контракты (договоры) с меньшей ценой и определенное количество положительных отзывов/благодарственных писем, выданных за надлежаще исполненные соответствующие контракты (договоры), но с большей ценой, то положительные отзывы/благодарственные письма, выданные за надлежаще исполненные соответствующие контракты (договоры) с большей ценой не входят в определённое количество положительных отзывов/благодарственных писем, выданных за надлежаще исполненные соответствующие контракты (договоры) с меньшей ценой, если они учитываются как положительные отзывы/благодарственные письма, выданные за надлежаще исполненные </w:t>
      </w:r>
      <w:r w:rsidRPr="008B1159">
        <w:rPr>
          <w:bCs/>
          <w:i/>
          <w:sz w:val="28"/>
          <w:szCs w:val="28"/>
          <w:lang w:bidi="ru-RU"/>
        </w:rPr>
        <w:lastRenderedPageBreak/>
        <w:t>соответствующие контракты (договоры), но с большей ценой.</w:t>
      </w:r>
    </w:p>
    <w:p w:rsidR="008B1159" w:rsidRPr="008B1159" w:rsidRDefault="008B1159" w:rsidP="00A10D8A">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«Благодарности» фактора «Имидж» учитываются только те положительные отзывы/благодарственные письма, которые выданы по результатам исполнения контрактов (договоров) на поставку продуктов питания, исполнение которых осуществлялось в период с 01.01.2017 по дату окончания срока подачи заявок на участие в настоящем конкурсе, сведения о заключении и исполнении которых содержатся в реестре контрактов, заключенных Заказчиками, в ЕИС. </w:t>
      </w:r>
    </w:p>
    <w:p w:rsidR="008B1159" w:rsidRPr="008B1159" w:rsidRDefault="008B1159" w:rsidP="00A10D8A">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«Благодарности» фактора «Имидж» для подтверждения наличия положительных отзывов/благодарственных писем участнику закупки необходимо предоставить следующие документы (их копии): положительные отзывы/благодарственные письма, контракты (договоры), по результатам надлежащего исполнения которых выданы представленные положительные отзывы/благодарственные письма, иные документы в соответствии с требованиями настоящего пункта конкурсной документации.</w:t>
      </w:r>
    </w:p>
    <w:p w:rsidR="008B1159" w:rsidRPr="008B1159" w:rsidRDefault="008B1159" w:rsidP="00A10D8A">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при предоставлении каких-либо документов и информации участник закупки должен учитывать требования законодательства РФ, государственных стандартов об условиях хранения и транспортировки продуктов питания.</w:t>
      </w:r>
    </w:p>
    <w:p w:rsidR="008B1159" w:rsidRPr="008B1159" w:rsidRDefault="008B1159" w:rsidP="00A10D8A">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Для подтверждения наличия у участника закупки положительных отзывов/благодарственных писем в составе второй части заявки на участие в конкурсе также необходимо предоставить реестр исполненных контрактов (договоров), по результатам которых были выданы положительные отзывы/благодарственные письма, который в обязательном порядке должен содержать следующую информацию: сведения о номере и </w:t>
      </w:r>
      <w:r w:rsidRPr="008B1159">
        <w:rPr>
          <w:bCs/>
          <w:i/>
          <w:sz w:val="28"/>
          <w:szCs w:val="28"/>
          <w:lang w:bidi="ru-RU"/>
        </w:rPr>
        <w:lastRenderedPageBreak/>
        <w:t>дате выдачи положительного отзыва/благодарственного письма, сведения о номерах, датах заключения и предметах контрактов (договоров), по результатам исполнения которых были выданы представленные положительные отзывы/благодарственные письма, а также следующую информацию о таких контрактах (договорах): сведения о наименованиях заказчиков и их идентификационных номерах налогоплательщиков; сведения о наименовании исполнителя (с учетом правопреемственности); сведения о ценах контрактов (договоров) в российских рублях; сведения о сроках исполнения обязательств по контрактам (договорам); сведения о номерах записей исполненных контрактов (договоров) из реестра контрактов. Такой реестр исполненных контрактов (договоров), по результатам которых были выданы положительные отзывы/благодарственные письма должен быть оформлен в виде таблицы, содержащей все сведения в соответствии с настоящим абзацем конкурсной документации.</w:t>
      </w:r>
      <w:r w:rsidRPr="008B1159">
        <w:rPr>
          <w:bCs/>
          <w:i/>
          <w:sz w:val="28"/>
          <w:szCs w:val="28"/>
          <w:vertAlign w:val="superscript"/>
          <w:lang w:bidi="ru-RU"/>
        </w:rPr>
        <w:footnoteReference w:id="5"/>
      </w:r>
    </w:p>
    <w:p w:rsidR="008B1159" w:rsidRPr="008B1159" w:rsidRDefault="008B1159" w:rsidP="00A10D8A">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«Благодарности» фактора «Имидж» положительные отзывы/благодарственные письма на частичное исполнение услуг по контракту (договору) или полученные в количестве более одного за оказание услуг по одному и тому же контракту (договору), для расчета баллов по </w:t>
      </w:r>
      <w:proofErr w:type="spellStart"/>
      <w:r w:rsidRPr="008B1159">
        <w:rPr>
          <w:bCs/>
          <w:i/>
          <w:sz w:val="28"/>
          <w:szCs w:val="28"/>
          <w:lang w:bidi="ru-RU"/>
        </w:rPr>
        <w:t>субфактору</w:t>
      </w:r>
      <w:proofErr w:type="spellEnd"/>
      <w:r w:rsidRPr="008B1159">
        <w:rPr>
          <w:bCs/>
          <w:i/>
          <w:sz w:val="28"/>
          <w:szCs w:val="28"/>
          <w:lang w:bidi="ru-RU"/>
        </w:rPr>
        <w:t xml:space="preserve"> «Благодарности» фактора «Имидж»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учитываться не будут. Если положительные отзывы/благодарственные письма выданы на несколько контрактов (договоров), то конкурсная комиссия будет учитывать их как один положительный отзыв/благодарственное письмо, при условии, что они должны быть подтверждены копиями всех контрактов (договоров) содержащихся в них и удовлетворяющих условиям настоящей конкурсной документации. </w:t>
      </w:r>
    </w:p>
    <w:p w:rsidR="008B1159" w:rsidRPr="008B1159" w:rsidRDefault="008B1159" w:rsidP="00A10D8A">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lastRenderedPageBreak/>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«Благодарности» фактора «Имидж» информация, содержащаяся в положительном отзыве/благодарственном письме должна содержать положительное мнение Заказчика в отношении участника закупки в части исполнения им обязательств по соответствующему контракту (договору), позволять идентифицировать контракт (договор) по результатам исполнения которого они выданы, организацию выдавшую положительный отзыв/благодарственное письмо и руководителя организации, подписавшего положительный отзыв/благодарственное письмо, в противном случае такой положительный отзыв/благодарственное письмо  не будут учтены в целях начисления баллов по </w:t>
      </w:r>
      <w:proofErr w:type="spellStart"/>
      <w:r w:rsidRPr="008B1159">
        <w:rPr>
          <w:bCs/>
          <w:i/>
          <w:sz w:val="28"/>
          <w:szCs w:val="28"/>
          <w:lang w:bidi="ru-RU"/>
        </w:rPr>
        <w:t>субфактору</w:t>
      </w:r>
      <w:proofErr w:type="spellEnd"/>
      <w:r w:rsidRPr="008B1159">
        <w:rPr>
          <w:bCs/>
          <w:i/>
          <w:sz w:val="28"/>
          <w:szCs w:val="28"/>
          <w:lang w:bidi="ru-RU"/>
        </w:rPr>
        <w:t xml:space="preserve"> «Благодарности» фактора «Имидж»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p>
    <w:p w:rsidR="008B1159" w:rsidRPr="008B1159" w:rsidRDefault="008B1159" w:rsidP="00A10D8A">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8B1159">
        <w:rPr>
          <w:bCs/>
          <w:i/>
          <w:sz w:val="28"/>
          <w:szCs w:val="28"/>
          <w:lang w:bidi="ru-RU"/>
        </w:rPr>
        <w:t>субфактору</w:t>
      </w:r>
      <w:proofErr w:type="spellEnd"/>
      <w:r w:rsidRPr="008B1159">
        <w:rPr>
          <w:bCs/>
          <w:i/>
          <w:sz w:val="28"/>
          <w:szCs w:val="28"/>
          <w:lang w:bidi="ru-RU"/>
        </w:rPr>
        <w:t xml:space="preserve"> «Благодарности» фактора «Имидж» надлежаще исполненным контрактом (договором) является контракт (договор), обязательства по которому, в соответствии с его условиями, полностью исполнены участником закупки, в рамках исполнения по которому отсутствуют судебные решения, вынесенные не в пользу участника закупки, а также в рамках исполнения которого не взыскивались неустойки (штрафы, пени) в связи с неисполнением или ненадлежащим исполнением обязательств, предусмотренных таким контрактом (договором) по данным ЕИС.</w:t>
      </w:r>
    </w:p>
    <w:p w:rsidR="008B1159" w:rsidRPr="008B1159" w:rsidRDefault="008B1159" w:rsidP="00A10D8A">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 xml:space="preserve">Для подтверждения наличия у участника закупки сотрудников в составе второй части заявки на участие в конкурсе также необходимо предоставить реестр сотрудников, который в обязательном порядке должен содержать следующую информацию: фамилия, имя и отчество сотрудника; должность сотрудника; сведения об опыте сотрудника в соответствующей должности; сведения о номере и дате записи в трудовой книжке о приеме </w:t>
      </w:r>
      <w:r w:rsidRPr="008B1159">
        <w:rPr>
          <w:bCs/>
          <w:i/>
          <w:sz w:val="28"/>
          <w:szCs w:val="28"/>
          <w:lang w:bidi="ru-RU"/>
        </w:rPr>
        <w:lastRenderedPageBreak/>
        <w:t>сотрудника на соответствующую должность к участнику закупки (указывается по руководителям организации); сведения о номере и дате трудового договора, заключенного между участником закупки (работодателем) и сотрудником (указывается по сотрудникам среднего звена); сведения о номере и дате приказа (распоряжения) о приеме работника (сотрудника) на работу; сведения о серии и номере диплома, подтверждающего наличие высшего или средне-специального образования, о дате его выдачи и организации его выдачи (при наличии, указывается для руководителей организации). Реестр сотрудников должен быть оформлен в виде таблицы, содержащей все сведения в соответствии с настоящим абзацем конкурсной документации.</w:t>
      </w:r>
      <w:r w:rsidRPr="008B1159">
        <w:rPr>
          <w:bCs/>
          <w:i/>
          <w:sz w:val="28"/>
          <w:szCs w:val="28"/>
          <w:vertAlign w:val="superscript"/>
          <w:lang w:bidi="ru-RU"/>
        </w:rPr>
        <w:footnoteReference w:id="6"/>
      </w:r>
    </w:p>
    <w:p w:rsidR="008B1159" w:rsidRPr="008B1159" w:rsidRDefault="008B1159" w:rsidP="00A10D8A">
      <w:pPr>
        <w:widowControl w:val="0"/>
        <w:autoSpaceDE w:val="0"/>
        <w:autoSpaceDN w:val="0"/>
        <w:adjustRightInd w:val="0"/>
        <w:ind w:firstLine="708"/>
        <w:contextualSpacing/>
        <w:jc w:val="both"/>
        <w:outlineLvl w:val="2"/>
        <w:rPr>
          <w:bCs/>
          <w:i/>
          <w:sz w:val="28"/>
          <w:szCs w:val="28"/>
          <w:lang w:bidi="ru-RU"/>
        </w:rPr>
      </w:pPr>
      <w:r w:rsidRPr="008B1159">
        <w:rPr>
          <w:bCs/>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отсутствия в составе заявки участника закупки формы «Индекс деловой репутации», конкурсная комиссия считает значение инд</w:t>
      </w:r>
      <w:r w:rsidR="00A10D8A">
        <w:rPr>
          <w:bCs/>
          <w:i/>
          <w:sz w:val="28"/>
          <w:szCs w:val="28"/>
          <w:lang w:bidi="ru-RU"/>
        </w:rPr>
        <w:t>екса деловой репутации равным 0</w:t>
      </w:r>
      <w:r w:rsidRPr="008B1159">
        <w:rPr>
          <w:bCs/>
          <w:i/>
          <w:sz w:val="28"/>
          <w:szCs w:val="28"/>
          <w:lang w:bidi="ru-RU"/>
        </w:rPr>
        <w:t>».</w:t>
      </w:r>
    </w:p>
    <w:p w:rsidR="008B1159" w:rsidRPr="008B1159" w:rsidRDefault="008B1159" w:rsidP="008B1159">
      <w:pPr>
        <w:autoSpaceDE w:val="0"/>
        <w:autoSpaceDN w:val="0"/>
        <w:adjustRightInd w:val="0"/>
        <w:ind w:firstLine="708"/>
        <w:jc w:val="both"/>
        <w:outlineLvl w:val="1"/>
        <w:rPr>
          <w:color w:val="000000"/>
          <w:sz w:val="28"/>
          <w:szCs w:val="28"/>
        </w:rPr>
      </w:pPr>
      <w:r w:rsidRPr="008B1159">
        <w:rPr>
          <w:color w:val="000000"/>
          <w:sz w:val="28"/>
          <w:szCs w:val="28"/>
        </w:rPr>
        <w:t>Вместе с тем, на заседании Комиссии УФАС установлено, что вышеуказанный порядок присвоения баллов по рассматриваемому критерию свидетельствует об отсутствии пропорциональной зависимости между количеством присваиваемых баллов и представленных к количественной оценке сведений, что не соответствует Закону о контрактной системе, поскольку не способствует определению лучшего условия исполнения контракта, так как не обеспечивает возможность объективно оценить и сопоставить соответствующие заявки на предмет выявления лучших условий.</w:t>
      </w:r>
    </w:p>
    <w:p w:rsidR="008B1159" w:rsidRPr="008B1159" w:rsidRDefault="008B1159" w:rsidP="008B1159">
      <w:pPr>
        <w:autoSpaceDE w:val="0"/>
        <w:autoSpaceDN w:val="0"/>
        <w:adjustRightInd w:val="0"/>
        <w:ind w:firstLine="708"/>
        <w:jc w:val="both"/>
        <w:outlineLvl w:val="1"/>
        <w:rPr>
          <w:color w:val="000000"/>
          <w:sz w:val="28"/>
          <w:szCs w:val="28"/>
        </w:rPr>
      </w:pPr>
      <w:r w:rsidRPr="008B1159">
        <w:rPr>
          <w:color w:val="000000"/>
          <w:sz w:val="28"/>
          <w:szCs w:val="28"/>
        </w:rPr>
        <w:t>Кроме того, исходя из буквального толкования приведенной части документации следует, что по мимо прочего при оценке заявок заявка участника закупки будет оцениваться</w:t>
      </w:r>
      <w:r w:rsidR="00A10D8A">
        <w:rPr>
          <w:color w:val="000000"/>
          <w:sz w:val="28"/>
          <w:szCs w:val="28"/>
        </w:rPr>
        <w:t>,</w:t>
      </w:r>
      <w:r w:rsidRPr="008B1159">
        <w:rPr>
          <w:color w:val="000000"/>
          <w:sz w:val="28"/>
          <w:szCs w:val="28"/>
        </w:rPr>
        <w:t xml:space="preserve"> в том числе</w:t>
      </w:r>
      <w:r w:rsidR="00A10D8A">
        <w:rPr>
          <w:color w:val="000000"/>
          <w:sz w:val="28"/>
          <w:szCs w:val="28"/>
        </w:rPr>
        <w:t>,</w:t>
      </w:r>
      <w:r w:rsidRPr="008B1159">
        <w:rPr>
          <w:color w:val="000000"/>
          <w:sz w:val="28"/>
          <w:szCs w:val="28"/>
        </w:rPr>
        <w:t xml:space="preserve"> на предмет правильности заполнения участником закупки формы «Индекс деловой репутации», т.е. участник закупки</w:t>
      </w:r>
      <w:r w:rsidR="00A10D8A">
        <w:rPr>
          <w:color w:val="000000"/>
          <w:sz w:val="28"/>
          <w:szCs w:val="28"/>
        </w:rPr>
        <w:t>,</w:t>
      </w:r>
      <w:r w:rsidRPr="008B1159">
        <w:rPr>
          <w:color w:val="000000"/>
          <w:sz w:val="28"/>
          <w:szCs w:val="28"/>
        </w:rPr>
        <w:t xml:space="preserve"> допустив ошибку при расчете значения индекса деловой репутации</w:t>
      </w:r>
      <w:r w:rsidR="00A10D8A">
        <w:rPr>
          <w:color w:val="000000"/>
          <w:sz w:val="28"/>
          <w:szCs w:val="28"/>
        </w:rPr>
        <w:t>,</w:t>
      </w:r>
      <w:r w:rsidRPr="008B1159">
        <w:rPr>
          <w:color w:val="000000"/>
          <w:sz w:val="28"/>
          <w:szCs w:val="28"/>
        </w:rPr>
        <w:t xml:space="preserve"> получит меньшее количество ба</w:t>
      </w:r>
      <w:r w:rsidR="00A10D8A">
        <w:rPr>
          <w:color w:val="000000"/>
          <w:sz w:val="28"/>
          <w:szCs w:val="28"/>
        </w:rPr>
        <w:t>л</w:t>
      </w:r>
      <w:r w:rsidRPr="008B1159">
        <w:rPr>
          <w:color w:val="000000"/>
          <w:sz w:val="28"/>
          <w:szCs w:val="28"/>
        </w:rPr>
        <w:t>лов по отношению к участнику</w:t>
      </w:r>
      <w:r w:rsidR="00A10D8A">
        <w:rPr>
          <w:color w:val="000000"/>
          <w:sz w:val="28"/>
          <w:szCs w:val="28"/>
        </w:rPr>
        <w:t>,</w:t>
      </w:r>
      <w:r w:rsidRPr="008B1159">
        <w:rPr>
          <w:color w:val="000000"/>
          <w:sz w:val="28"/>
          <w:szCs w:val="28"/>
        </w:rPr>
        <w:t xml:space="preserve"> правильно рассчитавшему значение, при этом</w:t>
      </w:r>
      <w:r w:rsidR="00A10D8A">
        <w:rPr>
          <w:color w:val="000000"/>
          <w:sz w:val="28"/>
          <w:szCs w:val="28"/>
        </w:rPr>
        <w:t>,</w:t>
      </w:r>
      <w:r w:rsidRPr="008B1159">
        <w:rPr>
          <w:color w:val="000000"/>
          <w:sz w:val="28"/>
          <w:szCs w:val="28"/>
        </w:rPr>
        <w:t xml:space="preserve"> уступающего по основным показателям оценки.</w:t>
      </w:r>
    </w:p>
    <w:p w:rsidR="008B1159" w:rsidRPr="00A10D8A" w:rsidRDefault="008B1159" w:rsidP="00A10D8A">
      <w:pPr>
        <w:autoSpaceDE w:val="0"/>
        <w:autoSpaceDN w:val="0"/>
        <w:adjustRightInd w:val="0"/>
        <w:ind w:firstLine="708"/>
        <w:jc w:val="both"/>
        <w:outlineLvl w:val="1"/>
        <w:rPr>
          <w:color w:val="000000"/>
          <w:sz w:val="28"/>
          <w:szCs w:val="28"/>
        </w:rPr>
      </w:pPr>
      <w:r w:rsidRPr="008B1159">
        <w:rPr>
          <w:color w:val="000000"/>
          <w:sz w:val="28"/>
          <w:szCs w:val="28"/>
        </w:rPr>
        <w:t xml:space="preserve">Таким образом, Комиссия </w:t>
      </w:r>
      <w:r w:rsidR="00A10D8A">
        <w:rPr>
          <w:color w:val="000000"/>
          <w:sz w:val="28"/>
          <w:szCs w:val="28"/>
        </w:rPr>
        <w:t xml:space="preserve">УФАС </w:t>
      </w:r>
      <w:r w:rsidRPr="008B1159">
        <w:rPr>
          <w:color w:val="000000"/>
          <w:sz w:val="28"/>
          <w:szCs w:val="28"/>
        </w:rPr>
        <w:t>приходит к выводу, что действия Заказчика, не установившег</w:t>
      </w:r>
      <w:r w:rsidR="00A10D8A">
        <w:rPr>
          <w:color w:val="000000"/>
          <w:sz w:val="28"/>
          <w:szCs w:val="28"/>
        </w:rPr>
        <w:t>о в к</w:t>
      </w:r>
      <w:r w:rsidRPr="008B1159">
        <w:rPr>
          <w:color w:val="000000"/>
          <w:sz w:val="28"/>
          <w:szCs w:val="28"/>
        </w:rPr>
        <w:t xml:space="preserve">онкурсной документации надлежащий порядок оценки заявок, нарушают пункт 8 части 1 статьи 54.3 Закона о </w:t>
      </w:r>
      <w:r w:rsidRPr="008B1159">
        <w:rPr>
          <w:color w:val="000000"/>
          <w:sz w:val="28"/>
          <w:szCs w:val="28"/>
        </w:rPr>
        <w:lastRenderedPageBreak/>
        <w:t xml:space="preserve">контрактной системе и содержат признаки состава административного </w:t>
      </w:r>
      <w:r w:rsidRPr="00A10D8A">
        <w:rPr>
          <w:color w:val="000000"/>
          <w:sz w:val="28"/>
          <w:szCs w:val="28"/>
        </w:rPr>
        <w:t>правонарушения, предусмотренного частью 4.2 статьи 7.30 Кодекса Российской Федерации об административных правонарушениях.</w:t>
      </w:r>
    </w:p>
    <w:p w:rsidR="00A10D8A" w:rsidRPr="00A10D8A" w:rsidRDefault="00A10D8A" w:rsidP="00A10D8A">
      <w:pPr>
        <w:pStyle w:val="ae"/>
        <w:numPr>
          <w:ilvl w:val="0"/>
          <w:numId w:val="20"/>
        </w:numPr>
        <w:ind w:left="0" w:firstLine="708"/>
        <w:jc w:val="both"/>
        <w:outlineLvl w:val="1"/>
        <w:rPr>
          <w:rFonts w:ascii="Times New Roman" w:hAnsi="Times New Roman"/>
          <w:color w:val="000000"/>
          <w:sz w:val="28"/>
          <w:szCs w:val="28"/>
        </w:rPr>
      </w:pPr>
      <w:r w:rsidRPr="00A10D8A">
        <w:rPr>
          <w:rFonts w:ascii="Times New Roman" w:hAnsi="Times New Roman"/>
          <w:sz w:val="28"/>
          <w:szCs w:val="28"/>
        </w:rPr>
        <w:t xml:space="preserve">Выявленные в действиях Заказчика нарушения законодательства о контрактной системе являются существенными, что дает основания </w:t>
      </w:r>
      <w:r w:rsidRPr="00A10D8A">
        <w:rPr>
          <w:rFonts w:ascii="Times New Roman" w:hAnsi="Times New Roman"/>
          <w:sz w:val="28"/>
          <w:szCs w:val="28"/>
        </w:rPr>
        <w:br/>
        <w:t>для выдачи обязательного для исполнения предписания об устранении выявленных нарушений путем внесения изменений в конкурсную документацию.</w:t>
      </w:r>
    </w:p>
    <w:p w:rsidR="00A10D8A" w:rsidRPr="00A10D8A" w:rsidRDefault="00A10D8A" w:rsidP="00A10D8A">
      <w:pPr>
        <w:autoSpaceDE w:val="0"/>
        <w:autoSpaceDN w:val="0"/>
        <w:adjustRightInd w:val="0"/>
        <w:ind w:firstLine="708"/>
        <w:jc w:val="both"/>
        <w:outlineLvl w:val="1"/>
        <w:rPr>
          <w:color w:val="000000"/>
          <w:sz w:val="28"/>
          <w:szCs w:val="28"/>
          <w:lang w:val="x-none"/>
        </w:rPr>
      </w:pPr>
    </w:p>
    <w:p w:rsidR="008B1159" w:rsidRPr="008B1159" w:rsidRDefault="008B1159" w:rsidP="00A10D8A">
      <w:pPr>
        <w:ind w:firstLine="708"/>
        <w:jc w:val="both"/>
        <w:rPr>
          <w:sz w:val="28"/>
          <w:szCs w:val="28"/>
        </w:rPr>
      </w:pPr>
      <w:r w:rsidRPr="008B1159">
        <w:rPr>
          <w:sz w:val="28"/>
          <w:szCs w:val="28"/>
        </w:rPr>
        <w:t>Комиссия УФАС, руководствуясь ст. 99, 106 Закона о контрактной системе, Административным регламентом,</w:t>
      </w:r>
    </w:p>
    <w:p w:rsidR="008B1159" w:rsidRPr="008B1159" w:rsidRDefault="008B1159" w:rsidP="00A10D8A">
      <w:pPr>
        <w:ind w:firstLine="708"/>
        <w:jc w:val="both"/>
        <w:rPr>
          <w:sz w:val="28"/>
          <w:szCs w:val="28"/>
        </w:rPr>
      </w:pPr>
    </w:p>
    <w:p w:rsidR="008B1159" w:rsidRPr="008B1159" w:rsidRDefault="008B1159" w:rsidP="00A10D8A">
      <w:pPr>
        <w:ind w:firstLine="708"/>
        <w:jc w:val="center"/>
        <w:rPr>
          <w:b/>
          <w:sz w:val="28"/>
          <w:szCs w:val="28"/>
        </w:rPr>
      </w:pPr>
      <w:r w:rsidRPr="008B1159">
        <w:rPr>
          <w:b/>
          <w:sz w:val="28"/>
          <w:szCs w:val="28"/>
        </w:rPr>
        <w:t xml:space="preserve">РЕШИЛА: </w:t>
      </w:r>
    </w:p>
    <w:p w:rsidR="008B1159" w:rsidRPr="008B1159" w:rsidRDefault="008B1159" w:rsidP="00A10D8A">
      <w:pPr>
        <w:autoSpaceDE w:val="0"/>
        <w:autoSpaceDN w:val="0"/>
        <w:adjustRightInd w:val="0"/>
        <w:ind w:firstLine="708"/>
        <w:jc w:val="both"/>
        <w:outlineLvl w:val="1"/>
        <w:rPr>
          <w:sz w:val="28"/>
          <w:szCs w:val="28"/>
        </w:rPr>
      </w:pPr>
    </w:p>
    <w:p w:rsidR="008B1159" w:rsidRPr="008B1159" w:rsidRDefault="008B1159" w:rsidP="00A10D8A">
      <w:pPr>
        <w:autoSpaceDE w:val="0"/>
        <w:autoSpaceDN w:val="0"/>
        <w:adjustRightInd w:val="0"/>
        <w:ind w:firstLine="708"/>
        <w:jc w:val="both"/>
        <w:outlineLvl w:val="1"/>
        <w:rPr>
          <w:sz w:val="28"/>
          <w:szCs w:val="28"/>
        </w:rPr>
      </w:pPr>
      <w:r w:rsidRPr="008B1159">
        <w:rPr>
          <w:sz w:val="28"/>
          <w:szCs w:val="28"/>
        </w:rPr>
        <w:t xml:space="preserve">1. </w:t>
      </w:r>
      <w:r w:rsidRPr="008B1159">
        <w:rPr>
          <w:sz w:val="28"/>
          <w:szCs w:val="28"/>
        </w:rPr>
        <w:tab/>
        <w:t xml:space="preserve">Признать жалобу </w:t>
      </w:r>
      <w:r w:rsidRPr="008B1159">
        <w:rPr>
          <w:iCs/>
          <w:sz w:val="28"/>
          <w:szCs w:val="28"/>
        </w:rPr>
        <w:t xml:space="preserve">ООО «Воскресенье» </w:t>
      </w:r>
      <w:r w:rsidRPr="008B1159">
        <w:rPr>
          <w:sz w:val="28"/>
          <w:szCs w:val="28"/>
        </w:rPr>
        <w:t>обоснованной.</w:t>
      </w:r>
    </w:p>
    <w:p w:rsidR="008B1159" w:rsidRPr="008B1159" w:rsidRDefault="00A10D8A" w:rsidP="00A10D8A">
      <w:pPr>
        <w:autoSpaceDE w:val="0"/>
        <w:autoSpaceDN w:val="0"/>
        <w:adjustRightInd w:val="0"/>
        <w:ind w:firstLine="708"/>
        <w:jc w:val="both"/>
        <w:outlineLvl w:val="1"/>
        <w:rPr>
          <w:sz w:val="28"/>
          <w:szCs w:val="28"/>
        </w:rPr>
      </w:pPr>
      <w:r>
        <w:rPr>
          <w:sz w:val="28"/>
          <w:szCs w:val="28"/>
        </w:rPr>
        <w:t>2.</w:t>
      </w:r>
      <w:r>
        <w:rPr>
          <w:sz w:val="28"/>
          <w:szCs w:val="28"/>
        </w:rPr>
        <w:tab/>
        <w:t>Признать в действиях Заказчика нарушения</w:t>
      </w:r>
      <w:r w:rsidR="008B1159" w:rsidRPr="008B1159">
        <w:rPr>
          <w:sz w:val="28"/>
          <w:szCs w:val="28"/>
        </w:rPr>
        <w:t xml:space="preserve"> ч. 8 ст. 54.3, </w:t>
      </w:r>
      <w:r>
        <w:rPr>
          <w:sz w:val="28"/>
          <w:szCs w:val="28"/>
        </w:rPr>
        <w:br/>
      </w:r>
      <w:r w:rsidR="008B1159" w:rsidRPr="008B1159">
        <w:rPr>
          <w:sz w:val="28"/>
          <w:szCs w:val="28"/>
        </w:rPr>
        <w:t>п. 8 ч. 1 ст. 54.3 Закона о контрактной системе.</w:t>
      </w:r>
    </w:p>
    <w:p w:rsidR="008B1159" w:rsidRPr="008B1159" w:rsidRDefault="008B1159" w:rsidP="00A10D8A">
      <w:pPr>
        <w:autoSpaceDE w:val="0"/>
        <w:autoSpaceDN w:val="0"/>
        <w:adjustRightInd w:val="0"/>
        <w:ind w:firstLine="708"/>
        <w:jc w:val="both"/>
        <w:outlineLvl w:val="1"/>
        <w:rPr>
          <w:sz w:val="28"/>
          <w:szCs w:val="28"/>
        </w:rPr>
      </w:pPr>
      <w:r w:rsidRPr="008B1159">
        <w:rPr>
          <w:sz w:val="28"/>
          <w:szCs w:val="28"/>
        </w:rPr>
        <w:t>3.</w:t>
      </w:r>
      <w:r w:rsidRPr="008B1159">
        <w:rPr>
          <w:sz w:val="28"/>
          <w:szCs w:val="28"/>
        </w:rPr>
        <w:tab/>
        <w:t xml:space="preserve">Выдать Заказчику, его конкурсной комиссии и оператору электронной площадки обязательное для исполнения предписание </w:t>
      </w:r>
      <w:r w:rsidR="00A10D8A">
        <w:rPr>
          <w:sz w:val="28"/>
          <w:szCs w:val="28"/>
        </w:rPr>
        <w:br/>
      </w:r>
      <w:r w:rsidRPr="008B1159">
        <w:rPr>
          <w:sz w:val="28"/>
          <w:szCs w:val="28"/>
        </w:rPr>
        <w:t>об устранении нарушений законодательства о контрактной системе.</w:t>
      </w:r>
    </w:p>
    <w:p w:rsidR="008B1159" w:rsidRPr="008B1159" w:rsidRDefault="008B1159" w:rsidP="00A10D8A">
      <w:pPr>
        <w:autoSpaceDE w:val="0"/>
        <w:autoSpaceDN w:val="0"/>
        <w:adjustRightInd w:val="0"/>
        <w:ind w:firstLine="708"/>
        <w:jc w:val="both"/>
        <w:outlineLvl w:val="1"/>
        <w:rPr>
          <w:sz w:val="28"/>
          <w:szCs w:val="28"/>
        </w:rPr>
      </w:pPr>
      <w:r w:rsidRPr="008B1159">
        <w:rPr>
          <w:sz w:val="28"/>
          <w:szCs w:val="28"/>
        </w:rPr>
        <w:t>4.</w:t>
      </w:r>
      <w:r w:rsidRPr="008B1159">
        <w:rPr>
          <w:sz w:val="28"/>
          <w:szCs w:val="28"/>
        </w:rPr>
        <w:tab/>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A10D8A">
        <w:rPr>
          <w:sz w:val="28"/>
          <w:szCs w:val="28"/>
        </w:rPr>
        <w:t>должностного лица</w:t>
      </w:r>
      <w:r w:rsidRPr="008B1159">
        <w:rPr>
          <w:sz w:val="28"/>
          <w:szCs w:val="28"/>
        </w:rPr>
        <w:t xml:space="preserve"> Заказчика.</w:t>
      </w:r>
    </w:p>
    <w:p w:rsidR="008B1159" w:rsidRPr="008B1159" w:rsidRDefault="008B1159" w:rsidP="008B1159">
      <w:pPr>
        <w:autoSpaceDE w:val="0"/>
        <w:autoSpaceDN w:val="0"/>
        <w:adjustRightInd w:val="0"/>
        <w:jc w:val="both"/>
        <w:outlineLvl w:val="1"/>
        <w:rPr>
          <w:color w:val="000000"/>
          <w:sz w:val="28"/>
          <w:szCs w:val="28"/>
        </w:rPr>
      </w:pPr>
    </w:p>
    <w:p w:rsidR="00A10D8A" w:rsidRPr="002819A2" w:rsidRDefault="00A10D8A" w:rsidP="00A10D8A">
      <w:pPr>
        <w:autoSpaceDE w:val="0"/>
        <w:autoSpaceDN w:val="0"/>
        <w:adjustRightInd w:val="0"/>
        <w:ind w:firstLine="708"/>
        <w:jc w:val="both"/>
        <w:outlineLvl w:val="1"/>
        <w:rPr>
          <w:color w:val="000000"/>
          <w:sz w:val="28"/>
          <w:szCs w:val="28"/>
        </w:rPr>
      </w:pPr>
    </w:p>
    <w:p w:rsidR="008B1159" w:rsidRPr="008B1159" w:rsidRDefault="008B1159" w:rsidP="008B1159">
      <w:pPr>
        <w:autoSpaceDE w:val="0"/>
        <w:autoSpaceDN w:val="0"/>
        <w:adjustRightInd w:val="0"/>
        <w:jc w:val="both"/>
        <w:outlineLvl w:val="1"/>
        <w:rPr>
          <w:color w:val="000000"/>
          <w:sz w:val="28"/>
          <w:szCs w:val="28"/>
        </w:rPr>
      </w:pPr>
    </w:p>
    <w:p w:rsidR="008B1159" w:rsidRDefault="008B1159" w:rsidP="008B1159">
      <w:pPr>
        <w:tabs>
          <w:tab w:val="left" w:pos="2700"/>
        </w:tabs>
        <w:ind w:firstLine="709"/>
        <w:jc w:val="both"/>
        <w:rPr>
          <w:i/>
          <w:sz w:val="28"/>
          <w:szCs w:val="28"/>
        </w:rPr>
      </w:pPr>
      <w:r w:rsidRPr="008B1159">
        <w:rPr>
          <w:i/>
          <w:sz w:val="28"/>
          <w:szCs w:val="28"/>
        </w:rPr>
        <w:t xml:space="preserve">Настоящее решение может быть обжаловано в судебном порядке </w:t>
      </w:r>
      <w:r w:rsidR="00A10D8A">
        <w:rPr>
          <w:i/>
          <w:sz w:val="28"/>
          <w:szCs w:val="28"/>
        </w:rPr>
        <w:br/>
      </w:r>
      <w:r w:rsidRPr="008B1159">
        <w:rPr>
          <w:i/>
          <w:sz w:val="28"/>
          <w:szCs w:val="28"/>
        </w:rPr>
        <w:t>в течение трёх месяцев со дня принятия.</w:t>
      </w:r>
    </w:p>
    <w:p w:rsidR="003D00DD" w:rsidRDefault="003D00DD" w:rsidP="008B1159">
      <w:pPr>
        <w:tabs>
          <w:tab w:val="left" w:pos="2700"/>
        </w:tabs>
        <w:ind w:firstLine="709"/>
        <w:jc w:val="both"/>
        <w:rPr>
          <w:i/>
          <w:sz w:val="28"/>
          <w:szCs w:val="28"/>
        </w:rPr>
      </w:pPr>
    </w:p>
    <w:p w:rsidR="003D00DD" w:rsidRDefault="003D00DD" w:rsidP="008B1159">
      <w:pPr>
        <w:tabs>
          <w:tab w:val="left" w:pos="2700"/>
        </w:tabs>
        <w:ind w:firstLine="709"/>
        <w:jc w:val="both"/>
        <w:rPr>
          <w:i/>
          <w:sz w:val="28"/>
          <w:szCs w:val="28"/>
        </w:rPr>
      </w:pPr>
    </w:p>
    <w:p w:rsidR="003D00DD" w:rsidRDefault="003D00DD" w:rsidP="008B1159">
      <w:pPr>
        <w:tabs>
          <w:tab w:val="left" w:pos="2700"/>
        </w:tabs>
        <w:ind w:firstLine="709"/>
        <w:jc w:val="both"/>
        <w:rPr>
          <w:i/>
          <w:sz w:val="28"/>
          <w:szCs w:val="28"/>
        </w:rPr>
      </w:pPr>
    </w:p>
    <w:p w:rsidR="003D00DD" w:rsidRDefault="003D00DD" w:rsidP="008B1159">
      <w:pPr>
        <w:tabs>
          <w:tab w:val="left" w:pos="2700"/>
        </w:tabs>
        <w:ind w:firstLine="709"/>
        <w:jc w:val="both"/>
        <w:rPr>
          <w:i/>
          <w:sz w:val="28"/>
          <w:szCs w:val="28"/>
        </w:rPr>
      </w:pPr>
    </w:p>
    <w:p w:rsidR="003D00DD" w:rsidRDefault="003D00DD" w:rsidP="008B1159">
      <w:pPr>
        <w:tabs>
          <w:tab w:val="left" w:pos="2700"/>
        </w:tabs>
        <w:ind w:firstLine="709"/>
        <w:jc w:val="both"/>
        <w:rPr>
          <w:i/>
          <w:sz w:val="28"/>
          <w:szCs w:val="28"/>
        </w:rPr>
      </w:pPr>
    </w:p>
    <w:p w:rsidR="003D00DD" w:rsidRDefault="003D00DD" w:rsidP="008B1159">
      <w:pPr>
        <w:tabs>
          <w:tab w:val="left" w:pos="2700"/>
        </w:tabs>
        <w:ind w:firstLine="709"/>
        <w:jc w:val="both"/>
        <w:rPr>
          <w:i/>
          <w:sz w:val="28"/>
          <w:szCs w:val="28"/>
        </w:rPr>
      </w:pPr>
    </w:p>
    <w:p w:rsidR="003D00DD" w:rsidRDefault="003D00DD" w:rsidP="008B1159">
      <w:pPr>
        <w:tabs>
          <w:tab w:val="left" w:pos="2700"/>
        </w:tabs>
        <w:ind w:firstLine="709"/>
        <w:jc w:val="both"/>
        <w:rPr>
          <w:i/>
          <w:sz w:val="28"/>
          <w:szCs w:val="28"/>
        </w:rPr>
      </w:pPr>
    </w:p>
    <w:p w:rsidR="003D00DD" w:rsidRDefault="003D00DD" w:rsidP="008B1159">
      <w:pPr>
        <w:tabs>
          <w:tab w:val="left" w:pos="2700"/>
        </w:tabs>
        <w:ind w:firstLine="709"/>
        <w:jc w:val="both"/>
        <w:rPr>
          <w:i/>
          <w:sz w:val="28"/>
          <w:szCs w:val="28"/>
        </w:rPr>
      </w:pPr>
    </w:p>
    <w:p w:rsidR="003D00DD" w:rsidRDefault="003D00DD" w:rsidP="008B1159">
      <w:pPr>
        <w:tabs>
          <w:tab w:val="left" w:pos="2700"/>
        </w:tabs>
        <w:ind w:firstLine="709"/>
        <w:jc w:val="both"/>
        <w:rPr>
          <w:i/>
          <w:sz w:val="28"/>
          <w:szCs w:val="28"/>
        </w:rPr>
      </w:pPr>
    </w:p>
    <w:p w:rsidR="003D00DD" w:rsidRDefault="003D00DD" w:rsidP="008B1159">
      <w:pPr>
        <w:tabs>
          <w:tab w:val="left" w:pos="2700"/>
        </w:tabs>
        <w:ind w:firstLine="709"/>
        <w:jc w:val="both"/>
        <w:rPr>
          <w:i/>
          <w:sz w:val="28"/>
          <w:szCs w:val="28"/>
        </w:rPr>
      </w:pPr>
    </w:p>
    <w:p w:rsidR="003D00DD" w:rsidRDefault="003D00DD" w:rsidP="008B1159">
      <w:pPr>
        <w:tabs>
          <w:tab w:val="left" w:pos="2700"/>
        </w:tabs>
        <w:ind w:firstLine="709"/>
        <w:jc w:val="both"/>
        <w:rPr>
          <w:i/>
          <w:sz w:val="28"/>
          <w:szCs w:val="28"/>
        </w:rPr>
      </w:pPr>
    </w:p>
    <w:p w:rsidR="003D00DD" w:rsidRDefault="003D00DD" w:rsidP="008B1159">
      <w:pPr>
        <w:tabs>
          <w:tab w:val="left" w:pos="2700"/>
        </w:tabs>
        <w:ind w:firstLine="709"/>
        <w:jc w:val="both"/>
        <w:rPr>
          <w:i/>
          <w:sz w:val="28"/>
          <w:szCs w:val="28"/>
        </w:rPr>
      </w:pPr>
    </w:p>
    <w:p w:rsidR="003D00DD" w:rsidRDefault="003D00DD" w:rsidP="008B1159">
      <w:pPr>
        <w:tabs>
          <w:tab w:val="left" w:pos="2700"/>
        </w:tabs>
        <w:ind w:firstLine="709"/>
        <w:jc w:val="both"/>
        <w:rPr>
          <w:i/>
          <w:sz w:val="28"/>
          <w:szCs w:val="28"/>
        </w:rPr>
      </w:pPr>
    </w:p>
    <w:p w:rsidR="003D00DD" w:rsidRDefault="003D00DD" w:rsidP="008B1159">
      <w:pPr>
        <w:tabs>
          <w:tab w:val="left" w:pos="2700"/>
        </w:tabs>
        <w:ind w:firstLine="709"/>
        <w:jc w:val="both"/>
        <w:rPr>
          <w:i/>
          <w:sz w:val="28"/>
          <w:szCs w:val="28"/>
        </w:rPr>
      </w:pPr>
    </w:p>
    <w:p w:rsidR="003D00DD" w:rsidRDefault="003D00DD" w:rsidP="008B1159">
      <w:pPr>
        <w:tabs>
          <w:tab w:val="left" w:pos="2700"/>
        </w:tabs>
        <w:ind w:firstLine="709"/>
        <w:jc w:val="both"/>
        <w:rPr>
          <w:i/>
          <w:sz w:val="28"/>
          <w:szCs w:val="28"/>
        </w:rPr>
      </w:pPr>
    </w:p>
    <w:p w:rsidR="003D00DD" w:rsidRPr="002E41FE" w:rsidRDefault="003D00DD" w:rsidP="003D00DD">
      <w:pPr>
        <w:ind w:left="4961"/>
        <w:rPr>
          <w:iCs/>
          <w:sz w:val="28"/>
          <w:szCs w:val="28"/>
        </w:rPr>
      </w:pPr>
      <w:r w:rsidRPr="002E41FE">
        <w:rPr>
          <w:iCs/>
          <w:sz w:val="28"/>
          <w:szCs w:val="28"/>
        </w:rPr>
        <w:lastRenderedPageBreak/>
        <w:t xml:space="preserve">СПб ГБУЗ «Центр по профилактике и борьбе со СПИД </w:t>
      </w:r>
    </w:p>
    <w:p w:rsidR="003D00DD" w:rsidRPr="002E41FE" w:rsidRDefault="003D00DD" w:rsidP="003D00DD">
      <w:pPr>
        <w:ind w:left="4961"/>
        <w:rPr>
          <w:iCs/>
          <w:sz w:val="28"/>
          <w:szCs w:val="28"/>
        </w:rPr>
      </w:pPr>
      <w:r w:rsidRPr="002E41FE">
        <w:rPr>
          <w:iCs/>
          <w:sz w:val="28"/>
          <w:szCs w:val="28"/>
        </w:rPr>
        <w:t>и инфекционными заболеваниями»</w:t>
      </w:r>
    </w:p>
    <w:p w:rsidR="003D00DD" w:rsidRPr="002E41FE" w:rsidRDefault="003D00DD" w:rsidP="003D00DD">
      <w:pPr>
        <w:ind w:left="4961"/>
        <w:rPr>
          <w:iCs/>
          <w:sz w:val="28"/>
          <w:szCs w:val="28"/>
        </w:rPr>
      </w:pPr>
      <w:r w:rsidRPr="002E41FE">
        <w:rPr>
          <w:iCs/>
          <w:sz w:val="28"/>
          <w:szCs w:val="28"/>
        </w:rPr>
        <w:t xml:space="preserve">ул. Бумажная, д.12, </w:t>
      </w:r>
    </w:p>
    <w:p w:rsidR="003D00DD" w:rsidRPr="002E41FE" w:rsidRDefault="003D00DD" w:rsidP="003D00DD">
      <w:pPr>
        <w:ind w:left="4961"/>
        <w:rPr>
          <w:iCs/>
          <w:sz w:val="28"/>
          <w:szCs w:val="28"/>
        </w:rPr>
      </w:pPr>
      <w:r w:rsidRPr="002E41FE">
        <w:rPr>
          <w:iCs/>
          <w:sz w:val="28"/>
          <w:szCs w:val="28"/>
        </w:rPr>
        <w:t>Санкт-Петербург, 190020</w:t>
      </w:r>
    </w:p>
    <w:p w:rsidR="003D00DD" w:rsidRPr="002E41FE" w:rsidRDefault="003D00DD" w:rsidP="003D00DD">
      <w:pPr>
        <w:ind w:left="4961"/>
        <w:rPr>
          <w:iCs/>
          <w:sz w:val="28"/>
          <w:szCs w:val="28"/>
        </w:rPr>
      </w:pPr>
      <w:r w:rsidRPr="002E41FE">
        <w:rPr>
          <w:iCs/>
          <w:sz w:val="28"/>
          <w:szCs w:val="28"/>
        </w:rPr>
        <w:t xml:space="preserve">                                                                                           </w:t>
      </w:r>
    </w:p>
    <w:p w:rsidR="003D00DD" w:rsidRPr="002E41FE" w:rsidRDefault="003D00DD" w:rsidP="003D00DD">
      <w:pPr>
        <w:ind w:left="4961"/>
        <w:rPr>
          <w:iCs/>
          <w:sz w:val="28"/>
          <w:szCs w:val="28"/>
        </w:rPr>
      </w:pPr>
      <w:r w:rsidRPr="002E41FE">
        <w:rPr>
          <w:iCs/>
          <w:sz w:val="28"/>
          <w:szCs w:val="28"/>
        </w:rPr>
        <w:t xml:space="preserve">ГУП «Агентство </w:t>
      </w:r>
      <w:r>
        <w:rPr>
          <w:iCs/>
          <w:sz w:val="28"/>
          <w:szCs w:val="28"/>
        </w:rPr>
        <w:br/>
      </w:r>
      <w:r w:rsidRPr="002E41FE">
        <w:rPr>
          <w:iCs/>
          <w:sz w:val="28"/>
          <w:szCs w:val="28"/>
        </w:rPr>
        <w:t xml:space="preserve">по государственному </w:t>
      </w:r>
    </w:p>
    <w:p w:rsidR="003D00DD" w:rsidRPr="002E41FE" w:rsidRDefault="003D00DD" w:rsidP="003D00DD">
      <w:pPr>
        <w:ind w:left="4961"/>
        <w:rPr>
          <w:iCs/>
          <w:sz w:val="28"/>
          <w:szCs w:val="28"/>
        </w:rPr>
      </w:pPr>
      <w:r w:rsidRPr="002E41FE">
        <w:rPr>
          <w:iCs/>
          <w:sz w:val="28"/>
          <w:szCs w:val="28"/>
        </w:rPr>
        <w:t>заказу РТ»</w:t>
      </w:r>
    </w:p>
    <w:p w:rsidR="003D00DD" w:rsidRPr="002E41FE" w:rsidRDefault="003D00DD" w:rsidP="003D00DD">
      <w:pPr>
        <w:ind w:left="4961"/>
        <w:rPr>
          <w:iCs/>
          <w:sz w:val="28"/>
          <w:szCs w:val="28"/>
        </w:rPr>
      </w:pPr>
      <w:r w:rsidRPr="002E41FE">
        <w:rPr>
          <w:iCs/>
          <w:sz w:val="28"/>
          <w:szCs w:val="28"/>
        </w:rPr>
        <w:t xml:space="preserve">ул. Московская, д. 55, </w:t>
      </w:r>
    </w:p>
    <w:p w:rsidR="003D00DD" w:rsidRPr="002E41FE" w:rsidRDefault="003D00DD" w:rsidP="003D00DD">
      <w:pPr>
        <w:ind w:left="4961"/>
        <w:rPr>
          <w:iCs/>
          <w:sz w:val="28"/>
          <w:szCs w:val="28"/>
        </w:rPr>
      </w:pPr>
      <w:r w:rsidRPr="002E41FE">
        <w:rPr>
          <w:iCs/>
          <w:sz w:val="28"/>
          <w:szCs w:val="28"/>
        </w:rPr>
        <w:t>Казань, 420021</w:t>
      </w:r>
    </w:p>
    <w:p w:rsidR="003D00DD" w:rsidRPr="002E41FE" w:rsidRDefault="003D00DD" w:rsidP="003D00DD">
      <w:pPr>
        <w:ind w:left="4961"/>
        <w:rPr>
          <w:iCs/>
          <w:sz w:val="28"/>
          <w:szCs w:val="28"/>
        </w:rPr>
      </w:pPr>
      <w:r w:rsidRPr="002E41FE">
        <w:rPr>
          <w:iCs/>
          <w:sz w:val="28"/>
          <w:szCs w:val="28"/>
        </w:rPr>
        <w:t>факс: (843) 292-95-87</w:t>
      </w:r>
    </w:p>
    <w:p w:rsidR="003D00DD" w:rsidRPr="002E41FE" w:rsidRDefault="003D00DD" w:rsidP="003D00DD">
      <w:pPr>
        <w:ind w:left="4961"/>
        <w:rPr>
          <w:iCs/>
          <w:sz w:val="28"/>
          <w:szCs w:val="28"/>
        </w:rPr>
      </w:pPr>
    </w:p>
    <w:p w:rsidR="003D00DD" w:rsidRPr="002E41FE" w:rsidRDefault="003D00DD" w:rsidP="003D00DD">
      <w:pPr>
        <w:ind w:left="4961"/>
        <w:rPr>
          <w:iCs/>
          <w:sz w:val="28"/>
          <w:szCs w:val="28"/>
        </w:rPr>
      </w:pPr>
      <w:r w:rsidRPr="002E41FE">
        <w:rPr>
          <w:iCs/>
          <w:sz w:val="28"/>
          <w:szCs w:val="28"/>
        </w:rPr>
        <w:t>ООО «Воскресенье»</w:t>
      </w:r>
    </w:p>
    <w:p w:rsidR="003D00DD" w:rsidRPr="002E41FE" w:rsidRDefault="003D00DD" w:rsidP="003D00DD">
      <w:pPr>
        <w:ind w:left="4961"/>
        <w:rPr>
          <w:iCs/>
          <w:sz w:val="28"/>
          <w:szCs w:val="28"/>
        </w:rPr>
      </w:pPr>
      <w:r w:rsidRPr="002E41FE">
        <w:rPr>
          <w:iCs/>
          <w:sz w:val="28"/>
          <w:szCs w:val="28"/>
        </w:rPr>
        <w:t>Петергофское ш., д. 73, лит. У,</w:t>
      </w:r>
    </w:p>
    <w:p w:rsidR="003D00DD" w:rsidRPr="002E41FE" w:rsidRDefault="003D00DD" w:rsidP="003D00DD">
      <w:pPr>
        <w:ind w:left="4961"/>
        <w:rPr>
          <w:iCs/>
          <w:sz w:val="28"/>
          <w:szCs w:val="28"/>
        </w:rPr>
      </w:pPr>
      <w:r w:rsidRPr="002E41FE">
        <w:rPr>
          <w:iCs/>
          <w:sz w:val="28"/>
          <w:szCs w:val="28"/>
        </w:rPr>
        <w:t>Санкт-Петербург, 198206</w:t>
      </w:r>
    </w:p>
    <w:p w:rsidR="003D00DD" w:rsidRDefault="003D00DD" w:rsidP="003D00DD">
      <w:pPr>
        <w:rPr>
          <w:sz w:val="28"/>
          <w:szCs w:val="28"/>
        </w:rPr>
      </w:pPr>
    </w:p>
    <w:p w:rsidR="003D00DD" w:rsidRDefault="003D00DD" w:rsidP="003D00DD">
      <w:pPr>
        <w:rPr>
          <w:sz w:val="28"/>
          <w:szCs w:val="28"/>
        </w:rPr>
      </w:pPr>
    </w:p>
    <w:p w:rsidR="003D00DD" w:rsidRPr="00335442" w:rsidRDefault="003D00DD" w:rsidP="003D00DD">
      <w:pPr>
        <w:jc w:val="center"/>
        <w:rPr>
          <w:sz w:val="28"/>
          <w:szCs w:val="28"/>
        </w:rPr>
      </w:pPr>
      <w:r w:rsidRPr="00335442">
        <w:rPr>
          <w:sz w:val="28"/>
          <w:szCs w:val="28"/>
        </w:rPr>
        <w:t>ПРЕДПИСАНИЕ</w:t>
      </w:r>
    </w:p>
    <w:p w:rsidR="003D00DD" w:rsidRPr="00335442" w:rsidRDefault="003D00DD" w:rsidP="003D00DD">
      <w:pPr>
        <w:jc w:val="center"/>
        <w:rPr>
          <w:sz w:val="28"/>
          <w:szCs w:val="28"/>
        </w:rPr>
      </w:pPr>
      <w:r w:rsidRPr="00335442">
        <w:rPr>
          <w:sz w:val="28"/>
          <w:szCs w:val="28"/>
        </w:rPr>
        <w:t xml:space="preserve">по делу </w:t>
      </w:r>
      <w:r w:rsidRPr="00335442">
        <w:rPr>
          <w:b/>
          <w:sz w:val="28"/>
          <w:szCs w:val="28"/>
        </w:rPr>
        <w:t>№ 44-</w:t>
      </w:r>
      <w:r>
        <w:rPr>
          <w:b/>
          <w:sz w:val="28"/>
          <w:szCs w:val="28"/>
        </w:rPr>
        <w:t>604</w:t>
      </w:r>
      <w:r w:rsidRPr="00335442">
        <w:rPr>
          <w:b/>
          <w:sz w:val="28"/>
          <w:szCs w:val="28"/>
        </w:rPr>
        <w:t>/21</w:t>
      </w:r>
    </w:p>
    <w:p w:rsidR="003D00DD" w:rsidRPr="00335442" w:rsidRDefault="003D00DD" w:rsidP="003D00DD">
      <w:pPr>
        <w:jc w:val="center"/>
        <w:rPr>
          <w:sz w:val="28"/>
          <w:szCs w:val="28"/>
        </w:rPr>
      </w:pPr>
      <w:r w:rsidRPr="00335442">
        <w:rPr>
          <w:sz w:val="28"/>
          <w:szCs w:val="28"/>
        </w:rPr>
        <w:t>об устранении нарушений законодательства о закупках</w:t>
      </w:r>
    </w:p>
    <w:p w:rsidR="003D00DD" w:rsidRPr="00335442" w:rsidRDefault="003D00DD" w:rsidP="003D00DD">
      <w:pPr>
        <w:rPr>
          <w:sz w:val="28"/>
          <w:szCs w:val="28"/>
        </w:rPr>
      </w:pPr>
    </w:p>
    <w:p w:rsidR="003D00DD" w:rsidRPr="00335442" w:rsidRDefault="003D00DD" w:rsidP="003D00DD">
      <w:pPr>
        <w:jc w:val="both"/>
        <w:rPr>
          <w:sz w:val="28"/>
          <w:szCs w:val="28"/>
        </w:rPr>
      </w:pPr>
      <w:r>
        <w:rPr>
          <w:sz w:val="28"/>
          <w:szCs w:val="28"/>
        </w:rPr>
        <w:t>12</w:t>
      </w:r>
      <w:r w:rsidRPr="00335442">
        <w:rPr>
          <w:sz w:val="28"/>
          <w:szCs w:val="28"/>
        </w:rPr>
        <w:t>.</w:t>
      </w:r>
      <w:r>
        <w:rPr>
          <w:sz w:val="28"/>
          <w:szCs w:val="28"/>
        </w:rPr>
        <w:t>02</w:t>
      </w:r>
      <w:r w:rsidRPr="00335442">
        <w:rPr>
          <w:sz w:val="28"/>
          <w:szCs w:val="28"/>
        </w:rPr>
        <w:t>.2021                                                                                      Санкт-Петербург</w:t>
      </w:r>
    </w:p>
    <w:p w:rsidR="003D00DD" w:rsidRPr="00335442" w:rsidRDefault="003D00DD" w:rsidP="003D00DD">
      <w:pPr>
        <w:rPr>
          <w:sz w:val="28"/>
          <w:szCs w:val="28"/>
        </w:rPr>
      </w:pPr>
    </w:p>
    <w:p w:rsidR="003D00DD" w:rsidRPr="002E41FE" w:rsidRDefault="003D00DD" w:rsidP="003D00DD">
      <w:pPr>
        <w:ind w:firstLine="709"/>
        <w:jc w:val="both"/>
        <w:rPr>
          <w:sz w:val="28"/>
          <w:szCs w:val="28"/>
        </w:rPr>
      </w:pPr>
      <w:r w:rsidRPr="00335442">
        <w:rPr>
          <w:sz w:val="28"/>
          <w:szCs w:val="28"/>
        </w:rPr>
        <w:t xml:space="preserve">Комиссия Санкт-Петербургского УФАС России по контролю в сфере </w:t>
      </w:r>
      <w:r w:rsidRPr="002E41FE">
        <w:rPr>
          <w:sz w:val="28"/>
          <w:szCs w:val="28"/>
        </w:rPr>
        <w:t>закупок (далее – Комиссия УФАС) в составе:</w:t>
      </w:r>
    </w:p>
    <w:p w:rsidR="003D00DD" w:rsidRDefault="003D00DD" w:rsidP="003D00DD">
      <w:pPr>
        <w:tabs>
          <w:tab w:val="left" w:pos="0"/>
        </w:tabs>
        <w:jc w:val="both"/>
        <w:rPr>
          <w:sz w:val="28"/>
          <w:szCs w:val="28"/>
        </w:rPr>
      </w:pPr>
      <w:r w:rsidRPr="002E41FE">
        <w:rPr>
          <w:sz w:val="28"/>
          <w:szCs w:val="28"/>
        </w:rPr>
        <w:tab/>
      </w:r>
    </w:p>
    <w:p w:rsidR="003D00DD" w:rsidRPr="00335442" w:rsidRDefault="003D00DD" w:rsidP="003D00DD">
      <w:pPr>
        <w:tabs>
          <w:tab w:val="left" w:pos="0"/>
        </w:tabs>
        <w:jc w:val="both"/>
        <w:rPr>
          <w:sz w:val="28"/>
          <w:szCs w:val="28"/>
        </w:rPr>
      </w:pPr>
      <w:r w:rsidRPr="002E41FE">
        <w:rPr>
          <w:sz w:val="28"/>
          <w:szCs w:val="28"/>
        </w:rPr>
        <w:t xml:space="preserve">на основании своего решения по делу </w:t>
      </w:r>
      <w:r w:rsidRPr="002E41FE">
        <w:rPr>
          <w:b/>
          <w:sz w:val="28"/>
          <w:szCs w:val="28"/>
        </w:rPr>
        <w:t>№ 44-604/21</w:t>
      </w:r>
      <w:r w:rsidRPr="002E41FE">
        <w:rPr>
          <w:sz w:val="28"/>
          <w:szCs w:val="28"/>
        </w:rPr>
        <w:t xml:space="preserve"> о нарушении законодательства о закупках, руководствуясь ст. ст. 2, 99, 106 Федерального закона от 05.</w:t>
      </w:r>
      <w:r w:rsidRPr="00335442">
        <w:rPr>
          <w:sz w:val="28"/>
          <w:szCs w:val="28"/>
        </w:rPr>
        <w:t>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3D00DD" w:rsidRPr="00335442" w:rsidRDefault="003D00DD" w:rsidP="003D00DD">
      <w:pPr>
        <w:ind w:firstLine="709"/>
        <w:jc w:val="both"/>
        <w:rPr>
          <w:sz w:val="28"/>
          <w:szCs w:val="28"/>
        </w:rPr>
      </w:pPr>
    </w:p>
    <w:p w:rsidR="003D00DD" w:rsidRPr="00335442" w:rsidRDefault="003D00DD" w:rsidP="003D00DD">
      <w:pPr>
        <w:ind w:firstLine="709"/>
        <w:jc w:val="center"/>
        <w:rPr>
          <w:sz w:val="28"/>
          <w:szCs w:val="28"/>
        </w:rPr>
      </w:pPr>
      <w:r w:rsidRPr="00335442">
        <w:rPr>
          <w:sz w:val="28"/>
          <w:szCs w:val="28"/>
        </w:rPr>
        <w:t>ПРЕДПИСЫВАЕТ:</w:t>
      </w:r>
    </w:p>
    <w:p w:rsidR="003D00DD" w:rsidRPr="00335442" w:rsidRDefault="003D00DD" w:rsidP="003D00DD">
      <w:pPr>
        <w:ind w:firstLine="709"/>
        <w:jc w:val="both"/>
        <w:rPr>
          <w:sz w:val="28"/>
          <w:szCs w:val="28"/>
        </w:rPr>
      </w:pPr>
    </w:p>
    <w:p w:rsidR="003D00DD" w:rsidRPr="002E41FE" w:rsidRDefault="003D00DD" w:rsidP="003D00DD">
      <w:pPr>
        <w:ind w:firstLine="709"/>
        <w:jc w:val="both"/>
        <w:rPr>
          <w:iCs/>
          <w:sz w:val="28"/>
          <w:szCs w:val="28"/>
        </w:rPr>
      </w:pPr>
      <w:r w:rsidRPr="00335442">
        <w:rPr>
          <w:sz w:val="28"/>
          <w:szCs w:val="28"/>
        </w:rPr>
        <w:t xml:space="preserve">1. Заказчику – СПб </w:t>
      </w:r>
      <w:r>
        <w:rPr>
          <w:sz w:val="28"/>
          <w:szCs w:val="28"/>
        </w:rPr>
        <w:t>ГБУЗ</w:t>
      </w:r>
      <w:r w:rsidRPr="00335442">
        <w:rPr>
          <w:sz w:val="28"/>
          <w:szCs w:val="28"/>
        </w:rPr>
        <w:t xml:space="preserve"> </w:t>
      </w:r>
      <w:r>
        <w:rPr>
          <w:sz w:val="28"/>
          <w:szCs w:val="28"/>
        </w:rPr>
        <w:t>«</w:t>
      </w:r>
      <w:r w:rsidRPr="002E41FE">
        <w:rPr>
          <w:iCs/>
          <w:sz w:val="28"/>
          <w:szCs w:val="28"/>
        </w:rPr>
        <w:t xml:space="preserve">Центр по профилактике и борьбе со СПИД </w:t>
      </w:r>
      <w:r>
        <w:rPr>
          <w:iCs/>
          <w:sz w:val="28"/>
          <w:szCs w:val="28"/>
        </w:rPr>
        <w:br/>
      </w:r>
      <w:r w:rsidRPr="002E41FE">
        <w:rPr>
          <w:iCs/>
          <w:sz w:val="28"/>
          <w:szCs w:val="28"/>
        </w:rPr>
        <w:t>и инфекционными заболеваниями</w:t>
      </w:r>
      <w:r w:rsidRPr="00335442">
        <w:rPr>
          <w:sz w:val="28"/>
          <w:szCs w:val="28"/>
        </w:rPr>
        <w:t xml:space="preserve">», конкурсной комиссии в 14-дневный срок с момента публикации настоящего предписания на официальном сайте </w:t>
      </w:r>
      <w:r>
        <w:rPr>
          <w:sz w:val="28"/>
          <w:szCs w:val="28"/>
        </w:rPr>
        <w:br/>
      </w:r>
      <w:r w:rsidRPr="00335442">
        <w:rPr>
          <w:sz w:val="28"/>
          <w:szCs w:val="28"/>
        </w:rPr>
        <w:t>для размещения информации о размещении заказов на поставки товаров, выполнение работ, оказание услуг устранить нарушения п.</w:t>
      </w:r>
      <w:r>
        <w:rPr>
          <w:sz w:val="28"/>
          <w:szCs w:val="28"/>
        </w:rPr>
        <w:t xml:space="preserve"> 8 ч. 1 ст. 54.3, </w:t>
      </w:r>
      <w:r>
        <w:rPr>
          <w:sz w:val="28"/>
          <w:szCs w:val="28"/>
        </w:rPr>
        <w:br/>
        <w:t xml:space="preserve">ч. 8 ст. 54.3 </w:t>
      </w:r>
      <w:r w:rsidRPr="00335442">
        <w:rPr>
          <w:sz w:val="28"/>
          <w:szCs w:val="28"/>
        </w:rPr>
        <w:t>Закона о контрактной системе и с этой целью:</w:t>
      </w:r>
    </w:p>
    <w:p w:rsidR="003D00DD" w:rsidRPr="00335442" w:rsidRDefault="003D00DD" w:rsidP="003D00DD">
      <w:pPr>
        <w:ind w:firstLine="709"/>
        <w:jc w:val="both"/>
        <w:rPr>
          <w:sz w:val="28"/>
          <w:szCs w:val="28"/>
        </w:rPr>
      </w:pPr>
      <w:r w:rsidRPr="00335442">
        <w:rPr>
          <w:sz w:val="28"/>
          <w:szCs w:val="28"/>
        </w:rPr>
        <w:lastRenderedPageBreak/>
        <w:t xml:space="preserve">- </w:t>
      </w:r>
      <w:r w:rsidRPr="00335442">
        <w:rPr>
          <w:sz w:val="28"/>
          <w:szCs w:val="28"/>
        </w:rPr>
        <w:tab/>
        <w:t xml:space="preserve">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Pr>
          <w:sz w:val="28"/>
          <w:szCs w:val="28"/>
        </w:rPr>
        <w:t>0372200267221000004</w:t>
      </w:r>
      <w:r w:rsidRPr="00335442">
        <w:rPr>
          <w:sz w:val="28"/>
          <w:szCs w:val="28"/>
        </w:rPr>
        <w:t>;</w:t>
      </w:r>
    </w:p>
    <w:p w:rsidR="003D00DD" w:rsidRPr="00335442" w:rsidRDefault="003D00DD" w:rsidP="003D00DD">
      <w:pPr>
        <w:ind w:firstLine="709"/>
        <w:jc w:val="both"/>
        <w:rPr>
          <w:sz w:val="28"/>
          <w:szCs w:val="28"/>
        </w:rPr>
      </w:pPr>
      <w:r w:rsidRPr="00335442">
        <w:rPr>
          <w:sz w:val="28"/>
          <w:szCs w:val="28"/>
        </w:rPr>
        <w:t xml:space="preserve">- </w:t>
      </w:r>
      <w:r w:rsidRPr="00335442">
        <w:rPr>
          <w:sz w:val="28"/>
          <w:szCs w:val="28"/>
        </w:rPr>
        <w:tab/>
        <w:t>внести изм</w:t>
      </w:r>
      <w:r>
        <w:rPr>
          <w:sz w:val="28"/>
          <w:szCs w:val="28"/>
        </w:rPr>
        <w:t xml:space="preserve">енения в документацию, приведя </w:t>
      </w:r>
      <w:r w:rsidRPr="00335442">
        <w:rPr>
          <w:sz w:val="28"/>
          <w:szCs w:val="28"/>
        </w:rPr>
        <w:t xml:space="preserve">её в соответствие </w:t>
      </w:r>
      <w:r>
        <w:rPr>
          <w:sz w:val="28"/>
          <w:szCs w:val="28"/>
        </w:rPr>
        <w:br/>
      </w:r>
      <w:r w:rsidRPr="00335442">
        <w:rPr>
          <w:sz w:val="28"/>
          <w:szCs w:val="28"/>
        </w:rPr>
        <w:t>с требованиями Закона о контрактной системе, руководствуясь мотивировочной частью решения, указанного в преамбуле настоящего предписания;</w:t>
      </w:r>
    </w:p>
    <w:p w:rsidR="003D00DD" w:rsidRPr="00335442" w:rsidRDefault="003D00DD" w:rsidP="003D00DD">
      <w:pPr>
        <w:ind w:firstLine="709"/>
        <w:jc w:val="both"/>
        <w:rPr>
          <w:sz w:val="28"/>
          <w:szCs w:val="28"/>
        </w:rPr>
      </w:pPr>
      <w:r w:rsidRPr="00335442">
        <w:rPr>
          <w:sz w:val="28"/>
          <w:szCs w:val="28"/>
        </w:rPr>
        <w:t>-</w:t>
      </w:r>
      <w:r w:rsidRPr="00335442">
        <w:rPr>
          <w:sz w:val="28"/>
          <w:szCs w:val="28"/>
        </w:rPr>
        <w:tab/>
        <w:t>продлить срок окончания подач</w:t>
      </w:r>
      <w:r>
        <w:rPr>
          <w:sz w:val="28"/>
          <w:szCs w:val="28"/>
        </w:rPr>
        <w:t xml:space="preserve">и заявок на участие в конкурсе </w:t>
      </w:r>
      <w:r>
        <w:rPr>
          <w:sz w:val="28"/>
          <w:szCs w:val="28"/>
        </w:rPr>
        <w:br/>
      </w:r>
      <w:r w:rsidRPr="00335442">
        <w:rPr>
          <w:sz w:val="28"/>
          <w:szCs w:val="28"/>
        </w:rPr>
        <w:t xml:space="preserve">с номером извещения </w:t>
      </w:r>
      <w:r>
        <w:rPr>
          <w:sz w:val="28"/>
          <w:szCs w:val="28"/>
        </w:rPr>
        <w:t xml:space="preserve">0372200267221000004 </w:t>
      </w:r>
      <w:r w:rsidRPr="00335442">
        <w:rPr>
          <w:sz w:val="28"/>
          <w:szCs w:val="28"/>
        </w:rPr>
        <w:t>в соответствии с требованиями законодательства о контрактной системе;</w:t>
      </w:r>
    </w:p>
    <w:p w:rsidR="003D00DD" w:rsidRPr="00335442" w:rsidRDefault="003D00DD" w:rsidP="003D00DD">
      <w:pPr>
        <w:ind w:firstLine="709"/>
        <w:jc w:val="both"/>
        <w:rPr>
          <w:sz w:val="28"/>
          <w:szCs w:val="28"/>
        </w:rPr>
      </w:pPr>
      <w:r w:rsidRPr="00335442">
        <w:rPr>
          <w:sz w:val="28"/>
          <w:szCs w:val="28"/>
        </w:rPr>
        <w:t>-</w:t>
      </w:r>
      <w:r w:rsidRPr="00335442">
        <w:rPr>
          <w:sz w:val="28"/>
          <w:szCs w:val="28"/>
        </w:rPr>
        <w:tab/>
        <w:t xml:space="preserve">завершить процедуру закупки с номером извещения                                                  </w:t>
      </w:r>
      <w:r>
        <w:rPr>
          <w:sz w:val="28"/>
          <w:szCs w:val="28"/>
        </w:rPr>
        <w:t xml:space="preserve">0372200267221000004 </w:t>
      </w:r>
      <w:r w:rsidRPr="00335442">
        <w:rPr>
          <w:sz w:val="28"/>
          <w:szCs w:val="28"/>
        </w:rPr>
        <w:t>в соответствии с законодательством о контрактной системе.</w:t>
      </w:r>
    </w:p>
    <w:p w:rsidR="003D00DD" w:rsidRPr="00335442" w:rsidRDefault="003D00DD" w:rsidP="003D00DD">
      <w:pPr>
        <w:ind w:firstLine="709"/>
        <w:jc w:val="both"/>
        <w:rPr>
          <w:sz w:val="28"/>
          <w:szCs w:val="28"/>
        </w:rPr>
      </w:pPr>
      <w:r w:rsidRPr="00335442">
        <w:rPr>
          <w:sz w:val="28"/>
          <w:szCs w:val="28"/>
        </w:rPr>
        <w:t xml:space="preserve">2. </w:t>
      </w:r>
      <w:r w:rsidRPr="00335442">
        <w:rPr>
          <w:sz w:val="28"/>
          <w:szCs w:val="28"/>
        </w:rPr>
        <w:tab/>
        <w:t xml:space="preserve">Заказчику, конкурсной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Pr>
          <w:sz w:val="28"/>
          <w:szCs w:val="28"/>
        </w:rPr>
        <w:t>29</w:t>
      </w:r>
      <w:r w:rsidRPr="00335442">
        <w:rPr>
          <w:sz w:val="28"/>
          <w:szCs w:val="28"/>
        </w:rPr>
        <w:t>.03.2021.</w:t>
      </w:r>
    </w:p>
    <w:p w:rsidR="003D00DD" w:rsidRPr="00335442" w:rsidRDefault="003D00DD" w:rsidP="003D00DD">
      <w:pPr>
        <w:ind w:firstLine="709"/>
        <w:jc w:val="both"/>
        <w:rPr>
          <w:sz w:val="28"/>
          <w:szCs w:val="28"/>
        </w:rPr>
      </w:pPr>
      <w:r w:rsidRPr="00335442">
        <w:rPr>
          <w:sz w:val="28"/>
          <w:szCs w:val="28"/>
        </w:rPr>
        <w:t xml:space="preserve">3. </w:t>
      </w:r>
      <w:r w:rsidRPr="00335442">
        <w:rPr>
          <w:sz w:val="28"/>
          <w:szCs w:val="28"/>
        </w:rPr>
        <w:tab/>
        <w:t xml:space="preserve">Оператору электронной площадки – </w:t>
      </w:r>
      <w:r>
        <w:rPr>
          <w:sz w:val="28"/>
          <w:szCs w:val="28"/>
        </w:rPr>
        <w:t xml:space="preserve">ГУП «Агентство </w:t>
      </w:r>
      <w:r>
        <w:rPr>
          <w:sz w:val="28"/>
          <w:szCs w:val="28"/>
        </w:rPr>
        <w:br/>
        <w:t>по государственному заказу РТ»</w:t>
      </w:r>
      <w:r w:rsidRPr="00335442">
        <w:rPr>
          <w:sz w:val="28"/>
          <w:szCs w:val="28"/>
        </w:rPr>
        <w:t>:</w:t>
      </w:r>
    </w:p>
    <w:p w:rsidR="003D00DD" w:rsidRPr="00335442" w:rsidRDefault="003D00DD" w:rsidP="003D00DD">
      <w:pPr>
        <w:ind w:firstLine="709"/>
        <w:jc w:val="both"/>
        <w:rPr>
          <w:sz w:val="28"/>
          <w:szCs w:val="28"/>
        </w:rPr>
      </w:pPr>
      <w:r w:rsidRPr="00335442">
        <w:rPr>
          <w:sz w:val="28"/>
          <w:szCs w:val="28"/>
        </w:rPr>
        <w:t xml:space="preserve">- </w:t>
      </w:r>
      <w:r w:rsidRPr="00335442">
        <w:rPr>
          <w:sz w:val="28"/>
          <w:szCs w:val="28"/>
        </w:rPr>
        <w:tab/>
        <w:t>обеспечить Заказчику техническую возможность для исполнения пункта 1 настоящего предписания;</w:t>
      </w:r>
    </w:p>
    <w:p w:rsidR="003D00DD" w:rsidRPr="00335442" w:rsidRDefault="003D00DD" w:rsidP="003D00DD">
      <w:pPr>
        <w:ind w:firstLine="709"/>
        <w:jc w:val="both"/>
        <w:rPr>
          <w:sz w:val="28"/>
          <w:szCs w:val="28"/>
        </w:rPr>
      </w:pPr>
      <w:r w:rsidRPr="00335442">
        <w:rPr>
          <w:sz w:val="28"/>
          <w:szCs w:val="28"/>
        </w:rPr>
        <w:t xml:space="preserve">- </w:t>
      </w:r>
      <w:r w:rsidRPr="00335442">
        <w:rPr>
          <w:sz w:val="28"/>
          <w:szCs w:val="28"/>
        </w:rPr>
        <w:tab/>
        <w:t>прекратить блокирование операций по счетам для проведения операций по обеспечению участия в открытых конкурсах в электронной форме, открытых участникам закуп</w:t>
      </w:r>
      <w:r>
        <w:rPr>
          <w:sz w:val="28"/>
          <w:szCs w:val="28"/>
        </w:rPr>
        <w:t xml:space="preserve">ки, подавшим заявки на участие </w:t>
      </w:r>
      <w:r>
        <w:rPr>
          <w:sz w:val="28"/>
          <w:szCs w:val="28"/>
        </w:rPr>
        <w:br/>
      </w:r>
      <w:r w:rsidRPr="00335442">
        <w:rPr>
          <w:sz w:val="28"/>
          <w:szCs w:val="28"/>
        </w:rPr>
        <w:t xml:space="preserve">в конкурсе, в отношении денежных средств в размере обеспечения заявки </w:t>
      </w:r>
      <w:r>
        <w:rPr>
          <w:sz w:val="28"/>
          <w:szCs w:val="28"/>
        </w:rPr>
        <w:br/>
      </w:r>
      <w:r w:rsidRPr="00335442">
        <w:rPr>
          <w:sz w:val="28"/>
          <w:szCs w:val="28"/>
        </w:rPr>
        <w:t xml:space="preserve">на участие в конкурсе. </w:t>
      </w:r>
    </w:p>
    <w:p w:rsidR="003D00DD" w:rsidRPr="00335442" w:rsidRDefault="003D00DD" w:rsidP="003D00DD">
      <w:pPr>
        <w:rPr>
          <w:sz w:val="28"/>
          <w:szCs w:val="28"/>
        </w:rPr>
      </w:pPr>
    </w:p>
    <w:p w:rsidR="003D00DD" w:rsidRPr="00335442" w:rsidRDefault="003D00DD" w:rsidP="003D00DD">
      <w:pPr>
        <w:rPr>
          <w:sz w:val="28"/>
          <w:szCs w:val="28"/>
        </w:rPr>
      </w:pPr>
    </w:p>
    <w:p w:rsidR="003D00DD" w:rsidRPr="002E41FE" w:rsidRDefault="003D00DD" w:rsidP="003D00DD">
      <w:pPr>
        <w:ind w:firstLine="709"/>
        <w:jc w:val="both"/>
        <w:rPr>
          <w:i/>
        </w:rPr>
      </w:pPr>
      <w:r w:rsidRPr="002E41FE">
        <w:rPr>
          <w:i/>
        </w:rPr>
        <w:t>Предписание может быть обжаловано в судебном порядке в течение трех месяцев со дня его вынесения.</w:t>
      </w:r>
    </w:p>
    <w:p w:rsidR="003D00DD" w:rsidRPr="002E41FE" w:rsidRDefault="003D00DD" w:rsidP="003D00DD">
      <w:pPr>
        <w:ind w:firstLine="709"/>
        <w:jc w:val="both"/>
        <w:rPr>
          <w:i/>
        </w:rPr>
      </w:pPr>
      <w:r w:rsidRPr="002E41FE">
        <w:rPr>
          <w:i/>
        </w:rPr>
        <w:t>Примечание.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3D00DD" w:rsidRPr="002E41FE" w:rsidRDefault="003D00DD" w:rsidP="003D00DD">
      <w:pPr>
        <w:ind w:firstLine="709"/>
        <w:jc w:val="both"/>
        <w:rPr>
          <w:i/>
        </w:rPr>
      </w:pPr>
      <w:r w:rsidRPr="002E41FE">
        <w:rPr>
          <w:i/>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bookmarkStart w:id="2" w:name="_GoBack"/>
      <w:bookmarkEnd w:id="2"/>
    </w:p>
    <w:sectPr w:rsidR="003D00DD" w:rsidRPr="002E41FE" w:rsidSect="002B5F96">
      <w:headerReference w:type="default" r:id="rId9"/>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A8F" w:rsidRDefault="00F07A8F" w:rsidP="008B1159">
      <w:r>
        <w:separator/>
      </w:r>
    </w:p>
  </w:endnote>
  <w:endnote w:type="continuationSeparator" w:id="0">
    <w:p w:rsidR="00F07A8F" w:rsidRDefault="00F07A8F" w:rsidP="008B1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A8F" w:rsidRDefault="00F07A8F" w:rsidP="008B1159">
      <w:r>
        <w:separator/>
      </w:r>
    </w:p>
  </w:footnote>
  <w:footnote w:type="continuationSeparator" w:id="0">
    <w:p w:rsidR="00F07A8F" w:rsidRDefault="00F07A8F" w:rsidP="008B1159">
      <w:r>
        <w:continuationSeparator/>
      </w:r>
    </w:p>
  </w:footnote>
  <w:footnote w:id="1">
    <w:p w:rsidR="008B1159" w:rsidRPr="008D5BD0" w:rsidRDefault="008B1159" w:rsidP="008B1159">
      <w:pPr>
        <w:pStyle w:val="af7"/>
        <w:rPr>
          <w:sz w:val="18"/>
        </w:rPr>
      </w:pPr>
      <w:r w:rsidRPr="008D5BD0">
        <w:rPr>
          <w:rStyle w:val="af9"/>
          <w:sz w:val="16"/>
        </w:rPr>
        <w:footnoteRef/>
      </w:r>
      <w:r w:rsidRPr="008D5BD0">
        <w:rPr>
          <w:sz w:val="16"/>
          <w:szCs w:val="18"/>
        </w:rPr>
        <w:t xml:space="preserve"> По фактору Х1 «История» указывается значение </w:t>
      </w:r>
      <w:proofErr w:type="spellStart"/>
      <w:r w:rsidRPr="008D5BD0">
        <w:rPr>
          <w:sz w:val="16"/>
          <w:szCs w:val="18"/>
        </w:rPr>
        <w:t>субфактора</w:t>
      </w:r>
      <w:proofErr w:type="spellEnd"/>
      <w:r w:rsidRPr="008D5BD0">
        <w:rPr>
          <w:sz w:val="16"/>
          <w:szCs w:val="18"/>
        </w:rPr>
        <w:t xml:space="preserve"> Х1.1 «Количество лет на рынке», указанное в форме «Индекс деловой репутации». По </w:t>
      </w:r>
      <w:proofErr w:type="spellStart"/>
      <w:r w:rsidRPr="008D5BD0">
        <w:rPr>
          <w:sz w:val="16"/>
          <w:szCs w:val="18"/>
        </w:rPr>
        <w:t>субфактору</w:t>
      </w:r>
      <w:proofErr w:type="spellEnd"/>
      <w:r w:rsidRPr="008D5BD0">
        <w:rPr>
          <w:sz w:val="16"/>
          <w:szCs w:val="18"/>
        </w:rPr>
        <w:t xml:space="preserve"> Х1.1 «Количество лет на рынке» указывается значение </w:t>
      </w:r>
      <w:proofErr w:type="spellStart"/>
      <w:r w:rsidRPr="008D5BD0">
        <w:rPr>
          <w:sz w:val="16"/>
          <w:szCs w:val="18"/>
        </w:rPr>
        <w:t>субфактора</w:t>
      </w:r>
      <w:proofErr w:type="spellEnd"/>
      <w:r w:rsidRPr="008D5BD0">
        <w:rPr>
          <w:sz w:val="16"/>
          <w:szCs w:val="18"/>
        </w:rPr>
        <w:t xml:space="preserve"> Х1.1 с учетом коэффициента значимости фактора Х1. По фактору Х2 «Средства» указывается значение </w:t>
      </w:r>
      <w:proofErr w:type="spellStart"/>
      <w:r w:rsidRPr="008D5BD0">
        <w:rPr>
          <w:sz w:val="16"/>
          <w:szCs w:val="18"/>
        </w:rPr>
        <w:t>субфактора</w:t>
      </w:r>
      <w:proofErr w:type="spellEnd"/>
      <w:r w:rsidRPr="008D5BD0">
        <w:rPr>
          <w:sz w:val="16"/>
          <w:szCs w:val="18"/>
        </w:rPr>
        <w:t xml:space="preserve"> Х2.1 «Обеспеченность материально-техническими ресурсами», указанное в форме «Индекс деловой репутации». По </w:t>
      </w:r>
      <w:proofErr w:type="spellStart"/>
      <w:r w:rsidRPr="008D5BD0">
        <w:rPr>
          <w:sz w:val="16"/>
          <w:szCs w:val="18"/>
        </w:rPr>
        <w:t>субфактору</w:t>
      </w:r>
      <w:proofErr w:type="spellEnd"/>
      <w:r w:rsidRPr="008D5BD0">
        <w:rPr>
          <w:sz w:val="16"/>
          <w:szCs w:val="18"/>
        </w:rPr>
        <w:t xml:space="preserve"> Х2.1 «Обеспеченность материально-техническими ресурсами» указывается значение </w:t>
      </w:r>
      <w:proofErr w:type="spellStart"/>
      <w:r w:rsidRPr="008D5BD0">
        <w:rPr>
          <w:sz w:val="16"/>
          <w:szCs w:val="18"/>
        </w:rPr>
        <w:t>субфактора</w:t>
      </w:r>
      <w:proofErr w:type="spellEnd"/>
      <w:r w:rsidRPr="008D5BD0">
        <w:rPr>
          <w:sz w:val="16"/>
          <w:szCs w:val="18"/>
        </w:rPr>
        <w:t xml:space="preserve"> Х2.1 с учетом коэффициента значимости фактора Х2. По фактору Х3 «Кадры» указывается сумма значений </w:t>
      </w:r>
      <w:proofErr w:type="spellStart"/>
      <w:r w:rsidRPr="008D5BD0">
        <w:rPr>
          <w:sz w:val="16"/>
          <w:szCs w:val="18"/>
        </w:rPr>
        <w:t>субфакторов</w:t>
      </w:r>
      <w:proofErr w:type="spellEnd"/>
      <w:r w:rsidRPr="008D5BD0">
        <w:rPr>
          <w:sz w:val="16"/>
          <w:szCs w:val="18"/>
        </w:rPr>
        <w:t xml:space="preserve"> Х3.1 «Органы управления» и Х3.2 «Среднее звено», указанных в форме «Индекс деловой репутации». По </w:t>
      </w:r>
      <w:proofErr w:type="spellStart"/>
      <w:r w:rsidRPr="008D5BD0">
        <w:rPr>
          <w:sz w:val="16"/>
          <w:szCs w:val="18"/>
        </w:rPr>
        <w:t>субфактору</w:t>
      </w:r>
      <w:proofErr w:type="spellEnd"/>
      <w:r w:rsidRPr="008D5BD0">
        <w:rPr>
          <w:sz w:val="16"/>
          <w:szCs w:val="18"/>
        </w:rPr>
        <w:t xml:space="preserve"> Х3.1 «Органы управления» указывается значение </w:t>
      </w:r>
      <w:proofErr w:type="spellStart"/>
      <w:r w:rsidRPr="008D5BD0">
        <w:rPr>
          <w:sz w:val="16"/>
          <w:szCs w:val="18"/>
        </w:rPr>
        <w:t>субфактора</w:t>
      </w:r>
      <w:proofErr w:type="spellEnd"/>
      <w:r w:rsidRPr="008D5BD0">
        <w:rPr>
          <w:sz w:val="16"/>
          <w:szCs w:val="18"/>
        </w:rPr>
        <w:t xml:space="preserve"> Х3.1 с учетом коэффициента значимости фактора Х3. По </w:t>
      </w:r>
      <w:proofErr w:type="spellStart"/>
      <w:r w:rsidRPr="008D5BD0">
        <w:rPr>
          <w:sz w:val="16"/>
          <w:szCs w:val="18"/>
        </w:rPr>
        <w:t>субфактору</w:t>
      </w:r>
      <w:proofErr w:type="spellEnd"/>
      <w:r w:rsidRPr="008D5BD0">
        <w:rPr>
          <w:sz w:val="16"/>
          <w:szCs w:val="18"/>
        </w:rPr>
        <w:t xml:space="preserve"> Х3.2 «Среднее звено» указывается значение </w:t>
      </w:r>
      <w:proofErr w:type="spellStart"/>
      <w:r w:rsidRPr="008D5BD0">
        <w:rPr>
          <w:sz w:val="16"/>
          <w:szCs w:val="18"/>
        </w:rPr>
        <w:t>субфактора</w:t>
      </w:r>
      <w:proofErr w:type="spellEnd"/>
      <w:r w:rsidRPr="008D5BD0">
        <w:rPr>
          <w:sz w:val="16"/>
          <w:szCs w:val="18"/>
        </w:rPr>
        <w:t xml:space="preserve"> Х3.2 с учетом коэффициента значимости фактора Х3. По фактору Х4 «Имидж» указывается значение </w:t>
      </w:r>
      <w:proofErr w:type="spellStart"/>
      <w:r w:rsidRPr="008D5BD0">
        <w:rPr>
          <w:sz w:val="16"/>
          <w:szCs w:val="18"/>
        </w:rPr>
        <w:t>субфактора</w:t>
      </w:r>
      <w:proofErr w:type="spellEnd"/>
      <w:r w:rsidRPr="008D5BD0">
        <w:rPr>
          <w:sz w:val="16"/>
          <w:szCs w:val="18"/>
        </w:rPr>
        <w:t xml:space="preserve"> Х4.1 «Благодарности», указанное в форме «Индекс деловой репутации». По </w:t>
      </w:r>
      <w:proofErr w:type="spellStart"/>
      <w:r w:rsidRPr="008D5BD0">
        <w:rPr>
          <w:sz w:val="16"/>
          <w:szCs w:val="18"/>
        </w:rPr>
        <w:t>субфактору</w:t>
      </w:r>
      <w:proofErr w:type="spellEnd"/>
      <w:r w:rsidRPr="008D5BD0">
        <w:rPr>
          <w:sz w:val="16"/>
          <w:szCs w:val="18"/>
        </w:rPr>
        <w:t xml:space="preserve"> Х4.1 «Благодарности» указывается значение </w:t>
      </w:r>
      <w:proofErr w:type="spellStart"/>
      <w:r w:rsidRPr="008D5BD0">
        <w:rPr>
          <w:sz w:val="16"/>
          <w:szCs w:val="18"/>
        </w:rPr>
        <w:t>субфактора</w:t>
      </w:r>
      <w:proofErr w:type="spellEnd"/>
      <w:r w:rsidRPr="008D5BD0">
        <w:rPr>
          <w:sz w:val="16"/>
          <w:szCs w:val="18"/>
        </w:rPr>
        <w:t xml:space="preserve"> Х4.1 с учетом коэффициента значимости фактора Х4. В последней графе указывает индекс деловой репутации: сумма значений факторов, указанных в форме «Индекс деловой репутации».</w:t>
      </w:r>
    </w:p>
  </w:footnote>
  <w:footnote w:id="2">
    <w:p w:rsidR="008B1159" w:rsidRPr="000A09F3" w:rsidRDefault="008B1159" w:rsidP="008B1159">
      <w:pPr>
        <w:pStyle w:val="af7"/>
        <w:rPr>
          <w:color w:val="FF0000"/>
          <w:sz w:val="18"/>
        </w:rPr>
      </w:pPr>
      <w:r w:rsidRPr="000A09F3">
        <w:rPr>
          <w:rStyle w:val="af9"/>
        </w:rPr>
        <w:footnoteRef/>
      </w:r>
      <w:r w:rsidRPr="000A09F3">
        <w:rPr>
          <w:sz w:val="18"/>
        </w:rPr>
        <w:t xml:space="preserve"> В реестре должны содержаться сведения по всем представленным в составе заявки контрактам (договорам) в рамках </w:t>
      </w:r>
      <w:proofErr w:type="spellStart"/>
      <w:r w:rsidRPr="000A09F3">
        <w:rPr>
          <w:sz w:val="18"/>
        </w:rPr>
        <w:t>субфактора</w:t>
      </w:r>
      <w:proofErr w:type="spellEnd"/>
      <w:r w:rsidRPr="000A09F3">
        <w:rPr>
          <w:sz w:val="18"/>
        </w:rPr>
        <w:t xml:space="preserve"> Х1.1. реестр считается не представленным, если в нём отсутствуют какие-либо сведения, предусмотренные данным абзацем конкурсной документации и/или отсутствуют сведения о каком-либо контракте (договоре), представленном в составе заявки в рамках </w:t>
      </w:r>
      <w:proofErr w:type="spellStart"/>
      <w:r w:rsidRPr="000A09F3">
        <w:rPr>
          <w:sz w:val="18"/>
        </w:rPr>
        <w:t>субфактора</w:t>
      </w:r>
      <w:proofErr w:type="spellEnd"/>
      <w:r w:rsidRPr="000A09F3">
        <w:rPr>
          <w:sz w:val="18"/>
        </w:rPr>
        <w:t xml:space="preserve"> Х1.1. В случае, если по какому-либо контракту (договору) указаны сведения, не соответствующие копии представленного в составе заявки такого контракта (договора), такие сведения признаются недостоверными.</w:t>
      </w:r>
    </w:p>
  </w:footnote>
  <w:footnote w:id="3">
    <w:p w:rsidR="008B1159" w:rsidRPr="00575994" w:rsidRDefault="008B1159" w:rsidP="008B1159">
      <w:pPr>
        <w:pStyle w:val="af7"/>
      </w:pPr>
      <w:r w:rsidRPr="00575994">
        <w:rPr>
          <w:rStyle w:val="af9"/>
        </w:rPr>
        <w:footnoteRef/>
      </w:r>
      <w:r w:rsidRPr="00575994">
        <w:t xml:space="preserve"> Определяется как сумма числовых значений за образование и стаж работы генерального директора и главного бухгалтера, определенных в соответствии с таблицей «Определение числового значения за образование и стаж работы одного сотрудника».</w:t>
      </w:r>
    </w:p>
  </w:footnote>
  <w:footnote w:id="4">
    <w:p w:rsidR="008B1159" w:rsidRPr="00A96774" w:rsidRDefault="008B1159" w:rsidP="008B1159">
      <w:pPr>
        <w:pStyle w:val="af7"/>
      </w:pPr>
      <w:r w:rsidRPr="00A96774">
        <w:rPr>
          <w:rStyle w:val="af9"/>
        </w:rPr>
        <w:footnoteRef/>
      </w:r>
      <w:r w:rsidRPr="00A96774">
        <w:t xml:space="preserve"> Карточка считается не представленной, если в ней отсутствуют какие-либо сведения, предусмотренные данным абзацем конкурсной документации. В случае, если в карточке указаны сведения, не соответствующие копиям представленных в составе заявки документов по соответствующему материально-техническому ресурсу, такие сведения признаются недостоверными.</w:t>
      </w:r>
    </w:p>
  </w:footnote>
  <w:footnote w:id="5">
    <w:p w:rsidR="008B1159" w:rsidRPr="00C26ED2" w:rsidRDefault="008B1159" w:rsidP="008B1159">
      <w:pPr>
        <w:pStyle w:val="af7"/>
        <w:rPr>
          <w:sz w:val="18"/>
        </w:rPr>
      </w:pPr>
      <w:r w:rsidRPr="00C26ED2">
        <w:rPr>
          <w:rStyle w:val="af9"/>
        </w:rPr>
        <w:footnoteRef/>
      </w:r>
      <w:r w:rsidRPr="00C26ED2">
        <w:rPr>
          <w:sz w:val="18"/>
        </w:rPr>
        <w:t xml:space="preserve"> В реестре должны содержаться сведения по всем представленным в составе заявки положительным отзывам/благодарственным письмам. Реестр считается не представленным, если в нём отсутствуют какие-либо сведения, предусмотренные данным абзацем конкурсной документации и/или отсутствуют сведения о каком-либо положительном отзыве/благодарственном письме, представленным в составе заявки. В случае, если в реестре по какому-либо положительному отзыву/благодарственному письму указаны сведения, не соответствующие копиям представленных в составе заявки такого положительного отзыва/благодарственного письма и/либо контракта, по результатам которого выдан такой положительный отзыв/благодарственное письмо, такие сведения признаются недостоверными.</w:t>
      </w:r>
    </w:p>
  </w:footnote>
  <w:footnote w:id="6">
    <w:p w:rsidR="008B1159" w:rsidRPr="00274C80" w:rsidRDefault="008B1159" w:rsidP="008B1159">
      <w:pPr>
        <w:pStyle w:val="af7"/>
        <w:rPr>
          <w:sz w:val="18"/>
        </w:rPr>
      </w:pPr>
      <w:r w:rsidRPr="00274C80">
        <w:rPr>
          <w:rStyle w:val="af9"/>
        </w:rPr>
        <w:footnoteRef/>
      </w:r>
      <w:r w:rsidRPr="00274C80">
        <w:rPr>
          <w:sz w:val="18"/>
        </w:rPr>
        <w:t xml:space="preserve"> В реестре должны содержаться сведения по всем представленным в составе заявки сотрудникам. Реестр считается не представленным, если в нём отсутствуют какие-либо сведения, предусмотренные данным абзацем конкурсной документации и/или отсутствуют сведения о каком-либо сотруднике, сведения о котором представлены в составе заявки. В случае, если в реестре сотрудников указаны сведения, не соответствующие копиям представленных в составе заявки документов по соответствующему сотруднику, такие сведения признаются недостоверными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9104390"/>
      <w:docPartObj>
        <w:docPartGallery w:val="Page Numbers (Top of Page)"/>
        <w:docPartUnique/>
      </w:docPartObj>
    </w:sdtPr>
    <w:sdtEndPr/>
    <w:sdtContent>
      <w:p w:rsidR="002B5F96" w:rsidRDefault="002B5F96">
        <w:pPr>
          <w:pStyle w:val="a4"/>
          <w:jc w:val="center"/>
        </w:pPr>
        <w:r>
          <w:fldChar w:fldCharType="begin"/>
        </w:r>
        <w:r>
          <w:instrText>PAGE   \* MERGEFORMAT</w:instrText>
        </w:r>
        <w:r>
          <w:fldChar w:fldCharType="separate"/>
        </w:r>
        <w:r w:rsidR="003D00DD">
          <w:rPr>
            <w:noProof/>
          </w:rPr>
          <w:t>36</w:t>
        </w:r>
        <w:r>
          <w:fldChar w:fldCharType="end"/>
        </w:r>
      </w:p>
    </w:sdtContent>
  </w:sdt>
  <w:p w:rsidR="002B5F96" w:rsidRDefault="002B5F9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13EF6024"/>
    <w:multiLevelType w:val="hybridMultilevel"/>
    <w:tmpl w:val="0BE25AAA"/>
    <w:lvl w:ilvl="0" w:tplc="D8FE120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2773E21"/>
    <w:multiLevelType w:val="multilevel"/>
    <w:tmpl w:val="42E233FE"/>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6"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BAE3DD5"/>
    <w:multiLevelType w:val="hybridMultilevel"/>
    <w:tmpl w:val="B13280BC"/>
    <w:lvl w:ilvl="0" w:tplc="C1E05706">
      <w:numFmt w:val="bullet"/>
      <w:lvlText w:val="•"/>
      <w:lvlJc w:val="left"/>
      <w:pPr>
        <w:ind w:left="999" w:hanging="432"/>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01682C"/>
    <w:multiLevelType w:val="hybridMultilevel"/>
    <w:tmpl w:val="78C48502"/>
    <w:lvl w:ilvl="0" w:tplc="C07837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7961340"/>
    <w:multiLevelType w:val="multilevel"/>
    <w:tmpl w:val="EF1CBA22"/>
    <w:lvl w:ilvl="0">
      <w:start w:val="3"/>
      <w:numFmt w:val="decimal"/>
      <w:lvlText w:val="%1"/>
      <w:lvlJc w:val="left"/>
      <w:pPr>
        <w:ind w:left="360" w:hanging="360"/>
      </w:pPr>
      <w:rPr>
        <w:rFonts w:cs="Times New Roman" w:hint="default"/>
        <w:b/>
        <w:i/>
      </w:rPr>
    </w:lvl>
    <w:lvl w:ilvl="1">
      <w:start w:val="1"/>
      <w:numFmt w:val="decimal"/>
      <w:lvlText w:val="%2."/>
      <w:lvlJc w:val="left"/>
      <w:pPr>
        <w:ind w:left="720" w:hanging="360"/>
      </w:pPr>
      <w:rPr>
        <w:rFonts w:ascii="Times New Roman" w:eastAsia="Times New Roman" w:hAnsi="Times New Roman" w:cs="Times New Roman"/>
        <w:b/>
        <w:i/>
      </w:rPr>
    </w:lvl>
    <w:lvl w:ilvl="2">
      <w:start w:val="1"/>
      <w:numFmt w:val="decimal"/>
      <w:lvlText w:val="%1.%2.%3"/>
      <w:lvlJc w:val="left"/>
      <w:pPr>
        <w:ind w:left="1440" w:hanging="720"/>
      </w:pPr>
      <w:rPr>
        <w:rFonts w:cs="Times New Roman" w:hint="default"/>
        <w:b/>
        <w:i/>
      </w:rPr>
    </w:lvl>
    <w:lvl w:ilvl="3">
      <w:start w:val="1"/>
      <w:numFmt w:val="decimal"/>
      <w:lvlText w:val="%1.%2.%3.%4"/>
      <w:lvlJc w:val="left"/>
      <w:pPr>
        <w:ind w:left="1800" w:hanging="720"/>
      </w:pPr>
      <w:rPr>
        <w:rFonts w:cs="Times New Roman" w:hint="default"/>
        <w:b/>
        <w:i/>
      </w:rPr>
    </w:lvl>
    <w:lvl w:ilvl="4">
      <w:start w:val="1"/>
      <w:numFmt w:val="decimal"/>
      <w:lvlText w:val="%1.%2.%3.%4.%5"/>
      <w:lvlJc w:val="left"/>
      <w:pPr>
        <w:ind w:left="2520" w:hanging="1080"/>
      </w:pPr>
      <w:rPr>
        <w:rFonts w:cs="Times New Roman" w:hint="default"/>
        <w:b/>
        <w:i/>
      </w:rPr>
    </w:lvl>
    <w:lvl w:ilvl="5">
      <w:start w:val="1"/>
      <w:numFmt w:val="decimal"/>
      <w:lvlText w:val="%1.%2.%3.%4.%5.%6"/>
      <w:lvlJc w:val="left"/>
      <w:pPr>
        <w:ind w:left="2880" w:hanging="1080"/>
      </w:pPr>
      <w:rPr>
        <w:rFonts w:cs="Times New Roman" w:hint="default"/>
        <w:b/>
        <w:i/>
      </w:rPr>
    </w:lvl>
    <w:lvl w:ilvl="6">
      <w:start w:val="1"/>
      <w:numFmt w:val="decimal"/>
      <w:lvlText w:val="%1.%2.%3.%4.%5.%6.%7"/>
      <w:lvlJc w:val="left"/>
      <w:pPr>
        <w:ind w:left="3600" w:hanging="1440"/>
      </w:pPr>
      <w:rPr>
        <w:rFonts w:cs="Times New Roman" w:hint="default"/>
        <w:b/>
        <w:i/>
      </w:rPr>
    </w:lvl>
    <w:lvl w:ilvl="7">
      <w:start w:val="1"/>
      <w:numFmt w:val="decimal"/>
      <w:lvlText w:val="%1.%2.%3.%4.%5.%6.%7.%8"/>
      <w:lvlJc w:val="left"/>
      <w:pPr>
        <w:ind w:left="3960" w:hanging="1440"/>
      </w:pPr>
      <w:rPr>
        <w:rFonts w:cs="Times New Roman" w:hint="default"/>
        <w:b/>
        <w:i/>
      </w:rPr>
    </w:lvl>
    <w:lvl w:ilvl="8">
      <w:start w:val="1"/>
      <w:numFmt w:val="decimal"/>
      <w:lvlText w:val="%1.%2.%3.%4.%5.%6.%7.%8.%9"/>
      <w:lvlJc w:val="left"/>
      <w:pPr>
        <w:ind w:left="4680" w:hanging="1800"/>
      </w:pPr>
      <w:rPr>
        <w:rFonts w:cs="Times New Roman" w:hint="default"/>
        <w:b/>
        <w:i/>
      </w:rPr>
    </w:lvl>
  </w:abstractNum>
  <w:abstractNum w:abstractNumId="11"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B063DAB"/>
    <w:multiLevelType w:val="hybridMultilevel"/>
    <w:tmpl w:val="A84E49E2"/>
    <w:lvl w:ilvl="0" w:tplc="17F6BC76">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5EAB19CD"/>
    <w:multiLevelType w:val="hybridMultilevel"/>
    <w:tmpl w:val="4530C9F0"/>
    <w:lvl w:ilvl="0" w:tplc="6DCE046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7"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18"/>
  </w:num>
  <w:num w:numId="4">
    <w:abstractNumId w:val="13"/>
  </w:num>
  <w:num w:numId="5">
    <w:abstractNumId w:val="17"/>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0"/>
  </w:num>
  <w:num w:numId="10">
    <w:abstractNumId w:val="16"/>
  </w:num>
  <w:num w:numId="11">
    <w:abstractNumId w:val="4"/>
  </w:num>
  <w:num w:numId="12">
    <w:abstractNumId w:val="2"/>
  </w:num>
  <w:num w:numId="13">
    <w:abstractNumId w:val="3"/>
  </w:num>
  <w:num w:numId="14">
    <w:abstractNumId w:val="8"/>
  </w:num>
  <w:num w:numId="15">
    <w:abstractNumId w:val="10"/>
  </w:num>
  <w:num w:numId="16">
    <w:abstractNumId w:val="5"/>
  </w:num>
  <w:num w:numId="17">
    <w:abstractNumId w:val="1"/>
  </w:num>
  <w:num w:numId="18">
    <w:abstractNumId w:val="7"/>
  </w:num>
  <w:num w:numId="19">
    <w:abstractNumId w:val="1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0F4"/>
    <w:rsid w:val="002B5F96"/>
    <w:rsid w:val="003950F4"/>
    <w:rsid w:val="003D00DD"/>
    <w:rsid w:val="00750CFE"/>
    <w:rsid w:val="008B1159"/>
    <w:rsid w:val="00A10D8A"/>
    <w:rsid w:val="00B5729C"/>
    <w:rsid w:val="00CE5911"/>
    <w:rsid w:val="00F07A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ACDDE"/>
  <w15:chartTrackingRefBased/>
  <w15:docId w15:val="{4147378C-61B0-4758-B911-EDEC8B704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115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B1159"/>
    <w:rPr>
      <w:color w:val="0000FF"/>
      <w:u w:val="single"/>
    </w:rPr>
  </w:style>
  <w:style w:type="paragraph" w:styleId="a4">
    <w:name w:val="header"/>
    <w:basedOn w:val="a"/>
    <w:link w:val="a5"/>
    <w:uiPriority w:val="99"/>
    <w:rsid w:val="008B1159"/>
    <w:pPr>
      <w:tabs>
        <w:tab w:val="center" w:pos="4677"/>
        <w:tab w:val="right" w:pos="9355"/>
      </w:tabs>
    </w:pPr>
  </w:style>
  <w:style w:type="character" w:customStyle="1" w:styleId="a5">
    <w:name w:val="Верхний колонтитул Знак"/>
    <w:basedOn w:val="a0"/>
    <w:link w:val="a4"/>
    <w:uiPriority w:val="99"/>
    <w:rsid w:val="008B1159"/>
    <w:rPr>
      <w:rFonts w:ascii="Times New Roman" w:eastAsia="Times New Roman" w:hAnsi="Times New Roman" w:cs="Times New Roman"/>
      <w:sz w:val="24"/>
      <w:szCs w:val="24"/>
      <w:lang w:eastAsia="ru-RU"/>
    </w:rPr>
  </w:style>
  <w:style w:type="character" w:styleId="a6">
    <w:name w:val="page number"/>
    <w:basedOn w:val="a0"/>
    <w:rsid w:val="008B1159"/>
  </w:style>
  <w:style w:type="table" w:styleId="a7">
    <w:name w:val="Table Grid"/>
    <w:basedOn w:val="a1"/>
    <w:rsid w:val="008B11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8B1159"/>
    <w:pPr>
      <w:widowControl w:val="0"/>
      <w:tabs>
        <w:tab w:val="left" w:pos="568"/>
        <w:tab w:val="left" w:pos="8662"/>
      </w:tabs>
      <w:ind w:right="49" w:firstLine="568"/>
      <w:jc w:val="both"/>
    </w:pPr>
    <w:rPr>
      <w:snapToGrid w:val="0"/>
      <w:sz w:val="26"/>
      <w:szCs w:val="20"/>
    </w:rPr>
  </w:style>
  <w:style w:type="character" w:customStyle="1" w:styleId="20">
    <w:name w:val="Основной текст с отступом 2 Знак"/>
    <w:basedOn w:val="a0"/>
    <w:link w:val="2"/>
    <w:rsid w:val="008B1159"/>
    <w:rPr>
      <w:rFonts w:ascii="Times New Roman" w:eastAsia="Times New Roman" w:hAnsi="Times New Roman" w:cs="Times New Roman"/>
      <w:snapToGrid w:val="0"/>
      <w:sz w:val="26"/>
      <w:szCs w:val="20"/>
      <w:lang w:eastAsia="ru-RU"/>
    </w:rPr>
  </w:style>
  <w:style w:type="character" w:customStyle="1" w:styleId="iceouttxt">
    <w:name w:val="iceouttxt"/>
    <w:basedOn w:val="a0"/>
    <w:rsid w:val="008B1159"/>
  </w:style>
  <w:style w:type="paragraph" w:styleId="a8">
    <w:name w:val="Body Text Indent"/>
    <w:basedOn w:val="a"/>
    <w:link w:val="a9"/>
    <w:rsid w:val="008B1159"/>
    <w:pPr>
      <w:spacing w:after="120"/>
      <w:ind w:left="283"/>
    </w:pPr>
  </w:style>
  <w:style w:type="character" w:customStyle="1" w:styleId="a9">
    <w:name w:val="Основной текст с отступом Знак"/>
    <w:basedOn w:val="a0"/>
    <w:link w:val="a8"/>
    <w:rsid w:val="008B1159"/>
    <w:rPr>
      <w:rFonts w:ascii="Times New Roman" w:eastAsia="Times New Roman" w:hAnsi="Times New Roman" w:cs="Times New Roman"/>
      <w:sz w:val="24"/>
      <w:szCs w:val="24"/>
      <w:lang w:eastAsia="ru-RU"/>
    </w:rPr>
  </w:style>
  <w:style w:type="paragraph" w:customStyle="1" w:styleId="3">
    <w:name w:val="Знак3"/>
    <w:basedOn w:val="a"/>
    <w:rsid w:val="008B1159"/>
    <w:pPr>
      <w:spacing w:after="160" w:line="240" w:lineRule="exact"/>
    </w:pPr>
    <w:rPr>
      <w:rFonts w:ascii="Verdana" w:hAnsi="Verdana" w:cs="Verdana"/>
      <w:lang w:val="en-US" w:eastAsia="en-US"/>
    </w:rPr>
  </w:style>
  <w:style w:type="paragraph" w:styleId="aa">
    <w:name w:val="Balloon Text"/>
    <w:basedOn w:val="a"/>
    <w:link w:val="ab"/>
    <w:semiHidden/>
    <w:rsid w:val="008B1159"/>
    <w:rPr>
      <w:rFonts w:ascii="Tahoma" w:hAnsi="Tahoma" w:cs="Tahoma"/>
      <w:sz w:val="16"/>
      <w:szCs w:val="16"/>
    </w:rPr>
  </w:style>
  <w:style w:type="character" w:customStyle="1" w:styleId="ab">
    <w:name w:val="Текст выноски Знак"/>
    <w:basedOn w:val="a0"/>
    <w:link w:val="aa"/>
    <w:semiHidden/>
    <w:rsid w:val="008B1159"/>
    <w:rPr>
      <w:rFonts w:ascii="Tahoma" w:eastAsia="Times New Roman" w:hAnsi="Tahoma" w:cs="Tahoma"/>
      <w:sz w:val="16"/>
      <w:szCs w:val="16"/>
      <w:lang w:eastAsia="ru-RU"/>
    </w:rPr>
  </w:style>
  <w:style w:type="paragraph" w:styleId="ac">
    <w:name w:val="Body Text"/>
    <w:basedOn w:val="a"/>
    <w:link w:val="ad"/>
    <w:rsid w:val="008B1159"/>
    <w:pPr>
      <w:spacing w:after="120"/>
    </w:pPr>
  </w:style>
  <w:style w:type="character" w:customStyle="1" w:styleId="ad">
    <w:name w:val="Основной текст Знак"/>
    <w:basedOn w:val="a0"/>
    <w:link w:val="ac"/>
    <w:rsid w:val="008B1159"/>
    <w:rPr>
      <w:rFonts w:ascii="Times New Roman" w:eastAsia="Times New Roman" w:hAnsi="Times New Roman" w:cs="Times New Roman"/>
      <w:sz w:val="24"/>
      <w:szCs w:val="24"/>
      <w:lang w:eastAsia="ru-RU"/>
    </w:rPr>
  </w:style>
  <w:style w:type="character" w:customStyle="1" w:styleId="rserrmark">
    <w:name w:val="rs_err_mark"/>
    <w:basedOn w:val="a0"/>
    <w:rsid w:val="008B1159"/>
  </w:style>
  <w:style w:type="paragraph" w:styleId="ae">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
    <w:basedOn w:val="a"/>
    <w:link w:val="af"/>
    <w:uiPriority w:val="34"/>
    <w:qFormat/>
    <w:rsid w:val="008B1159"/>
    <w:pPr>
      <w:widowControl w:val="0"/>
      <w:autoSpaceDE w:val="0"/>
      <w:autoSpaceDN w:val="0"/>
      <w:adjustRightInd w:val="0"/>
      <w:ind w:left="720"/>
      <w:contextualSpacing/>
    </w:pPr>
    <w:rPr>
      <w:rFonts w:ascii="Arial" w:hAnsi="Arial"/>
      <w:sz w:val="18"/>
      <w:szCs w:val="18"/>
      <w:lang w:val="x-none" w:eastAsia="x-none"/>
    </w:rPr>
  </w:style>
  <w:style w:type="character" w:customStyle="1" w:styleId="blue">
    <w:name w:val="blue"/>
    <w:basedOn w:val="a0"/>
    <w:rsid w:val="008B1159"/>
  </w:style>
  <w:style w:type="paragraph" w:styleId="30">
    <w:name w:val="Body Text 3"/>
    <w:basedOn w:val="a"/>
    <w:link w:val="31"/>
    <w:rsid w:val="008B1159"/>
    <w:pPr>
      <w:spacing w:after="120"/>
    </w:pPr>
    <w:rPr>
      <w:sz w:val="16"/>
      <w:szCs w:val="16"/>
    </w:rPr>
  </w:style>
  <w:style w:type="character" w:customStyle="1" w:styleId="31">
    <w:name w:val="Основной текст 3 Знак"/>
    <w:basedOn w:val="a0"/>
    <w:link w:val="30"/>
    <w:rsid w:val="008B1159"/>
    <w:rPr>
      <w:rFonts w:ascii="Times New Roman" w:eastAsia="Times New Roman" w:hAnsi="Times New Roman" w:cs="Times New Roman"/>
      <w:sz w:val="16"/>
      <w:szCs w:val="16"/>
      <w:lang w:eastAsia="ru-RU"/>
    </w:rPr>
  </w:style>
  <w:style w:type="paragraph" w:customStyle="1" w:styleId="21">
    <w:name w:val="Абзац списка2"/>
    <w:basedOn w:val="a"/>
    <w:rsid w:val="008B1159"/>
    <w:pPr>
      <w:spacing w:after="200" w:line="276" w:lineRule="auto"/>
      <w:ind w:left="720"/>
    </w:pPr>
    <w:rPr>
      <w:rFonts w:ascii="Calibri" w:hAnsi="Calibri" w:cs="Calibri"/>
      <w:sz w:val="22"/>
      <w:szCs w:val="22"/>
    </w:rPr>
  </w:style>
  <w:style w:type="paragraph" w:customStyle="1" w:styleId="Heading">
    <w:name w:val="Heading"/>
    <w:rsid w:val="008B1159"/>
    <w:pPr>
      <w:autoSpaceDE w:val="0"/>
      <w:autoSpaceDN w:val="0"/>
      <w:adjustRightInd w:val="0"/>
      <w:spacing w:after="0" w:line="240" w:lineRule="auto"/>
    </w:pPr>
    <w:rPr>
      <w:rFonts w:ascii="Arial" w:eastAsia="Times New Roman" w:hAnsi="Arial" w:cs="Arial"/>
      <w:b/>
      <w:bCs/>
      <w:lang w:eastAsia="ru-RU"/>
    </w:rPr>
  </w:style>
  <w:style w:type="paragraph" w:styleId="af0">
    <w:name w:val="Normal (Web)"/>
    <w:aliases w:val="Обычный (веб)1,Обычный (Web)1"/>
    <w:basedOn w:val="a"/>
    <w:link w:val="af1"/>
    <w:uiPriority w:val="99"/>
    <w:unhideWhenUsed/>
    <w:rsid w:val="008B1159"/>
    <w:pPr>
      <w:spacing w:before="100" w:beforeAutospacing="1" w:after="100" w:afterAutospacing="1"/>
    </w:pPr>
    <w:rPr>
      <w:lang w:val="x-none" w:eastAsia="x-none"/>
    </w:rPr>
  </w:style>
  <w:style w:type="character" w:customStyle="1" w:styleId="af2">
    <w:name w:val="Основной текст_"/>
    <w:link w:val="32"/>
    <w:rsid w:val="008B1159"/>
    <w:rPr>
      <w:shd w:val="clear" w:color="auto" w:fill="FFFFFF"/>
      <w:lang w:eastAsia="ru-RU"/>
    </w:rPr>
  </w:style>
  <w:style w:type="character" w:customStyle="1" w:styleId="iceouttxt4">
    <w:name w:val="iceouttxt4"/>
    <w:rsid w:val="008B1159"/>
  </w:style>
  <w:style w:type="character" w:customStyle="1" w:styleId="iceouttxt51">
    <w:name w:val="iceouttxt51"/>
    <w:rsid w:val="008B1159"/>
    <w:rPr>
      <w:rFonts w:ascii="Arial" w:hAnsi="Arial" w:cs="Arial" w:hint="default"/>
      <w:color w:val="666666"/>
      <w:sz w:val="17"/>
      <w:szCs w:val="17"/>
    </w:rPr>
  </w:style>
  <w:style w:type="paragraph" w:customStyle="1" w:styleId="af3">
    <w:basedOn w:val="a"/>
    <w:next w:val="a"/>
    <w:qFormat/>
    <w:rsid w:val="008B1159"/>
    <w:pPr>
      <w:spacing w:before="240" w:after="60"/>
      <w:jc w:val="center"/>
      <w:outlineLvl w:val="0"/>
    </w:pPr>
    <w:rPr>
      <w:rFonts w:ascii="Calibri Light" w:hAnsi="Calibri Light"/>
      <w:b/>
      <w:bCs/>
      <w:kern w:val="28"/>
      <w:sz w:val="32"/>
      <w:szCs w:val="32"/>
      <w:lang w:val="x-none" w:eastAsia="x-none"/>
    </w:rPr>
  </w:style>
  <w:style w:type="character" w:customStyle="1" w:styleId="1">
    <w:name w:val="Заголовок Знак1"/>
    <w:link w:val="af4"/>
    <w:rsid w:val="008B1159"/>
    <w:rPr>
      <w:rFonts w:ascii="Calibri Light" w:eastAsia="Times New Roman" w:hAnsi="Calibri Light" w:cs="Times New Roman"/>
      <w:b/>
      <w:bCs/>
      <w:kern w:val="28"/>
      <w:sz w:val="32"/>
      <w:szCs w:val="32"/>
    </w:rPr>
  </w:style>
  <w:style w:type="character" w:customStyle="1" w:styleId="BodyTextChar">
    <w:name w:val="Body Text Char"/>
    <w:semiHidden/>
    <w:locked/>
    <w:rsid w:val="008B1159"/>
    <w:rPr>
      <w:sz w:val="24"/>
      <w:szCs w:val="24"/>
      <w:lang w:val="ru-RU" w:eastAsia="ru-RU" w:bidi="ar-SA"/>
    </w:rPr>
  </w:style>
  <w:style w:type="character" w:customStyle="1" w:styleId="apple-converted-space">
    <w:name w:val="apple-converted-space"/>
    <w:basedOn w:val="a0"/>
    <w:rsid w:val="008B1159"/>
  </w:style>
  <w:style w:type="paragraph" w:styleId="af5">
    <w:name w:val="No Spacing"/>
    <w:qFormat/>
    <w:rsid w:val="008B1159"/>
    <w:pPr>
      <w:spacing w:after="0" w:line="240" w:lineRule="auto"/>
    </w:pPr>
    <w:rPr>
      <w:rFonts w:ascii="Calibri" w:eastAsia="Calibri" w:hAnsi="Calibri" w:cs="Times New Roman"/>
    </w:rPr>
  </w:style>
  <w:style w:type="paragraph" w:customStyle="1" w:styleId="Default">
    <w:name w:val="Default"/>
    <w:rsid w:val="008B115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Bodytext">
    <w:name w:val="Body text_"/>
    <w:link w:val="10"/>
    <w:rsid w:val="008B1159"/>
    <w:rPr>
      <w:sz w:val="26"/>
      <w:szCs w:val="26"/>
      <w:shd w:val="clear" w:color="auto" w:fill="FFFFFF"/>
    </w:rPr>
  </w:style>
  <w:style w:type="paragraph" w:customStyle="1" w:styleId="10">
    <w:name w:val="Основной текст1"/>
    <w:basedOn w:val="a"/>
    <w:link w:val="Bodytext"/>
    <w:rsid w:val="008B1159"/>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customStyle="1" w:styleId="spellchecker-word-highlight">
    <w:name w:val="spellchecker-word-highlight"/>
    <w:basedOn w:val="a0"/>
    <w:rsid w:val="008B1159"/>
  </w:style>
  <w:style w:type="character" w:styleId="af6">
    <w:name w:val="Strong"/>
    <w:uiPriority w:val="22"/>
    <w:qFormat/>
    <w:rsid w:val="008B1159"/>
    <w:rPr>
      <w:b/>
      <w:bCs/>
    </w:rPr>
  </w:style>
  <w:style w:type="paragraph" w:customStyle="1" w:styleId="32">
    <w:name w:val="Основной текст3"/>
    <w:basedOn w:val="a"/>
    <w:link w:val="af2"/>
    <w:rsid w:val="008B1159"/>
    <w:pPr>
      <w:widowControl w:val="0"/>
      <w:shd w:val="clear" w:color="auto" w:fill="FFFFFF"/>
      <w:spacing w:before="180" w:line="259" w:lineRule="exact"/>
    </w:pPr>
    <w:rPr>
      <w:rFonts w:asciiTheme="minorHAnsi" w:eastAsiaTheme="minorHAnsi" w:hAnsiTheme="minorHAnsi" w:cstheme="minorBidi"/>
      <w:sz w:val="22"/>
      <w:szCs w:val="22"/>
    </w:rPr>
  </w:style>
  <w:style w:type="character" w:customStyle="1" w:styleId="FontStyle12">
    <w:name w:val="Font Style12"/>
    <w:uiPriority w:val="99"/>
    <w:rsid w:val="008B1159"/>
    <w:rPr>
      <w:rFonts w:ascii="Cambria" w:hAnsi="Cambria" w:cs="Cambria"/>
      <w:sz w:val="28"/>
      <w:szCs w:val="28"/>
    </w:rPr>
  </w:style>
  <w:style w:type="paragraph" w:customStyle="1" w:styleId="Style2">
    <w:name w:val="Style2"/>
    <w:basedOn w:val="a"/>
    <w:uiPriority w:val="99"/>
    <w:rsid w:val="008B1159"/>
    <w:pPr>
      <w:tabs>
        <w:tab w:val="num" w:pos="720"/>
      </w:tabs>
      <w:spacing w:before="60" w:after="60"/>
      <w:ind w:firstLine="284"/>
      <w:jc w:val="both"/>
    </w:pPr>
    <w:rPr>
      <w:rFonts w:ascii="Arial" w:eastAsia="Calibri" w:hAnsi="Arial" w:cs="Arial"/>
      <w:sz w:val="20"/>
      <w:szCs w:val="20"/>
    </w:rPr>
  </w:style>
  <w:style w:type="paragraph" w:customStyle="1" w:styleId="ConsPlusNormal">
    <w:name w:val="ConsPlusNormal"/>
    <w:link w:val="ConsPlusNormal0"/>
    <w:qFormat/>
    <w:rsid w:val="008B1159"/>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af1">
    <w:name w:val="Обычный (веб) Знак"/>
    <w:aliases w:val="Обычный (веб)1 Знак,Обычный (Web)1 Знак"/>
    <w:link w:val="af0"/>
    <w:uiPriority w:val="99"/>
    <w:locked/>
    <w:rsid w:val="008B1159"/>
    <w:rPr>
      <w:rFonts w:ascii="Times New Roman" w:eastAsia="Times New Roman" w:hAnsi="Times New Roman" w:cs="Times New Roman"/>
      <w:sz w:val="24"/>
      <w:szCs w:val="24"/>
      <w:lang w:val="x-none" w:eastAsia="x-none"/>
    </w:rPr>
  </w:style>
  <w:style w:type="character" w:customStyle="1" w:styleId="af">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e"/>
    <w:uiPriority w:val="34"/>
    <w:locked/>
    <w:rsid w:val="008B1159"/>
    <w:rPr>
      <w:rFonts w:ascii="Arial" w:eastAsia="Times New Roman" w:hAnsi="Arial" w:cs="Times New Roman"/>
      <w:sz w:val="18"/>
      <w:szCs w:val="18"/>
      <w:lang w:val="x-none" w:eastAsia="x-none"/>
    </w:rPr>
  </w:style>
  <w:style w:type="paragraph" w:styleId="af7">
    <w:name w:val="footnote text"/>
    <w:aliases w:val="Footnote Text Char Знак,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Текст сноски Знак1,Знак1 Знак1"/>
    <w:basedOn w:val="a"/>
    <w:link w:val="af8"/>
    <w:qFormat/>
    <w:rsid w:val="008B1159"/>
    <w:rPr>
      <w:rFonts w:eastAsia="MS Mincho"/>
      <w:sz w:val="20"/>
      <w:szCs w:val="20"/>
      <w:lang w:val="x-none" w:eastAsia="ja-JP"/>
    </w:rPr>
  </w:style>
  <w:style w:type="character" w:customStyle="1" w:styleId="af8">
    <w:name w:val="Текст сноски Знак"/>
    <w:aliases w:val="Footnote Text Char Знак Знак,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w:basedOn w:val="a0"/>
    <w:link w:val="af7"/>
    <w:rsid w:val="008B1159"/>
    <w:rPr>
      <w:rFonts w:ascii="Times New Roman" w:eastAsia="MS Mincho" w:hAnsi="Times New Roman" w:cs="Times New Roman"/>
      <w:sz w:val="20"/>
      <w:szCs w:val="20"/>
      <w:lang w:val="x-none" w:eastAsia="ja-JP"/>
    </w:rPr>
  </w:style>
  <w:style w:type="character" w:styleId="af9">
    <w:name w:val="footnote reference"/>
    <w:aliases w:val="Ссылка на сноску 45,Знак сноски-FN,SUPERS,Знак сноски 1,Ciae niinee-FN"/>
    <w:rsid w:val="008B1159"/>
    <w:rPr>
      <w:vertAlign w:val="superscript"/>
    </w:rPr>
  </w:style>
  <w:style w:type="paragraph" w:customStyle="1" w:styleId="ConsPlusNonformat">
    <w:name w:val="ConsPlusNonformat"/>
    <w:rsid w:val="008B115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a">
    <w:name w:val="Пункт"/>
    <w:basedOn w:val="a"/>
    <w:rsid w:val="008B1159"/>
    <w:pPr>
      <w:tabs>
        <w:tab w:val="num" w:pos="1980"/>
      </w:tabs>
      <w:ind w:left="1404" w:hanging="504"/>
      <w:jc w:val="both"/>
    </w:pPr>
    <w:rPr>
      <w:szCs w:val="28"/>
    </w:rPr>
  </w:style>
  <w:style w:type="character" w:customStyle="1" w:styleId="ConsPlusNormal0">
    <w:name w:val="ConsPlusNormal Знак"/>
    <w:link w:val="ConsPlusNormal"/>
    <w:qFormat/>
    <w:locked/>
    <w:rsid w:val="008B1159"/>
    <w:rPr>
      <w:rFonts w:ascii="Times New Roman" w:eastAsia="Times New Roman" w:hAnsi="Times New Roman" w:cs="Times New Roman"/>
      <w:lang w:eastAsia="ru-RU"/>
    </w:rPr>
  </w:style>
  <w:style w:type="paragraph" w:customStyle="1" w:styleId="Ruf">
    <w:name w:val="Ruf"/>
    <w:basedOn w:val="a"/>
    <w:qFormat/>
    <w:rsid w:val="008B1159"/>
    <w:pPr>
      <w:widowControl w:val="0"/>
      <w:jc w:val="both"/>
    </w:pPr>
    <w:rPr>
      <w:rFonts w:ascii="Calibri" w:hAnsi="Calibri"/>
      <w:u w:color="000000"/>
      <w:lang w:eastAsia="en-US"/>
    </w:rPr>
  </w:style>
  <w:style w:type="character" w:customStyle="1" w:styleId="afb">
    <w:name w:val="Неразрешенное упоминание"/>
    <w:uiPriority w:val="99"/>
    <w:semiHidden/>
    <w:unhideWhenUsed/>
    <w:rsid w:val="008B1159"/>
    <w:rPr>
      <w:color w:val="605E5C"/>
      <w:shd w:val="clear" w:color="auto" w:fill="E1DFDD"/>
    </w:rPr>
  </w:style>
  <w:style w:type="paragraph" w:styleId="af4">
    <w:name w:val="Title"/>
    <w:basedOn w:val="a"/>
    <w:next w:val="a"/>
    <w:link w:val="1"/>
    <w:qFormat/>
    <w:rsid w:val="008B1159"/>
    <w:pPr>
      <w:contextualSpacing/>
    </w:pPr>
    <w:rPr>
      <w:rFonts w:ascii="Calibri Light" w:hAnsi="Calibri Light"/>
      <w:b/>
      <w:bCs/>
      <w:kern w:val="28"/>
      <w:sz w:val="32"/>
      <w:szCs w:val="32"/>
      <w:lang w:eastAsia="en-US"/>
    </w:rPr>
  </w:style>
  <w:style w:type="character" w:customStyle="1" w:styleId="afc">
    <w:name w:val="Заголовок Знак"/>
    <w:basedOn w:val="a0"/>
    <w:uiPriority w:val="10"/>
    <w:rsid w:val="008B1159"/>
    <w:rPr>
      <w:rFonts w:asciiTheme="majorHAnsi" w:eastAsiaTheme="majorEastAsia" w:hAnsiTheme="majorHAnsi" w:cstheme="majorBidi"/>
      <w:spacing w:val="-10"/>
      <w:kern w:val="28"/>
      <w:sz w:val="56"/>
      <w:szCs w:val="56"/>
      <w:lang w:eastAsia="ru-RU"/>
    </w:rPr>
  </w:style>
  <w:style w:type="paragraph" w:styleId="afd">
    <w:name w:val="footer"/>
    <w:basedOn w:val="a"/>
    <w:link w:val="afe"/>
    <w:uiPriority w:val="99"/>
    <w:unhideWhenUsed/>
    <w:rsid w:val="002B5F96"/>
    <w:pPr>
      <w:tabs>
        <w:tab w:val="center" w:pos="4677"/>
        <w:tab w:val="right" w:pos="9355"/>
      </w:tabs>
    </w:pPr>
  </w:style>
  <w:style w:type="character" w:customStyle="1" w:styleId="afe">
    <w:name w:val="Нижний колонтитул Знак"/>
    <w:basedOn w:val="a0"/>
    <w:link w:val="afd"/>
    <w:uiPriority w:val="99"/>
    <w:rsid w:val="002B5F9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tp.zakazrf.ru" TargetMode="External"/><Relationship Id="rId3" Type="http://schemas.openxmlformats.org/officeDocument/2006/relationships/settings" Target="settings.xml"/><Relationship Id="rId7" Type="http://schemas.openxmlformats.org/officeDocument/2006/relationships/hyperlink" Target="consultantplus://offline/ref=E7405B752BC89DB28B903AB11D9038464A1F6411693D4D80181ABCC3D51FE8EA67130E193B4685FB8E072BE4E7CEBF5944B0C8DB44r0QF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37</Pages>
  <Words>11644</Words>
  <Characters>66375</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2021-02-17T13:29:00Z</cp:lastPrinted>
  <dcterms:created xsi:type="dcterms:W3CDTF">2021-02-17T12:57:00Z</dcterms:created>
  <dcterms:modified xsi:type="dcterms:W3CDTF">2021-02-17T13:37:00Z</dcterms:modified>
</cp:coreProperties>
</file>