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1E0" w:firstRow="1" w:lastRow="1" w:firstColumn="1" w:lastColumn="1" w:noHBand="0" w:noVBand="0"/>
      </w:tblPr>
      <w:tblGrid>
        <w:gridCol w:w="4644"/>
        <w:gridCol w:w="4700"/>
      </w:tblGrid>
      <w:tr w:rsidR="00AA0A2B" w:rsidRPr="00A71792" w:rsidTr="00493E2C">
        <w:tc>
          <w:tcPr>
            <w:tcW w:w="4644" w:type="dxa"/>
          </w:tcPr>
          <w:p w:rsidR="00AA0A2B" w:rsidRPr="00A71792" w:rsidRDefault="00AA0A2B" w:rsidP="00493E2C">
            <w:pPr>
              <w:rPr>
                <w:sz w:val="28"/>
                <w:szCs w:val="28"/>
              </w:rPr>
            </w:pPr>
            <w:r w:rsidRPr="00A71792">
              <w:rPr>
                <w:sz w:val="28"/>
                <w:szCs w:val="28"/>
              </w:rPr>
              <w:t xml:space="preserve">  </w:t>
            </w:r>
          </w:p>
        </w:tc>
        <w:tc>
          <w:tcPr>
            <w:tcW w:w="4700" w:type="dxa"/>
          </w:tcPr>
          <w:p w:rsidR="00AA0A2B" w:rsidRPr="00A71792" w:rsidRDefault="00AA0A2B" w:rsidP="00493E2C">
            <w:pPr>
              <w:rPr>
                <w:sz w:val="28"/>
                <w:szCs w:val="28"/>
              </w:rPr>
            </w:pPr>
            <w:bookmarkStart w:id="0" w:name="_Hlk64495672"/>
            <w:r w:rsidRPr="00A71792">
              <w:rPr>
                <w:sz w:val="28"/>
                <w:szCs w:val="28"/>
              </w:rPr>
              <w:t>СПб ГБУЗ «Госпиталь для ветеранов войн»</w:t>
            </w:r>
          </w:p>
          <w:p w:rsidR="00AA0A2B" w:rsidRPr="00A71792" w:rsidRDefault="00AA0A2B" w:rsidP="00493E2C">
            <w:pPr>
              <w:rPr>
                <w:sz w:val="28"/>
                <w:szCs w:val="28"/>
              </w:rPr>
            </w:pPr>
            <w:r w:rsidRPr="00A71792">
              <w:rPr>
                <w:sz w:val="28"/>
                <w:szCs w:val="28"/>
              </w:rPr>
              <w:t>ул. Народная, д. 21, корп. 2,</w:t>
            </w:r>
          </w:p>
          <w:p w:rsidR="00AA0A2B" w:rsidRPr="00A71792" w:rsidRDefault="00AA0A2B" w:rsidP="00493E2C">
            <w:pPr>
              <w:rPr>
                <w:sz w:val="28"/>
                <w:szCs w:val="28"/>
              </w:rPr>
            </w:pPr>
            <w:r w:rsidRPr="00A71792">
              <w:rPr>
                <w:sz w:val="28"/>
                <w:szCs w:val="28"/>
              </w:rPr>
              <w:t>Санкт- Петербург, 193079</w:t>
            </w:r>
          </w:p>
          <w:p w:rsidR="00AA0A2B" w:rsidRPr="00A71792" w:rsidRDefault="00AA0A2B" w:rsidP="00493E2C">
            <w:pPr>
              <w:rPr>
                <w:sz w:val="28"/>
                <w:szCs w:val="28"/>
              </w:rPr>
            </w:pPr>
            <w:r w:rsidRPr="00A71792">
              <w:rPr>
                <w:sz w:val="28"/>
                <w:szCs w:val="28"/>
              </w:rPr>
              <w:t xml:space="preserve">                                                                                           </w:t>
            </w:r>
          </w:p>
          <w:p w:rsidR="00AA0A2B" w:rsidRPr="00A71792" w:rsidRDefault="00AA0A2B" w:rsidP="00493E2C">
            <w:pPr>
              <w:rPr>
                <w:sz w:val="28"/>
                <w:szCs w:val="28"/>
              </w:rPr>
            </w:pPr>
            <w:r w:rsidRPr="00A71792">
              <w:rPr>
                <w:sz w:val="28"/>
                <w:szCs w:val="28"/>
              </w:rPr>
              <w:t>АО «ЕЭТП»</w:t>
            </w:r>
          </w:p>
          <w:p w:rsidR="00AA0A2B" w:rsidRPr="00A71792" w:rsidRDefault="00AA0A2B" w:rsidP="00493E2C">
            <w:pPr>
              <w:rPr>
                <w:sz w:val="28"/>
                <w:szCs w:val="28"/>
              </w:rPr>
            </w:pPr>
            <w:r w:rsidRPr="00A71792">
              <w:rPr>
                <w:sz w:val="28"/>
                <w:szCs w:val="28"/>
              </w:rPr>
              <w:t xml:space="preserve">проспект 60-я Октября, д. 9, </w:t>
            </w:r>
          </w:p>
          <w:p w:rsidR="00AA0A2B" w:rsidRPr="00A71792" w:rsidRDefault="00AA0A2B" w:rsidP="00493E2C">
            <w:pPr>
              <w:rPr>
                <w:sz w:val="28"/>
                <w:szCs w:val="28"/>
              </w:rPr>
            </w:pPr>
            <w:r w:rsidRPr="00A71792">
              <w:rPr>
                <w:sz w:val="28"/>
                <w:szCs w:val="28"/>
              </w:rPr>
              <w:t>Москва, 117312</w:t>
            </w:r>
          </w:p>
          <w:p w:rsidR="00AA0A2B" w:rsidRPr="00A71792" w:rsidRDefault="00AA0A2B" w:rsidP="00493E2C">
            <w:pPr>
              <w:rPr>
                <w:sz w:val="28"/>
                <w:szCs w:val="28"/>
              </w:rPr>
            </w:pPr>
            <w:r w:rsidRPr="00A71792">
              <w:rPr>
                <w:sz w:val="28"/>
                <w:szCs w:val="28"/>
              </w:rPr>
              <w:t>факс: (495) 542-40-20 (102)8</w:t>
            </w:r>
          </w:p>
          <w:p w:rsidR="00AA0A2B" w:rsidRPr="00A71792" w:rsidRDefault="00AA0A2B" w:rsidP="00493E2C">
            <w:pPr>
              <w:rPr>
                <w:sz w:val="28"/>
                <w:szCs w:val="28"/>
              </w:rPr>
            </w:pPr>
          </w:p>
          <w:p w:rsidR="00AA0A2B" w:rsidRPr="00A71792" w:rsidRDefault="00AA0A2B" w:rsidP="00493E2C">
            <w:pPr>
              <w:rPr>
                <w:sz w:val="28"/>
                <w:szCs w:val="28"/>
              </w:rPr>
            </w:pPr>
            <w:r w:rsidRPr="00A71792">
              <w:rPr>
                <w:sz w:val="28"/>
                <w:szCs w:val="28"/>
              </w:rPr>
              <w:t>ООО «</w:t>
            </w:r>
            <w:proofErr w:type="spellStart"/>
            <w:r w:rsidRPr="00A71792">
              <w:rPr>
                <w:sz w:val="28"/>
                <w:szCs w:val="28"/>
              </w:rPr>
              <w:t>Медикал</w:t>
            </w:r>
            <w:proofErr w:type="spellEnd"/>
            <w:r w:rsidRPr="00A71792">
              <w:rPr>
                <w:sz w:val="28"/>
                <w:szCs w:val="28"/>
              </w:rPr>
              <w:t xml:space="preserve"> Сервис»</w:t>
            </w:r>
          </w:p>
          <w:p w:rsidR="00AA0A2B" w:rsidRPr="00A71792" w:rsidRDefault="00AA0A2B" w:rsidP="00493E2C">
            <w:pPr>
              <w:rPr>
                <w:sz w:val="28"/>
                <w:szCs w:val="28"/>
              </w:rPr>
            </w:pPr>
            <w:proofErr w:type="spellStart"/>
            <w:r w:rsidRPr="00A71792">
              <w:rPr>
                <w:sz w:val="28"/>
                <w:szCs w:val="28"/>
              </w:rPr>
              <w:t>Дербеневская</w:t>
            </w:r>
            <w:proofErr w:type="spellEnd"/>
            <w:r w:rsidRPr="00A71792">
              <w:rPr>
                <w:sz w:val="28"/>
                <w:szCs w:val="28"/>
              </w:rPr>
              <w:t xml:space="preserve"> наб., д. 7, стр. 2, </w:t>
            </w:r>
            <w:proofErr w:type="spellStart"/>
            <w:r w:rsidRPr="00A71792">
              <w:rPr>
                <w:sz w:val="28"/>
                <w:szCs w:val="28"/>
              </w:rPr>
              <w:t>эт</w:t>
            </w:r>
            <w:proofErr w:type="spellEnd"/>
            <w:r w:rsidRPr="00A71792">
              <w:rPr>
                <w:sz w:val="28"/>
                <w:szCs w:val="28"/>
              </w:rPr>
              <w:t>. 3, пом. 1, ком. 35,</w:t>
            </w:r>
          </w:p>
          <w:p w:rsidR="00AA0A2B" w:rsidRPr="00A71792" w:rsidRDefault="00AA0A2B" w:rsidP="00493E2C">
            <w:pPr>
              <w:rPr>
                <w:sz w:val="28"/>
                <w:szCs w:val="28"/>
              </w:rPr>
            </w:pPr>
            <w:r w:rsidRPr="00A71792">
              <w:rPr>
                <w:sz w:val="28"/>
                <w:szCs w:val="28"/>
              </w:rPr>
              <w:t>Москва, 115114</w:t>
            </w:r>
            <w:bookmarkEnd w:id="0"/>
          </w:p>
        </w:tc>
      </w:tr>
    </w:tbl>
    <w:p w:rsidR="00AA0A2B" w:rsidRPr="00A71792" w:rsidRDefault="00AA0A2B" w:rsidP="00AA0A2B">
      <w:pPr>
        <w:jc w:val="center"/>
        <w:outlineLvl w:val="0"/>
        <w:rPr>
          <w:sz w:val="28"/>
          <w:szCs w:val="28"/>
        </w:rPr>
      </w:pPr>
    </w:p>
    <w:p w:rsidR="00AA0A2B" w:rsidRPr="00A71792" w:rsidRDefault="00AA0A2B" w:rsidP="00AA0A2B">
      <w:pPr>
        <w:jc w:val="center"/>
        <w:outlineLvl w:val="0"/>
        <w:rPr>
          <w:sz w:val="28"/>
          <w:szCs w:val="28"/>
        </w:rPr>
      </w:pPr>
    </w:p>
    <w:p w:rsidR="00AA0A2B" w:rsidRPr="00A71792" w:rsidRDefault="00AA0A2B" w:rsidP="00AA0A2B">
      <w:pPr>
        <w:jc w:val="center"/>
        <w:outlineLvl w:val="0"/>
        <w:rPr>
          <w:sz w:val="28"/>
          <w:szCs w:val="28"/>
        </w:rPr>
      </w:pPr>
    </w:p>
    <w:p w:rsidR="00AA0A2B" w:rsidRPr="00A71792" w:rsidRDefault="00AA0A2B" w:rsidP="00AA0A2B">
      <w:pPr>
        <w:jc w:val="center"/>
        <w:outlineLvl w:val="0"/>
        <w:rPr>
          <w:b/>
          <w:sz w:val="28"/>
          <w:szCs w:val="28"/>
        </w:rPr>
      </w:pPr>
      <w:r w:rsidRPr="00A71792">
        <w:rPr>
          <w:b/>
          <w:sz w:val="28"/>
          <w:szCs w:val="28"/>
        </w:rPr>
        <w:t>РЕШЕНИЕ</w:t>
      </w:r>
    </w:p>
    <w:p w:rsidR="00AA0A2B" w:rsidRPr="00A71792" w:rsidRDefault="00AA0A2B" w:rsidP="00AA0A2B">
      <w:pPr>
        <w:jc w:val="center"/>
        <w:rPr>
          <w:sz w:val="28"/>
          <w:szCs w:val="28"/>
        </w:rPr>
      </w:pPr>
      <w:r w:rsidRPr="00A71792">
        <w:rPr>
          <w:sz w:val="28"/>
          <w:szCs w:val="28"/>
        </w:rPr>
        <w:t xml:space="preserve">по делу </w:t>
      </w:r>
      <w:r w:rsidRPr="00A71792">
        <w:rPr>
          <w:b/>
          <w:sz w:val="28"/>
          <w:szCs w:val="28"/>
        </w:rPr>
        <w:t>№</w:t>
      </w:r>
      <w:r w:rsidRPr="00A71792">
        <w:rPr>
          <w:sz w:val="28"/>
          <w:szCs w:val="28"/>
        </w:rPr>
        <w:t xml:space="preserve"> </w:t>
      </w:r>
      <w:r w:rsidRPr="00A71792">
        <w:rPr>
          <w:b/>
          <w:sz w:val="28"/>
          <w:szCs w:val="28"/>
        </w:rPr>
        <w:t>44</w:t>
      </w:r>
      <w:r>
        <w:rPr>
          <w:b/>
          <w:sz w:val="28"/>
          <w:szCs w:val="28"/>
        </w:rPr>
        <w:t>-605/</w:t>
      </w:r>
      <w:r w:rsidRPr="00A71792">
        <w:rPr>
          <w:b/>
          <w:sz w:val="28"/>
          <w:szCs w:val="28"/>
        </w:rPr>
        <w:t>21</w:t>
      </w:r>
      <w:r w:rsidRPr="00A71792">
        <w:rPr>
          <w:sz w:val="28"/>
          <w:szCs w:val="28"/>
        </w:rPr>
        <w:t xml:space="preserve"> </w:t>
      </w:r>
      <w:r w:rsidRPr="00A71792">
        <w:rPr>
          <w:sz w:val="28"/>
          <w:szCs w:val="28"/>
        </w:rPr>
        <w:br/>
        <w:t>о нарушении законодательства о контрактной системе</w:t>
      </w:r>
    </w:p>
    <w:p w:rsidR="00AA0A2B" w:rsidRPr="00A71792" w:rsidRDefault="00AA0A2B" w:rsidP="00AA0A2B">
      <w:pPr>
        <w:ind w:firstLine="540"/>
        <w:jc w:val="both"/>
        <w:rPr>
          <w:sz w:val="28"/>
          <w:szCs w:val="28"/>
        </w:rPr>
      </w:pPr>
    </w:p>
    <w:p w:rsidR="00AA0A2B" w:rsidRPr="00A71792" w:rsidRDefault="00AA0A2B" w:rsidP="00AA0A2B">
      <w:pPr>
        <w:tabs>
          <w:tab w:val="left" w:pos="0"/>
        </w:tabs>
        <w:jc w:val="both"/>
        <w:rPr>
          <w:sz w:val="28"/>
          <w:szCs w:val="28"/>
        </w:rPr>
      </w:pPr>
      <w:r w:rsidRPr="00A71792">
        <w:rPr>
          <w:sz w:val="28"/>
          <w:szCs w:val="28"/>
        </w:rPr>
        <w:t>12.02.2021                                                                                       Санкт-Петербург</w:t>
      </w:r>
    </w:p>
    <w:p w:rsidR="00AA0A2B" w:rsidRPr="00A71792" w:rsidRDefault="00AA0A2B" w:rsidP="00AA0A2B">
      <w:pPr>
        <w:tabs>
          <w:tab w:val="left" w:pos="0"/>
        </w:tabs>
        <w:jc w:val="both"/>
        <w:rPr>
          <w:sz w:val="28"/>
          <w:szCs w:val="28"/>
        </w:rPr>
      </w:pPr>
    </w:p>
    <w:p w:rsidR="00AA0A2B" w:rsidRPr="00A71792" w:rsidRDefault="00AA0A2B" w:rsidP="00AA0A2B">
      <w:pPr>
        <w:tabs>
          <w:tab w:val="left" w:pos="0"/>
        </w:tabs>
        <w:jc w:val="both"/>
        <w:rPr>
          <w:sz w:val="28"/>
          <w:szCs w:val="28"/>
        </w:rPr>
      </w:pPr>
      <w:r w:rsidRPr="00A71792">
        <w:rPr>
          <w:sz w:val="28"/>
          <w:szCs w:val="28"/>
        </w:rPr>
        <w:tab/>
        <w:t>Комиссия Санкт-Петербургского УФАС России по контролю в сфере закупок (далее – Комиссия УФАС) в составе:</w:t>
      </w:r>
    </w:p>
    <w:p w:rsidR="00AA0A2B" w:rsidRDefault="00AA0A2B" w:rsidP="00AA0A2B">
      <w:pPr>
        <w:tabs>
          <w:tab w:val="left" w:pos="0"/>
        </w:tabs>
        <w:jc w:val="both"/>
        <w:rPr>
          <w:sz w:val="28"/>
          <w:szCs w:val="28"/>
        </w:rPr>
      </w:pPr>
      <w:r w:rsidRPr="00A71792">
        <w:rPr>
          <w:spacing w:val="6"/>
          <w:sz w:val="28"/>
          <w:szCs w:val="28"/>
        </w:rPr>
        <w:tab/>
      </w:r>
    </w:p>
    <w:p w:rsidR="00AA0A2B" w:rsidRPr="00A71792" w:rsidRDefault="00AA0A2B" w:rsidP="00AA0A2B">
      <w:pPr>
        <w:tabs>
          <w:tab w:val="left" w:pos="0"/>
        </w:tabs>
        <w:jc w:val="both"/>
        <w:rPr>
          <w:sz w:val="28"/>
          <w:szCs w:val="28"/>
        </w:rPr>
      </w:pPr>
      <w:r w:rsidRPr="00A71792">
        <w:rPr>
          <w:sz w:val="28"/>
          <w:szCs w:val="28"/>
        </w:rPr>
        <w:tab/>
        <w:t>при участии представителей:</w:t>
      </w:r>
    </w:p>
    <w:p w:rsidR="00AA0A2B" w:rsidRDefault="00AA0A2B" w:rsidP="00AA0A2B">
      <w:pPr>
        <w:tabs>
          <w:tab w:val="left" w:pos="0"/>
        </w:tabs>
        <w:jc w:val="both"/>
        <w:rPr>
          <w:sz w:val="28"/>
          <w:szCs w:val="28"/>
        </w:rPr>
      </w:pPr>
      <w:r w:rsidRPr="00A71792">
        <w:rPr>
          <w:sz w:val="28"/>
          <w:szCs w:val="28"/>
        </w:rPr>
        <w:tab/>
        <w:t xml:space="preserve">СПб ГБУЗ «Госпиталь для ветеранов войн» (далее – Заказчик): </w:t>
      </w:r>
    </w:p>
    <w:p w:rsidR="00AA0A2B" w:rsidRDefault="00AA0A2B" w:rsidP="00AA0A2B">
      <w:pPr>
        <w:tabs>
          <w:tab w:val="left" w:pos="0"/>
        </w:tabs>
        <w:jc w:val="both"/>
        <w:rPr>
          <w:sz w:val="28"/>
          <w:szCs w:val="28"/>
        </w:rPr>
      </w:pPr>
      <w:r w:rsidRPr="00A71792">
        <w:rPr>
          <w:sz w:val="28"/>
          <w:szCs w:val="28"/>
        </w:rPr>
        <w:tab/>
        <w:t>ООО «</w:t>
      </w:r>
      <w:proofErr w:type="spellStart"/>
      <w:r w:rsidRPr="00A71792">
        <w:rPr>
          <w:sz w:val="28"/>
          <w:szCs w:val="28"/>
        </w:rPr>
        <w:t>Медикал</w:t>
      </w:r>
      <w:proofErr w:type="spellEnd"/>
      <w:r w:rsidRPr="00A71792">
        <w:rPr>
          <w:sz w:val="28"/>
          <w:szCs w:val="28"/>
        </w:rPr>
        <w:t xml:space="preserve"> Сервис» (далее – Заявитель): </w:t>
      </w:r>
    </w:p>
    <w:p w:rsidR="00AA0A2B" w:rsidRPr="00A71792" w:rsidRDefault="00AA0A2B" w:rsidP="00AA0A2B">
      <w:pPr>
        <w:tabs>
          <w:tab w:val="left" w:pos="0"/>
        </w:tabs>
        <w:jc w:val="both"/>
        <w:rPr>
          <w:sz w:val="28"/>
          <w:szCs w:val="28"/>
        </w:rPr>
      </w:pPr>
      <w:r w:rsidRPr="00A71792">
        <w:rPr>
          <w:spacing w:val="-6"/>
          <w:sz w:val="28"/>
          <w:szCs w:val="28"/>
        </w:rPr>
        <w:tab/>
      </w:r>
      <w:r w:rsidRPr="00A71792">
        <w:rPr>
          <w:sz w:val="28"/>
          <w:szCs w:val="28"/>
        </w:rPr>
        <w:t xml:space="preserve">рассмотрев посредством системы видеоконференцсвязи жалобу </w:t>
      </w:r>
      <w:r w:rsidRPr="00A71792">
        <w:rPr>
          <w:bCs/>
          <w:sz w:val="28"/>
          <w:szCs w:val="28"/>
        </w:rPr>
        <w:t xml:space="preserve">Заявителя </w:t>
      </w:r>
      <w:r w:rsidRPr="00A71792">
        <w:rPr>
          <w:sz w:val="28"/>
          <w:szCs w:val="28"/>
        </w:rPr>
        <w:t xml:space="preserve">(вх. № </w:t>
      </w:r>
      <w:r w:rsidRPr="00A71792">
        <w:rPr>
          <w:spacing w:val="-6"/>
          <w:position w:val="2"/>
          <w:sz w:val="28"/>
          <w:szCs w:val="28"/>
        </w:rPr>
        <w:t>4059-ЭП/21 от 08.02.2021</w:t>
      </w:r>
      <w:r w:rsidRPr="00A71792">
        <w:rPr>
          <w:sz w:val="28"/>
          <w:szCs w:val="28"/>
        </w:rPr>
        <w:t xml:space="preserve">) на действия Заказчика </w:t>
      </w:r>
      <w:r w:rsidRPr="00A71792">
        <w:rPr>
          <w:sz w:val="28"/>
          <w:szCs w:val="28"/>
        </w:rPr>
        <w:br/>
        <w:t xml:space="preserve">при определении поставщика путем проведения электронного аукциона </w:t>
      </w:r>
      <w:r w:rsidRPr="00A71792">
        <w:rPr>
          <w:sz w:val="28"/>
          <w:szCs w:val="28"/>
        </w:rPr>
        <w:br/>
        <w:t xml:space="preserve">на выполнение работ по техническому обслуживанию зданий, инженерных сетей, оборудования и поставку товаров для СПб ГБУЗ </w:t>
      </w:r>
      <w:r>
        <w:rPr>
          <w:sz w:val="28"/>
          <w:szCs w:val="28"/>
        </w:rPr>
        <w:t>«</w:t>
      </w:r>
      <w:r w:rsidRPr="00A71792">
        <w:rPr>
          <w:sz w:val="28"/>
          <w:szCs w:val="28"/>
        </w:rPr>
        <w:t xml:space="preserve">Госпиталь </w:t>
      </w:r>
      <w:r>
        <w:rPr>
          <w:sz w:val="28"/>
          <w:szCs w:val="28"/>
        </w:rPr>
        <w:br/>
      </w:r>
      <w:r w:rsidRPr="00A71792">
        <w:rPr>
          <w:sz w:val="28"/>
          <w:szCs w:val="28"/>
        </w:rPr>
        <w:t>для ветеранов войн</w:t>
      </w:r>
      <w:r>
        <w:rPr>
          <w:sz w:val="28"/>
          <w:szCs w:val="28"/>
        </w:rPr>
        <w:t>»</w:t>
      </w:r>
      <w:r w:rsidRPr="00A71792">
        <w:rPr>
          <w:sz w:val="28"/>
          <w:szCs w:val="28"/>
        </w:rPr>
        <w:t xml:space="preserve"> на март-декабрь 2021 года по адресам: </w:t>
      </w:r>
      <w:r>
        <w:rPr>
          <w:sz w:val="28"/>
          <w:szCs w:val="28"/>
        </w:rPr>
        <w:br/>
      </w:r>
      <w:r w:rsidRPr="00A71792">
        <w:rPr>
          <w:sz w:val="28"/>
          <w:szCs w:val="28"/>
        </w:rPr>
        <w:t xml:space="preserve">г. Санкт-Петербург, ул. Народная, д. 21 </w:t>
      </w:r>
      <w:proofErr w:type="spellStart"/>
      <w:r w:rsidRPr="00A71792">
        <w:rPr>
          <w:sz w:val="28"/>
          <w:szCs w:val="28"/>
        </w:rPr>
        <w:t>кор</w:t>
      </w:r>
      <w:proofErr w:type="spellEnd"/>
      <w:r w:rsidRPr="00A71792">
        <w:rPr>
          <w:sz w:val="28"/>
          <w:szCs w:val="28"/>
        </w:rPr>
        <w:t xml:space="preserve">. 2; пр. Елизарова, д. 32; ул. Старорусская, д.3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71792">
        <w:rPr>
          <w:bCs/>
          <w:sz w:val="28"/>
          <w:szCs w:val="28"/>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w:t>
      </w:r>
      <w:r w:rsidRPr="00A71792">
        <w:rPr>
          <w:bCs/>
          <w:sz w:val="28"/>
          <w:szCs w:val="28"/>
        </w:rPr>
        <w:lastRenderedPageBreak/>
        <w:t>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71792">
        <w:rPr>
          <w:spacing w:val="6"/>
          <w:sz w:val="28"/>
          <w:szCs w:val="28"/>
        </w:rPr>
        <w:t xml:space="preserve">, утвержденного приказом ФАС России от 19.11.2014 № 727/14 </w:t>
      </w:r>
      <w:r w:rsidRPr="00A71792">
        <w:rPr>
          <w:sz w:val="28"/>
          <w:szCs w:val="28"/>
        </w:rPr>
        <w:t>(далее – Административный регламент),</w:t>
      </w:r>
    </w:p>
    <w:p w:rsidR="00AA0A2B" w:rsidRPr="00A71792" w:rsidRDefault="00AA0A2B" w:rsidP="00AA0A2B">
      <w:pPr>
        <w:jc w:val="center"/>
        <w:rPr>
          <w:sz w:val="28"/>
          <w:szCs w:val="28"/>
        </w:rPr>
      </w:pPr>
    </w:p>
    <w:p w:rsidR="00AA0A2B" w:rsidRPr="00A71792" w:rsidRDefault="00AA0A2B" w:rsidP="00AA0A2B">
      <w:pPr>
        <w:jc w:val="center"/>
        <w:rPr>
          <w:b/>
          <w:sz w:val="28"/>
          <w:szCs w:val="28"/>
        </w:rPr>
      </w:pPr>
      <w:r w:rsidRPr="00A71792">
        <w:rPr>
          <w:b/>
          <w:sz w:val="28"/>
          <w:szCs w:val="28"/>
        </w:rPr>
        <w:t>УСТАНОВИЛА:</w:t>
      </w:r>
    </w:p>
    <w:p w:rsidR="00AA0A2B" w:rsidRPr="00A71792" w:rsidRDefault="00AA0A2B" w:rsidP="00AA0A2B">
      <w:pPr>
        <w:jc w:val="center"/>
        <w:outlineLvl w:val="0"/>
        <w:rPr>
          <w:sz w:val="28"/>
          <w:szCs w:val="28"/>
        </w:rPr>
      </w:pPr>
    </w:p>
    <w:p w:rsidR="00AA0A2B" w:rsidRPr="00A71792" w:rsidRDefault="00AA0A2B" w:rsidP="00AA0A2B">
      <w:pPr>
        <w:ind w:firstLine="709"/>
        <w:jc w:val="both"/>
        <w:rPr>
          <w:sz w:val="28"/>
          <w:szCs w:val="28"/>
        </w:rPr>
      </w:pPr>
      <w:r w:rsidRPr="00A71792">
        <w:rPr>
          <w:sz w:val="28"/>
          <w:szCs w:val="28"/>
        </w:rPr>
        <w:t xml:space="preserve">Извещение о проведении электронного аукциона размещено 02.02.2021 на Официальном сайте Единой информационной системы в сфере закупок </w:t>
      </w:r>
      <w:proofErr w:type="spellStart"/>
      <w:r w:rsidRPr="00A71792">
        <w:rPr>
          <w:sz w:val="28"/>
          <w:szCs w:val="28"/>
        </w:rPr>
        <w:t>www</w:t>
      </w:r>
      <w:proofErr w:type="spellEnd"/>
      <w:r w:rsidRPr="00A71792">
        <w:rPr>
          <w:sz w:val="28"/>
          <w:szCs w:val="28"/>
        </w:rPr>
        <w:t>.</w:t>
      </w:r>
      <w:proofErr w:type="spellStart"/>
      <w:r w:rsidRPr="00A71792">
        <w:rPr>
          <w:sz w:val="28"/>
          <w:szCs w:val="28"/>
          <w:lang w:val="en-US"/>
        </w:rPr>
        <w:t>zakupki</w:t>
      </w:r>
      <w:proofErr w:type="spellEnd"/>
      <w:r w:rsidRPr="00A71792">
        <w:rPr>
          <w:sz w:val="28"/>
          <w:szCs w:val="28"/>
        </w:rPr>
        <w:t>.</w:t>
      </w:r>
      <w:proofErr w:type="spellStart"/>
      <w:r w:rsidRPr="00A71792">
        <w:rPr>
          <w:sz w:val="28"/>
          <w:szCs w:val="28"/>
          <w:lang w:val="en-US"/>
        </w:rPr>
        <w:t>gov</w:t>
      </w:r>
      <w:proofErr w:type="spellEnd"/>
      <w:r w:rsidRPr="00A71792">
        <w:rPr>
          <w:sz w:val="28"/>
          <w:szCs w:val="28"/>
        </w:rPr>
        <w:t>.</w:t>
      </w:r>
      <w:proofErr w:type="spellStart"/>
      <w:r w:rsidRPr="00A71792">
        <w:rPr>
          <w:sz w:val="28"/>
          <w:szCs w:val="28"/>
        </w:rPr>
        <w:t>ru</w:t>
      </w:r>
      <w:proofErr w:type="spellEnd"/>
      <w:r w:rsidRPr="00A71792">
        <w:rPr>
          <w:sz w:val="28"/>
          <w:szCs w:val="28"/>
        </w:rPr>
        <w:t>, номер извещения 0372200133121000015. Начальная (максимальная) цена контракта – 23 875 000, 00</w:t>
      </w:r>
      <w:r>
        <w:rPr>
          <w:sz w:val="28"/>
          <w:szCs w:val="28"/>
        </w:rPr>
        <w:t xml:space="preserve"> </w:t>
      </w:r>
      <w:r w:rsidRPr="00A71792">
        <w:rPr>
          <w:sz w:val="28"/>
          <w:szCs w:val="28"/>
        </w:rPr>
        <w:t>рублей.</w:t>
      </w:r>
    </w:p>
    <w:p w:rsidR="00AA0A2B" w:rsidRPr="00A71792" w:rsidRDefault="00AA0A2B" w:rsidP="00AA0A2B">
      <w:pPr>
        <w:autoSpaceDE w:val="0"/>
        <w:autoSpaceDN w:val="0"/>
        <w:adjustRightInd w:val="0"/>
        <w:ind w:firstLine="708"/>
        <w:jc w:val="both"/>
        <w:outlineLvl w:val="1"/>
        <w:rPr>
          <w:sz w:val="28"/>
          <w:szCs w:val="28"/>
        </w:rPr>
      </w:pPr>
      <w:r w:rsidRPr="00A71792">
        <w:rPr>
          <w:sz w:val="28"/>
          <w:szCs w:val="28"/>
        </w:rPr>
        <w:t>В жалобе ООО «</w:t>
      </w:r>
      <w:proofErr w:type="spellStart"/>
      <w:r w:rsidRPr="00A71792">
        <w:rPr>
          <w:sz w:val="28"/>
          <w:szCs w:val="28"/>
        </w:rPr>
        <w:t>Медикал</w:t>
      </w:r>
      <w:proofErr w:type="spellEnd"/>
      <w:r w:rsidRPr="00A71792">
        <w:rPr>
          <w:sz w:val="28"/>
          <w:szCs w:val="28"/>
        </w:rPr>
        <w:t xml:space="preserve"> Сервис» указывает на неправомерные действия Заказчика, выразившиеся, по мнению Заявителя, в неправомерном установлении условий допуска товаров</w:t>
      </w:r>
      <w:r>
        <w:rPr>
          <w:sz w:val="28"/>
          <w:szCs w:val="28"/>
        </w:rPr>
        <w:t>,</w:t>
      </w:r>
      <w:r w:rsidRPr="00A71792">
        <w:rPr>
          <w:sz w:val="28"/>
          <w:szCs w:val="28"/>
        </w:rPr>
        <w:t xml:space="preserve"> происходящих из иностранных государств; в установлении ненадлежащей инструкции по заполнению первой части заявки; в установлении требований об указании участниками закупки сведений о товаре, которые могут быть известны участникам закупки только после проведения испытаний, а также в излишней детализации требований к товарам</w:t>
      </w:r>
      <w:r>
        <w:rPr>
          <w:sz w:val="28"/>
          <w:szCs w:val="28"/>
        </w:rPr>
        <w:t>.</w:t>
      </w:r>
      <w:r w:rsidRPr="00A71792">
        <w:rPr>
          <w:sz w:val="28"/>
          <w:szCs w:val="28"/>
        </w:rPr>
        <w:t xml:space="preserve"> </w:t>
      </w:r>
    </w:p>
    <w:p w:rsidR="00AA0A2B" w:rsidRPr="00A71792" w:rsidRDefault="00AA0A2B" w:rsidP="00AA0A2B">
      <w:pPr>
        <w:autoSpaceDE w:val="0"/>
        <w:autoSpaceDN w:val="0"/>
        <w:adjustRightInd w:val="0"/>
        <w:ind w:firstLine="708"/>
        <w:jc w:val="both"/>
        <w:outlineLvl w:val="1"/>
        <w:rPr>
          <w:sz w:val="28"/>
          <w:szCs w:val="28"/>
        </w:rPr>
      </w:pPr>
      <w:r w:rsidRPr="00A71792">
        <w:rPr>
          <w:sz w:val="28"/>
          <w:szCs w:val="28"/>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rsidR="00AA0A2B" w:rsidRPr="00A71792" w:rsidRDefault="00AA0A2B" w:rsidP="00AA0A2B">
      <w:pPr>
        <w:autoSpaceDE w:val="0"/>
        <w:autoSpaceDN w:val="0"/>
        <w:adjustRightInd w:val="0"/>
        <w:ind w:firstLine="708"/>
        <w:jc w:val="both"/>
        <w:outlineLvl w:val="1"/>
        <w:rPr>
          <w:sz w:val="28"/>
          <w:szCs w:val="28"/>
        </w:rPr>
      </w:pPr>
      <w:r w:rsidRPr="00A71792">
        <w:rPr>
          <w:sz w:val="28"/>
          <w:szCs w:val="28"/>
        </w:rPr>
        <w:t>Информация, изложенная в жалобе, пояснения представител</w:t>
      </w:r>
      <w:r>
        <w:rPr>
          <w:sz w:val="28"/>
          <w:szCs w:val="28"/>
        </w:rPr>
        <w:t>ей сторон</w:t>
      </w:r>
      <w:r w:rsidRPr="00A71792">
        <w:rPr>
          <w:sz w:val="28"/>
          <w:szCs w:val="28"/>
        </w:rPr>
        <w:t>, представленные документы подтверждают следующие обстоятельства.</w:t>
      </w:r>
    </w:p>
    <w:p w:rsidR="00AA0A2B" w:rsidRPr="006F442A" w:rsidRDefault="00AA0A2B" w:rsidP="00AA0A2B">
      <w:pPr>
        <w:autoSpaceDE w:val="0"/>
        <w:autoSpaceDN w:val="0"/>
        <w:adjustRightInd w:val="0"/>
        <w:ind w:firstLine="708"/>
        <w:jc w:val="both"/>
        <w:outlineLvl w:val="1"/>
        <w:rPr>
          <w:color w:val="000000"/>
          <w:sz w:val="28"/>
          <w:szCs w:val="28"/>
        </w:rPr>
      </w:pPr>
      <w:r w:rsidRPr="00A71792">
        <w:rPr>
          <w:sz w:val="28"/>
          <w:szCs w:val="28"/>
        </w:rPr>
        <w:t>1. Согласно п. 10 ст. 42 Закона о контрактной системе, в извещении об осуществлении закупки должна содержаться, если иное не предусмотрено настоящим Федеральным законом,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настоящего Федерального закона.</w:t>
      </w:r>
    </w:p>
    <w:p w:rsidR="00AA0A2B" w:rsidRPr="00A71792" w:rsidRDefault="00AA0A2B" w:rsidP="00AA0A2B">
      <w:pPr>
        <w:autoSpaceDE w:val="0"/>
        <w:autoSpaceDN w:val="0"/>
        <w:adjustRightInd w:val="0"/>
        <w:ind w:firstLine="708"/>
        <w:jc w:val="both"/>
        <w:outlineLvl w:val="1"/>
        <w:rPr>
          <w:sz w:val="28"/>
          <w:szCs w:val="28"/>
        </w:rPr>
      </w:pPr>
      <w:r w:rsidRPr="00A71792">
        <w:rPr>
          <w:sz w:val="28"/>
          <w:szCs w:val="28"/>
        </w:rPr>
        <w:t>Согласно ч. 4 ст.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rsidR="00AA0A2B" w:rsidRPr="00A71792" w:rsidRDefault="00AA0A2B" w:rsidP="00AA0A2B">
      <w:pPr>
        <w:autoSpaceDE w:val="0"/>
        <w:autoSpaceDN w:val="0"/>
        <w:adjustRightInd w:val="0"/>
        <w:ind w:firstLine="708"/>
        <w:jc w:val="both"/>
        <w:outlineLvl w:val="1"/>
        <w:rPr>
          <w:sz w:val="28"/>
          <w:szCs w:val="28"/>
        </w:rPr>
      </w:pPr>
      <w:r w:rsidRPr="00A71792">
        <w:rPr>
          <w:sz w:val="28"/>
          <w:szCs w:val="28"/>
        </w:rPr>
        <w:lastRenderedPageBreak/>
        <w:t xml:space="preserve">Приказом Минфина России от 04.06.2018 </w:t>
      </w:r>
      <w:r>
        <w:rPr>
          <w:sz w:val="28"/>
          <w:szCs w:val="28"/>
        </w:rPr>
        <w:t>№</w:t>
      </w:r>
      <w:r w:rsidRPr="00A71792">
        <w:rPr>
          <w:sz w:val="28"/>
          <w:szCs w:val="28"/>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указанных в приложении к настоящему приказу (далее - Приложение).</w:t>
      </w:r>
    </w:p>
    <w:p w:rsidR="00AA0A2B" w:rsidRPr="00A71792" w:rsidRDefault="00AA0A2B" w:rsidP="00AA0A2B">
      <w:pPr>
        <w:autoSpaceDE w:val="0"/>
        <w:autoSpaceDN w:val="0"/>
        <w:adjustRightInd w:val="0"/>
        <w:ind w:firstLine="708"/>
        <w:jc w:val="both"/>
        <w:outlineLvl w:val="1"/>
        <w:rPr>
          <w:sz w:val="28"/>
          <w:szCs w:val="28"/>
        </w:rPr>
      </w:pPr>
      <w:r w:rsidRPr="00A71792">
        <w:rPr>
          <w:sz w:val="28"/>
          <w:szCs w:val="28"/>
        </w:rPr>
        <w:t>Так</w:t>
      </w:r>
      <w:r>
        <w:rPr>
          <w:sz w:val="28"/>
          <w:szCs w:val="28"/>
        </w:rPr>
        <w:t>,</w:t>
      </w:r>
      <w:r w:rsidRPr="00A71792">
        <w:rPr>
          <w:sz w:val="28"/>
          <w:szCs w:val="28"/>
        </w:rPr>
        <w:t xml:space="preserve"> указанное приложение включает в себя подкласс </w:t>
      </w:r>
      <w:r>
        <w:rPr>
          <w:sz w:val="28"/>
          <w:szCs w:val="28"/>
        </w:rPr>
        <w:br/>
      </w:r>
      <w:r w:rsidRPr="00A71792">
        <w:rPr>
          <w:sz w:val="28"/>
          <w:szCs w:val="28"/>
        </w:rPr>
        <w:t>по Общероссийскому классификатору продукции по видам экономической деятельности ОК 034-2014 (КПЕС 2008) 31.0 (за исключением 31.01.11, 31.01.12, 31.01.13.000, 31.01.9, 31.02.10, 31.02.9, 31.03.11.110, 31.03.11.120, 31.03.11.190, 31.03.12, 31.03.9, 31.09.11, 31.09.12, 31.09.13, 31.09.14.110, 31.09.9) – «Мебель».</w:t>
      </w:r>
    </w:p>
    <w:p w:rsidR="00AA0A2B" w:rsidRPr="00A71792" w:rsidRDefault="00AA0A2B" w:rsidP="00AA0A2B">
      <w:pPr>
        <w:autoSpaceDE w:val="0"/>
        <w:autoSpaceDN w:val="0"/>
        <w:adjustRightInd w:val="0"/>
        <w:ind w:firstLine="708"/>
        <w:jc w:val="both"/>
        <w:outlineLvl w:val="1"/>
        <w:rPr>
          <w:sz w:val="28"/>
          <w:szCs w:val="28"/>
        </w:rPr>
      </w:pPr>
      <w:r w:rsidRPr="00A71792">
        <w:rPr>
          <w:sz w:val="28"/>
          <w:szCs w:val="28"/>
        </w:rPr>
        <w:t>Таким образом</w:t>
      </w:r>
      <w:r>
        <w:rPr>
          <w:sz w:val="28"/>
          <w:szCs w:val="28"/>
        </w:rPr>
        <w:t>,</w:t>
      </w:r>
      <w:r w:rsidRPr="00A71792">
        <w:rPr>
          <w:sz w:val="28"/>
          <w:szCs w:val="28"/>
        </w:rPr>
        <w:t xml:space="preserve"> условия ограничения допуска</w:t>
      </w:r>
      <w:r>
        <w:rPr>
          <w:sz w:val="28"/>
          <w:szCs w:val="28"/>
        </w:rPr>
        <w:t>,</w:t>
      </w:r>
      <w:r w:rsidRPr="00A71792">
        <w:rPr>
          <w:sz w:val="28"/>
          <w:szCs w:val="28"/>
        </w:rPr>
        <w:t xml:space="preserve"> предусмотренные Приказом 126н</w:t>
      </w:r>
      <w:r>
        <w:rPr>
          <w:sz w:val="28"/>
          <w:szCs w:val="28"/>
        </w:rPr>
        <w:t>,</w:t>
      </w:r>
      <w:r w:rsidRPr="00A71792">
        <w:rPr>
          <w:sz w:val="28"/>
          <w:szCs w:val="28"/>
        </w:rPr>
        <w:t xml:space="preserve"> не распространяются</w:t>
      </w:r>
      <w:r>
        <w:rPr>
          <w:sz w:val="28"/>
          <w:szCs w:val="28"/>
        </w:rPr>
        <w:t>,</w:t>
      </w:r>
      <w:r w:rsidRPr="00A71792">
        <w:rPr>
          <w:sz w:val="28"/>
          <w:szCs w:val="28"/>
        </w:rPr>
        <w:t xml:space="preserve"> в том числе</w:t>
      </w:r>
      <w:r>
        <w:rPr>
          <w:sz w:val="28"/>
          <w:szCs w:val="28"/>
        </w:rPr>
        <w:t>,</w:t>
      </w:r>
      <w:r w:rsidRPr="00A71792">
        <w:rPr>
          <w:sz w:val="28"/>
          <w:szCs w:val="28"/>
        </w:rPr>
        <w:t xml:space="preserve"> на мебель, относящуюся к коду 31.09.13, к которому относятся</w:t>
      </w:r>
      <w:r>
        <w:rPr>
          <w:sz w:val="28"/>
          <w:szCs w:val="28"/>
        </w:rPr>
        <w:t>,</w:t>
      </w:r>
      <w:r w:rsidRPr="00A71792">
        <w:rPr>
          <w:sz w:val="28"/>
          <w:szCs w:val="28"/>
        </w:rPr>
        <w:t xml:space="preserve"> в том числе</w:t>
      </w:r>
      <w:r>
        <w:rPr>
          <w:sz w:val="28"/>
          <w:szCs w:val="28"/>
        </w:rPr>
        <w:t>,</w:t>
      </w:r>
      <w:r w:rsidRPr="00A71792">
        <w:rPr>
          <w:sz w:val="28"/>
          <w:szCs w:val="28"/>
        </w:rPr>
        <w:t xml:space="preserve"> товары с кодом 31.09.13.110 - Мебель деревянная для ванной комнаты.</w:t>
      </w:r>
    </w:p>
    <w:p w:rsidR="00AA0A2B" w:rsidRPr="00A71792" w:rsidRDefault="00AA0A2B" w:rsidP="00AA0A2B">
      <w:pPr>
        <w:autoSpaceDE w:val="0"/>
        <w:autoSpaceDN w:val="0"/>
        <w:adjustRightInd w:val="0"/>
        <w:ind w:firstLine="708"/>
        <w:jc w:val="both"/>
        <w:outlineLvl w:val="1"/>
        <w:rPr>
          <w:sz w:val="28"/>
          <w:szCs w:val="28"/>
        </w:rPr>
      </w:pPr>
      <w:r w:rsidRPr="00A71792">
        <w:rPr>
          <w:sz w:val="28"/>
          <w:szCs w:val="28"/>
        </w:rPr>
        <w:t>В силу ч. 3 Приказа № 126н</w:t>
      </w:r>
      <w:r>
        <w:rPr>
          <w:sz w:val="28"/>
          <w:szCs w:val="28"/>
        </w:rPr>
        <w:t>,</w:t>
      </w:r>
      <w:r w:rsidRPr="00A71792">
        <w:rPr>
          <w:sz w:val="28"/>
          <w:szCs w:val="28"/>
        </w:rPr>
        <w:t xml:space="preserve"> для целей применения настоящего приказа не могут быть предметом одного контракта (одного лота) товары, указанные в Приложении и не указанные в нем.</w:t>
      </w:r>
    </w:p>
    <w:p w:rsidR="00AA0A2B" w:rsidRPr="00A71792" w:rsidRDefault="00AA0A2B" w:rsidP="00AA0A2B">
      <w:pPr>
        <w:autoSpaceDE w:val="0"/>
        <w:autoSpaceDN w:val="0"/>
        <w:adjustRightInd w:val="0"/>
        <w:ind w:firstLine="708"/>
        <w:jc w:val="both"/>
        <w:outlineLvl w:val="1"/>
        <w:rPr>
          <w:sz w:val="28"/>
          <w:szCs w:val="28"/>
        </w:rPr>
      </w:pPr>
      <w:r w:rsidRPr="00A71792">
        <w:rPr>
          <w:sz w:val="28"/>
          <w:szCs w:val="28"/>
        </w:rPr>
        <w:t xml:space="preserve">Вместе с тем, в рассматриваемом случае </w:t>
      </w:r>
      <w:r>
        <w:rPr>
          <w:sz w:val="28"/>
          <w:szCs w:val="28"/>
        </w:rPr>
        <w:t>З</w:t>
      </w:r>
      <w:r w:rsidRPr="00A71792">
        <w:rPr>
          <w:sz w:val="28"/>
          <w:szCs w:val="28"/>
        </w:rPr>
        <w:t>аказчиком в объект закупки включена</w:t>
      </w:r>
      <w:r>
        <w:rPr>
          <w:sz w:val="28"/>
          <w:szCs w:val="28"/>
        </w:rPr>
        <w:t>,</w:t>
      </w:r>
      <w:r w:rsidRPr="00A71792">
        <w:rPr>
          <w:sz w:val="28"/>
          <w:szCs w:val="28"/>
        </w:rPr>
        <w:t xml:space="preserve"> в том числе</w:t>
      </w:r>
      <w:r>
        <w:rPr>
          <w:sz w:val="28"/>
          <w:szCs w:val="28"/>
        </w:rPr>
        <w:t xml:space="preserve">, </w:t>
      </w:r>
      <w:r w:rsidRPr="00A71792">
        <w:rPr>
          <w:sz w:val="28"/>
          <w:szCs w:val="28"/>
        </w:rPr>
        <w:t xml:space="preserve">товарная позиция тумба тип 2, которая </w:t>
      </w:r>
      <w:proofErr w:type="gramStart"/>
      <w:r w:rsidRPr="00A71792">
        <w:rPr>
          <w:sz w:val="28"/>
          <w:szCs w:val="28"/>
        </w:rPr>
        <w:t>по своему функциональному значения</w:t>
      </w:r>
      <w:proofErr w:type="gramEnd"/>
      <w:r w:rsidRPr="00A71792">
        <w:rPr>
          <w:sz w:val="28"/>
          <w:szCs w:val="28"/>
        </w:rPr>
        <w:t xml:space="preserve"> относится к коду 31.09.13.110</w:t>
      </w:r>
      <w:r>
        <w:rPr>
          <w:sz w:val="28"/>
          <w:szCs w:val="28"/>
        </w:rPr>
        <w:t>.</w:t>
      </w:r>
    </w:p>
    <w:p w:rsidR="00AA0A2B" w:rsidRPr="00A71792" w:rsidRDefault="00AA0A2B" w:rsidP="00AA0A2B">
      <w:pPr>
        <w:autoSpaceDE w:val="0"/>
        <w:autoSpaceDN w:val="0"/>
        <w:adjustRightInd w:val="0"/>
        <w:ind w:firstLine="708"/>
        <w:jc w:val="both"/>
        <w:outlineLvl w:val="1"/>
        <w:rPr>
          <w:sz w:val="28"/>
          <w:szCs w:val="28"/>
        </w:rPr>
      </w:pPr>
      <w:r w:rsidRPr="00A71792">
        <w:rPr>
          <w:sz w:val="28"/>
          <w:szCs w:val="28"/>
        </w:rPr>
        <w:t>Таким образом,</w:t>
      </w:r>
      <w:r>
        <w:rPr>
          <w:sz w:val="28"/>
          <w:szCs w:val="28"/>
        </w:rPr>
        <w:t xml:space="preserve"> как верно, указал Заявитель</w:t>
      </w:r>
      <w:r w:rsidRPr="00A71792">
        <w:rPr>
          <w:sz w:val="28"/>
          <w:szCs w:val="28"/>
        </w:rPr>
        <w:t xml:space="preserve"> в рассматриваемом случае </w:t>
      </w:r>
      <w:r>
        <w:rPr>
          <w:sz w:val="28"/>
          <w:szCs w:val="28"/>
        </w:rPr>
        <w:t>За</w:t>
      </w:r>
      <w:r w:rsidRPr="00A71792">
        <w:rPr>
          <w:sz w:val="28"/>
          <w:szCs w:val="28"/>
        </w:rPr>
        <w:t>казчик</w:t>
      </w:r>
      <w:r>
        <w:rPr>
          <w:sz w:val="28"/>
          <w:szCs w:val="28"/>
        </w:rPr>
        <w:t>ом</w:t>
      </w:r>
      <w:r w:rsidRPr="00A71792">
        <w:rPr>
          <w:sz w:val="28"/>
          <w:szCs w:val="28"/>
        </w:rPr>
        <w:t xml:space="preserve"> в предмет одной закупки включены товары, указанные в Приложении к Приказу 126н и не указанные в нем.</w:t>
      </w:r>
    </w:p>
    <w:p w:rsidR="00AA0A2B" w:rsidRDefault="00AA0A2B" w:rsidP="00AA0A2B">
      <w:pPr>
        <w:autoSpaceDE w:val="0"/>
        <w:autoSpaceDN w:val="0"/>
        <w:adjustRightInd w:val="0"/>
        <w:ind w:firstLine="708"/>
        <w:jc w:val="both"/>
        <w:outlineLvl w:val="1"/>
        <w:rPr>
          <w:sz w:val="28"/>
          <w:szCs w:val="28"/>
        </w:rPr>
      </w:pPr>
      <w:r w:rsidRPr="00A71792">
        <w:rPr>
          <w:sz w:val="28"/>
          <w:szCs w:val="28"/>
        </w:rPr>
        <w:t>Исходя из изложенного</w:t>
      </w:r>
      <w:r>
        <w:rPr>
          <w:sz w:val="28"/>
          <w:szCs w:val="28"/>
        </w:rPr>
        <w:t>,</w:t>
      </w:r>
      <w:r w:rsidRPr="00A71792">
        <w:rPr>
          <w:sz w:val="28"/>
          <w:szCs w:val="28"/>
        </w:rPr>
        <w:t xml:space="preserve"> в действиях Заказчика усматривается нарушение ч. 4 ст. 14 Закона о контрактной системе, а довод жалобы является обоснованным.</w:t>
      </w:r>
    </w:p>
    <w:p w:rsidR="00AA0A2B" w:rsidRPr="00A71792" w:rsidRDefault="00AA0A2B" w:rsidP="00AA0A2B">
      <w:pPr>
        <w:autoSpaceDE w:val="0"/>
        <w:autoSpaceDN w:val="0"/>
        <w:adjustRightInd w:val="0"/>
        <w:ind w:firstLine="708"/>
        <w:jc w:val="both"/>
        <w:outlineLvl w:val="1"/>
        <w:rPr>
          <w:sz w:val="28"/>
          <w:szCs w:val="28"/>
        </w:rPr>
      </w:pPr>
      <w:r>
        <w:rPr>
          <w:sz w:val="28"/>
          <w:szCs w:val="28"/>
        </w:rPr>
        <w:t>При этом, Комиссия УФАС находит необоснованным вывод Заявителя о том, что Заказчиком необоснованно установлены условия допуска товаров, происходящих из иностранных государств, поскольку, как указано Заявителем в жалобе, Заказчиком в объект рассматриваемой закупки были включены ряд товарных позиций, поименованных в Приложении к Приказу 126н.</w:t>
      </w:r>
    </w:p>
    <w:p w:rsidR="00AA0A2B" w:rsidRPr="00A71792" w:rsidRDefault="00AA0A2B" w:rsidP="00AA0A2B">
      <w:pPr>
        <w:autoSpaceDE w:val="0"/>
        <w:autoSpaceDN w:val="0"/>
        <w:adjustRightInd w:val="0"/>
        <w:ind w:firstLine="708"/>
        <w:jc w:val="both"/>
        <w:outlineLvl w:val="1"/>
        <w:rPr>
          <w:color w:val="000000"/>
          <w:sz w:val="28"/>
          <w:szCs w:val="28"/>
        </w:rPr>
      </w:pPr>
      <w:r w:rsidRPr="00A71792">
        <w:rPr>
          <w:color w:val="000000"/>
          <w:sz w:val="28"/>
          <w:szCs w:val="28"/>
        </w:rPr>
        <w:t>2.</w:t>
      </w:r>
      <w:r w:rsidRPr="00A71792">
        <w:rPr>
          <w:b/>
          <w:i/>
          <w:color w:val="000000"/>
          <w:sz w:val="28"/>
          <w:szCs w:val="28"/>
        </w:rPr>
        <w:t xml:space="preserve"> </w:t>
      </w:r>
      <w:r w:rsidRPr="00A71792">
        <w:rPr>
          <w:color w:val="000000"/>
          <w:sz w:val="28"/>
          <w:szCs w:val="28"/>
        </w:rPr>
        <w:t xml:space="preserve">В соответствии с п. 2 ч. 1 ст. 64 Закона о контрактной системе, документация об электронном аукционе наряду с информацией, указанной </w:t>
      </w:r>
      <w:r w:rsidRPr="00A71792">
        <w:rPr>
          <w:color w:val="000000"/>
          <w:sz w:val="28"/>
          <w:szCs w:val="28"/>
        </w:rPr>
        <w:br/>
        <w:t xml:space="preserve">в извещении о проведении такого аукциона, должна содержать требования к содержанию, составу заявки на участие в таком аукционе в соответствии </w:t>
      </w:r>
      <w:r w:rsidRPr="00A71792">
        <w:rPr>
          <w:color w:val="000000"/>
          <w:sz w:val="28"/>
          <w:szCs w:val="28"/>
        </w:rPr>
        <w:br/>
        <w:t xml:space="preserve">с </w:t>
      </w:r>
      <w:proofErr w:type="spellStart"/>
      <w:r w:rsidRPr="00A71792">
        <w:rPr>
          <w:color w:val="000000"/>
          <w:sz w:val="28"/>
          <w:szCs w:val="28"/>
        </w:rPr>
        <w:t>ч.ч</w:t>
      </w:r>
      <w:proofErr w:type="spellEnd"/>
      <w:r w:rsidRPr="00A71792">
        <w:rPr>
          <w:color w:val="000000"/>
          <w:sz w:val="28"/>
          <w:szCs w:val="28"/>
        </w:rPr>
        <w:t xml:space="preserve">. 3 - 6 ст. 66 Закона о контрактной системе и инструкцию </w:t>
      </w:r>
      <w:r w:rsidRPr="00A71792">
        <w:rPr>
          <w:color w:val="000000"/>
          <w:sz w:val="28"/>
          <w:szCs w:val="28"/>
        </w:rPr>
        <w:br/>
        <w:t xml:space="preserve">по ее заполнению. При этом не допускается установление требований, </w:t>
      </w:r>
      <w:r w:rsidRPr="00A71792">
        <w:rPr>
          <w:color w:val="000000"/>
          <w:sz w:val="28"/>
          <w:szCs w:val="28"/>
        </w:rPr>
        <w:lastRenderedPageBreak/>
        <w:t>влекущих за собой ограничение количества участников такого аукциона или ограничение доступа к участию в таком аукционе.</w:t>
      </w:r>
    </w:p>
    <w:p w:rsidR="00AA0A2B" w:rsidRPr="00A71792" w:rsidRDefault="00AA0A2B" w:rsidP="00AA0A2B">
      <w:pPr>
        <w:autoSpaceDE w:val="0"/>
        <w:autoSpaceDN w:val="0"/>
        <w:adjustRightInd w:val="0"/>
        <w:ind w:firstLine="708"/>
        <w:jc w:val="both"/>
        <w:outlineLvl w:val="1"/>
        <w:rPr>
          <w:color w:val="000000"/>
          <w:sz w:val="28"/>
          <w:szCs w:val="28"/>
        </w:rPr>
      </w:pPr>
      <w:r w:rsidRPr="00A71792">
        <w:rPr>
          <w:color w:val="000000"/>
          <w:sz w:val="28"/>
          <w:szCs w:val="28"/>
        </w:rPr>
        <w:t xml:space="preserve">Действующим законодательством о контрактной системе </w:t>
      </w:r>
      <w:r w:rsidRPr="00A71792">
        <w:rPr>
          <w:color w:val="000000"/>
          <w:sz w:val="28"/>
          <w:szCs w:val="28"/>
        </w:rPr>
        <w:br/>
        <w:t>не установлено четких критериев и требований к инструкции по заполнению заявки на участие в аукционе.</w:t>
      </w:r>
    </w:p>
    <w:p w:rsidR="00AA0A2B" w:rsidRPr="00A71792" w:rsidRDefault="00AA0A2B" w:rsidP="00AA0A2B">
      <w:pPr>
        <w:autoSpaceDE w:val="0"/>
        <w:autoSpaceDN w:val="0"/>
        <w:adjustRightInd w:val="0"/>
        <w:ind w:firstLine="708"/>
        <w:jc w:val="both"/>
        <w:outlineLvl w:val="1"/>
        <w:rPr>
          <w:color w:val="000000"/>
          <w:sz w:val="28"/>
          <w:szCs w:val="28"/>
        </w:rPr>
      </w:pPr>
      <w:r w:rsidRPr="00A71792">
        <w:rPr>
          <w:color w:val="000000"/>
          <w:sz w:val="28"/>
          <w:szCs w:val="28"/>
        </w:rPr>
        <w:t xml:space="preserve">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 При этом заказчик должен учитывать запрет, установленный </w:t>
      </w:r>
      <w:r w:rsidRPr="00A71792">
        <w:rPr>
          <w:color w:val="000000"/>
          <w:sz w:val="28"/>
          <w:szCs w:val="28"/>
        </w:rPr>
        <w:br/>
        <w:t>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в соответствии с потребностями заказчика.</w:t>
      </w:r>
    </w:p>
    <w:p w:rsidR="00AA0A2B" w:rsidRPr="00A71792" w:rsidRDefault="00AA0A2B" w:rsidP="00AA0A2B">
      <w:pPr>
        <w:autoSpaceDE w:val="0"/>
        <w:autoSpaceDN w:val="0"/>
        <w:adjustRightInd w:val="0"/>
        <w:ind w:firstLine="708"/>
        <w:jc w:val="both"/>
        <w:outlineLvl w:val="1"/>
        <w:rPr>
          <w:color w:val="000000"/>
          <w:sz w:val="28"/>
          <w:szCs w:val="28"/>
        </w:rPr>
      </w:pPr>
      <w:r w:rsidRPr="00A71792">
        <w:rPr>
          <w:color w:val="000000"/>
          <w:sz w:val="28"/>
          <w:szCs w:val="28"/>
        </w:rPr>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w:t>
      </w:r>
    </w:p>
    <w:p w:rsidR="00AA0A2B" w:rsidRPr="00A71792" w:rsidRDefault="00AA0A2B" w:rsidP="00AA0A2B">
      <w:pPr>
        <w:autoSpaceDE w:val="0"/>
        <w:autoSpaceDN w:val="0"/>
        <w:adjustRightInd w:val="0"/>
        <w:ind w:firstLine="708"/>
        <w:jc w:val="both"/>
        <w:outlineLvl w:val="1"/>
        <w:rPr>
          <w:color w:val="000000"/>
          <w:sz w:val="28"/>
          <w:szCs w:val="28"/>
        </w:rPr>
      </w:pPr>
      <w:r w:rsidRPr="00A71792">
        <w:rPr>
          <w:color w:val="000000"/>
          <w:sz w:val="28"/>
          <w:szCs w:val="28"/>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AA0A2B" w:rsidRPr="00A71792" w:rsidRDefault="00AA0A2B" w:rsidP="00AA0A2B">
      <w:pPr>
        <w:autoSpaceDE w:val="0"/>
        <w:autoSpaceDN w:val="0"/>
        <w:adjustRightInd w:val="0"/>
        <w:ind w:firstLine="708"/>
        <w:jc w:val="both"/>
        <w:outlineLvl w:val="1"/>
        <w:rPr>
          <w:color w:val="000000"/>
          <w:sz w:val="28"/>
          <w:szCs w:val="28"/>
        </w:rPr>
      </w:pPr>
      <w:r w:rsidRPr="00A71792">
        <w:rPr>
          <w:color w:val="000000"/>
          <w:sz w:val="28"/>
          <w:szCs w:val="28"/>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AA0A2B" w:rsidRPr="00A71792" w:rsidRDefault="00AA0A2B" w:rsidP="00AA0A2B">
      <w:pPr>
        <w:autoSpaceDE w:val="0"/>
        <w:autoSpaceDN w:val="0"/>
        <w:adjustRightInd w:val="0"/>
        <w:ind w:firstLine="708"/>
        <w:jc w:val="both"/>
        <w:outlineLvl w:val="1"/>
        <w:rPr>
          <w:color w:val="000000"/>
          <w:sz w:val="28"/>
          <w:szCs w:val="28"/>
        </w:rPr>
      </w:pPr>
      <w:r w:rsidRPr="00A71792">
        <w:rPr>
          <w:color w:val="000000"/>
          <w:sz w:val="28"/>
          <w:szCs w:val="28"/>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AA0A2B" w:rsidRPr="00A71792" w:rsidRDefault="00AA0A2B" w:rsidP="00AA0A2B">
      <w:pPr>
        <w:autoSpaceDE w:val="0"/>
        <w:autoSpaceDN w:val="0"/>
        <w:adjustRightInd w:val="0"/>
        <w:ind w:firstLine="708"/>
        <w:jc w:val="both"/>
        <w:outlineLvl w:val="1"/>
        <w:rPr>
          <w:color w:val="000000"/>
          <w:sz w:val="28"/>
          <w:szCs w:val="28"/>
        </w:rPr>
      </w:pPr>
      <w:r w:rsidRPr="00A71792">
        <w:rPr>
          <w:color w:val="000000"/>
          <w:sz w:val="28"/>
          <w:szCs w:val="28"/>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AA0A2B" w:rsidRPr="00A71792" w:rsidRDefault="00AA0A2B" w:rsidP="00AA0A2B">
      <w:pPr>
        <w:autoSpaceDE w:val="0"/>
        <w:autoSpaceDN w:val="0"/>
        <w:adjustRightInd w:val="0"/>
        <w:ind w:firstLine="708"/>
        <w:jc w:val="both"/>
        <w:outlineLvl w:val="1"/>
        <w:rPr>
          <w:color w:val="000000"/>
          <w:sz w:val="28"/>
          <w:szCs w:val="28"/>
        </w:rPr>
      </w:pPr>
      <w:r w:rsidRPr="00A71792">
        <w:rPr>
          <w:color w:val="000000"/>
          <w:sz w:val="28"/>
          <w:szCs w:val="28"/>
        </w:rPr>
        <w:t xml:space="preserve">При этом заказчикам надлежит учитывать нормы, установленные </w:t>
      </w:r>
      <w:r w:rsidRPr="00A71792">
        <w:rPr>
          <w:color w:val="000000"/>
          <w:sz w:val="28"/>
          <w:szCs w:val="28"/>
        </w:rPr>
        <w:br/>
        <w:t>ч. 2 ст. 64 Закона о контрактной системе, согласно которым документация об электронном аукционе не может содержать требования к оформлению и форме заявки на участие в таком аукционе.</w:t>
      </w:r>
    </w:p>
    <w:p w:rsidR="00AA0A2B" w:rsidRPr="00A71792" w:rsidRDefault="00AA0A2B" w:rsidP="00AA0A2B">
      <w:pPr>
        <w:autoSpaceDE w:val="0"/>
        <w:autoSpaceDN w:val="0"/>
        <w:adjustRightInd w:val="0"/>
        <w:ind w:firstLine="708"/>
        <w:jc w:val="both"/>
        <w:outlineLvl w:val="1"/>
        <w:rPr>
          <w:color w:val="000000"/>
          <w:sz w:val="28"/>
          <w:szCs w:val="28"/>
        </w:rPr>
      </w:pPr>
      <w:r w:rsidRPr="00A71792">
        <w:rPr>
          <w:color w:val="000000"/>
          <w:sz w:val="28"/>
          <w:szCs w:val="28"/>
        </w:rPr>
        <w:t xml:space="preserve">Соблюдение данных требований и запретов направлено </w:t>
      </w:r>
      <w:r w:rsidRPr="00A71792">
        <w:rPr>
          <w:color w:val="000000"/>
          <w:sz w:val="28"/>
          <w:szCs w:val="28"/>
        </w:rPr>
        <w:br/>
        <w:t>на исключение возможности субъективного восприятия требований заказчика участниками закупки и членами аукционной комиссии.</w:t>
      </w:r>
    </w:p>
    <w:p w:rsidR="00AA0A2B" w:rsidRPr="00A71792" w:rsidRDefault="00AA0A2B" w:rsidP="00AA0A2B">
      <w:pPr>
        <w:autoSpaceDE w:val="0"/>
        <w:autoSpaceDN w:val="0"/>
        <w:adjustRightInd w:val="0"/>
        <w:ind w:firstLine="708"/>
        <w:jc w:val="both"/>
        <w:outlineLvl w:val="1"/>
        <w:rPr>
          <w:color w:val="000000"/>
          <w:sz w:val="28"/>
          <w:szCs w:val="28"/>
        </w:rPr>
      </w:pPr>
      <w:r w:rsidRPr="00A71792">
        <w:rPr>
          <w:color w:val="000000"/>
          <w:sz w:val="28"/>
          <w:szCs w:val="28"/>
        </w:rPr>
        <w:t>Инструкция по заполнению первой части заявки установлена Заказчиком в разделе 19 документации об аукционе.</w:t>
      </w:r>
    </w:p>
    <w:p w:rsidR="00AA0A2B" w:rsidRPr="00A71792" w:rsidRDefault="00AA0A2B" w:rsidP="00AA0A2B">
      <w:pPr>
        <w:autoSpaceDE w:val="0"/>
        <w:autoSpaceDN w:val="0"/>
        <w:adjustRightInd w:val="0"/>
        <w:ind w:firstLine="708"/>
        <w:jc w:val="both"/>
        <w:outlineLvl w:val="1"/>
        <w:rPr>
          <w:color w:val="000000"/>
          <w:sz w:val="28"/>
          <w:szCs w:val="28"/>
        </w:rPr>
      </w:pPr>
      <w:r w:rsidRPr="00A71792">
        <w:rPr>
          <w:color w:val="000000"/>
          <w:sz w:val="28"/>
          <w:szCs w:val="28"/>
        </w:rPr>
        <w:lastRenderedPageBreak/>
        <w:t xml:space="preserve">Так, указанная часть документации содержит следующие условия и правила: </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1.1. При описании поставляемых товаров, Заказчиком были разработаны единые правила описания таких товаров в отношении требований к значениям показателей. Все требования к значениям показателей состоят из:</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1.1.1 Наименования показателя – обозначение названия требуемой характеристики, используемое Заказчиком на основании нормативно-технической документации, а также данных производителей соответствующих товаров с целью определения характеристик товара, соответствующих потребностям Заказчика. Наименования показателей являются стандартными и общепринятыми;</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1.1.2. Разделителя – обозначение «:», используемое Заказчиком с целью отделения наименования показателя от требования к значению показателя и/или единицы измерения. При этом наименование показателя указывается до разделителя (до по тексту), а требование к значению показателя – после разделителя (после по тексту).</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1.1.3. Требования к значению показателя – обозначение требования к значению показателя, используемое Заказчиком для установления требований к минимальным и/или максимальным значениям, неизменяемым значениям (в соответствии с ч. 2 ст. 33 Закона о контрактной системе) или вариантам значений (в соответствии с письмом ФАС России, от 1 июля 2014 года № АЦ/26362/14) показателей. В состав требования к значению показателя также входят значения, требования к которым устанавливаются Заказчиком. К таким значениям относятся установленные в Приложении № 1 к техническому заданию в том числе численные, буквенные, словесные обозначения, установленные на основании нормативно-технической документации, а также данных производителей соответствующих товаров с целью определения характеристик товара, соответствующих потребностям Заказчика. Описание значений используемых формулировок, слов и словосочетаний, с помощью которых установлены требования, установлено в разделах 3 и 6 настоящего порядка (инструкции) по заполнению;</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1.1.4. Единицы измерения значения показателя – обозначение, установленное Заказчиком относительно наименований показателей и установленным к ним требованиям к значениям показателей в форме числового обозначения.</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1.2. В случае, если участник изменяет наименование показателя, установленное в соответствии с п. 1.1.1 раздела 1 настоящего порядка (инструкции) по заполнению, или единицу измерения значения показателя, установленную в соответствии с п. 1.1.4 раздела 1 настоящего порядка (инструкции) по заполнению, значение показателя по такой характеристике признается непредставленным.</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lastRenderedPageBreak/>
        <w:t>Раздел 2. Показатели, позволяющие определить соответствие поставляемых товаров установленным Заказчиком требованиям.</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2.1. Под установлением требований к конкретному значению показателей в соответствии с п. 1.1.3 раздела 1 настоящего порядка (инструкции) по заполнению понимается необходимость предоставления участником одного конкретного значения показателя, соответствующего требованиям настоящего порядка (инструкции) по заполнению.</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2.2. Под установлением требований к диапазонному значению показателей в соответствии с п. 1.1.3 раздела 1 настоящего порядка (инструкции) по заполнению понимается необходимость предоставления участником интервала значений (минимального и максимального значений) показателя, соответствующего требованиям настоящего порядка (инструкции) по заполнению.</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2.3. Под установлением требований к неизменяемым значениям показателей в соответствии с п. 1.1.3 раздела 1 настоящего порядка (инструкции) по заполнению понимается необходимость предоставления участником значения показателя в соответствии с установленным (в том числе указанные в скобках) без учета требований п. 2.1, п. 2.2 раздела 2, а также раздела 3 настоящего порядка (инструкции) по заполнению.</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2.4. Под установлением требований к вариантам значений показателей в соответствии с п. 1.1.3 раздела 1 настоящего порядка (инструкции) по заполнению понимается необходимость предоставления участником одного или нескольких значений показателя, соответствующего (-их) требованиям настоящего порядка (инструкции) по заполнению.</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Раздел 3. Требования к минимальным и/или максимальным значениям, неизменяемым значениям или вариантам значений показателей в соответствии с п. 1.1.3 раздела 1 настоящего порядка (инструкции) по заполнению.</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3.1. Требования к минимальным и/или максимальным значениям показателей в соответствии с п. 1.1.3 раздела 1 настоящего порядка (инструкции) по заполнению установлены Заказчиком с использованием следующих формулировок:</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3.1.1. «Более», «выше» – значения показателей должны быть представлены участником больше указанных в соответствии с п. 1.1.3 раздела 1 настоящего порядка (инструкции) по заполнению. Например, установление требования к значению показателя «Более 5 мм» означает, что участник должен предоставить, к примеру, значение «5,1 мм» или «6 мм», если такое значение не противоречит положениям п. 4.6 раздела 4 настоящего порядка (инструкции) по заполнению.</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 xml:space="preserve">3.1.2. «Менее», «ниже» – значения показателей должны быть представлены участником меньше указанных в соответствии с п. 1.1.3 раздела 1 настоящего порядка (инструкции) по заполнению. Например, установление требования к значению показателя «Менее 5 мм» означает, </w:t>
      </w:r>
      <w:r w:rsidRPr="00A71792">
        <w:rPr>
          <w:i/>
          <w:iCs/>
          <w:color w:val="000000"/>
          <w:sz w:val="28"/>
          <w:szCs w:val="28"/>
        </w:rPr>
        <w:lastRenderedPageBreak/>
        <w:t>что участник должен предоставить, к примеру, значение «4,9 мм» или «3 мм», если такое значение не противоречит положениям п. 4.6 раздела 4 настоящего порядка (инструкции) по заполнению.</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3.1.3. «Не более», «не выше» – значения показателей должны быть представлены участником меньше указанных, или равные им, в соответствии с п. 1.1.3 раздела 1 настоящего порядка (инструкции) по заполнению. Например, установление требования к значению показателя «Не более 5 мм» означает, что участник должен предоставить, к примеру, значение «5 мм» или «4 мм», если такое значение не противоречит положениям п. 4.6 раздела 4 настоящего порядка (инструкции) по заполнению.</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3.1.4. «Не менее», «не ниже» – значения показателей должны быть представлены участником больше указанных, или равные им, в соответствии с п. 1.1.3 раздела 1 настоящего порядка (инструкции) по заполнению. Например, установление требования к значению показателя «Не менее 5 мм» означает, что участник должен предоставить, к примеру, значение «5 мм» или «6 мм», если такое значение не противоречит положениям п. 4.6 раздела 4 настоящего порядка (инструкции) по заполнению.</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3.1.5. Значения показателей, установленные с помощью вышеуказанных формулировок, должны быть представлены в виде конкретных значений показателей в соответствии с п. 2.1 раздела 2 настоящего порядка (инструкции) по заполнению.</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 xml:space="preserve">3.1.5.1. Требования к показателям, установленные с помощью вышеуказанных формулировок, указанных в п. 3.1.1-3.1.4 настоящего порядка (инструкции) и значений вида «Х </w:t>
      </w:r>
      <w:proofErr w:type="spellStart"/>
      <w:r w:rsidRPr="00A71792">
        <w:rPr>
          <w:i/>
          <w:iCs/>
          <w:color w:val="000000"/>
          <w:sz w:val="28"/>
          <w:szCs w:val="28"/>
        </w:rPr>
        <w:t>х</w:t>
      </w:r>
      <w:proofErr w:type="spellEnd"/>
      <w:r w:rsidRPr="00A71792">
        <w:rPr>
          <w:i/>
          <w:iCs/>
          <w:color w:val="000000"/>
          <w:sz w:val="28"/>
          <w:szCs w:val="28"/>
        </w:rPr>
        <w:t xml:space="preserve"> Y» или «X х Y х Z», (где X, Y, Z – числовые значения) использованы Заказчиком при установлении требований к минимальному или максимальному значению показателя, определяющего габаритные размеры поставляемого товара, в данном случае участник должен представить значение показателя в соответствии с п. 2.1 раздела 2 настоящего порядка (инструкции) по заполнению, учитывая требования п. 3.1.1-3.1.4 настоящего порядка (инструкции) в отношении каждого значения, перечисленного через символ «х».</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3.1.6. В случае, если вышеуказанные формулировки использованы совместно при установлении требования к значению показателя и разделены союзом «и», участник должен указать одно конкретное значение показателя с учетом определений к формулировкам, с помощью которых установлены такие требования, в соответствии с п. 2.1 раздела 2 настоящего порядка (инструкции) по заполнению.</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 xml:space="preserve">3.1.7. В случае, если вышеуказанные формулировки использованы совместно при установлении требования к значению показателя и разделены символом «–», участник должен указать диапазон конкретных значений показателя с учетом определений к формулировкам, с помощью </w:t>
      </w:r>
      <w:r w:rsidRPr="00A71792">
        <w:rPr>
          <w:i/>
          <w:iCs/>
          <w:color w:val="000000"/>
          <w:sz w:val="28"/>
          <w:szCs w:val="28"/>
        </w:rPr>
        <w:lastRenderedPageBreak/>
        <w:t xml:space="preserve">которых установлены такие требования, в соответствии с п. 2.2 раздела 2 настоящего порядка (инструкции) по заполнению. </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3.1.8. При установлении требований к нижней и верхней границам диапазона возможных значений показателей с использованием предлогов «от» и «до», участник должен предоставить одно конкретное значение показателя, при этом предлог «от» следует понимать как установление требования с использованием слова «не менее», то есть как требование о предоставлении конкретного значения, равного или превышающего установленное Заказчиком, а предлог «до» как требование с использованием слова «менее», то есть как требование о предоставлении конкретного значения показателя, меньшего, чем установленное Заказчиком, при этом если требование к нижней и верхней границам диапазона возможных значений установлено с использованием союза «и», разделяющего требования к верхней и нижней границам диапазона, участник должен указать диапазон конкретных значений показателя в соответствии с п. 2.2 раздела 2 настоящего порядка (инструкции) по заполнению.</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3.1.9. Установление требований к показателям, значения которых должны быть представлены в виде интервала, объясняется невозможностью установления требований к конкретному значению показателей, например, к температурным характеристикам.</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3.2. Требования к вариантам значений показателей в соответствии с п. 1.1.3 раздела 1 настоящего порядка (инструкции) по заполнению установлены Заказчиком с использованием следующих формулировок:</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3.2.1. Требования к вариантам значений показателей устанавливаются с использованием союза «или», знака «/» между двух вариантов значений показателей, участнику необходимо указать один из вариантов, разделенных союзом «или», знаком, «/», в соответствии с п. 2.4 раздела 2 настоящего порядка (инструкции) по заполнению.3.2.2. Исключением из порядка, установленного в п. 3.2.1 раздела 3 настоящего порядка (инструкции) по заполнению, являются случаи использования указанных знаков в единицах измерения, а также в показателях, измеряемым, в соответствии с п. 1.1.4 раздела 1 настоящего порядка, в дюймах («"»). Участник руководствуется п. 1.1.4 и п. 1.2 раздела 1 настоящего порядка (инструкции) по заполнению.</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3.2.3. Установление требований к значениям показателей с формулировкой «и/или» означает, что участник может предоставить как одно, так и оба из указанных в требованиях значений показателей в соответствии с п. 2.4 раздела 2 настоящего порядка (инструкции) по заполнению.</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3.3. Руководствуясь положениями раздела 3 настоящего порядка (инструкции) по заполнению, участник должен учитывать, что значения показателей товаров не должны сопровождаться вышеуказанными формулировками, если это не предусмотрено п. 2.3 раздела 2 настоящего порядка (инструкции) по заполнению.</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lastRenderedPageBreak/>
        <w:t>Раздел 4. Порядок установления требований, предусмотренных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4.1. При указании на соответствие товара государственному стандарту, участник закупки в заявке должен представить характеристики товаров, удовлетворяющие требованиям настоящей документации и соответствующие государственному стандарту.</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4.2. В связи с тем, что государственными стандартами устанавливаются общие характеристики объекта стандартизации, а также, если производимый в рамках такого государственного стандарта товар имеет более высокие показатели, Заказчиком может быть установлено требование о представлении более высокой технической характеристики товара в рамках требований такого государственного стандарта.</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4.3. В Приложении № 1 к техническому заданию может быть установлено требование к показателям товаров, которые по ряду характеристик не нормируются по государственным стандартам, но такие показатели дополнительно определяют их качественные, функциональные и потребительские свойства, требуемые Заказчику. Такие показатели определены производителями и указаны в общедоступных источниках, в паспортах на требуемый товар и не противоречат государственным стандартам, что свидетельствует о возможности определения значений таких показателей, а также о возможности поставки таких товаров. Установленные требования к товарам позволяют определить параметры и характеристики товаров, соответствующие потребностям Заказчика.</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4.4. При наличии требований о соответствии товара взаимоисключающим государственным стандартам, товар должен соответствовать тому стандарту, который распространяется на товар в соответствии со значениями показателей которого такой товар выбран участником для предоставления. В этом случае участник должен указать о соответствии товара конкретной нормативно-технической документации, которая распространяется именно на такой товар.</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 xml:space="preserve">4.5. При предоставлении сведений о конкретных показателях товаров согласно настоящему порядку (инструкции) по заполнению, выбрав одно или несколько из вариантов значений показателей товара, участнику необходимо указать соответствующие характеристики товара именно для выбранного значения показателя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Показатели, установленные для других вариантов значений, участник должен либо не указывать, либо вместо значения показателя использовать </w:t>
      </w:r>
      <w:r w:rsidRPr="00A71792">
        <w:rPr>
          <w:i/>
          <w:iCs/>
          <w:color w:val="000000"/>
          <w:sz w:val="28"/>
          <w:szCs w:val="28"/>
        </w:rPr>
        <w:lastRenderedPageBreak/>
        <w:t>словосочетания, знаки: «не указывается», «не определяется», «не нормируется», «Х» и др.</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4.6. При предоставлении сведений о значениях показателей участник должен использовать те значения показателей, которые установлены соответствующими государственными стандартами. Например, если ГОСТ предусматривает значения «1 мм», «2 мм» и «3 мм», а требование к значению показателя характеристики, в соответствии с п. 4.2 раздела 4 настоящего порядка (инструкции) по заполнению, установлено в виде «не менее 2 мм», участник должен предложить значение «2 мм» или «3 мм», в соответствии с п. 3.1.4 раздела 3 настоящего порядка (инструкции) по заполнению.</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4.7. В случае установления в Приложении № 1 к техническому заданию взаимосвязанных показателей (то есть объединённых нескольких отдельных характеристик в единое целое по какому-либо общему признаку), участник закупки представляет показатели, соответствующие установленным требованиям, с учетом достоверности существования поставляемого товара с указанными показателями. Габаритные размеры поставляемых товаров должны быть равны сумме составляющих такие размеры частей с учетом отсутствия составных частей поставляемых товаров, не предусмотренных Приложении № 1 к техническому заданию.</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Раздел 5. Обоснование необходимости использования показателей, требований, условных обозначений и терминологии, содержащихся в Приложении № 1 к техническому заданию.</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5.1. При установлении требований к значениям показателей, которые не регламентированы государственными стандартами, Заказчик руководствовался в том числе конкретными характеристиками товара, указанными в паспортах, информационных ресурсах (в том числе в сети Интернет), а также в ответах на запросы от производителей (поставщиков) на требуемый товар, что предусмотрено п. 2 ч. 1 ст. 33 Закона о контрактной системе, в части «иных требований, связанных с определением соответствия поставляемого товара, выполняемой работы, оказываемой услуги потребностям заказчика».</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5.2. В случае установления требования к значению показателя, не согласовывающегося с общим порядком установления требований к значениям показателей, участник предоставляет неизменяемое значение такого показателя.</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5.3. При установлении требований к показателю степени защиты товара, Участник должен предоставить значение, соответствующее минимальному требованию по каждому из измеряемых параметров в соответствии с ГОСТ 14254-2015 и п. 2.1 раздела 2 настоящего порядка (инструкции) по заполнению.</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Раздел 6. Порядок указания на установление требования о значении показателя.</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lastRenderedPageBreak/>
        <w:t>6.1. Слова и словосочетания «должен», «должна», «должно», «должны», «должен быть», «должна быть», «должно быть», «должны быть» и другие сочетания со словами «должен», «нужен», «требуется», «допускается», «не допускается» во всех формах, родах и склонениях указывают на установление требования к значению показателя; сведения о значениях показателей должны быть представлены без указанных в настоящем пункте слов и словосочетаний, так как использование указанных в настоящем пункте слов и словосочетаний несет предположительный и неконкретный характер предоставляемого значения показателя. Слово «должен» во всех формах (в том числе с использованием слова «быть», и отрицательной формы) позволяет Заказчику описать требуемый товар в части наличия или отсутствии той или иной характеристики товара, требования к которому установлены посредством показателей, а слово «может» во всех формах (в том числе с использованием слова «быть», и отрицательной формы) позволяет Заказчику описать требуемый товар в части возможности наличия или отсутствия той или иной характеристики товара, требования к которому установлены посредством показателей (участнику следует учитывать, что по таким показателям необходимо однозначно указывать о наличии или отсутствии характеристик товара, требования к которому установлены посредством показателей).</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Раздел 7. Общие положения, установленные Заказчиком во исполнение требований Закона о контрактной системе.</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7.1. Заказчиком установлены параметры эквивалентности поставляемого товара, участник закупки может предложить любой товар в соответствии с установленными требованиями, руководствуясь настоящим порядком (инструкцией) по заполнению.</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7.2. Все содержащиеся в аукционной документации и приложениях к ней товарные знаки сопровождаются словами «или эквивалент».</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7.3. Положения, расположенные ниже, являются более приоритетными, чем положения, расположенные выше.</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7.4. Эквивалентность поставляемых товаров определяется в соответствии с установленными требованиями к значениям показателей, содержащимися в Приложении № 1 к техническому заданию.</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7.5. Если при описании требования к значению показателя использованы формулировки, не описанные в настоящем порядке (инструкции) по заполнению, то участник предоставляет сведения о значении такого показателя, а также требование к нему без изменения.</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7.6. При сравнении чисел для предоставления конкретных значений показателей, участник должен руководствоваться математическими правилами сравнения чисел.</w:t>
      </w:r>
    </w:p>
    <w:p w:rsidR="00AA0A2B" w:rsidRPr="00A71792" w:rsidRDefault="00AA0A2B" w:rsidP="00AA0A2B">
      <w:pPr>
        <w:autoSpaceDE w:val="0"/>
        <w:autoSpaceDN w:val="0"/>
        <w:adjustRightInd w:val="0"/>
        <w:ind w:firstLine="708"/>
        <w:jc w:val="both"/>
        <w:outlineLvl w:val="1"/>
        <w:rPr>
          <w:i/>
          <w:iCs/>
          <w:color w:val="000000"/>
          <w:sz w:val="28"/>
          <w:szCs w:val="28"/>
        </w:rPr>
      </w:pPr>
      <w:r w:rsidRPr="00A71792">
        <w:rPr>
          <w:i/>
          <w:iCs/>
          <w:color w:val="000000"/>
          <w:sz w:val="28"/>
          <w:szCs w:val="28"/>
        </w:rPr>
        <w:t xml:space="preserve">7.7. При установлении требований к значениям показателей товара, определяющих марку, класс, группу, сорт и т.п. участник должен руководствоваться п. 3.1.1 и п. 3.1.4 раздела 3 настоящего порядка </w:t>
      </w:r>
      <w:r w:rsidRPr="00A71792">
        <w:rPr>
          <w:i/>
          <w:iCs/>
          <w:color w:val="000000"/>
          <w:sz w:val="28"/>
          <w:szCs w:val="28"/>
        </w:rPr>
        <w:lastRenderedPageBreak/>
        <w:t>(инструкции) по заполнению, при этом формулировки п. 3.1.1 раздела 3 настоящего порядка (инструкции) по заполнению означают необходимость предоставления значения показателя товара, лучшего по потребительским свойствам в соответствии с разделом 4 настоящего порядка (инструкции) по заполнению, а формулировки п. 3.1.4 раздела 3 настоящего порядка (инструкции) по заполнению означают необходимость предоставления значения показателя товара не хуже по потребительским свойствам в соответствии с разделом 4 порядка (инструкции) по заполнению.</w:t>
      </w:r>
    </w:p>
    <w:p w:rsidR="00AA0A2B" w:rsidRPr="00A71792" w:rsidRDefault="00AA0A2B" w:rsidP="00AA0A2B">
      <w:pPr>
        <w:autoSpaceDE w:val="0"/>
        <w:autoSpaceDN w:val="0"/>
        <w:adjustRightInd w:val="0"/>
        <w:ind w:firstLine="708"/>
        <w:jc w:val="both"/>
        <w:outlineLvl w:val="1"/>
        <w:rPr>
          <w:color w:val="000000"/>
          <w:sz w:val="28"/>
          <w:szCs w:val="28"/>
        </w:rPr>
      </w:pPr>
      <w:r w:rsidRPr="00A71792">
        <w:rPr>
          <w:color w:val="000000"/>
          <w:sz w:val="28"/>
          <w:szCs w:val="28"/>
        </w:rPr>
        <w:t xml:space="preserve">Анализ указанных положений инструкции, перечисленных в жалобы Заявителя, позволяет прийти к выводу о том, что что инструкция </w:t>
      </w:r>
      <w:r w:rsidRPr="00A71792">
        <w:rPr>
          <w:color w:val="000000"/>
          <w:sz w:val="28"/>
          <w:szCs w:val="28"/>
        </w:rPr>
        <w:br/>
        <w:t>по заполнению заявок не только определяет определенный порядок заполнения заявок, но и в значительной степени затрудняет прочтение установленных Заказчиком требований к товару. Более того, Комиссия УФАС приходит к выводу, что по своему содержанию положения инструкции не определяют порядок заполнения заявок, а дают разъяснения относительно тех или иных значений, установленных Заказчиком, что не предусмотрено Законом о контрактной системе и использование подобного рода конструкций является нецелесообразным с точки зрения достижения целей регулирования процедур закупок.</w:t>
      </w:r>
    </w:p>
    <w:p w:rsidR="00AA0A2B" w:rsidRPr="00A71792" w:rsidRDefault="00AA0A2B" w:rsidP="00AA0A2B">
      <w:pPr>
        <w:autoSpaceDE w:val="0"/>
        <w:autoSpaceDN w:val="0"/>
        <w:adjustRightInd w:val="0"/>
        <w:ind w:firstLine="708"/>
        <w:jc w:val="both"/>
        <w:outlineLvl w:val="1"/>
        <w:rPr>
          <w:color w:val="000000"/>
          <w:sz w:val="28"/>
          <w:szCs w:val="28"/>
        </w:rPr>
      </w:pPr>
      <w:r w:rsidRPr="00A71792">
        <w:rPr>
          <w:color w:val="000000"/>
          <w:sz w:val="28"/>
          <w:szCs w:val="28"/>
        </w:rPr>
        <w:t>Кроме того, установленная Заказчиком инструкция содержит излишне описание правил представления сведений о товаре, которые содержат достаточно двусмысленные условия, что в определенной степени затрудняет правильное заполнения заявок.</w:t>
      </w:r>
    </w:p>
    <w:p w:rsidR="00AA0A2B" w:rsidRPr="00A71792" w:rsidRDefault="00AA0A2B" w:rsidP="00AA0A2B">
      <w:pPr>
        <w:autoSpaceDE w:val="0"/>
        <w:autoSpaceDN w:val="0"/>
        <w:adjustRightInd w:val="0"/>
        <w:ind w:firstLine="708"/>
        <w:jc w:val="both"/>
        <w:outlineLvl w:val="1"/>
        <w:rPr>
          <w:color w:val="000000"/>
          <w:sz w:val="28"/>
          <w:szCs w:val="28"/>
        </w:rPr>
      </w:pPr>
      <w:r w:rsidRPr="00A71792">
        <w:rPr>
          <w:color w:val="000000"/>
          <w:sz w:val="28"/>
          <w:szCs w:val="28"/>
        </w:rPr>
        <w:t>Так, например</w:t>
      </w:r>
      <w:r>
        <w:rPr>
          <w:color w:val="000000"/>
          <w:sz w:val="28"/>
          <w:szCs w:val="28"/>
        </w:rPr>
        <w:t>,</w:t>
      </w:r>
      <w:r w:rsidRPr="00A71792">
        <w:rPr>
          <w:color w:val="000000"/>
          <w:sz w:val="28"/>
          <w:szCs w:val="28"/>
        </w:rPr>
        <w:t xml:space="preserve"> при описании позиции «подоконник тип 4» </w:t>
      </w:r>
      <w:r>
        <w:rPr>
          <w:color w:val="000000"/>
          <w:sz w:val="28"/>
          <w:szCs w:val="28"/>
        </w:rPr>
        <w:t>З</w:t>
      </w:r>
      <w:r w:rsidRPr="00A71792">
        <w:rPr>
          <w:color w:val="000000"/>
          <w:sz w:val="28"/>
          <w:szCs w:val="28"/>
        </w:rPr>
        <w:t>аказчиком установлено следующее требование к показателю «поверхность подоконника:» - «ровной (без неровностей более 0,3 мм)»</w:t>
      </w:r>
      <w:r>
        <w:rPr>
          <w:color w:val="000000"/>
          <w:sz w:val="28"/>
          <w:szCs w:val="28"/>
        </w:rPr>
        <w:t>.</w:t>
      </w:r>
    </w:p>
    <w:p w:rsidR="00AA0A2B" w:rsidRPr="00A71792" w:rsidRDefault="00AA0A2B" w:rsidP="00AA0A2B">
      <w:pPr>
        <w:autoSpaceDE w:val="0"/>
        <w:autoSpaceDN w:val="0"/>
        <w:adjustRightInd w:val="0"/>
        <w:ind w:firstLine="708"/>
        <w:jc w:val="both"/>
        <w:outlineLvl w:val="1"/>
        <w:rPr>
          <w:color w:val="000000"/>
          <w:sz w:val="28"/>
          <w:szCs w:val="28"/>
        </w:rPr>
      </w:pPr>
      <w:r w:rsidRPr="00A71792">
        <w:rPr>
          <w:color w:val="000000"/>
          <w:sz w:val="28"/>
          <w:szCs w:val="28"/>
        </w:rPr>
        <w:t>Согласно вышеуказанному положению инструкции</w:t>
      </w:r>
      <w:r>
        <w:rPr>
          <w:color w:val="000000"/>
          <w:sz w:val="28"/>
          <w:szCs w:val="28"/>
        </w:rPr>
        <w:t xml:space="preserve">, </w:t>
      </w:r>
      <w:r w:rsidRPr="00042486">
        <w:rPr>
          <w:i/>
          <w:iCs/>
          <w:color w:val="000000"/>
          <w:sz w:val="28"/>
          <w:szCs w:val="28"/>
        </w:rPr>
        <w:t>е</w:t>
      </w:r>
      <w:r w:rsidRPr="00A71792">
        <w:rPr>
          <w:i/>
          <w:color w:val="000000"/>
          <w:sz w:val="28"/>
          <w:szCs w:val="28"/>
        </w:rPr>
        <w:t>сли при описании требования к значению показателя использованы формулировки, не описанные в настоящем порядке (инструкции) по заполнению, то участник предоставляет сведения о значении такого показателя, а также требование к нему без изменения.</w:t>
      </w:r>
    </w:p>
    <w:p w:rsidR="00AA0A2B" w:rsidRDefault="00AA0A2B" w:rsidP="00AA0A2B">
      <w:pPr>
        <w:autoSpaceDE w:val="0"/>
        <w:autoSpaceDN w:val="0"/>
        <w:adjustRightInd w:val="0"/>
        <w:ind w:firstLine="708"/>
        <w:jc w:val="both"/>
        <w:outlineLvl w:val="1"/>
        <w:rPr>
          <w:b/>
          <w:color w:val="000000"/>
          <w:sz w:val="28"/>
          <w:szCs w:val="28"/>
          <w:u w:val="single"/>
        </w:rPr>
      </w:pPr>
      <w:r w:rsidRPr="00A71792">
        <w:rPr>
          <w:color w:val="000000"/>
          <w:sz w:val="28"/>
          <w:szCs w:val="28"/>
        </w:rPr>
        <w:t xml:space="preserve">При этом, порядок применения </w:t>
      </w:r>
      <w:r w:rsidRPr="00A71792">
        <w:rPr>
          <w:b/>
          <w:color w:val="000000"/>
          <w:sz w:val="28"/>
          <w:szCs w:val="28"/>
          <w:u w:val="single"/>
        </w:rPr>
        <w:t xml:space="preserve">круглых скобок «( )» не описан </w:t>
      </w:r>
      <w:r>
        <w:rPr>
          <w:b/>
          <w:color w:val="000000"/>
          <w:sz w:val="28"/>
          <w:szCs w:val="28"/>
          <w:u w:val="single"/>
        </w:rPr>
        <w:br/>
      </w:r>
      <w:r w:rsidRPr="00A71792">
        <w:rPr>
          <w:b/>
          <w:color w:val="000000"/>
          <w:sz w:val="28"/>
          <w:szCs w:val="28"/>
          <w:u w:val="single"/>
        </w:rPr>
        <w:t xml:space="preserve">в инструкции. </w:t>
      </w:r>
    </w:p>
    <w:p w:rsidR="00AA0A2B" w:rsidRPr="00042486" w:rsidRDefault="00AA0A2B" w:rsidP="00AA0A2B">
      <w:pPr>
        <w:autoSpaceDE w:val="0"/>
        <w:autoSpaceDN w:val="0"/>
        <w:adjustRightInd w:val="0"/>
        <w:ind w:firstLine="708"/>
        <w:jc w:val="both"/>
        <w:outlineLvl w:val="1"/>
        <w:rPr>
          <w:bCs/>
          <w:color w:val="000000"/>
          <w:sz w:val="28"/>
          <w:szCs w:val="28"/>
        </w:rPr>
      </w:pPr>
      <w:r w:rsidRPr="00042486">
        <w:rPr>
          <w:bCs/>
          <w:color w:val="000000"/>
          <w:sz w:val="28"/>
          <w:szCs w:val="28"/>
        </w:rPr>
        <w:t>Следовательно, по положению инструкции 7.5, участник должен оставить значение в неизменном виде.</w:t>
      </w:r>
    </w:p>
    <w:p w:rsidR="00AA0A2B" w:rsidRPr="00A71792" w:rsidRDefault="00AA0A2B" w:rsidP="00AA0A2B">
      <w:pPr>
        <w:autoSpaceDE w:val="0"/>
        <w:autoSpaceDN w:val="0"/>
        <w:adjustRightInd w:val="0"/>
        <w:ind w:firstLine="708"/>
        <w:jc w:val="both"/>
        <w:outlineLvl w:val="1"/>
        <w:rPr>
          <w:iCs/>
          <w:color w:val="000000"/>
          <w:sz w:val="28"/>
          <w:szCs w:val="28"/>
        </w:rPr>
      </w:pPr>
      <w:r w:rsidRPr="00A71792">
        <w:rPr>
          <w:iCs/>
          <w:color w:val="000000"/>
          <w:sz w:val="28"/>
          <w:szCs w:val="28"/>
        </w:rPr>
        <w:t xml:space="preserve">Также </w:t>
      </w:r>
      <w:r>
        <w:rPr>
          <w:iCs/>
          <w:color w:val="000000"/>
          <w:sz w:val="28"/>
          <w:szCs w:val="28"/>
        </w:rPr>
        <w:t>З</w:t>
      </w:r>
      <w:r w:rsidRPr="00A71792">
        <w:rPr>
          <w:iCs/>
          <w:color w:val="000000"/>
          <w:sz w:val="28"/>
          <w:szCs w:val="28"/>
        </w:rPr>
        <w:t>аказчиком определено, что «Более», «выше» – значения показателей должны быть представлены участником больше указанных в соответствии с п. 1.1.3 раздела 1 настоящего порядка (инструкции) по заполнению. Например, установление требования к значению показателя «Более 5 мм» означает, что участник должен предоставить, к примеру, значение «5,1 мм» или «6 мм», если такое значение не противоречит положениям п. 4.6 раздела 4 настоящего порядка (инструкции) по заполнению.</w:t>
      </w:r>
    </w:p>
    <w:p w:rsidR="00AA0A2B" w:rsidRPr="00A71792" w:rsidRDefault="00AA0A2B" w:rsidP="00AA0A2B">
      <w:pPr>
        <w:autoSpaceDE w:val="0"/>
        <w:autoSpaceDN w:val="0"/>
        <w:adjustRightInd w:val="0"/>
        <w:ind w:firstLine="708"/>
        <w:jc w:val="both"/>
        <w:outlineLvl w:val="1"/>
        <w:rPr>
          <w:color w:val="000000"/>
          <w:sz w:val="28"/>
          <w:szCs w:val="28"/>
        </w:rPr>
      </w:pPr>
      <w:r w:rsidRPr="00A71792">
        <w:rPr>
          <w:b/>
          <w:color w:val="000000"/>
          <w:sz w:val="28"/>
          <w:szCs w:val="28"/>
          <w:u w:val="single"/>
        </w:rPr>
        <w:lastRenderedPageBreak/>
        <w:t>Таким образом, указанное положение инструкции говорит о том, что участник закупки должен конкретизировать значения, которые описаны при использовании слов «более» и указать значение больше указанного</w:t>
      </w:r>
      <w:r w:rsidRPr="00A71792">
        <w:rPr>
          <w:color w:val="000000"/>
          <w:sz w:val="28"/>
          <w:szCs w:val="28"/>
        </w:rPr>
        <w:t>.</w:t>
      </w:r>
    </w:p>
    <w:p w:rsidR="00AA0A2B" w:rsidRPr="00A71792" w:rsidRDefault="00AA0A2B" w:rsidP="00AA0A2B">
      <w:pPr>
        <w:autoSpaceDE w:val="0"/>
        <w:autoSpaceDN w:val="0"/>
        <w:adjustRightInd w:val="0"/>
        <w:ind w:firstLine="708"/>
        <w:jc w:val="both"/>
        <w:outlineLvl w:val="1"/>
        <w:rPr>
          <w:color w:val="000000"/>
          <w:sz w:val="28"/>
          <w:szCs w:val="28"/>
        </w:rPr>
      </w:pPr>
      <w:r w:rsidRPr="00A71792">
        <w:rPr>
          <w:color w:val="000000"/>
          <w:sz w:val="28"/>
          <w:szCs w:val="28"/>
        </w:rPr>
        <w:t>Таким образом</w:t>
      </w:r>
      <w:r>
        <w:rPr>
          <w:color w:val="000000"/>
          <w:sz w:val="28"/>
          <w:szCs w:val="28"/>
        </w:rPr>
        <w:t>,</w:t>
      </w:r>
      <w:r w:rsidRPr="00A71792">
        <w:rPr>
          <w:color w:val="000000"/>
          <w:sz w:val="28"/>
          <w:szCs w:val="28"/>
        </w:rPr>
        <w:t xml:space="preserve"> в рассматриваемом случае не представляется возможным однозначно определить</w:t>
      </w:r>
      <w:r>
        <w:rPr>
          <w:color w:val="000000"/>
          <w:sz w:val="28"/>
          <w:szCs w:val="28"/>
        </w:rPr>
        <w:t>,</w:t>
      </w:r>
      <w:r w:rsidRPr="00A71792">
        <w:rPr>
          <w:color w:val="000000"/>
          <w:sz w:val="28"/>
          <w:szCs w:val="28"/>
        </w:rPr>
        <w:t xml:space="preserve"> что должен указать участник закупки:</w:t>
      </w:r>
    </w:p>
    <w:p w:rsidR="00AA0A2B" w:rsidRPr="00A71792" w:rsidRDefault="00AA0A2B" w:rsidP="00AA0A2B">
      <w:pPr>
        <w:autoSpaceDE w:val="0"/>
        <w:autoSpaceDN w:val="0"/>
        <w:adjustRightInd w:val="0"/>
        <w:ind w:firstLine="708"/>
        <w:jc w:val="both"/>
        <w:outlineLvl w:val="1"/>
        <w:rPr>
          <w:color w:val="000000"/>
          <w:sz w:val="28"/>
          <w:szCs w:val="28"/>
        </w:rPr>
      </w:pPr>
      <w:r w:rsidRPr="00A71792">
        <w:rPr>
          <w:color w:val="000000"/>
          <w:sz w:val="28"/>
          <w:szCs w:val="28"/>
        </w:rPr>
        <w:t>1) оставить значение в неизменном виде, согласно пункту инструкции 7.5</w:t>
      </w:r>
      <w:r>
        <w:rPr>
          <w:color w:val="000000"/>
          <w:sz w:val="28"/>
          <w:szCs w:val="28"/>
        </w:rPr>
        <w:t>;</w:t>
      </w:r>
    </w:p>
    <w:p w:rsidR="00AA0A2B" w:rsidRPr="00A71792" w:rsidRDefault="00AA0A2B" w:rsidP="00AA0A2B">
      <w:pPr>
        <w:autoSpaceDE w:val="0"/>
        <w:autoSpaceDN w:val="0"/>
        <w:adjustRightInd w:val="0"/>
        <w:ind w:firstLine="708"/>
        <w:jc w:val="both"/>
        <w:outlineLvl w:val="1"/>
        <w:rPr>
          <w:color w:val="000000"/>
          <w:sz w:val="28"/>
          <w:szCs w:val="28"/>
        </w:rPr>
      </w:pPr>
      <w:r w:rsidRPr="00A71792">
        <w:rPr>
          <w:color w:val="000000"/>
          <w:sz w:val="28"/>
          <w:szCs w:val="28"/>
        </w:rPr>
        <w:t>2) оставить круглые скобки в неизменном виде, согласно пункту инструкции 7.5 (так как они не описаны инструкцией) и конкретизировать значение внутри скобок.</w:t>
      </w:r>
    </w:p>
    <w:p w:rsidR="00AA0A2B" w:rsidRPr="00A71792" w:rsidRDefault="00AA0A2B" w:rsidP="00AA0A2B">
      <w:pPr>
        <w:autoSpaceDE w:val="0"/>
        <w:autoSpaceDN w:val="0"/>
        <w:adjustRightInd w:val="0"/>
        <w:ind w:firstLine="708"/>
        <w:jc w:val="both"/>
        <w:outlineLvl w:val="1"/>
        <w:rPr>
          <w:color w:val="000000"/>
          <w:sz w:val="28"/>
          <w:szCs w:val="28"/>
        </w:rPr>
      </w:pPr>
      <w:r w:rsidRPr="00A71792">
        <w:rPr>
          <w:color w:val="000000"/>
          <w:sz w:val="28"/>
          <w:szCs w:val="28"/>
        </w:rPr>
        <w:t xml:space="preserve">При указанных обстоятельствах Комиссия УФАС приходит к выводу о том, что установленная Заказчиком инструкция по заполнению первой части заявки не только не способствует правильному заполнению заявок, </w:t>
      </w:r>
      <w:r w:rsidRPr="00A71792">
        <w:rPr>
          <w:color w:val="000000"/>
          <w:sz w:val="28"/>
          <w:szCs w:val="28"/>
        </w:rPr>
        <w:br/>
        <w:t xml:space="preserve">но и затрудняет для участников закупки подачу заявки в соответствии </w:t>
      </w:r>
      <w:r w:rsidRPr="00A71792">
        <w:rPr>
          <w:color w:val="000000"/>
          <w:sz w:val="28"/>
          <w:szCs w:val="28"/>
        </w:rPr>
        <w:br/>
        <w:t>с требованиями документации, что является нарушением п. 2 ч. 1 ст. 64 Закона о контрактной системе.</w:t>
      </w:r>
    </w:p>
    <w:p w:rsidR="00AA0A2B" w:rsidRPr="00A71792" w:rsidRDefault="00AA0A2B" w:rsidP="00AA0A2B">
      <w:pPr>
        <w:autoSpaceDE w:val="0"/>
        <w:autoSpaceDN w:val="0"/>
        <w:adjustRightInd w:val="0"/>
        <w:ind w:firstLine="708"/>
        <w:jc w:val="both"/>
        <w:outlineLvl w:val="1"/>
        <w:rPr>
          <w:color w:val="000000"/>
          <w:sz w:val="28"/>
          <w:szCs w:val="28"/>
        </w:rPr>
      </w:pPr>
      <w:r w:rsidRPr="00A71792">
        <w:rPr>
          <w:color w:val="000000"/>
          <w:sz w:val="28"/>
          <w:szCs w:val="28"/>
        </w:rPr>
        <w:t>3. В соответствии с п. 1 ч. 1 ст. 64 Закона о контрактной системе</w:t>
      </w:r>
      <w:r>
        <w:rPr>
          <w:color w:val="000000"/>
          <w:sz w:val="28"/>
          <w:szCs w:val="28"/>
        </w:rPr>
        <w:t>,</w:t>
      </w:r>
      <w:r w:rsidRPr="00A71792">
        <w:rPr>
          <w:color w:val="000000"/>
          <w:sz w:val="28"/>
          <w:szCs w:val="28"/>
        </w:rPr>
        <w:t xml:space="preserve">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AA0A2B" w:rsidRPr="00A71792" w:rsidRDefault="00AA0A2B" w:rsidP="00AA0A2B">
      <w:pPr>
        <w:autoSpaceDE w:val="0"/>
        <w:autoSpaceDN w:val="0"/>
        <w:adjustRightInd w:val="0"/>
        <w:ind w:firstLine="708"/>
        <w:jc w:val="both"/>
        <w:outlineLvl w:val="1"/>
        <w:rPr>
          <w:color w:val="000000"/>
          <w:sz w:val="28"/>
          <w:szCs w:val="28"/>
        </w:rPr>
      </w:pPr>
      <w:r w:rsidRPr="00A71792">
        <w:rPr>
          <w:color w:val="000000"/>
          <w:sz w:val="28"/>
          <w:szCs w:val="28"/>
        </w:rPr>
        <w:t xml:space="preserve">Согласно </w:t>
      </w:r>
      <w:proofErr w:type="spellStart"/>
      <w:r w:rsidRPr="00A71792">
        <w:rPr>
          <w:color w:val="000000"/>
          <w:sz w:val="28"/>
          <w:szCs w:val="28"/>
        </w:rPr>
        <w:t>п.п</w:t>
      </w:r>
      <w:proofErr w:type="spellEnd"/>
      <w:r w:rsidRPr="00A71792">
        <w:rPr>
          <w:color w:val="000000"/>
          <w:sz w:val="28"/>
          <w:szCs w:val="28"/>
        </w:rPr>
        <w:t>. 1 и 2 ч. 1 ст. 33 Закона о контрактной системе</w:t>
      </w:r>
      <w:r>
        <w:rPr>
          <w:color w:val="000000"/>
          <w:sz w:val="28"/>
          <w:szCs w:val="28"/>
        </w:rPr>
        <w:t>,</w:t>
      </w:r>
      <w:r w:rsidRPr="00A71792">
        <w:rPr>
          <w:color w:val="000000"/>
          <w:sz w:val="28"/>
          <w:szCs w:val="28"/>
        </w:rPr>
        <w:t xml:space="preserve"> </w:t>
      </w:r>
      <w:r>
        <w:rPr>
          <w:color w:val="000000"/>
          <w:sz w:val="28"/>
          <w:szCs w:val="28"/>
        </w:rPr>
        <w:br/>
      </w:r>
      <w:r w:rsidRPr="00A71792">
        <w:rPr>
          <w:color w:val="000000"/>
          <w:sz w:val="28"/>
          <w:szCs w:val="28"/>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AA0A2B" w:rsidRPr="00A71792" w:rsidRDefault="00AA0A2B" w:rsidP="00AA0A2B">
      <w:pPr>
        <w:autoSpaceDE w:val="0"/>
        <w:autoSpaceDN w:val="0"/>
        <w:adjustRightInd w:val="0"/>
        <w:ind w:firstLine="708"/>
        <w:jc w:val="both"/>
        <w:outlineLvl w:val="1"/>
        <w:rPr>
          <w:color w:val="000000"/>
          <w:sz w:val="28"/>
          <w:szCs w:val="28"/>
        </w:rPr>
      </w:pPr>
      <w:r w:rsidRPr="00A71792">
        <w:rPr>
          <w:color w:val="000000"/>
          <w:sz w:val="28"/>
          <w:szCs w:val="28"/>
        </w:rPr>
        <w:t xml:space="preserve">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w:t>
      </w:r>
      <w:r w:rsidRPr="00A71792">
        <w:rPr>
          <w:color w:val="000000"/>
          <w:sz w:val="28"/>
          <w:szCs w:val="28"/>
        </w:rPr>
        <w:lastRenderedPageBreak/>
        <w:t>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AA0A2B" w:rsidRPr="00A71792" w:rsidRDefault="00AA0A2B" w:rsidP="00AA0A2B">
      <w:pPr>
        <w:autoSpaceDE w:val="0"/>
        <w:autoSpaceDN w:val="0"/>
        <w:adjustRightInd w:val="0"/>
        <w:ind w:firstLine="708"/>
        <w:jc w:val="both"/>
        <w:outlineLvl w:val="1"/>
        <w:rPr>
          <w:color w:val="000000"/>
          <w:sz w:val="28"/>
          <w:szCs w:val="28"/>
        </w:rPr>
      </w:pPr>
      <w:r w:rsidRPr="00A71792">
        <w:rPr>
          <w:color w:val="000000"/>
          <w:sz w:val="28"/>
          <w:szCs w:val="28"/>
        </w:rPr>
        <w:t>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AA0A2B" w:rsidRPr="00A71792" w:rsidRDefault="00AA0A2B" w:rsidP="00AA0A2B">
      <w:pPr>
        <w:autoSpaceDE w:val="0"/>
        <w:autoSpaceDN w:val="0"/>
        <w:adjustRightInd w:val="0"/>
        <w:ind w:firstLine="708"/>
        <w:jc w:val="both"/>
        <w:outlineLvl w:val="1"/>
        <w:rPr>
          <w:color w:val="000000"/>
          <w:sz w:val="28"/>
          <w:szCs w:val="28"/>
        </w:rPr>
      </w:pPr>
      <w:r w:rsidRPr="00A71792">
        <w:rPr>
          <w:color w:val="000000"/>
          <w:sz w:val="28"/>
          <w:szCs w:val="28"/>
        </w:rPr>
        <w:t>В соответствии с п. 2 ч. 1 ст. 64 Закона о контрактной системе</w:t>
      </w:r>
      <w:r>
        <w:rPr>
          <w:color w:val="000000"/>
          <w:sz w:val="28"/>
          <w:szCs w:val="28"/>
        </w:rPr>
        <w:t>,</w:t>
      </w:r>
      <w:r w:rsidRPr="00A71792">
        <w:rPr>
          <w:color w:val="000000"/>
          <w:sz w:val="28"/>
          <w:szCs w:val="28"/>
        </w:rPr>
        <w:t xml:space="preserve">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proofErr w:type="spellStart"/>
      <w:r w:rsidRPr="00A71792">
        <w:rPr>
          <w:color w:val="000000"/>
          <w:sz w:val="28"/>
          <w:szCs w:val="28"/>
        </w:rPr>
        <w:t>ч.ч</w:t>
      </w:r>
      <w:proofErr w:type="spellEnd"/>
      <w:r w:rsidRPr="00A71792">
        <w:rPr>
          <w:color w:val="000000"/>
          <w:sz w:val="28"/>
          <w:szCs w:val="28"/>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AA0A2B" w:rsidRPr="00A71792" w:rsidRDefault="00AA0A2B" w:rsidP="00AA0A2B">
      <w:pPr>
        <w:widowControl w:val="0"/>
        <w:autoSpaceDE w:val="0"/>
        <w:autoSpaceDN w:val="0"/>
        <w:adjustRightInd w:val="0"/>
        <w:ind w:firstLine="708"/>
        <w:jc w:val="both"/>
        <w:outlineLvl w:val="1"/>
        <w:rPr>
          <w:color w:val="000000"/>
          <w:sz w:val="28"/>
          <w:szCs w:val="28"/>
        </w:rPr>
      </w:pPr>
      <w:r w:rsidRPr="00A71792">
        <w:rPr>
          <w:color w:val="000000"/>
          <w:sz w:val="28"/>
          <w:szCs w:val="28"/>
        </w:rPr>
        <w:t xml:space="preserve">В соответствии с п. 3 письма ФАС России от 1 июля 2016 г. </w:t>
      </w:r>
      <w:r>
        <w:rPr>
          <w:color w:val="000000"/>
          <w:sz w:val="28"/>
          <w:szCs w:val="28"/>
        </w:rPr>
        <w:br/>
      </w:r>
      <w:r w:rsidRPr="00A71792">
        <w:rPr>
          <w:color w:val="000000"/>
          <w:sz w:val="28"/>
          <w:szCs w:val="28"/>
        </w:rPr>
        <w:t>№ ИА/44536/16 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связи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rsidR="00AA0A2B" w:rsidRPr="00A71792" w:rsidRDefault="00AA0A2B" w:rsidP="00AA0A2B">
      <w:pPr>
        <w:widowControl w:val="0"/>
        <w:autoSpaceDE w:val="0"/>
        <w:autoSpaceDN w:val="0"/>
        <w:adjustRightInd w:val="0"/>
        <w:ind w:firstLine="708"/>
        <w:jc w:val="both"/>
        <w:outlineLvl w:val="1"/>
        <w:rPr>
          <w:color w:val="000000"/>
          <w:sz w:val="28"/>
          <w:szCs w:val="28"/>
        </w:rPr>
      </w:pPr>
      <w:r w:rsidRPr="00A71792">
        <w:rPr>
          <w:color w:val="000000"/>
          <w:sz w:val="28"/>
          <w:szCs w:val="28"/>
        </w:rPr>
        <w:t xml:space="preserve">Учитывая, что Закон о контрактной системе не обязывает участника закупки иметь в наличии товар, подлежащий описанию в </w:t>
      </w:r>
      <w:proofErr w:type="gramStart"/>
      <w:r w:rsidRPr="00A71792">
        <w:rPr>
          <w:color w:val="000000"/>
          <w:sz w:val="28"/>
          <w:szCs w:val="28"/>
        </w:rPr>
        <w:t>соответствии  с</w:t>
      </w:r>
      <w:proofErr w:type="gramEnd"/>
      <w:r w:rsidRPr="00A71792">
        <w:rPr>
          <w:color w:val="000000"/>
          <w:sz w:val="28"/>
          <w:szCs w:val="28"/>
        </w:rPr>
        <w:t xml:space="preserve"> требованиями документации, подробное изложение в документации к описанию участниками закупок испытательных характеристик </w:t>
      </w:r>
      <w:r w:rsidRPr="00A71792">
        <w:rPr>
          <w:color w:val="000000"/>
          <w:sz w:val="28"/>
          <w:szCs w:val="28"/>
        </w:rPr>
        <w:lastRenderedPageBreak/>
        <w:t>ограничивает возможность участников закупки предоставить надлежащее и достоверное предложение в составе заявки на участие в аукционе.</w:t>
      </w:r>
    </w:p>
    <w:p w:rsidR="00AA0A2B" w:rsidRPr="00A71792" w:rsidRDefault="00AA0A2B" w:rsidP="00AA0A2B">
      <w:pPr>
        <w:widowControl w:val="0"/>
        <w:autoSpaceDE w:val="0"/>
        <w:autoSpaceDN w:val="0"/>
        <w:adjustRightInd w:val="0"/>
        <w:ind w:firstLine="708"/>
        <w:jc w:val="both"/>
        <w:outlineLvl w:val="1"/>
        <w:rPr>
          <w:color w:val="000000"/>
          <w:sz w:val="28"/>
          <w:szCs w:val="28"/>
        </w:rPr>
      </w:pPr>
      <w:r w:rsidRPr="00A71792">
        <w:rPr>
          <w:color w:val="000000"/>
          <w:sz w:val="28"/>
          <w:szCs w:val="28"/>
        </w:rPr>
        <w:t>Вместе с тем, Комиссия УФАС констатирует, что в рассматриваемом случае подателем жалобы не приведено доказательств, в том числе не приведены ссылки на советующие требования национальной системы стандартизации</w:t>
      </w:r>
      <w:r>
        <w:rPr>
          <w:color w:val="000000"/>
          <w:sz w:val="28"/>
          <w:szCs w:val="28"/>
        </w:rPr>
        <w:t>,</w:t>
      </w:r>
      <w:r w:rsidRPr="00A71792">
        <w:rPr>
          <w:color w:val="000000"/>
          <w:sz w:val="28"/>
          <w:szCs w:val="28"/>
        </w:rPr>
        <w:t xml:space="preserve"> указывающие </w:t>
      </w:r>
      <w:r>
        <w:rPr>
          <w:color w:val="000000"/>
          <w:sz w:val="28"/>
          <w:szCs w:val="28"/>
        </w:rPr>
        <w:t xml:space="preserve">на то, </w:t>
      </w:r>
      <w:r w:rsidRPr="00A71792">
        <w:rPr>
          <w:color w:val="000000"/>
          <w:sz w:val="28"/>
          <w:szCs w:val="28"/>
        </w:rPr>
        <w:t>что значения показателей характеристик товаров</w:t>
      </w:r>
      <w:r>
        <w:rPr>
          <w:color w:val="000000"/>
          <w:sz w:val="28"/>
          <w:szCs w:val="28"/>
        </w:rPr>
        <w:t>,</w:t>
      </w:r>
      <w:r w:rsidRPr="00A71792">
        <w:rPr>
          <w:color w:val="000000"/>
          <w:sz w:val="28"/>
          <w:szCs w:val="28"/>
        </w:rPr>
        <w:t xml:space="preserve"> указанных </w:t>
      </w:r>
      <w:r>
        <w:rPr>
          <w:color w:val="000000"/>
          <w:sz w:val="28"/>
          <w:szCs w:val="28"/>
        </w:rPr>
        <w:t>З</w:t>
      </w:r>
      <w:r w:rsidRPr="00A71792">
        <w:rPr>
          <w:color w:val="000000"/>
          <w:sz w:val="28"/>
          <w:szCs w:val="28"/>
        </w:rPr>
        <w:t>аявителем в жалобе</w:t>
      </w:r>
      <w:r>
        <w:rPr>
          <w:color w:val="000000"/>
          <w:sz w:val="28"/>
          <w:szCs w:val="28"/>
        </w:rPr>
        <w:t>,</w:t>
      </w:r>
      <w:r w:rsidRPr="00A71792">
        <w:rPr>
          <w:color w:val="000000"/>
          <w:sz w:val="28"/>
          <w:szCs w:val="28"/>
        </w:rPr>
        <w:t xml:space="preserve"> не определяются на этапе производства и не раскрываются производителем в сопроводительной документации на соответствующий товар.</w:t>
      </w:r>
    </w:p>
    <w:p w:rsidR="00AA0A2B" w:rsidRPr="00A71792" w:rsidRDefault="00AA0A2B" w:rsidP="00AA0A2B">
      <w:pPr>
        <w:widowControl w:val="0"/>
        <w:autoSpaceDE w:val="0"/>
        <w:autoSpaceDN w:val="0"/>
        <w:adjustRightInd w:val="0"/>
        <w:ind w:firstLine="708"/>
        <w:jc w:val="both"/>
        <w:outlineLvl w:val="1"/>
        <w:rPr>
          <w:color w:val="000000"/>
          <w:sz w:val="28"/>
          <w:szCs w:val="28"/>
        </w:rPr>
      </w:pPr>
      <w:r w:rsidRPr="00A71792">
        <w:rPr>
          <w:color w:val="000000"/>
          <w:sz w:val="28"/>
          <w:szCs w:val="28"/>
        </w:rPr>
        <w:t xml:space="preserve">При указанных обстоятельствах Комиссия УФАС находит довод </w:t>
      </w:r>
      <w:r>
        <w:rPr>
          <w:color w:val="000000"/>
          <w:sz w:val="28"/>
          <w:szCs w:val="28"/>
        </w:rPr>
        <w:t>З</w:t>
      </w:r>
      <w:r w:rsidRPr="00A71792">
        <w:rPr>
          <w:color w:val="000000"/>
          <w:sz w:val="28"/>
          <w:szCs w:val="28"/>
        </w:rPr>
        <w:t>аявителя необоснованным.</w:t>
      </w:r>
    </w:p>
    <w:p w:rsidR="00AA0A2B" w:rsidRPr="00A71792" w:rsidRDefault="00AA0A2B" w:rsidP="00AA0A2B">
      <w:pPr>
        <w:widowControl w:val="0"/>
        <w:autoSpaceDE w:val="0"/>
        <w:autoSpaceDN w:val="0"/>
        <w:adjustRightInd w:val="0"/>
        <w:ind w:firstLine="708"/>
        <w:jc w:val="both"/>
        <w:outlineLvl w:val="1"/>
        <w:rPr>
          <w:color w:val="000000"/>
          <w:sz w:val="28"/>
          <w:szCs w:val="28"/>
        </w:rPr>
      </w:pPr>
      <w:r>
        <w:rPr>
          <w:color w:val="000000"/>
          <w:sz w:val="28"/>
          <w:szCs w:val="28"/>
        </w:rPr>
        <w:t>4</w:t>
      </w:r>
      <w:r w:rsidRPr="00A71792">
        <w:rPr>
          <w:color w:val="000000"/>
          <w:sz w:val="28"/>
          <w:szCs w:val="28"/>
        </w:rPr>
        <w:t>.</w:t>
      </w:r>
      <w:r w:rsidRPr="00A71792">
        <w:rPr>
          <w:sz w:val="28"/>
          <w:szCs w:val="28"/>
        </w:rPr>
        <w:t xml:space="preserve"> </w:t>
      </w:r>
      <w:r w:rsidRPr="00A71792">
        <w:rPr>
          <w:color w:val="000000"/>
          <w:sz w:val="28"/>
          <w:szCs w:val="28"/>
        </w:rPr>
        <w:t>Комиссия УФАС также конст</w:t>
      </w:r>
      <w:r>
        <w:rPr>
          <w:color w:val="000000"/>
          <w:sz w:val="28"/>
          <w:szCs w:val="28"/>
        </w:rPr>
        <w:t>а</w:t>
      </w:r>
      <w:r w:rsidRPr="00A71792">
        <w:rPr>
          <w:color w:val="000000"/>
          <w:sz w:val="28"/>
          <w:szCs w:val="28"/>
        </w:rPr>
        <w:t xml:space="preserve">тирует, что при описании объекта закупки </w:t>
      </w:r>
      <w:r>
        <w:rPr>
          <w:color w:val="000000"/>
          <w:sz w:val="28"/>
          <w:szCs w:val="28"/>
        </w:rPr>
        <w:t>З</w:t>
      </w:r>
      <w:r w:rsidRPr="00A71792">
        <w:rPr>
          <w:color w:val="000000"/>
          <w:sz w:val="28"/>
          <w:szCs w:val="28"/>
        </w:rPr>
        <w:t>аказчиком приведены</w:t>
      </w:r>
      <w:r>
        <w:rPr>
          <w:color w:val="000000"/>
          <w:sz w:val="28"/>
          <w:szCs w:val="28"/>
        </w:rPr>
        <w:t>,</w:t>
      </w:r>
      <w:r w:rsidRPr="00A71792">
        <w:rPr>
          <w:color w:val="000000"/>
          <w:sz w:val="28"/>
          <w:szCs w:val="28"/>
        </w:rPr>
        <w:t xml:space="preserve"> в том числе</w:t>
      </w:r>
      <w:r>
        <w:rPr>
          <w:color w:val="000000"/>
          <w:sz w:val="28"/>
          <w:szCs w:val="28"/>
        </w:rPr>
        <w:t>,</w:t>
      </w:r>
      <w:r w:rsidRPr="00A71792">
        <w:rPr>
          <w:color w:val="000000"/>
          <w:sz w:val="28"/>
          <w:szCs w:val="28"/>
        </w:rPr>
        <w:t xml:space="preserve"> следующие требования к товарам:</w:t>
      </w:r>
      <w:r w:rsidRPr="00A71792">
        <w:rPr>
          <w:sz w:val="28"/>
          <w:szCs w:val="28"/>
        </w:rPr>
        <w:t xml:space="preserve"> </w:t>
      </w:r>
    </w:p>
    <w:p w:rsidR="00AA0A2B" w:rsidRPr="00A71792" w:rsidRDefault="00AA0A2B" w:rsidP="00AA0A2B">
      <w:pPr>
        <w:autoSpaceDE w:val="0"/>
        <w:autoSpaceDN w:val="0"/>
        <w:adjustRightInd w:val="0"/>
        <w:jc w:val="both"/>
        <w:outlineLvl w:val="1"/>
        <w:rPr>
          <w:color w:val="000000"/>
          <w:sz w:val="28"/>
          <w:szCs w:val="28"/>
        </w:rPr>
      </w:pPr>
      <w:r w:rsidRPr="00A71792">
        <w:rPr>
          <w:noProof/>
          <w:color w:val="000000"/>
          <w:sz w:val="28"/>
          <w:szCs w:val="28"/>
        </w:rPr>
        <w:lastRenderedPageBreak/>
        <w:drawing>
          <wp:anchor distT="0" distB="0" distL="114300" distR="114300" simplePos="0" relativeHeight="251659264" behindDoc="0" locked="0" layoutInCell="1" allowOverlap="1" wp14:anchorId="33102619" wp14:editId="0D926833">
            <wp:simplePos x="0" y="0"/>
            <wp:positionH relativeFrom="margin">
              <wp:posOffset>-508635</wp:posOffset>
            </wp:positionH>
            <wp:positionV relativeFrom="paragraph">
              <wp:posOffset>543560</wp:posOffset>
            </wp:positionV>
            <wp:extent cx="6619875" cy="7324725"/>
            <wp:effectExtent l="0" t="0" r="9525" b="9525"/>
            <wp:wrapThrough wrapText="bothSides">
              <wp:wrapPolygon edited="0">
                <wp:start x="0" y="0"/>
                <wp:lineTo x="0" y="21572"/>
                <wp:lineTo x="21569" y="21572"/>
                <wp:lineTo x="21569" y="0"/>
                <wp:lineTo x="0"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619875" cy="7324725"/>
                    </a:xfrm>
                    <a:prstGeom prst="rect">
                      <a:avLst/>
                    </a:prstGeom>
                    <a:noFill/>
                  </pic:spPr>
                </pic:pic>
              </a:graphicData>
            </a:graphic>
            <wp14:sizeRelH relativeFrom="page">
              <wp14:pctWidth>0</wp14:pctWidth>
            </wp14:sizeRelH>
            <wp14:sizeRelV relativeFrom="page">
              <wp14:pctHeight>0</wp14:pctHeight>
            </wp14:sizeRelV>
          </wp:anchor>
        </w:drawing>
      </w:r>
    </w:p>
    <w:p w:rsidR="00AA0A2B" w:rsidRPr="00A71792" w:rsidRDefault="00AA0A2B" w:rsidP="00AA0A2B">
      <w:pPr>
        <w:autoSpaceDE w:val="0"/>
        <w:autoSpaceDN w:val="0"/>
        <w:adjustRightInd w:val="0"/>
        <w:ind w:firstLine="708"/>
        <w:jc w:val="both"/>
        <w:outlineLvl w:val="1"/>
        <w:rPr>
          <w:sz w:val="28"/>
          <w:szCs w:val="28"/>
        </w:rPr>
      </w:pPr>
    </w:p>
    <w:p w:rsidR="00AA0A2B" w:rsidRPr="00A71792" w:rsidRDefault="00AA0A2B" w:rsidP="00AA0A2B">
      <w:pPr>
        <w:autoSpaceDE w:val="0"/>
        <w:autoSpaceDN w:val="0"/>
        <w:adjustRightInd w:val="0"/>
        <w:ind w:firstLine="708"/>
        <w:jc w:val="both"/>
        <w:outlineLvl w:val="1"/>
        <w:rPr>
          <w:sz w:val="28"/>
          <w:szCs w:val="28"/>
        </w:rPr>
      </w:pPr>
      <w:r w:rsidRPr="00A71792">
        <w:rPr>
          <w:sz w:val="28"/>
          <w:szCs w:val="28"/>
        </w:rPr>
        <w:t xml:space="preserve">Анализ вышеприведенных требований позволяет прийти к выводу о том, что установленные </w:t>
      </w:r>
      <w:r>
        <w:rPr>
          <w:sz w:val="28"/>
          <w:szCs w:val="28"/>
        </w:rPr>
        <w:t>З</w:t>
      </w:r>
      <w:r w:rsidRPr="00A71792">
        <w:rPr>
          <w:sz w:val="28"/>
          <w:szCs w:val="28"/>
        </w:rPr>
        <w:t>аказчиком показатели и их значения</w:t>
      </w:r>
      <w:r>
        <w:rPr>
          <w:sz w:val="28"/>
          <w:szCs w:val="28"/>
        </w:rPr>
        <w:t>,</w:t>
      </w:r>
      <w:r w:rsidRPr="00A71792">
        <w:rPr>
          <w:sz w:val="28"/>
          <w:szCs w:val="28"/>
        </w:rPr>
        <w:t xml:space="preserve"> например</w:t>
      </w:r>
      <w:r>
        <w:rPr>
          <w:sz w:val="28"/>
          <w:szCs w:val="28"/>
        </w:rPr>
        <w:t>,</w:t>
      </w:r>
      <w:r w:rsidRPr="00A71792">
        <w:rPr>
          <w:sz w:val="28"/>
          <w:szCs w:val="28"/>
        </w:rPr>
        <w:t xml:space="preserve"> «расстояние от нижнего края нижнего ящика до нижнего края крепления ручки на нижнем ящике» не влияют на функциональные и потребительские свойства товара, а конкретные значения соответствующих показателей </w:t>
      </w:r>
      <w:r w:rsidRPr="00A71792">
        <w:rPr>
          <w:sz w:val="28"/>
          <w:szCs w:val="28"/>
        </w:rPr>
        <w:lastRenderedPageBreak/>
        <w:t>могут не указываться производителем товара, а</w:t>
      </w:r>
      <w:r>
        <w:rPr>
          <w:sz w:val="28"/>
          <w:szCs w:val="28"/>
        </w:rPr>
        <w:t>,</w:t>
      </w:r>
      <w:r w:rsidRPr="00A71792">
        <w:rPr>
          <w:sz w:val="28"/>
          <w:szCs w:val="28"/>
        </w:rPr>
        <w:t xml:space="preserve"> следовательно</w:t>
      </w:r>
      <w:r>
        <w:rPr>
          <w:sz w:val="28"/>
          <w:szCs w:val="28"/>
        </w:rPr>
        <w:t>,</w:t>
      </w:r>
      <w:r w:rsidRPr="00A71792">
        <w:rPr>
          <w:sz w:val="28"/>
          <w:szCs w:val="28"/>
        </w:rPr>
        <w:t xml:space="preserve"> не могут быть известны участникам закупки, и ограничить их возможность на участие в данной закупке.</w:t>
      </w:r>
    </w:p>
    <w:p w:rsidR="00AA0A2B" w:rsidRDefault="00AA0A2B" w:rsidP="00AA0A2B">
      <w:pPr>
        <w:autoSpaceDE w:val="0"/>
        <w:autoSpaceDN w:val="0"/>
        <w:adjustRightInd w:val="0"/>
        <w:ind w:firstLine="708"/>
        <w:jc w:val="both"/>
        <w:outlineLvl w:val="1"/>
        <w:rPr>
          <w:sz w:val="28"/>
          <w:szCs w:val="28"/>
        </w:rPr>
      </w:pPr>
      <w:r w:rsidRPr="00A71792">
        <w:rPr>
          <w:sz w:val="28"/>
          <w:szCs w:val="28"/>
        </w:rPr>
        <w:t xml:space="preserve">Учитывая изложенное, Комиссия УФАС приходит к выводу о нарушении </w:t>
      </w:r>
      <w:r>
        <w:rPr>
          <w:sz w:val="28"/>
          <w:szCs w:val="28"/>
        </w:rPr>
        <w:t>З</w:t>
      </w:r>
      <w:r w:rsidRPr="00A71792">
        <w:rPr>
          <w:sz w:val="28"/>
          <w:szCs w:val="28"/>
        </w:rPr>
        <w:t>аказчиком требований ч. 1 ст. 33 Закона о контрактной системе.</w:t>
      </w:r>
    </w:p>
    <w:p w:rsidR="00AA0A2B" w:rsidRPr="00C1182F" w:rsidRDefault="00AA0A2B" w:rsidP="00AA0A2B">
      <w:pPr>
        <w:autoSpaceDE w:val="0"/>
        <w:autoSpaceDN w:val="0"/>
        <w:adjustRightInd w:val="0"/>
        <w:ind w:firstLine="708"/>
        <w:jc w:val="both"/>
        <w:outlineLvl w:val="1"/>
        <w:rPr>
          <w:color w:val="000000"/>
          <w:sz w:val="28"/>
          <w:szCs w:val="28"/>
        </w:rPr>
      </w:pPr>
      <w:r>
        <w:rPr>
          <w:sz w:val="28"/>
          <w:szCs w:val="28"/>
        </w:rPr>
        <w:t>5. В</w:t>
      </w:r>
      <w:r w:rsidRPr="00C1182F">
        <w:rPr>
          <w:color w:val="000000"/>
          <w:sz w:val="28"/>
          <w:szCs w:val="28"/>
        </w:rPr>
        <w:t>ыявленн</w:t>
      </w:r>
      <w:r>
        <w:rPr>
          <w:color w:val="000000"/>
          <w:sz w:val="28"/>
          <w:szCs w:val="28"/>
        </w:rPr>
        <w:t>ые</w:t>
      </w:r>
      <w:r w:rsidRPr="00C1182F">
        <w:rPr>
          <w:color w:val="000000"/>
          <w:sz w:val="28"/>
          <w:szCs w:val="28"/>
        </w:rPr>
        <w:t xml:space="preserve"> в действиях Заказчика нарушени</w:t>
      </w:r>
      <w:r>
        <w:rPr>
          <w:color w:val="000000"/>
          <w:sz w:val="28"/>
          <w:szCs w:val="28"/>
        </w:rPr>
        <w:t>я</w:t>
      </w:r>
      <w:r w:rsidRPr="00C1182F">
        <w:rPr>
          <w:color w:val="000000"/>
          <w:sz w:val="28"/>
          <w:szCs w:val="28"/>
        </w:rPr>
        <w:t xml:space="preserve"> явля</w:t>
      </w:r>
      <w:r>
        <w:rPr>
          <w:color w:val="000000"/>
          <w:sz w:val="28"/>
          <w:szCs w:val="28"/>
        </w:rPr>
        <w:t>ю</w:t>
      </w:r>
      <w:r w:rsidRPr="00C1182F">
        <w:rPr>
          <w:color w:val="000000"/>
          <w:sz w:val="28"/>
          <w:szCs w:val="28"/>
        </w:rPr>
        <w:t>тся существенным</w:t>
      </w:r>
      <w:r>
        <w:rPr>
          <w:color w:val="000000"/>
          <w:sz w:val="28"/>
          <w:szCs w:val="28"/>
        </w:rPr>
        <w:t>и</w:t>
      </w:r>
      <w:r w:rsidRPr="00C1182F">
        <w:rPr>
          <w:color w:val="000000"/>
          <w:sz w:val="28"/>
          <w:szCs w:val="28"/>
        </w:rPr>
        <w:t>, что дает основания для выдачи обязательного для исполнения предписания о</w:t>
      </w:r>
      <w:r>
        <w:rPr>
          <w:color w:val="000000"/>
          <w:sz w:val="28"/>
          <w:szCs w:val="28"/>
        </w:rPr>
        <w:t>б их</w:t>
      </w:r>
      <w:r w:rsidRPr="00C1182F">
        <w:rPr>
          <w:color w:val="000000"/>
          <w:sz w:val="28"/>
          <w:szCs w:val="28"/>
        </w:rPr>
        <w:t xml:space="preserve"> устранении.</w:t>
      </w:r>
    </w:p>
    <w:p w:rsidR="00AA0A2B" w:rsidRPr="00A71792" w:rsidRDefault="00AA0A2B" w:rsidP="00AA0A2B">
      <w:pPr>
        <w:autoSpaceDE w:val="0"/>
        <w:autoSpaceDN w:val="0"/>
        <w:adjustRightInd w:val="0"/>
        <w:ind w:firstLine="708"/>
        <w:jc w:val="both"/>
        <w:outlineLvl w:val="1"/>
        <w:rPr>
          <w:sz w:val="28"/>
          <w:szCs w:val="28"/>
        </w:rPr>
      </w:pPr>
    </w:p>
    <w:p w:rsidR="00AA0A2B" w:rsidRPr="00A71792" w:rsidRDefault="00AA0A2B" w:rsidP="00AA0A2B">
      <w:pPr>
        <w:autoSpaceDE w:val="0"/>
        <w:autoSpaceDN w:val="0"/>
        <w:adjustRightInd w:val="0"/>
        <w:ind w:firstLine="708"/>
        <w:jc w:val="both"/>
        <w:outlineLvl w:val="1"/>
        <w:rPr>
          <w:color w:val="000000"/>
          <w:sz w:val="28"/>
          <w:szCs w:val="28"/>
        </w:rPr>
      </w:pPr>
      <w:r w:rsidRPr="00A71792">
        <w:rPr>
          <w:color w:val="000000"/>
          <w:sz w:val="28"/>
          <w:szCs w:val="28"/>
        </w:rPr>
        <w:t xml:space="preserve">Комиссия УФАС, руководствуясь ст. ст. 2, 99, 105, 106 Закона </w:t>
      </w:r>
      <w:r w:rsidRPr="00A71792">
        <w:rPr>
          <w:color w:val="000000"/>
          <w:sz w:val="28"/>
          <w:szCs w:val="28"/>
        </w:rPr>
        <w:br/>
        <w:t>о контрактной системе, Административным регламентом,</w:t>
      </w:r>
    </w:p>
    <w:p w:rsidR="00AA0A2B" w:rsidRPr="00A71792" w:rsidRDefault="00AA0A2B" w:rsidP="00AA0A2B">
      <w:pPr>
        <w:autoSpaceDE w:val="0"/>
        <w:autoSpaceDN w:val="0"/>
        <w:adjustRightInd w:val="0"/>
        <w:jc w:val="center"/>
        <w:outlineLvl w:val="1"/>
        <w:rPr>
          <w:b/>
          <w:color w:val="000000"/>
          <w:sz w:val="28"/>
          <w:szCs w:val="28"/>
        </w:rPr>
      </w:pPr>
    </w:p>
    <w:p w:rsidR="00AA0A2B" w:rsidRPr="00A71792" w:rsidRDefault="00AA0A2B" w:rsidP="00AA0A2B">
      <w:pPr>
        <w:autoSpaceDE w:val="0"/>
        <w:autoSpaceDN w:val="0"/>
        <w:adjustRightInd w:val="0"/>
        <w:jc w:val="center"/>
        <w:outlineLvl w:val="1"/>
        <w:rPr>
          <w:b/>
          <w:color w:val="000000"/>
          <w:sz w:val="28"/>
          <w:szCs w:val="28"/>
        </w:rPr>
      </w:pPr>
      <w:r w:rsidRPr="00A71792">
        <w:rPr>
          <w:b/>
          <w:color w:val="000000"/>
          <w:sz w:val="28"/>
          <w:szCs w:val="28"/>
        </w:rPr>
        <w:t>РЕШИЛА:</w:t>
      </w:r>
    </w:p>
    <w:p w:rsidR="00AA0A2B" w:rsidRPr="00A71792" w:rsidRDefault="00AA0A2B" w:rsidP="00AA0A2B">
      <w:pPr>
        <w:autoSpaceDE w:val="0"/>
        <w:autoSpaceDN w:val="0"/>
        <w:adjustRightInd w:val="0"/>
        <w:jc w:val="both"/>
        <w:outlineLvl w:val="1"/>
        <w:rPr>
          <w:color w:val="000000"/>
          <w:sz w:val="28"/>
          <w:szCs w:val="28"/>
        </w:rPr>
      </w:pPr>
    </w:p>
    <w:p w:rsidR="00AA0A2B" w:rsidRPr="00A71792" w:rsidRDefault="00AA0A2B" w:rsidP="00AA0A2B">
      <w:pPr>
        <w:autoSpaceDE w:val="0"/>
        <w:autoSpaceDN w:val="0"/>
        <w:adjustRightInd w:val="0"/>
        <w:ind w:firstLine="708"/>
        <w:jc w:val="both"/>
        <w:outlineLvl w:val="1"/>
        <w:rPr>
          <w:color w:val="000000"/>
          <w:sz w:val="28"/>
          <w:szCs w:val="28"/>
        </w:rPr>
      </w:pPr>
      <w:r w:rsidRPr="00A71792">
        <w:rPr>
          <w:color w:val="000000"/>
          <w:sz w:val="28"/>
          <w:szCs w:val="28"/>
        </w:rPr>
        <w:t xml:space="preserve">1. </w:t>
      </w:r>
      <w:r w:rsidRPr="00A71792">
        <w:rPr>
          <w:color w:val="000000"/>
          <w:sz w:val="28"/>
          <w:szCs w:val="28"/>
        </w:rPr>
        <w:tab/>
        <w:t xml:space="preserve">Признать жалобу </w:t>
      </w:r>
      <w:r w:rsidRPr="00A71792">
        <w:rPr>
          <w:sz w:val="28"/>
          <w:szCs w:val="28"/>
        </w:rPr>
        <w:t>ООО «</w:t>
      </w:r>
      <w:proofErr w:type="spellStart"/>
      <w:r w:rsidRPr="00A71792">
        <w:rPr>
          <w:sz w:val="28"/>
          <w:szCs w:val="28"/>
        </w:rPr>
        <w:t>Медикал</w:t>
      </w:r>
      <w:proofErr w:type="spellEnd"/>
      <w:r w:rsidRPr="00A71792">
        <w:rPr>
          <w:sz w:val="28"/>
          <w:szCs w:val="28"/>
        </w:rPr>
        <w:t xml:space="preserve"> Сервис» частично </w:t>
      </w:r>
      <w:r w:rsidRPr="00A71792">
        <w:rPr>
          <w:color w:val="000000"/>
          <w:sz w:val="28"/>
          <w:szCs w:val="28"/>
        </w:rPr>
        <w:t>обоснованной.</w:t>
      </w:r>
    </w:p>
    <w:p w:rsidR="00AA0A2B" w:rsidRPr="00A71792" w:rsidRDefault="00AA0A2B" w:rsidP="00AA0A2B">
      <w:pPr>
        <w:autoSpaceDE w:val="0"/>
        <w:autoSpaceDN w:val="0"/>
        <w:adjustRightInd w:val="0"/>
        <w:ind w:firstLine="708"/>
        <w:jc w:val="both"/>
        <w:outlineLvl w:val="1"/>
        <w:rPr>
          <w:color w:val="000000"/>
          <w:sz w:val="28"/>
          <w:szCs w:val="28"/>
        </w:rPr>
      </w:pPr>
      <w:r w:rsidRPr="00A71792">
        <w:rPr>
          <w:color w:val="000000"/>
          <w:sz w:val="28"/>
          <w:szCs w:val="28"/>
        </w:rPr>
        <w:t xml:space="preserve">2. </w:t>
      </w:r>
      <w:r w:rsidRPr="00A71792">
        <w:rPr>
          <w:color w:val="000000"/>
          <w:sz w:val="28"/>
          <w:szCs w:val="28"/>
        </w:rPr>
        <w:tab/>
        <w:t xml:space="preserve">Признать в действиях Заказчика нарушения </w:t>
      </w:r>
      <w:r w:rsidRPr="00A71792">
        <w:rPr>
          <w:sz w:val="28"/>
          <w:szCs w:val="28"/>
        </w:rPr>
        <w:t xml:space="preserve">ч. 4 ст. 14, </w:t>
      </w:r>
      <w:r w:rsidRPr="00A71792">
        <w:rPr>
          <w:color w:val="000000"/>
          <w:sz w:val="28"/>
          <w:szCs w:val="28"/>
        </w:rPr>
        <w:t>ч. 1 ст. 33, п. 2 ч. 1 ст. 64 Закона о контрактной системе.</w:t>
      </w:r>
    </w:p>
    <w:p w:rsidR="00AA0A2B" w:rsidRPr="00A71792" w:rsidRDefault="00AA0A2B" w:rsidP="00AA0A2B">
      <w:pPr>
        <w:autoSpaceDE w:val="0"/>
        <w:autoSpaceDN w:val="0"/>
        <w:adjustRightInd w:val="0"/>
        <w:ind w:firstLine="708"/>
        <w:jc w:val="both"/>
        <w:outlineLvl w:val="1"/>
        <w:rPr>
          <w:color w:val="000000"/>
          <w:sz w:val="28"/>
          <w:szCs w:val="28"/>
        </w:rPr>
      </w:pPr>
      <w:r w:rsidRPr="00A71792">
        <w:rPr>
          <w:color w:val="000000"/>
          <w:sz w:val="28"/>
          <w:szCs w:val="28"/>
        </w:rPr>
        <w:t xml:space="preserve">3. </w:t>
      </w:r>
      <w:r w:rsidRPr="00A71792">
        <w:rPr>
          <w:color w:val="000000"/>
          <w:sz w:val="28"/>
          <w:szCs w:val="28"/>
        </w:rPr>
        <w:tab/>
        <w:t>Выдать Заказчику, аукционной комиссии, оператору электронной торговой площадки предписание об устранении выявленных нарушений.</w:t>
      </w:r>
    </w:p>
    <w:p w:rsidR="00AA0A2B" w:rsidRPr="00A71792" w:rsidRDefault="00AA0A2B" w:rsidP="00AA0A2B">
      <w:pPr>
        <w:autoSpaceDE w:val="0"/>
        <w:autoSpaceDN w:val="0"/>
        <w:adjustRightInd w:val="0"/>
        <w:ind w:firstLine="708"/>
        <w:jc w:val="both"/>
        <w:outlineLvl w:val="1"/>
        <w:rPr>
          <w:color w:val="000000"/>
          <w:sz w:val="28"/>
          <w:szCs w:val="28"/>
        </w:rPr>
      </w:pPr>
      <w:r w:rsidRPr="00A71792">
        <w:rPr>
          <w:color w:val="000000"/>
          <w:sz w:val="28"/>
          <w:szCs w:val="28"/>
        </w:rPr>
        <w:t xml:space="preserve">4. </w:t>
      </w:r>
      <w:r w:rsidRPr="00A71792">
        <w:rPr>
          <w:color w:val="000000"/>
          <w:sz w:val="28"/>
          <w:szCs w:val="28"/>
        </w:rPr>
        <w:tab/>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AA0A2B" w:rsidRDefault="00AA0A2B" w:rsidP="00AA0A2B">
      <w:pPr>
        <w:autoSpaceDE w:val="0"/>
        <w:autoSpaceDN w:val="0"/>
        <w:adjustRightInd w:val="0"/>
        <w:jc w:val="both"/>
        <w:outlineLvl w:val="1"/>
        <w:rPr>
          <w:color w:val="000000"/>
          <w:sz w:val="28"/>
          <w:szCs w:val="28"/>
        </w:rPr>
      </w:pPr>
    </w:p>
    <w:p w:rsidR="00AA0A2B" w:rsidRPr="00A71792" w:rsidRDefault="00AA0A2B" w:rsidP="00AA0A2B">
      <w:pPr>
        <w:autoSpaceDE w:val="0"/>
        <w:autoSpaceDN w:val="0"/>
        <w:adjustRightInd w:val="0"/>
        <w:jc w:val="both"/>
        <w:outlineLvl w:val="1"/>
        <w:rPr>
          <w:color w:val="000000"/>
          <w:sz w:val="28"/>
          <w:szCs w:val="28"/>
        </w:rPr>
      </w:pPr>
    </w:p>
    <w:p w:rsidR="00AA0A2B" w:rsidRPr="00A71792" w:rsidRDefault="00AA0A2B" w:rsidP="00AA0A2B">
      <w:pPr>
        <w:autoSpaceDE w:val="0"/>
        <w:autoSpaceDN w:val="0"/>
        <w:adjustRightInd w:val="0"/>
        <w:jc w:val="both"/>
        <w:outlineLvl w:val="1"/>
        <w:rPr>
          <w:color w:val="000000"/>
          <w:sz w:val="28"/>
          <w:szCs w:val="28"/>
        </w:rPr>
      </w:pPr>
    </w:p>
    <w:p w:rsidR="00AA0A2B" w:rsidRPr="00A71792" w:rsidRDefault="00AA0A2B" w:rsidP="00AA0A2B">
      <w:pPr>
        <w:autoSpaceDE w:val="0"/>
        <w:autoSpaceDN w:val="0"/>
        <w:adjustRightInd w:val="0"/>
        <w:jc w:val="both"/>
        <w:outlineLvl w:val="1"/>
        <w:rPr>
          <w:color w:val="000000"/>
          <w:sz w:val="28"/>
          <w:szCs w:val="28"/>
        </w:rPr>
      </w:pPr>
    </w:p>
    <w:p w:rsidR="00AA0A2B" w:rsidRPr="00A71792" w:rsidRDefault="00AA0A2B" w:rsidP="00AA0A2B">
      <w:pPr>
        <w:tabs>
          <w:tab w:val="left" w:pos="2700"/>
        </w:tabs>
        <w:ind w:firstLine="720"/>
        <w:jc w:val="both"/>
        <w:rPr>
          <w:i/>
          <w:sz w:val="28"/>
          <w:szCs w:val="28"/>
        </w:rPr>
      </w:pPr>
      <w:r w:rsidRPr="00A71792">
        <w:rPr>
          <w:i/>
          <w:sz w:val="28"/>
          <w:szCs w:val="28"/>
        </w:rPr>
        <w:t xml:space="preserve">Настоящее решение может быть обжаловано в судебном порядке </w:t>
      </w:r>
      <w:r w:rsidRPr="00A71792">
        <w:rPr>
          <w:i/>
          <w:sz w:val="28"/>
          <w:szCs w:val="28"/>
        </w:rPr>
        <w:br/>
        <w:t>в течение трёх месяцев со дня принятия.</w:t>
      </w:r>
    </w:p>
    <w:p w:rsidR="00AA0A2B" w:rsidRDefault="00AA0A2B" w:rsidP="00AA0A2B">
      <w:pPr>
        <w:rPr>
          <w:sz w:val="28"/>
          <w:szCs w:val="28"/>
        </w:rPr>
      </w:pPr>
    </w:p>
    <w:p w:rsidR="00AA0A2B" w:rsidRDefault="00AA0A2B" w:rsidP="00AA0A2B">
      <w:pPr>
        <w:rPr>
          <w:sz w:val="28"/>
          <w:szCs w:val="28"/>
        </w:rPr>
      </w:pPr>
    </w:p>
    <w:p w:rsidR="00AA0A2B" w:rsidRDefault="00AA0A2B" w:rsidP="00AA0A2B">
      <w:pPr>
        <w:rPr>
          <w:sz w:val="28"/>
          <w:szCs w:val="28"/>
        </w:rPr>
      </w:pPr>
    </w:p>
    <w:p w:rsidR="00AA0A2B" w:rsidRDefault="00AA0A2B" w:rsidP="00AA0A2B">
      <w:pPr>
        <w:rPr>
          <w:sz w:val="28"/>
          <w:szCs w:val="28"/>
        </w:rPr>
      </w:pPr>
    </w:p>
    <w:p w:rsidR="00AA0A2B" w:rsidRDefault="00AA0A2B" w:rsidP="00AA0A2B">
      <w:pPr>
        <w:rPr>
          <w:sz w:val="28"/>
          <w:szCs w:val="28"/>
        </w:rPr>
      </w:pPr>
    </w:p>
    <w:p w:rsidR="00AA0A2B" w:rsidRDefault="00AA0A2B" w:rsidP="00AA0A2B">
      <w:pPr>
        <w:rPr>
          <w:sz w:val="28"/>
          <w:szCs w:val="28"/>
        </w:rPr>
      </w:pPr>
    </w:p>
    <w:p w:rsidR="00AA0A2B" w:rsidRDefault="00AA0A2B" w:rsidP="00AA0A2B">
      <w:pPr>
        <w:rPr>
          <w:sz w:val="28"/>
          <w:szCs w:val="28"/>
        </w:rPr>
      </w:pPr>
    </w:p>
    <w:p w:rsidR="00AA0A2B" w:rsidRDefault="00AA0A2B" w:rsidP="00AA0A2B">
      <w:pPr>
        <w:rPr>
          <w:sz w:val="28"/>
          <w:szCs w:val="28"/>
        </w:rPr>
      </w:pPr>
    </w:p>
    <w:p w:rsidR="00AA0A2B" w:rsidRDefault="00AA0A2B" w:rsidP="00AA0A2B">
      <w:pPr>
        <w:rPr>
          <w:sz w:val="28"/>
          <w:szCs w:val="28"/>
        </w:rPr>
      </w:pPr>
    </w:p>
    <w:p w:rsidR="00AA0A2B" w:rsidRDefault="00AA0A2B" w:rsidP="00AA0A2B">
      <w:pPr>
        <w:rPr>
          <w:sz w:val="28"/>
          <w:szCs w:val="28"/>
        </w:rPr>
      </w:pPr>
    </w:p>
    <w:p w:rsidR="00AA0A2B" w:rsidRDefault="00AA0A2B" w:rsidP="00AA0A2B">
      <w:pPr>
        <w:rPr>
          <w:sz w:val="28"/>
          <w:szCs w:val="28"/>
        </w:rPr>
      </w:pPr>
    </w:p>
    <w:p w:rsidR="00AA0A2B" w:rsidRDefault="00AA0A2B" w:rsidP="00AA0A2B">
      <w:pPr>
        <w:rPr>
          <w:sz w:val="28"/>
          <w:szCs w:val="28"/>
        </w:rPr>
      </w:pPr>
    </w:p>
    <w:p w:rsidR="00AA0A2B" w:rsidRDefault="00AA0A2B" w:rsidP="00AA0A2B">
      <w:pPr>
        <w:rPr>
          <w:sz w:val="28"/>
          <w:szCs w:val="28"/>
        </w:rPr>
      </w:pPr>
      <w:bookmarkStart w:id="1" w:name="_Hlk64497922"/>
    </w:p>
    <w:p w:rsidR="00AA0A2B" w:rsidRDefault="00AA0A2B" w:rsidP="00AA0A2B">
      <w:pPr>
        <w:rPr>
          <w:sz w:val="28"/>
          <w:szCs w:val="28"/>
        </w:rPr>
      </w:pPr>
    </w:p>
    <w:p w:rsidR="00AA0A2B" w:rsidRPr="00A71792" w:rsidRDefault="00AA0A2B" w:rsidP="00AA0A2B">
      <w:pPr>
        <w:rPr>
          <w:sz w:val="28"/>
          <w:szCs w:val="28"/>
        </w:rPr>
      </w:pPr>
    </w:p>
    <w:p w:rsidR="00AA0A2B" w:rsidRPr="00A71792" w:rsidRDefault="00AA0A2B" w:rsidP="00AA0A2B">
      <w:pPr>
        <w:ind w:left="4395"/>
        <w:rPr>
          <w:sz w:val="28"/>
          <w:szCs w:val="28"/>
        </w:rPr>
      </w:pPr>
      <w:r w:rsidRPr="00A71792">
        <w:rPr>
          <w:sz w:val="28"/>
          <w:szCs w:val="28"/>
        </w:rPr>
        <w:t>СПб ГБУЗ «Госпиталь для ветеранов войн»</w:t>
      </w:r>
    </w:p>
    <w:p w:rsidR="00AA0A2B" w:rsidRPr="00A71792" w:rsidRDefault="00AA0A2B" w:rsidP="00AA0A2B">
      <w:pPr>
        <w:ind w:left="4395"/>
        <w:rPr>
          <w:sz w:val="28"/>
          <w:szCs w:val="28"/>
        </w:rPr>
      </w:pPr>
      <w:r w:rsidRPr="00A71792">
        <w:rPr>
          <w:sz w:val="28"/>
          <w:szCs w:val="28"/>
        </w:rPr>
        <w:t>ул. Народная, д. 21, корп. 2,</w:t>
      </w:r>
    </w:p>
    <w:p w:rsidR="00AA0A2B" w:rsidRPr="00A71792" w:rsidRDefault="00AA0A2B" w:rsidP="00AA0A2B">
      <w:pPr>
        <w:ind w:left="4395"/>
        <w:rPr>
          <w:sz w:val="28"/>
          <w:szCs w:val="28"/>
        </w:rPr>
      </w:pPr>
      <w:r w:rsidRPr="00A71792">
        <w:rPr>
          <w:sz w:val="28"/>
          <w:szCs w:val="28"/>
        </w:rPr>
        <w:t>Санкт- Петербург, 193079</w:t>
      </w:r>
    </w:p>
    <w:p w:rsidR="00AA0A2B" w:rsidRPr="00A71792" w:rsidRDefault="00AA0A2B" w:rsidP="00AA0A2B">
      <w:pPr>
        <w:ind w:left="4395"/>
        <w:rPr>
          <w:sz w:val="28"/>
          <w:szCs w:val="28"/>
        </w:rPr>
      </w:pPr>
      <w:r w:rsidRPr="00A71792">
        <w:rPr>
          <w:sz w:val="28"/>
          <w:szCs w:val="28"/>
        </w:rPr>
        <w:t xml:space="preserve">                                                                                           </w:t>
      </w:r>
    </w:p>
    <w:p w:rsidR="00AA0A2B" w:rsidRPr="00A71792" w:rsidRDefault="00AA0A2B" w:rsidP="00AA0A2B">
      <w:pPr>
        <w:ind w:left="4395"/>
        <w:rPr>
          <w:sz w:val="28"/>
          <w:szCs w:val="28"/>
        </w:rPr>
      </w:pPr>
      <w:r w:rsidRPr="00A71792">
        <w:rPr>
          <w:sz w:val="28"/>
          <w:szCs w:val="28"/>
        </w:rPr>
        <w:t>АО «ЕЭТП»</w:t>
      </w:r>
    </w:p>
    <w:p w:rsidR="00AA0A2B" w:rsidRPr="00A71792" w:rsidRDefault="00AA0A2B" w:rsidP="00AA0A2B">
      <w:pPr>
        <w:ind w:left="4395"/>
        <w:rPr>
          <w:sz w:val="28"/>
          <w:szCs w:val="28"/>
        </w:rPr>
      </w:pPr>
      <w:r w:rsidRPr="00A71792">
        <w:rPr>
          <w:sz w:val="28"/>
          <w:szCs w:val="28"/>
        </w:rPr>
        <w:t xml:space="preserve">проспект 60-я Октября, д. 9, </w:t>
      </w:r>
    </w:p>
    <w:p w:rsidR="00AA0A2B" w:rsidRPr="00A71792" w:rsidRDefault="00AA0A2B" w:rsidP="00AA0A2B">
      <w:pPr>
        <w:ind w:left="4395"/>
        <w:rPr>
          <w:sz w:val="28"/>
          <w:szCs w:val="28"/>
        </w:rPr>
      </w:pPr>
      <w:r w:rsidRPr="00A71792">
        <w:rPr>
          <w:sz w:val="28"/>
          <w:szCs w:val="28"/>
        </w:rPr>
        <w:t>Москва, 117312</w:t>
      </w:r>
    </w:p>
    <w:p w:rsidR="00AA0A2B" w:rsidRPr="00A71792" w:rsidRDefault="00AA0A2B" w:rsidP="00AA0A2B">
      <w:pPr>
        <w:ind w:left="4395"/>
        <w:rPr>
          <w:sz w:val="28"/>
          <w:szCs w:val="28"/>
        </w:rPr>
      </w:pPr>
      <w:r w:rsidRPr="00A71792">
        <w:rPr>
          <w:sz w:val="28"/>
          <w:szCs w:val="28"/>
        </w:rPr>
        <w:t>факс: (495) 542-40-20 (102)8</w:t>
      </w:r>
    </w:p>
    <w:p w:rsidR="00AA0A2B" w:rsidRPr="00A71792" w:rsidRDefault="00AA0A2B" w:rsidP="00AA0A2B">
      <w:pPr>
        <w:ind w:left="4395"/>
        <w:rPr>
          <w:sz w:val="28"/>
          <w:szCs w:val="28"/>
        </w:rPr>
      </w:pPr>
    </w:p>
    <w:p w:rsidR="00AA0A2B" w:rsidRPr="00A71792" w:rsidRDefault="00AA0A2B" w:rsidP="00AA0A2B">
      <w:pPr>
        <w:ind w:left="4395"/>
        <w:rPr>
          <w:sz w:val="28"/>
          <w:szCs w:val="28"/>
        </w:rPr>
      </w:pPr>
      <w:r w:rsidRPr="00A71792">
        <w:rPr>
          <w:sz w:val="28"/>
          <w:szCs w:val="28"/>
        </w:rPr>
        <w:t>ООО «</w:t>
      </w:r>
      <w:proofErr w:type="spellStart"/>
      <w:r w:rsidRPr="00A71792">
        <w:rPr>
          <w:sz w:val="28"/>
          <w:szCs w:val="28"/>
        </w:rPr>
        <w:t>Медикал</w:t>
      </w:r>
      <w:proofErr w:type="spellEnd"/>
      <w:r w:rsidRPr="00A71792">
        <w:rPr>
          <w:sz w:val="28"/>
          <w:szCs w:val="28"/>
        </w:rPr>
        <w:t xml:space="preserve"> Сервис»</w:t>
      </w:r>
    </w:p>
    <w:p w:rsidR="00AA0A2B" w:rsidRPr="00A71792" w:rsidRDefault="00AA0A2B" w:rsidP="00AA0A2B">
      <w:pPr>
        <w:ind w:left="4395"/>
        <w:rPr>
          <w:sz w:val="28"/>
          <w:szCs w:val="28"/>
        </w:rPr>
      </w:pPr>
      <w:proofErr w:type="spellStart"/>
      <w:r w:rsidRPr="00A71792">
        <w:rPr>
          <w:sz w:val="28"/>
          <w:szCs w:val="28"/>
        </w:rPr>
        <w:t>Дербеневская</w:t>
      </w:r>
      <w:proofErr w:type="spellEnd"/>
      <w:r w:rsidRPr="00A71792">
        <w:rPr>
          <w:sz w:val="28"/>
          <w:szCs w:val="28"/>
        </w:rPr>
        <w:t xml:space="preserve"> наб., д. 7, стр. 2, </w:t>
      </w:r>
      <w:proofErr w:type="spellStart"/>
      <w:r w:rsidRPr="00A71792">
        <w:rPr>
          <w:sz w:val="28"/>
          <w:szCs w:val="28"/>
        </w:rPr>
        <w:t>эт</w:t>
      </w:r>
      <w:proofErr w:type="spellEnd"/>
      <w:r w:rsidRPr="00A71792">
        <w:rPr>
          <w:sz w:val="28"/>
          <w:szCs w:val="28"/>
        </w:rPr>
        <w:t>. 3, пом. 1, ком. 35, Москва, 115114</w:t>
      </w:r>
    </w:p>
    <w:p w:rsidR="00AA0A2B" w:rsidRPr="00A71792" w:rsidRDefault="00AA0A2B" w:rsidP="00AA0A2B">
      <w:pPr>
        <w:ind w:left="4395"/>
        <w:rPr>
          <w:sz w:val="28"/>
          <w:szCs w:val="28"/>
        </w:rPr>
      </w:pPr>
    </w:p>
    <w:p w:rsidR="00AA0A2B" w:rsidRPr="00A71792" w:rsidRDefault="00AA0A2B" w:rsidP="00AA0A2B">
      <w:pPr>
        <w:ind w:left="4395"/>
        <w:rPr>
          <w:sz w:val="28"/>
          <w:szCs w:val="28"/>
        </w:rPr>
      </w:pPr>
    </w:p>
    <w:p w:rsidR="00AA0A2B" w:rsidRPr="00A71792" w:rsidRDefault="00AA0A2B" w:rsidP="00AA0A2B">
      <w:pPr>
        <w:ind w:left="4395"/>
        <w:rPr>
          <w:sz w:val="28"/>
          <w:szCs w:val="28"/>
        </w:rPr>
      </w:pPr>
    </w:p>
    <w:p w:rsidR="00AA0A2B" w:rsidRPr="00A71792" w:rsidRDefault="00AA0A2B" w:rsidP="00AA0A2B">
      <w:pPr>
        <w:ind w:left="4395"/>
        <w:rPr>
          <w:sz w:val="28"/>
          <w:szCs w:val="28"/>
        </w:rPr>
      </w:pPr>
    </w:p>
    <w:p w:rsidR="00AA0A2B" w:rsidRPr="00A71792" w:rsidRDefault="00AA0A2B" w:rsidP="00AA0A2B">
      <w:pPr>
        <w:suppressAutoHyphens/>
        <w:jc w:val="center"/>
        <w:rPr>
          <w:sz w:val="28"/>
          <w:szCs w:val="28"/>
          <w:lang w:eastAsia="ar-SA"/>
        </w:rPr>
      </w:pPr>
      <w:r w:rsidRPr="00A71792">
        <w:rPr>
          <w:sz w:val="28"/>
          <w:szCs w:val="28"/>
          <w:lang w:eastAsia="ar-SA"/>
        </w:rPr>
        <w:t>ПРЕДПИСАНИЕ</w:t>
      </w:r>
    </w:p>
    <w:p w:rsidR="00AA0A2B" w:rsidRPr="00A71792" w:rsidRDefault="00AA0A2B" w:rsidP="00AA0A2B">
      <w:pPr>
        <w:suppressAutoHyphens/>
        <w:jc w:val="center"/>
        <w:rPr>
          <w:sz w:val="28"/>
          <w:szCs w:val="28"/>
          <w:lang w:eastAsia="ar-SA"/>
        </w:rPr>
      </w:pPr>
      <w:r w:rsidRPr="00A71792">
        <w:rPr>
          <w:sz w:val="28"/>
          <w:szCs w:val="28"/>
          <w:lang w:eastAsia="ar-SA"/>
        </w:rPr>
        <w:t xml:space="preserve">по делу № </w:t>
      </w:r>
      <w:r w:rsidRPr="00A71792">
        <w:rPr>
          <w:b/>
          <w:sz w:val="28"/>
          <w:szCs w:val="28"/>
          <w:lang w:eastAsia="ar-SA"/>
        </w:rPr>
        <w:t>44</w:t>
      </w:r>
      <w:r>
        <w:rPr>
          <w:b/>
          <w:sz w:val="28"/>
          <w:szCs w:val="28"/>
          <w:lang w:eastAsia="ar-SA"/>
        </w:rPr>
        <w:t>-605/</w:t>
      </w:r>
      <w:r w:rsidRPr="00A71792">
        <w:rPr>
          <w:b/>
          <w:sz w:val="28"/>
          <w:szCs w:val="28"/>
          <w:lang w:eastAsia="ar-SA"/>
        </w:rPr>
        <w:t xml:space="preserve">21 </w:t>
      </w:r>
      <w:r w:rsidRPr="00A71792">
        <w:rPr>
          <w:b/>
          <w:sz w:val="28"/>
          <w:szCs w:val="28"/>
          <w:lang w:eastAsia="ar-SA"/>
        </w:rPr>
        <w:br/>
      </w:r>
      <w:r w:rsidRPr="00A71792">
        <w:rPr>
          <w:sz w:val="28"/>
          <w:szCs w:val="28"/>
          <w:lang w:eastAsia="ar-SA"/>
        </w:rPr>
        <w:t>об устранении нарушений законодательства о закупках</w:t>
      </w:r>
    </w:p>
    <w:p w:rsidR="00AA0A2B" w:rsidRPr="00A71792" w:rsidRDefault="00AA0A2B" w:rsidP="00AA0A2B">
      <w:pPr>
        <w:suppressAutoHyphens/>
        <w:jc w:val="both"/>
        <w:rPr>
          <w:sz w:val="28"/>
          <w:szCs w:val="28"/>
          <w:lang w:eastAsia="ar-SA"/>
        </w:rPr>
      </w:pPr>
    </w:p>
    <w:p w:rsidR="00AA0A2B" w:rsidRPr="00A71792" w:rsidRDefault="00AA0A2B" w:rsidP="00AA0A2B">
      <w:pPr>
        <w:tabs>
          <w:tab w:val="left" w:pos="0"/>
        </w:tabs>
        <w:suppressAutoHyphens/>
        <w:jc w:val="both"/>
        <w:rPr>
          <w:sz w:val="28"/>
          <w:szCs w:val="28"/>
          <w:lang w:eastAsia="ar-SA"/>
        </w:rPr>
      </w:pPr>
      <w:r w:rsidRPr="00A71792">
        <w:rPr>
          <w:sz w:val="28"/>
          <w:szCs w:val="28"/>
          <w:lang w:eastAsia="ar-SA"/>
        </w:rPr>
        <w:t>12.02.2020                                                                                       Санкт-Петербург</w:t>
      </w:r>
    </w:p>
    <w:p w:rsidR="00AA0A2B" w:rsidRPr="00A71792" w:rsidRDefault="00AA0A2B" w:rsidP="00AA0A2B">
      <w:pPr>
        <w:tabs>
          <w:tab w:val="left" w:pos="0"/>
        </w:tabs>
        <w:suppressAutoHyphens/>
        <w:ind w:left="540"/>
        <w:rPr>
          <w:sz w:val="28"/>
          <w:szCs w:val="28"/>
          <w:lang w:eastAsia="ar-SA"/>
        </w:rPr>
      </w:pPr>
    </w:p>
    <w:p w:rsidR="00AA0A2B" w:rsidRPr="00A71792" w:rsidRDefault="00AA0A2B" w:rsidP="00AA0A2B">
      <w:pPr>
        <w:widowControl w:val="0"/>
        <w:suppressAutoHyphens/>
        <w:ind w:firstLine="708"/>
        <w:jc w:val="both"/>
        <w:rPr>
          <w:sz w:val="28"/>
          <w:szCs w:val="28"/>
          <w:lang w:eastAsia="ar-SA"/>
        </w:rPr>
      </w:pPr>
      <w:r w:rsidRPr="00A71792">
        <w:rPr>
          <w:sz w:val="28"/>
          <w:szCs w:val="28"/>
          <w:lang w:eastAsia="ar-SA"/>
        </w:rPr>
        <w:t>Комиссия Санкт-Петербургского УФАС России по контролю в сфере закупок (далее – Комиссия УФАС) в составе:</w:t>
      </w:r>
    </w:p>
    <w:p w:rsidR="00AA0A2B" w:rsidRDefault="00AA0A2B" w:rsidP="00AA0A2B">
      <w:pPr>
        <w:tabs>
          <w:tab w:val="left" w:pos="0"/>
        </w:tabs>
        <w:jc w:val="both"/>
        <w:rPr>
          <w:sz w:val="28"/>
          <w:szCs w:val="28"/>
        </w:rPr>
      </w:pPr>
      <w:r>
        <w:rPr>
          <w:sz w:val="28"/>
          <w:szCs w:val="28"/>
        </w:rPr>
        <w:tab/>
      </w:r>
    </w:p>
    <w:p w:rsidR="00AA0A2B" w:rsidRPr="00A71792" w:rsidRDefault="00AA0A2B" w:rsidP="00AA0A2B">
      <w:pPr>
        <w:tabs>
          <w:tab w:val="left" w:pos="0"/>
        </w:tabs>
        <w:jc w:val="both"/>
        <w:rPr>
          <w:sz w:val="28"/>
          <w:szCs w:val="28"/>
          <w:lang w:eastAsia="ar-SA"/>
        </w:rPr>
      </w:pPr>
      <w:r>
        <w:rPr>
          <w:sz w:val="28"/>
          <w:szCs w:val="28"/>
        </w:rPr>
        <w:tab/>
      </w:r>
      <w:r w:rsidRPr="00A71792">
        <w:rPr>
          <w:sz w:val="28"/>
          <w:szCs w:val="28"/>
          <w:lang w:eastAsia="ar-SA"/>
        </w:rPr>
        <w:t xml:space="preserve">на основании своего решения по делу № </w:t>
      </w:r>
      <w:r w:rsidRPr="00A71792">
        <w:rPr>
          <w:b/>
          <w:sz w:val="28"/>
          <w:szCs w:val="28"/>
          <w:lang w:eastAsia="ar-SA"/>
        </w:rPr>
        <w:t>44-</w:t>
      </w:r>
      <w:r>
        <w:rPr>
          <w:b/>
          <w:sz w:val="28"/>
          <w:szCs w:val="28"/>
          <w:lang w:eastAsia="ar-SA"/>
        </w:rPr>
        <w:t>605/</w:t>
      </w:r>
      <w:r w:rsidRPr="00A71792">
        <w:rPr>
          <w:b/>
          <w:sz w:val="28"/>
          <w:szCs w:val="28"/>
          <w:lang w:eastAsia="ar-SA"/>
        </w:rPr>
        <w:t xml:space="preserve">21 </w:t>
      </w:r>
      <w:r w:rsidRPr="00A71792">
        <w:rPr>
          <w:sz w:val="28"/>
          <w:szCs w:val="28"/>
          <w:lang w:eastAsia="ar-SA"/>
        </w:rPr>
        <w:t>о нарушении законодательства о закупках, руководствуясь ст. ст. 2,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AA0A2B" w:rsidRPr="00A71792" w:rsidRDefault="00AA0A2B" w:rsidP="00AA0A2B">
      <w:pPr>
        <w:suppressAutoHyphens/>
        <w:jc w:val="center"/>
        <w:rPr>
          <w:sz w:val="28"/>
          <w:szCs w:val="28"/>
          <w:lang w:eastAsia="ar-SA"/>
        </w:rPr>
      </w:pPr>
    </w:p>
    <w:p w:rsidR="00AA0A2B" w:rsidRPr="00A71792" w:rsidRDefault="00AA0A2B" w:rsidP="00AA0A2B">
      <w:pPr>
        <w:suppressAutoHyphens/>
        <w:jc w:val="center"/>
        <w:rPr>
          <w:sz w:val="28"/>
          <w:szCs w:val="28"/>
          <w:lang w:eastAsia="ar-SA"/>
        </w:rPr>
      </w:pPr>
      <w:r w:rsidRPr="00A71792">
        <w:rPr>
          <w:sz w:val="28"/>
          <w:szCs w:val="28"/>
          <w:lang w:eastAsia="ar-SA"/>
        </w:rPr>
        <w:t>ПРЕДПИСЫВАЕТ:</w:t>
      </w:r>
    </w:p>
    <w:p w:rsidR="00AA0A2B" w:rsidRPr="00A71792" w:rsidRDefault="00AA0A2B" w:rsidP="00AA0A2B">
      <w:pPr>
        <w:suppressAutoHyphens/>
        <w:jc w:val="center"/>
        <w:rPr>
          <w:sz w:val="28"/>
          <w:szCs w:val="28"/>
          <w:lang w:eastAsia="ar-SA"/>
        </w:rPr>
      </w:pPr>
    </w:p>
    <w:p w:rsidR="00AA0A2B" w:rsidRPr="00A71792" w:rsidRDefault="00AA0A2B" w:rsidP="00AA0A2B">
      <w:pPr>
        <w:widowControl w:val="0"/>
        <w:tabs>
          <w:tab w:val="left" w:pos="0"/>
        </w:tabs>
        <w:suppressAutoHyphens/>
        <w:jc w:val="both"/>
        <w:rPr>
          <w:sz w:val="28"/>
          <w:szCs w:val="28"/>
          <w:lang w:eastAsia="ar-SA"/>
        </w:rPr>
      </w:pPr>
      <w:r w:rsidRPr="00A71792">
        <w:rPr>
          <w:sz w:val="28"/>
          <w:szCs w:val="28"/>
          <w:lang w:eastAsia="ar-SA"/>
        </w:rPr>
        <w:tab/>
        <w:t>1. Заказчику – СПб ГБУЗ «Госпиталь для ветеранов войн» и его аукционной комиссии в 14-дневный срок с момента публикации настоящего предписания на официальном сайте для размещения информации о размещении заказов на поставки товаров, выполнение работ, оказание услуг устранить нарушение ч. 4 ст. 14, ч. 1 ст. 33, п. 2 ч. 1 ст. 64 Закона о контрактной системе и с этой целью:</w:t>
      </w:r>
    </w:p>
    <w:p w:rsidR="00AA0A2B" w:rsidRPr="00A71792" w:rsidRDefault="00AA0A2B" w:rsidP="00AA0A2B">
      <w:pPr>
        <w:suppressAutoHyphens/>
        <w:ind w:firstLine="709"/>
        <w:jc w:val="both"/>
        <w:rPr>
          <w:sz w:val="28"/>
          <w:szCs w:val="28"/>
          <w:lang w:eastAsia="ar-SA"/>
        </w:rPr>
      </w:pPr>
      <w:r w:rsidRPr="00A71792">
        <w:rPr>
          <w:sz w:val="28"/>
          <w:szCs w:val="28"/>
          <w:lang w:eastAsia="ar-SA"/>
        </w:rPr>
        <w:t>- в 14-дневный срок со дня размещения настоящего предписания на официальном сайте отменить все протоколы, составленные в ходе проведения аукциона с номером извещения 0372200133121000015;</w:t>
      </w:r>
    </w:p>
    <w:p w:rsidR="00AA0A2B" w:rsidRPr="00A71792" w:rsidRDefault="00AA0A2B" w:rsidP="00AA0A2B">
      <w:pPr>
        <w:tabs>
          <w:tab w:val="left" w:pos="1134"/>
        </w:tabs>
        <w:suppressAutoHyphens/>
        <w:ind w:firstLine="708"/>
        <w:jc w:val="both"/>
        <w:rPr>
          <w:sz w:val="28"/>
          <w:szCs w:val="28"/>
          <w:lang w:eastAsia="ar-SA"/>
        </w:rPr>
      </w:pPr>
      <w:r w:rsidRPr="00A71792">
        <w:rPr>
          <w:sz w:val="28"/>
          <w:szCs w:val="28"/>
          <w:lang w:eastAsia="ar-SA"/>
        </w:rPr>
        <w:lastRenderedPageBreak/>
        <w:t>- внести изменения в документацию об электронном аукционе, приведя ее в соответствие с требованиями законодательства о контрактной системе, руководствуясь мотивировочной частью решения, указанного в преамбуле настоящего предписания;</w:t>
      </w:r>
    </w:p>
    <w:p w:rsidR="00AA0A2B" w:rsidRPr="00A71792" w:rsidRDefault="00AA0A2B" w:rsidP="00AA0A2B">
      <w:pPr>
        <w:tabs>
          <w:tab w:val="left" w:pos="1134"/>
        </w:tabs>
        <w:suppressAutoHyphens/>
        <w:ind w:firstLine="708"/>
        <w:jc w:val="both"/>
        <w:rPr>
          <w:sz w:val="28"/>
          <w:szCs w:val="28"/>
          <w:lang w:eastAsia="ar-SA"/>
        </w:rPr>
      </w:pPr>
      <w:r w:rsidRPr="00A71792">
        <w:rPr>
          <w:sz w:val="28"/>
          <w:szCs w:val="28"/>
          <w:lang w:eastAsia="ar-SA"/>
        </w:rPr>
        <w:t>- продлить срок подачи заявок в соответствии с требованиями Закона о контрактной системе;</w:t>
      </w:r>
    </w:p>
    <w:p w:rsidR="00AA0A2B" w:rsidRPr="00A71792" w:rsidRDefault="00AA0A2B" w:rsidP="00AA0A2B">
      <w:pPr>
        <w:tabs>
          <w:tab w:val="left" w:pos="1276"/>
        </w:tabs>
        <w:suppressAutoHyphens/>
        <w:ind w:firstLine="708"/>
        <w:jc w:val="both"/>
        <w:rPr>
          <w:bCs/>
          <w:sz w:val="28"/>
          <w:szCs w:val="28"/>
          <w:lang w:eastAsia="ar-SA"/>
        </w:rPr>
      </w:pPr>
      <w:r w:rsidRPr="00A71792">
        <w:rPr>
          <w:sz w:val="28"/>
          <w:szCs w:val="28"/>
          <w:lang w:eastAsia="ar-SA"/>
        </w:rPr>
        <w:t xml:space="preserve">- </w:t>
      </w:r>
      <w:r w:rsidRPr="00A71792">
        <w:rPr>
          <w:bCs/>
          <w:sz w:val="28"/>
          <w:szCs w:val="28"/>
          <w:lang w:eastAsia="ar-SA"/>
        </w:rPr>
        <w:t xml:space="preserve">провести процедуры </w:t>
      </w:r>
      <w:r w:rsidRPr="00A71792">
        <w:rPr>
          <w:sz w:val="28"/>
          <w:szCs w:val="28"/>
          <w:lang w:eastAsia="ar-SA"/>
        </w:rPr>
        <w:t xml:space="preserve">закупки с номером извещения                                                    № 0372200133121000015 в </w:t>
      </w:r>
      <w:r w:rsidRPr="00A71792">
        <w:rPr>
          <w:bCs/>
          <w:sz w:val="28"/>
          <w:szCs w:val="28"/>
          <w:lang w:eastAsia="ar-SA"/>
        </w:rPr>
        <w:t>соответствии с законодательством о контрактной системе.</w:t>
      </w:r>
    </w:p>
    <w:p w:rsidR="00AA0A2B" w:rsidRPr="00A71792" w:rsidRDefault="00AA0A2B" w:rsidP="00AA0A2B">
      <w:pPr>
        <w:tabs>
          <w:tab w:val="left" w:pos="1134"/>
        </w:tabs>
        <w:suppressAutoHyphens/>
        <w:ind w:firstLine="720"/>
        <w:jc w:val="both"/>
        <w:rPr>
          <w:sz w:val="28"/>
          <w:szCs w:val="28"/>
          <w:lang w:eastAsia="ar-SA"/>
        </w:rPr>
      </w:pPr>
      <w:r w:rsidRPr="00A71792">
        <w:rPr>
          <w:sz w:val="28"/>
          <w:szCs w:val="28"/>
          <w:lang w:eastAsia="ar-SA"/>
        </w:rPr>
        <w:t xml:space="preserve">2. </w:t>
      </w:r>
      <w:r w:rsidRPr="00A71792">
        <w:rPr>
          <w:sz w:val="28"/>
          <w:szCs w:val="28"/>
          <w:lang w:eastAsia="ar-SA"/>
        </w:rPr>
        <w:tab/>
        <w:t xml:space="preserve"> Заказчику и его аукционной комиссии в срок до </w:t>
      </w:r>
      <w:r>
        <w:rPr>
          <w:sz w:val="28"/>
          <w:szCs w:val="28"/>
          <w:lang w:eastAsia="ar-SA"/>
        </w:rPr>
        <w:t>29</w:t>
      </w:r>
      <w:r w:rsidRPr="00A71792">
        <w:rPr>
          <w:sz w:val="28"/>
          <w:szCs w:val="28"/>
          <w:lang w:eastAsia="ar-SA"/>
        </w:rPr>
        <w:t>.03.2021 представить в Управление Федеральной антимонопольной службы по Санкт-Петербургу документальные доказательства исполнения пункта 1 данного предписания.</w:t>
      </w:r>
    </w:p>
    <w:p w:rsidR="00AA0A2B" w:rsidRPr="00A71792" w:rsidRDefault="00AA0A2B" w:rsidP="00AA0A2B">
      <w:pPr>
        <w:tabs>
          <w:tab w:val="left" w:pos="993"/>
        </w:tabs>
        <w:suppressAutoHyphens/>
        <w:ind w:firstLine="708"/>
        <w:jc w:val="both"/>
        <w:rPr>
          <w:color w:val="000000"/>
          <w:spacing w:val="-6"/>
          <w:sz w:val="28"/>
          <w:szCs w:val="28"/>
          <w:lang w:eastAsia="ar-SA"/>
        </w:rPr>
      </w:pPr>
      <w:r w:rsidRPr="00A71792">
        <w:rPr>
          <w:sz w:val="28"/>
          <w:szCs w:val="28"/>
          <w:lang w:eastAsia="ar-SA"/>
        </w:rPr>
        <w:t xml:space="preserve">3. </w:t>
      </w:r>
      <w:r w:rsidRPr="00A71792">
        <w:rPr>
          <w:sz w:val="28"/>
          <w:szCs w:val="28"/>
          <w:lang w:eastAsia="ar-SA"/>
        </w:rPr>
        <w:tab/>
        <w:t>Оператору электронной площадки – АО «ЕЭТП»</w:t>
      </w:r>
      <w:r w:rsidRPr="00A71792">
        <w:rPr>
          <w:bCs/>
          <w:color w:val="000000"/>
          <w:sz w:val="28"/>
          <w:szCs w:val="28"/>
          <w:lang w:eastAsia="ar-SA"/>
        </w:rPr>
        <w:t>:</w:t>
      </w:r>
    </w:p>
    <w:p w:rsidR="00AA0A2B" w:rsidRDefault="00AA0A2B" w:rsidP="00AA0A2B">
      <w:pPr>
        <w:suppressAutoHyphens/>
        <w:ind w:firstLine="720"/>
        <w:jc w:val="both"/>
        <w:rPr>
          <w:sz w:val="28"/>
          <w:szCs w:val="28"/>
          <w:lang w:eastAsia="ar-SA"/>
        </w:rPr>
      </w:pPr>
      <w:r w:rsidRPr="00A71792">
        <w:rPr>
          <w:sz w:val="28"/>
          <w:szCs w:val="28"/>
          <w:lang w:eastAsia="ar-SA"/>
        </w:rPr>
        <w:t>- обеспечить Заказчику, его аукционной комиссии техническую возможность для исполнения п. 1 настоящего предписания</w:t>
      </w:r>
      <w:r>
        <w:rPr>
          <w:sz w:val="28"/>
          <w:szCs w:val="28"/>
          <w:lang w:eastAsia="ar-SA"/>
        </w:rPr>
        <w:t>;</w:t>
      </w:r>
    </w:p>
    <w:p w:rsidR="00AA0A2B" w:rsidRPr="00285F56" w:rsidRDefault="00AA0A2B" w:rsidP="00AA0A2B">
      <w:pPr>
        <w:suppressAutoHyphens/>
        <w:ind w:firstLine="720"/>
        <w:jc w:val="both"/>
        <w:rPr>
          <w:sz w:val="27"/>
          <w:szCs w:val="27"/>
          <w:lang w:eastAsia="ar-SA"/>
        </w:rPr>
      </w:pPr>
      <w:r>
        <w:rPr>
          <w:sz w:val="28"/>
          <w:szCs w:val="28"/>
          <w:lang w:eastAsia="ar-SA"/>
        </w:rPr>
        <w:t xml:space="preserve">- </w:t>
      </w:r>
      <w:r w:rsidRPr="00285F56">
        <w:rPr>
          <w:sz w:val="27"/>
          <w:szCs w:val="27"/>
          <w:lang w:eastAsia="ar-SA"/>
        </w:rPr>
        <w:t xml:space="preserve">прекратить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подавшим заявки на участие </w:t>
      </w:r>
      <w:r w:rsidRPr="00285F56">
        <w:rPr>
          <w:sz w:val="27"/>
          <w:szCs w:val="27"/>
          <w:lang w:eastAsia="ar-SA"/>
        </w:rPr>
        <w:br/>
        <w:t xml:space="preserve">в аукционе, в отношении денежных средств в размере обеспечения заявки </w:t>
      </w:r>
      <w:r w:rsidRPr="00285F56">
        <w:rPr>
          <w:sz w:val="27"/>
          <w:szCs w:val="27"/>
          <w:lang w:eastAsia="ar-SA"/>
        </w:rPr>
        <w:br/>
        <w:t>на участие в аукционе.</w:t>
      </w:r>
    </w:p>
    <w:p w:rsidR="00AA0A2B" w:rsidRPr="00C819CD" w:rsidRDefault="00AA0A2B" w:rsidP="00AA0A2B">
      <w:pPr>
        <w:suppressAutoHyphens/>
        <w:ind w:firstLine="720"/>
        <w:jc w:val="both"/>
        <w:rPr>
          <w:sz w:val="27"/>
          <w:szCs w:val="27"/>
          <w:lang w:eastAsia="ar-SA"/>
        </w:rPr>
      </w:pPr>
    </w:p>
    <w:p w:rsidR="00AA0A2B" w:rsidRPr="00C819CD" w:rsidRDefault="00AA0A2B" w:rsidP="00AA0A2B">
      <w:pPr>
        <w:suppressAutoHyphens/>
        <w:rPr>
          <w:sz w:val="27"/>
          <w:szCs w:val="27"/>
          <w:lang w:eastAsia="ar-SA"/>
        </w:rPr>
      </w:pPr>
    </w:p>
    <w:p w:rsidR="00AA0A2B" w:rsidRPr="00481599" w:rsidRDefault="00AA0A2B" w:rsidP="00AA0A2B">
      <w:pPr>
        <w:tabs>
          <w:tab w:val="left" w:pos="1418"/>
        </w:tabs>
        <w:suppressAutoHyphens/>
        <w:spacing w:line="276" w:lineRule="auto"/>
        <w:ind w:firstLine="708"/>
        <w:jc w:val="both"/>
        <w:rPr>
          <w:i/>
          <w:sz w:val="22"/>
          <w:szCs w:val="22"/>
          <w:lang w:eastAsia="ar-SA"/>
        </w:rPr>
      </w:pPr>
      <w:r w:rsidRPr="00481599">
        <w:rPr>
          <w:i/>
          <w:sz w:val="22"/>
          <w:szCs w:val="22"/>
          <w:lang w:eastAsia="ar-SA"/>
        </w:rPr>
        <w:t>Предписание может быть обжаловано в судебном порядке в течение трех месяцев со дня его вынесения.</w:t>
      </w:r>
    </w:p>
    <w:p w:rsidR="00AA0A2B" w:rsidRPr="00481599" w:rsidRDefault="00AA0A2B" w:rsidP="00AA0A2B">
      <w:pPr>
        <w:suppressAutoHyphens/>
        <w:ind w:firstLine="708"/>
        <w:jc w:val="both"/>
        <w:rPr>
          <w:i/>
          <w:sz w:val="22"/>
          <w:szCs w:val="22"/>
          <w:lang w:eastAsia="ar-SA"/>
        </w:rPr>
      </w:pPr>
      <w:r w:rsidRPr="00481599">
        <w:rPr>
          <w:i/>
          <w:sz w:val="22"/>
          <w:szCs w:val="22"/>
          <w:u w:val="single"/>
          <w:lang w:eastAsia="ar-SA"/>
        </w:rPr>
        <w:t>Примечание.</w:t>
      </w:r>
      <w:r w:rsidRPr="00481599">
        <w:rPr>
          <w:i/>
          <w:sz w:val="22"/>
          <w:szCs w:val="22"/>
          <w:lang w:eastAsia="ar-SA"/>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AA0A2B" w:rsidRPr="00AA0A2B" w:rsidRDefault="00AA0A2B" w:rsidP="00AA0A2B">
      <w:pPr>
        <w:suppressAutoHyphens/>
        <w:ind w:firstLine="708"/>
        <w:jc w:val="both"/>
        <w:rPr>
          <w:i/>
          <w:sz w:val="22"/>
          <w:szCs w:val="22"/>
          <w:lang w:eastAsia="ar-SA"/>
        </w:rPr>
      </w:pPr>
      <w:r w:rsidRPr="00481599">
        <w:rPr>
          <w:i/>
          <w:sz w:val="22"/>
          <w:szCs w:val="22"/>
          <w:lang w:eastAsia="ar-SA"/>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bookmarkStart w:id="2" w:name="_GoBack"/>
      <w:bookmarkEnd w:id="1"/>
      <w:bookmarkEnd w:id="2"/>
    </w:p>
    <w:sectPr w:rsidR="00AA0A2B" w:rsidRPr="00AA0A2B" w:rsidSect="0008010D">
      <w:headerReference w:type="even" r:id="rId5"/>
      <w:headerReference w:type="default" r:id="rId6"/>
      <w:pgSz w:w="11906" w:h="16838"/>
      <w:pgMar w:top="1134" w:right="1077" w:bottom="1361"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AA0A2B"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AA0A2B">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AA0A2B"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19</w:t>
    </w:r>
    <w:r>
      <w:rPr>
        <w:rStyle w:val="a5"/>
      </w:rPr>
      <w:fldChar w:fldCharType="end"/>
    </w:r>
  </w:p>
  <w:p w:rsidR="00590413" w:rsidRDefault="00AA0A2B">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9E4"/>
    <w:rsid w:val="007420CF"/>
    <w:rsid w:val="00AA0A2B"/>
    <w:rsid w:val="00BF79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50C0D"/>
  <w15:chartTrackingRefBased/>
  <w15:docId w15:val="{C7D964E6-58CC-4597-8DF8-FB96D3384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0A2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AA0A2B"/>
    <w:pPr>
      <w:tabs>
        <w:tab w:val="center" w:pos="4677"/>
        <w:tab w:val="right" w:pos="9355"/>
      </w:tabs>
    </w:pPr>
  </w:style>
  <w:style w:type="character" w:customStyle="1" w:styleId="a4">
    <w:name w:val="Верхний колонтитул Знак"/>
    <w:basedOn w:val="a0"/>
    <w:link w:val="a3"/>
    <w:rsid w:val="00AA0A2B"/>
    <w:rPr>
      <w:rFonts w:ascii="Times New Roman" w:eastAsia="Times New Roman" w:hAnsi="Times New Roman" w:cs="Times New Roman"/>
      <w:sz w:val="24"/>
      <w:szCs w:val="24"/>
      <w:lang w:eastAsia="ru-RU"/>
    </w:rPr>
  </w:style>
  <w:style w:type="character" w:styleId="a5">
    <w:name w:val="page number"/>
    <w:basedOn w:val="a0"/>
    <w:rsid w:val="00AA0A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19</Pages>
  <Words>6255</Words>
  <Characters>35655</Characters>
  <Application>Microsoft Office Word</Application>
  <DocSecurity>0</DocSecurity>
  <Lines>297</Lines>
  <Paragraphs>83</Paragraphs>
  <ScaleCrop>false</ScaleCrop>
  <Company/>
  <LinksUpToDate>false</LinksUpToDate>
  <CharactersWithSpaces>41827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2021-02-17T20:48:00Z</dcterms:created>
  <dcterms:modified xsi:type="dcterms:W3CDTF">2021-02-17T20:51:00Z</dcterms:modified>
</cp:coreProperties>
</file>