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6D0" w:rsidRPr="00DB614C" w:rsidRDefault="008D56D0" w:rsidP="008D56D0">
      <w:pPr>
        <w:tabs>
          <w:tab w:val="left" w:pos="4962"/>
        </w:tabs>
        <w:ind w:left="4820"/>
        <w:rPr>
          <w:szCs w:val="24"/>
        </w:rPr>
      </w:pPr>
      <w:r w:rsidRPr="00DB614C">
        <w:rPr>
          <w:szCs w:val="24"/>
        </w:rPr>
        <w:t>ООО «</w:t>
      </w:r>
      <w:proofErr w:type="spellStart"/>
      <w:r w:rsidRPr="00DB614C">
        <w:rPr>
          <w:szCs w:val="24"/>
        </w:rPr>
        <w:t>АвтоцентрГАЗ-Русавто</w:t>
      </w:r>
      <w:proofErr w:type="spellEnd"/>
      <w:r w:rsidRPr="00DB614C">
        <w:rPr>
          <w:szCs w:val="24"/>
        </w:rPr>
        <w:t>»</w:t>
      </w:r>
    </w:p>
    <w:p w:rsidR="008D56D0" w:rsidRPr="00DB614C" w:rsidRDefault="008D56D0" w:rsidP="008D56D0">
      <w:pPr>
        <w:tabs>
          <w:tab w:val="left" w:pos="4962"/>
        </w:tabs>
        <w:ind w:left="4820"/>
        <w:rPr>
          <w:szCs w:val="24"/>
        </w:rPr>
      </w:pPr>
      <w:r w:rsidRPr="00DB614C">
        <w:rPr>
          <w:szCs w:val="24"/>
        </w:rPr>
        <w:t>394026, г. Воронеж, ул. Антонова-Овсеенко, д.7е</w:t>
      </w:r>
    </w:p>
    <w:p w:rsidR="008D56D0" w:rsidRPr="00DB614C" w:rsidRDefault="008D56D0" w:rsidP="008D56D0">
      <w:pPr>
        <w:tabs>
          <w:tab w:val="left" w:pos="4962"/>
        </w:tabs>
        <w:ind w:left="4820"/>
        <w:rPr>
          <w:szCs w:val="24"/>
        </w:rPr>
      </w:pPr>
      <w:r w:rsidRPr="00DB614C">
        <w:rPr>
          <w:szCs w:val="24"/>
          <w:lang w:val="en-US"/>
        </w:rPr>
        <w:t>tender</w:t>
      </w:r>
      <w:r w:rsidRPr="00DB614C">
        <w:rPr>
          <w:szCs w:val="24"/>
        </w:rPr>
        <w:t>@</w:t>
      </w:r>
      <w:proofErr w:type="spellStart"/>
      <w:r w:rsidRPr="00DB614C">
        <w:rPr>
          <w:szCs w:val="24"/>
          <w:lang w:val="en-US"/>
        </w:rPr>
        <w:t>dilergaz</w:t>
      </w:r>
      <w:proofErr w:type="spellEnd"/>
      <w:r w:rsidRPr="00DB614C">
        <w:rPr>
          <w:szCs w:val="24"/>
        </w:rPr>
        <w:t>.</w:t>
      </w:r>
      <w:proofErr w:type="spellStart"/>
      <w:r w:rsidRPr="00DB614C">
        <w:rPr>
          <w:szCs w:val="24"/>
          <w:lang w:val="en-US"/>
        </w:rPr>
        <w:t>ru</w:t>
      </w:r>
      <w:proofErr w:type="spellEnd"/>
    </w:p>
    <w:p w:rsidR="008D56D0" w:rsidRPr="00DB614C" w:rsidRDefault="008D56D0" w:rsidP="008D56D0">
      <w:pPr>
        <w:tabs>
          <w:tab w:val="left" w:pos="4962"/>
        </w:tabs>
        <w:ind w:left="4820"/>
        <w:rPr>
          <w:szCs w:val="24"/>
        </w:rPr>
      </w:pPr>
    </w:p>
    <w:p w:rsidR="008D56D0" w:rsidRPr="00DB614C" w:rsidRDefault="008D56D0" w:rsidP="008D56D0">
      <w:pPr>
        <w:ind w:left="4820"/>
        <w:contextualSpacing/>
        <w:rPr>
          <w:rStyle w:val="extended-textshort"/>
          <w:szCs w:val="24"/>
        </w:rPr>
      </w:pPr>
      <w:r w:rsidRPr="00DB614C">
        <w:rPr>
          <w:rStyle w:val="extended-textshort"/>
          <w:szCs w:val="24"/>
        </w:rPr>
        <w:t>МБУК «</w:t>
      </w:r>
      <w:proofErr w:type="spellStart"/>
      <w:r w:rsidRPr="00DB614C">
        <w:rPr>
          <w:rStyle w:val="extended-textshort"/>
          <w:szCs w:val="24"/>
        </w:rPr>
        <w:t>Заворонежский</w:t>
      </w:r>
      <w:proofErr w:type="spellEnd"/>
      <w:r w:rsidRPr="00DB614C">
        <w:rPr>
          <w:rStyle w:val="extended-textshort"/>
          <w:szCs w:val="24"/>
        </w:rPr>
        <w:t xml:space="preserve"> районный дом культуры»</w:t>
      </w:r>
    </w:p>
    <w:p w:rsidR="008D56D0" w:rsidRPr="00DB614C" w:rsidRDefault="008D56D0" w:rsidP="008D56D0">
      <w:pPr>
        <w:ind w:left="4820"/>
        <w:contextualSpacing/>
        <w:rPr>
          <w:rStyle w:val="extended-textshort"/>
          <w:szCs w:val="24"/>
        </w:rPr>
      </w:pPr>
      <w:r w:rsidRPr="00DB614C">
        <w:rPr>
          <w:rStyle w:val="extended-textshort"/>
          <w:szCs w:val="24"/>
        </w:rPr>
        <w:t xml:space="preserve">Тамбовская область, Мичуринский район, с. </w:t>
      </w:r>
      <w:proofErr w:type="spellStart"/>
      <w:r w:rsidRPr="00DB614C">
        <w:rPr>
          <w:rStyle w:val="extended-textshort"/>
          <w:szCs w:val="24"/>
        </w:rPr>
        <w:t>Заворонежское</w:t>
      </w:r>
      <w:proofErr w:type="spellEnd"/>
      <w:r w:rsidRPr="00DB614C">
        <w:rPr>
          <w:rStyle w:val="extended-textshort"/>
          <w:szCs w:val="24"/>
        </w:rPr>
        <w:t>, ул. Советская, 89</w:t>
      </w:r>
    </w:p>
    <w:p w:rsidR="008D56D0" w:rsidRPr="00DB614C" w:rsidRDefault="008D56D0" w:rsidP="008D56D0">
      <w:pPr>
        <w:ind w:left="4820"/>
        <w:contextualSpacing/>
        <w:rPr>
          <w:rStyle w:val="extended-textshort"/>
          <w:szCs w:val="24"/>
        </w:rPr>
      </w:pPr>
      <w:r w:rsidRPr="00DB614C">
        <w:rPr>
          <w:rStyle w:val="sectioninfo2"/>
          <w:specVanish w:val="0"/>
        </w:rPr>
        <w:t>zav.rdk@yandex.ru</w:t>
      </w:r>
    </w:p>
    <w:p w:rsidR="008D56D0" w:rsidRPr="00DB614C" w:rsidRDefault="008D56D0" w:rsidP="008D56D0">
      <w:pPr>
        <w:ind w:left="4820"/>
        <w:contextualSpacing/>
        <w:rPr>
          <w:rStyle w:val="extended-textshort"/>
          <w:szCs w:val="24"/>
        </w:rPr>
      </w:pPr>
      <w:r w:rsidRPr="00DB614C">
        <w:rPr>
          <w:bCs/>
          <w:szCs w:val="24"/>
        </w:rPr>
        <w:t>ИНН 6807003642</w:t>
      </w:r>
    </w:p>
    <w:p w:rsidR="008D56D0" w:rsidRPr="00DB614C" w:rsidRDefault="008D56D0" w:rsidP="008D56D0">
      <w:pPr>
        <w:tabs>
          <w:tab w:val="left" w:pos="4962"/>
        </w:tabs>
        <w:ind w:left="4820"/>
        <w:rPr>
          <w:szCs w:val="24"/>
        </w:rPr>
      </w:pPr>
    </w:p>
    <w:p w:rsidR="008D56D0" w:rsidRPr="00DB614C" w:rsidRDefault="008D56D0" w:rsidP="008D56D0">
      <w:pPr>
        <w:ind w:left="4820"/>
        <w:jc w:val="both"/>
        <w:rPr>
          <w:szCs w:val="24"/>
        </w:rPr>
      </w:pPr>
      <w:r w:rsidRPr="00DB614C">
        <w:rPr>
          <w:szCs w:val="24"/>
        </w:rPr>
        <w:t>Комитет государственного заказа</w:t>
      </w:r>
    </w:p>
    <w:p w:rsidR="008D56D0" w:rsidRPr="00DB614C" w:rsidRDefault="008D56D0" w:rsidP="008D56D0">
      <w:pPr>
        <w:ind w:left="4820"/>
        <w:jc w:val="both"/>
        <w:rPr>
          <w:szCs w:val="24"/>
        </w:rPr>
      </w:pPr>
      <w:r w:rsidRPr="00DB614C">
        <w:rPr>
          <w:szCs w:val="24"/>
        </w:rPr>
        <w:t>Тамбовской области</w:t>
      </w:r>
    </w:p>
    <w:p w:rsidR="008D56D0" w:rsidRPr="00DB614C" w:rsidRDefault="008D56D0" w:rsidP="008D56D0">
      <w:pPr>
        <w:ind w:left="4820"/>
        <w:jc w:val="both"/>
        <w:rPr>
          <w:szCs w:val="24"/>
        </w:rPr>
      </w:pPr>
      <w:r w:rsidRPr="00DB614C">
        <w:rPr>
          <w:szCs w:val="24"/>
        </w:rPr>
        <w:t xml:space="preserve">392000, г. Тамбов, ул. </w:t>
      </w:r>
      <w:proofErr w:type="spellStart"/>
      <w:r w:rsidRPr="00DB614C">
        <w:rPr>
          <w:szCs w:val="24"/>
        </w:rPr>
        <w:t>С.Рахманинова</w:t>
      </w:r>
      <w:proofErr w:type="spellEnd"/>
      <w:r w:rsidRPr="00DB614C">
        <w:rPr>
          <w:szCs w:val="24"/>
        </w:rPr>
        <w:t>, 2а</w:t>
      </w:r>
    </w:p>
    <w:p w:rsidR="008D56D0" w:rsidRPr="00DB614C" w:rsidRDefault="008D56D0" w:rsidP="008D56D0">
      <w:pPr>
        <w:ind w:left="4820"/>
        <w:jc w:val="both"/>
        <w:rPr>
          <w:szCs w:val="24"/>
        </w:rPr>
      </w:pPr>
      <w:r w:rsidRPr="00DB614C">
        <w:rPr>
          <w:szCs w:val="24"/>
          <w:lang w:val="en-US"/>
        </w:rPr>
        <w:t>post</w:t>
      </w:r>
      <w:r w:rsidRPr="00DB614C">
        <w:rPr>
          <w:szCs w:val="24"/>
        </w:rPr>
        <w:t>@</w:t>
      </w:r>
      <w:r w:rsidRPr="00DB614C">
        <w:rPr>
          <w:szCs w:val="24"/>
          <w:lang w:val="en-US"/>
        </w:rPr>
        <w:t>buy</w:t>
      </w:r>
      <w:r w:rsidRPr="00DB614C">
        <w:rPr>
          <w:szCs w:val="24"/>
        </w:rPr>
        <w:t>.</w:t>
      </w:r>
      <w:proofErr w:type="spellStart"/>
      <w:r w:rsidRPr="00DB614C">
        <w:rPr>
          <w:szCs w:val="24"/>
          <w:lang w:val="en-US"/>
        </w:rPr>
        <w:t>tambov</w:t>
      </w:r>
      <w:proofErr w:type="spellEnd"/>
      <w:r w:rsidRPr="00DB614C">
        <w:rPr>
          <w:szCs w:val="24"/>
        </w:rPr>
        <w:t>.</w:t>
      </w:r>
      <w:proofErr w:type="spellStart"/>
      <w:r w:rsidRPr="00DB614C">
        <w:rPr>
          <w:szCs w:val="24"/>
          <w:lang w:val="en-US"/>
        </w:rPr>
        <w:t>gov</w:t>
      </w:r>
      <w:proofErr w:type="spellEnd"/>
      <w:r w:rsidRPr="00DB614C">
        <w:rPr>
          <w:szCs w:val="24"/>
        </w:rPr>
        <w:t>.</w:t>
      </w:r>
      <w:proofErr w:type="spellStart"/>
      <w:r w:rsidRPr="00DB614C">
        <w:rPr>
          <w:szCs w:val="24"/>
          <w:lang w:val="en-US"/>
        </w:rPr>
        <w:t>ru</w:t>
      </w:r>
      <w:proofErr w:type="spellEnd"/>
    </w:p>
    <w:p w:rsidR="008D56D0" w:rsidRPr="00DB614C" w:rsidRDefault="008D56D0" w:rsidP="008D56D0">
      <w:pPr>
        <w:tabs>
          <w:tab w:val="left" w:pos="4962"/>
        </w:tabs>
        <w:ind w:left="4820"/>
        <w:rPr>
          <w:szCs w:val="24"/>
        </w:rPr>
      </w:pPr>
    </w:p>
    <w:p w:rsidR="008D56D0" w:rsidRPr="00DB614C" w:rsidRDefault="008D56D0" w:rsidP="008D56D0">
      <w:pPr>
        <w:pStyle w:val="aa"/>
        <w:tabs>
          <w:tab w:val="left" w:pos="4962"/>
        </w:tabs>
        <w:ind w:left="4820"/>
        <w:rPr>
          <w:iCs/>
        </w:rPr>
      </w:pPr>
      <w:r w:rsidRPr="00DB614C">
        <w:rPr>
          <w:iCs/>
        </w:rPr>
        <w:t>АО «Единая электронная торговая площадка»</w:t>
      </w:r>
    </w:p>
    <w:p w:rsidR="008D56D0" w:rsidRPr="00DB614C" w:rsidRDefault="008D56D0" w:rsidP="008D56D0">
      <w:pPr>
        <w:pStyle w:val="aa"/>
        <w:tabs>
          <w:tab w:val="left" w:pos="4962"/>
        </w:tabs>
        <w:ind w:left="4820"/>
        <w:rPr>
          <w:iCs/>
        </w:rPr>
      </w:pPr>
      <w:r w:rsidRPr="00DB614C">
        <w:rPr>
          <w:iCs/>
        </w:rPr>
        <w:t xml:space="preserve">115114, г. Москва, ул. </w:t>
      </w:r>
      <w:proofErr w:type="spellStart"/>
      <w:r w:rsidRPr="00DB614C">
        <w:rPr>
          <w:iCs/>
        </w:rPr>
        <w:t>Кожевническая</w:t>
      </w:r>
      <w:proofErr w:type="spellEnd"/>
      <w:r w:rsidRPr="00DB614C">
        <w:rPr>
          <w:iCs/>
        </w:rPr>
        <w:t xml:space="preserve">, д. 14, стр.5  </w:t>
      </w:r>
    </w:p>
    <w:p w:rsidR="008D56D0" w:rsidRPr="00DB614C" w:rsidRDefault="002133DC" w:rsidP="008D56D0">
      <w:pPr>
        <w:pStyle w:val="aa"/>
        <w:tabs>
          <w:tab w:val="left" w:pos="4962"/>
        </w:tabs>
        <w:ind w:left="4820"/>
        <w:rPr>
          <w:rStyle w:val="a3"/>
          <w:iCs/>
          <w:color w:val="auto"/>
          <w:u w:val="none"/>
        </w:rPr>
      </w:pPr>
      <w:hyperlink r:id="rId5" w:history="1">
        <w:r w:rsidR="008D56D0" w:rsidRPr="00DB614C">
          <w:rPr>
            <w:rStyle w:val="a3"/>
            <w:iCs/>
            <w:color w:val="auto"/>
            <w:u w:val="none"/>
            <w:lang w:val="en-US"/>
          </w:rPr>
          <w:t>info</w:t>
        </w:r>
        <w:r w:rsidR="008D56D0" w:rsidRPr="00DB614C">
          <w:rPr>
            <w:rStyle w:val="a3"/>
            <w:iCs/>
            <w:color w:val="auto"/>
            <w:u w:val="none"/>
          </w:rPr>
          <w:t>@</w:t>
        </w:r>
        <w:proofErr w:type="spellStart"/>
        <w:r w:rsidR="008D56D0" w:rsidRPr="00DB614C">
          <w:rPr>
            <w:rStyle w:val="a3"/>
            <w:iCs/>
            <w:color w:val="auto"/>
            <w:u w:val="none"/>
            <w:lang w:val="en-US"/>
          </w:rPr>
          <w:t>roseltorg</w:t>
        </w:r>
        <w:proofErr w:type="spellEnd"/>
        <w:r w:rsidR="008D56D0" w:rsidRPr="00DB614C">
          <w:rPr>
            <w:rStyle w:val="a3"/>
            <w:iCs/>
            <w:color w:val="auto"/>
            <w:u w:val="none"/>
          </w:rPr>
          <w:t>.</w:t>
        </w:r>
        <w:proofErr w:type="spellStart"/>
        <w:r w:rsidR="008D56D0" w:rsidRPr="00DB614C">
          <w:rPr>
            <w:rStyle w:val="a3"/>
            <w:iCs/>
            <w:color w:val="auto"/>
            <w:u w:val="none"/>
            <w:lang w:val="en-US"/>
          </w:rPr>
          <w:t>ru</w:t>
        </w:r>
        <w:proofErr w:type="spellEnd"/>
      </w:hyperlink>
    </w:p>
    <w:p w:rsidR="00A95DB8" w:rsidRDefault="00A95DB8" w:rsidP="00A95DB8">
      <w:pPr>
        <w:pStyle w:val="aa"/>
        <w:ind w:left="4678"/>
      </w:pPr>
    </w:p>
    <w:p w:rsidR="001414D1" w:rsidRDefault="001414D1" w:rsidP="008E58C8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B8523D" w:rsidRDefault="00B8523D" w:rsidP="008E58C8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8E58C8" w:rsidRPr="00C80302" w:rsidRDefault="008E58C8" w:rsidP="008E58C8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C80302">
        <w:rPr>
          <w:rStyle w:val="a5"/>
          <w:sz w:val="26"/>
          <w:szCs w:val="26"/>
        </w:rPr>
        <w:t>Р Е Ш Е Н И Е</w:t>
      </w:r>
    </w:p>
    <w:p w:rsidR="008E58C8" w:rsidRPr="00C80302" w:rsidRDefault="008E58C8" w:rsidP="008E58C8">
      <w:pPr>
        <w:jc w:val="center"/>
        <w:rPr>
          <w:rStyle w:val="a5"/>
          <w:sz w:val="26"/>
          <w:szCs w:val="26"/>
        </w:rPr>
      </w:pPr>
      <w:r>
        <w:rPr>
          <w:rStyle w:val="a5"/>
          <w:sz w:val="26"/>
          <w:szCs w:val="26"/>
        </w:rPr>
        <w:t>по делу</w:t>
      </w:r>
      <w:r w:rsidRPr="00C80302">
        <w:rPr>
          <w:rStyle w:val="a5"/>
          <w:sz w:val="26"/>
          <w:szCs w:val="26"/>
        </w:rPr>
        <w:t xml:space="preserve"> №</w:t>
      </w:r>
      <w:r>
        <w:rPr>
          <w:rStyle w:val="a5"/>
          <w:sz w:val="26"/>
          <w:szCs w:val="26"/>
        </w:rPr>
        <w:t xml:space="preserve"> </w:t>
      </w:r>
      <w:r w:rsidRPr="000F40B7">
        <w:rPr>
          <w:b/>
          <w:sz w:val="26"/>
          <w:szCs w:val="26"/>
        </w:rPr>
        <w:t>068/06/64-</w:t>
      </w:r>
      <w:r w:rsidR="008D56D0">
        <w:rPr>
          <w:b/>
          <w:sz w:val="26"/>
          <w:szCs w:val="26"/>
        </w:rPr>
        <w:t>69</w:t>
      </w:r>
      <w:r w:rsidRPr="000F40B7">
        <w:rPr>
          <w:b/>
          <w:sz w:val="26"/>
          <w:szCs w:val="26"/>
        </w:rPr>
        <w:t>/202</w:t>
      </w:r>
      <w:r w:rsidR="008D56D0">
        <w:rPr>
          <w:b/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Pr="00C80302">
        <w:rPr>
          <w:rStyle w:val="a5"/>
          <w:sz w:val="26"/>
          <w:szCs w:val="26"/>
        </w:rPr>
        <w:t xml:space="preserve">о нарушении законодательства </w:t>
      </w:r>
    </w:p>
    <w:p w:rsidR="008E58C8" w:rsidRDefault="008E58C8" w:rsidP="008E58C8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  <w:r w:rsidRPr="00C80302">
        <w:rPr>
          <w:rStyle w:val="a5"/>
          <w:sz w:val="26"/>
          <w:szCs w:val="26"/>
        </w:rPr>
        <w:t xml:space="preserve">о </w:t>
      </w:r>
      <w:r>
        <w:rPr>
          <w:rStyle w:val="a5"/>
          <w:sz w:val="26"/>
          <w:szCs w:val="26"/>
        </w:rPr>
        <w:t>контрактной системе</w:t>
      </w:r>
    </w:p>
    <w:p w:rsidR="008E58C8" w:rsidRPr="00C80302" w:rsidRDefault="008E58C8" w:rsidP="008E58C8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8E58C8" w:rsidRPr="00BB3C5B" w:rsidRDefault="008E58C8" w:rsidP="008E58C8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Резолют</w:t>
      </w:r>
      <w:r>
        <w:rPr>
          <w:sz w:val="26"/>
          <w:szCs w:val="26"/>
        </w:rPr>
        <w:t xml:space="preserve">ивная часть решения оглашена </w:t>
      </w:r>
      <w:r w:rsidR="00E70FEE">
        <w:rPr>
          <w:sz w:val="26"/>
          <w:szCs w:val="26"/>
        </w:rPr>
        <w:t>1</w:t>
      </w:r>
      <w:r w:rsidR="008D56D0">
        <w:rPr>
          <w:sz w:val="26"/>
          <w:szCs w:val="26"/>
        </w:rPr>
        <w:t>5</w:t>
      </w:r>
      <w:r w:rsidR="00157BB7">
        <w:rPr>
          <w:sz w:val="26"/>
          <w:szCs w:val="26"/>
        </w:rPr>
        <w:t xml:space="preserve"> </w:t>
      </w:r>
      <w:r w:rsidR="008D56D0">
        <w:rPr>
          <w:sz w:val="26"/>
          <w:szCs w:val="26"/>
        </w:rPr>
        <w:t>февраля</w:t>
      </w:r>
      <w:r>
        <w:rPr>
          <w:sz w:val="26"/>
          <w:szCs w:val="26"/>
        </w:rPr>
        <w:t xml:space="preserve"> 202</w:t>
      </w:r>
      <w:r w:rsidR="008D56D0">
        <w:rPr>
          <w:sz w:val="26"/>
          <w:szCs w:val="26"/>
        </w:rPr>
        <w:t>1</w:t>
      </w:r>
      <w:r w:rsidRPr="00BB3C5B">
        <w:rPr>
          <w:sz w:val="26"/>
          <w:szCs w:val="26"/>
        </w:rPr>
        <w:t xml:space="preserve"> года.</w:t>
      </w:r>
    </w:p>
    <w:p w:rsidR="008E58C8" w:rsidRPr="00BB3C5B" w:rsidRDefault="008E58C8" w:rsidP="008E58C8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В полном </w:t>
      </w:r>
      <w:r w:rsidR="00157BB7">
        <w:rPr>
          <w:sz w:val="26"/>
          <w:szCs w:val="26"/>
        </w:rPr>
        <w:t xml:space="preserve">объеме решение изготовлено </w:t>
      </w:r>
      <w:r w:rsidR="008D56D0">
        <w:rPr>
          <w:sz w:val="26"/>
          <w:szCs w:val="26"/>
        </w:rPr>
        <w:t>1</w:t>
      </w:r>
      <w:r w:rsidR="00C2395F">
        <w:rPr>
          <w:sz w:val="26"/>
          <w:szCs w:val="26"/>
        </w:rPr>
        <w:t>8</w:t>
      </w:r>
      <w:r w:rsidR="00157BB7">
        <w:rPr>
          <w:sz w:val="26"/>
          <w:szCs w:val="26"/>
        </w:rPr>
        <w:t xml:space="preserve"> </w:t>
      </w:r>
      <w:r w:rsidR="008D56D0">
        <w:rPr>
          <w:sz w:val="26"/>
          <w:szCs w:val="26"/>
        </w:rPr>
        <w:t>февраля</w:t>
      </w:r>
      <w:r w:rsidR="00157BB7">
        <w:rPr>
          <w:sz w:val="26"/>
          <w:szCs w:val="26"/>
        </w:rPr>
        <w:t xml:space="preserve"> </w:t>
      </w:r>
      <w:r>
        <w:rPr>
          <w:sz w:val="26"/>
          <w:szCs w:val="26"/>
        </w:rPr>
        <w:t>202</w:t>
      </w:r>
      <w:r w:rsidR="008D56D0">
        <w:rPr>
          <w:sz w:val="26"/>
          <w:szCs w:val="26"/>
        </w:rPr>
        <w:t>1</w:t>
      </w:r>
      <w:r w:rsidRPr="00BB3C5B">
        <w:rPr>
          <w:sz w:val="26"/>
          <w:szCs w:val="26"/>
        </w:rPr>
        <w:t xml:space="preserve"> года.</w:t>
      </w:r>
    </w:p>
    <w:p w:rsidR="008E58C8" w:rsidRPr="00BB3C5B" w:rsidRDefault="008E58C8" w:rsidP="008E58C8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г. Тамбов</w:t>
      </w:r>
    </w:p>
    <w:p w:rsidR="00A95DB8" w:rsidRPr="00A90EBB" w:rsidRDefault="00A95DB8" w:rsidP="00203A62">
      <w:pPr>
        <w:ind w:firstLine="709"/>
        <w:contextualSpacing/>
        <w:jc w:val="both"/>
        <w:rPr>
          <w:sz w:val="26"/>
          <w:szCs w:val="26"/>
        </w:rPr>
      </w:pPr>
      <w:r w:rsidRPr="00A90EBB">
        <w:rPr>
          <w:sz w:val="26"/>
          <w:szCs w:val="26"/>
          <w:lang w:eastAsia="en-US"/>
        </w:rPr>
        <w:t>Комиссия по контролю в сфере закупок для государственных и муниципальных нужд Управления Федеральной антимонопольной службы по Тамбовской области</w:t>
      </w:r>
      <w:r w:rsidRPr="00A90EBB">
        <w:rPr>
          <w:sz w:val="26"/>
          <w:szCs w:val="26"/>
        </w:rPr>
        <w:t xml:space="preserve"> в составе:</w:t>
      </w:r>
    </w:p>
    <w:p w:rsidR="00A95DB8" w:rsidRPr="00A90EBB" w:rsidRDefault="002D4F92" w:rsidP="00203A62">
      <w:pPr>
        <w:ind w:firstLine="709"/>
        <w:jc w:val="both"/>
        <w:rPr>
          <w:sz w:val="26"/>
        </w:rPr>
      </w:pPr>
      <w:r>
        <w:rPr>
          <w:sz w:val="26"/>
        </w:rPr>
        <w:t xml:space="preserve">председатель: руководитель управления </w:t>
      </w:r>
      <w:proofErr w:type="spellStart"/>
      <w:r>
        <w:rPr>
          <w:sz w:val="26"/>
        </w:rPr>
        <w:t>Гречишникова</w:t>
      </w:r>
      <w:proofErr w:type="spellEnd"/>
      <w:r>
        <w:rPr>
          <w:sz w:val="26"/>
        </w:rPr>
        <w:t xml:space="preserve"> Е.А.</w:t>
      </w:r>
      <w:r w:rsidR="00A95DB8" w:rsidRPr="00A90EBB">
        <w:rPr>
          <w:sz w:val="26"/>
        </w:rPr>
        <w:t>,</w:t>
      </w:r>
    </w:p>
    <w:p w:rsidR="00A95DB8" w:rsidRDefault="00A95DB8" w:rsidP="00203A62">
      <w:pPr>
        <w:ind w:firstLine="709"/>
        <w:jc w:val="both"/>
        <w:rPr>
          <w:sz w:val="26"/>
        </w:rPr>
      </w:pPr>
      <w:r w:rsidRPr="00A90EBB">
        <w:rPr>
          <w:sz w:val="26"/>
        </w:rPr>
        <w:t xml:space="preserve">члены комиссии: </w:t>
      </w:r>
    </w:p>
    <w:p w:rsidR="00A95DB8" w:rsidRDefault="00A95DB8" w:rsidP="00203A62">
      <w:pPr>
        <w:ind w:firstLine="709"/>
        <w:jc w:val="both"/>
        <w:rPr>
          <w:sz w:val="26"/>
        </w:rPr>
      </w:pPr>
      <w:r w:rsidRPr="00A90EBB">
        <w:rPr>
          <w:sz w:val="26"/>
        </w:rPr>
        <w:t xml:space="preserve">заместитель начальника отдела контроля закупок и антимонопольного контроля органов власти Иванов В.В., </w:t>
      </w:r>
    </w:p>
    <w:p w:rsidR="00A95DB8" w:rsidRDefault="00A95DB8" w:rsidP="00203A62">
      <w:pPr>
        <w:ind w:firstLine="709"/>
        <w:jc w:val="both"/>
        <w:rPr>
          <w:sz w:val="26"/>
        </w:rPr>
      </w:pPr>
      <w:r>
        <w:rPr>
          <w:sz w:val="26"/>
        </w:rPr>
        <w:t xml:space="preserve">ведущий специалист-эксперт </w:t>
      </w:r>
      <w:r w:rsidRPr="00A90EBB">
        <w:rPr>
          <w:sz w:val="26"/>
        </w:rPr>
        <w:t>отдела контроля закупок и антимонопольного контроля органов власти</w:t>
      </w:r>
      <w:r w:rsidR="002D4F92">
        <w:rPr>
          <w:sz w:val="26"/>
        </w:rPr>
        <w:t xml:space="preserve"> Козлова Н.Е</w:t>
      </w:r>
      <w:r w:rsidR="004B3C57">
        <w:rPr>
          <w:sz w:val="26"/>
        </w:rPr>
        <w:t>.</w:t>
      </w:r>
      <w:r w:rsidR="0026251A">
        <w:rPr>
          <w:sz w:val="26"/>
        </w:rPr>
        <w:t>,</w:t>
      </w:r>
    </w:p>
    <w:p w:rsidR="00157BB7" w:rsidRDefault="00157BB7" w:rsidP="00203A62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8E58C8">
        <w:rPr>
          <w:sz w:val="26"/>
          <w:szCs w:val="26"/>
        </w:rPr>
        <w:t xml:space="preserve">присутствии на рассмотрении жалобы представителей: </w:t>
      </w:r>
    </w:p>
    <w:p w:rsidR="002133DC" w:rsidRPr="002133DC" w:rsidRDefault="008D56D0" w:rsidP="00203A62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МБУК «</w:t>
      </w:r>
      <w:proofErr w:type="spellStart"/>
      <w:r>
        <w:rPr>
          <w:sz w:val="26"/>
          <w:szCs w:val="26"/>
        </w:rPr>
        <w:t>Заворонежский</w:t>
      </w:r>
      <w:proofErr w:type="spellEnd"/>
      <w:r>
        <w:rPr>
          <w:sz w:val="26"/>
          <w:szCs w:val="26"/>
        </w:rPr>
        <w:t xml:space="preserve"> районный дом культуры» </w:t>
      </w:r>
      <w:r w:rsidR="002D4F92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="002133DC" w:rsidRPr="002133DC">
        <w:rPr>
          <w:sz w:val="26"/>
          <w:szCs w:val="26"/>
        </w:rPr>
        <w:t>&lt;</w:t>
      </w:r>
      <w:r w:rsidR="002133DC">
        <w:rPr>
          <w:sz w:val="26"/>
          <w:szCs w:val="26"/>
        </w:rPr>
        <w:t>…&gt;,</w:t>
      </w:r>
    </w:p>
    <w:p w:rsidR="00A95DB8" w:rsidRPr="00BB3C5B" w:rsidRDefault="00A95DB8" w:rsidP="00203A62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комитета государственного заказа Тамбовской области – </w:t>
      </w:r>
      <w:r w:rsidR="002133DC" w:rsidRPr="002133DC">
        <w:rPr>
          <w:bCs/>
          <w:sz w:val="26"/>
          <w:szCs w:val="26"/>
        </w:rPr>
        <w:t>&lt;</w:t>
      </w:r>
      <w:r w:rsidR="002133DC">
        <w:rPr>
          <w:bCs/>
          <w:sz w:val="26"/>
          <w:szCs w:val="26"/>
        </w:rPr>
        <w:t>…</w:t>
      </w:r>
      <w:r w:rsidR="002133DC" w:rsidRPr="002133DC">
        <w:rPr>
          <w:bCs/>
          <w:sz w:val="26"/>
          <w:szCs w:val="26"/>
        </w:rPr>
        <w:t>&gt;</w:t>
      </w:r>
      <w:r w:rsidR="00385688">
        <w:rPr>
          <w:bCs/>
          <w:sz w:val="26"/>
          <w:szCs w:val="26"/>
        </w:rPr>
        <w:t>,</w:t>
      </w:r>
    </w:p>
    <w:p w:rsidR="008E58C8" w:rsidRDefault="008E58C8" w:rsidP="00203A62">
      <w:pPr>
        <w:pStyle w:val="a6"/>
      </w:pPr>
      <w:r w:rsidRPr="00EF63F1">
        <w:t>ООО «</w:t>
      </w:r>
      <w:r w:rsidR="00EF63F1" w:rsidRPr="00EF63F1">
        <w:t>Автоцентр ГАЗ-</w:t>
      </w:r>
      <w:proofErr w:type="spellStart"/>
      <w:r w:rsidR="00EF63F1" w:rsidRPr="00EF63F1">
        <w:t>Русавто</w:t>
      </w:r>
      <w:proofErr w:type="spellEnd"/>
      <w:r w:rsidR="0026251A" w:rsidRPr="00EF63F1">
        <w:t>»</w:t>
      </w:r>
      <w:r w:rsidR="0026251A">
        <w:t xml:space="preserve"> - </w:t>
      </w:r>
      <w:r w:rsidR="002133DC" w:rsidRPr="002133DC">
        <w:t>&lt;.</w:t>
      </w:r>
      <w:r w:rsidR="002133DC">
        <w:rPr>
          <w:lang w:val="en-US"/>
        </w:rPr>
        <w:t>.</w:t>
      </w:r>
      <w:bookmarkStart w:id="0" w:name="_GoBack"/>
      <w:bookmarkEnd w:id="0"/>
      <w:r w:rsidR="002133DC" w:rsidRPr="002133DC">
        <w:t>.</w:t>
      </w:r>
      <w:r w:rsidR="002133DC">
        <w:rPr>
          <w:lang w:val="en-US"/>
        </w:rPr>
        <w:t>&gt;</w:t>
      </w:r>
      <w:r w:rsidR="0026251A">
        <w:t>,</w:t>
      </w:r>
    </w:p>
    <w:p w:rsidR="008E58C8" w:rsidRPr="00D05F2F" w:rsidRDefault="008E58C8" w:rsidP="00203A62">
      <w:pPr>
        <w:pStyle w:val="parametervalue"/>
        <w:spacing w:before="0" w:beforeAutospacing="0" w:after="0" w:afterAutospacing="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</w:t>
      </w:r>
      <w:r w:rsidR="00304B58">
        <w:rPr>
          <w:rFonts w:eastAsiaTheme="minorHAnsi"/>
          <w:sz w:val="26"/>
          <w:szCs w:val="26"/>
          <w:lang w:eastAsia="en-US"/>
        </w:rPr>
        <w:t xml:space="preserve">посредством системы </w:t>
      </w:r>
      <w:proofErr w:type="spellStart"/>
      <w:r w:rsidR="00304B58">
        <w:rPr>
          <w:rFonts w:eastAsiaTheme="minorHAnsi"/>
          <w:sz w:val="26"/>
          <w:szCs w:val="26"/>
          <w:lang w:eastAsia="en-US"/>
        </w:rPr>
        <w:t>видеоконферец</w:t>
      </w:r>
      <w:proofErr w:type="spellEnd"/>
      <w:r w:rsidR="00304B58">
        <w:rPr>
          <w:rFonts w:eastAsiaTheme="minorHAnsi"/>
          <w:sz w:val="26"/>
          <w:szCs w:val="26"/>
          <w:lang w:eastAsia="en-US"/>
        </w:rPr>
        <w:t xml:space="preserve">-связи жалобу </w:t>
      </w:r>
      <w:r w:rsidR="0026251A" w:rsidRPr="00CB545D">
        <w:rPr>
          <w:sz w:val="26"/>
          <w:szCs w:val="26"/>
        </w:rPr>
        <w:t>ООО «</w:t>
      </w:r>
      <w:r w:rsidR="00EF63F1" w:rsidRPr="00EF63F1">
        <w:rPr>
          <w:sz w:val="26"/>
          <w:szCs w:val="26"/>
        </w:rPr>
        <w:t>Автоцентр ГАЗ-</w:t>
      </w:r>
      <w:proofErr w:type="spellStart"/>
      <w:r w:rsidR="00EF63F1" w:rsidRPr="00EF63F1">
        <w:rPr>
          <w:sz w:val="26"/>
          <w:szCs w:val="26"/>
        </w:rPr>
        <w:t>Русавто</w:t>
      </w:r>
      <w:proofErr w:type="spellEnd"/>
      <w:r w:rsidR="0026251A" w:rsidRPr="00CB545D">
        <w:rPr>
          <w:sz w:val="26"/>
          <w:szCs w:val="26"/>
        </w:rPr>
        <w:t xml:space="preserve">» (далее – Заявитель) </w:t>
      </w:r>
      <w:r w:rsidR="00203A62" w:rsidRPr="001033F6">
        <w:rPr>
          <w:sz w:val="26"/>
          <w:szCs w:val="26"/>
        </w:rPr>
        <w:t xml:space="preserve">на действия </w:t>
      </w:r>
      <w:r w:rsidR="00203A62">
        <w:rPr>
          <w:sz w:val="26"/>
          <w:szCs w:val="26"/>
        </w:rPr>
        <w:t>МБУК «</w:t>
      </w:r>
      <w:proofErr w:type="spellStart"/>
      <w:r w:rsidR="00203A62">
        <w:rPr>
          <w:sz w:val="26"/>
          <w:szCs w:val="26"/>
        </w:rPr>
        <w:t>Заворонежский</w:t>
      </w:r>
      <w:proofErr w:type="spellEnd"/>
      <w:r w:rsidR="00203A62">
        <w:rPr>
          <w:sz w:val="26"/>
          <w:szCs w:val="26"/>
        </w:rPr>
        <w:t xml:space="preserve"> районный дом культуры» </w:t>
      </w:r>
      <w:r w:rsidR="00203A62" w:rsidRPr="001033F6">
        <w:rPr>
          <w:sz w:val="26"/>
          <w:szCs w:val="26"/>
        </w:rPr>
        <w:t xml:space="preserve">при проведении </w:t>
      </w:r>
      <w:r w:rsidR="00203A62">
        <w:rPr>
          <w:sz w:val="26"/>
          <w:szCs w:val="26"/>
        </w:rPr>
        <w:t>аукциона в электронной форме</w:t>
      </w:r>
      <w:r w:rsidR="00203A62" w:rsidRPr="001033F6">
        <w:rPr>
          <w:sz w:val="26"/>
          <w:szCs w:val="26"/>
        </w:rPr>
        <w:t xml:space="preserve"> </w:t>
      </w:r>
      <w:r w:rsidR="00203A62" w:rsidRPr="00EC6401">
        <w:rPr>
          <w:sz w:val="26"/>
          <w:szCs w:val="26"/>
        </w:rPr>
        <w:t xml:space="preserve">на </w:t>
      </w:r>
      <w:r w:rsidR="00203A62" w:rsidRPr="00EC6401">
        <w:rPr>
          <w:sz w:val="26"/>
          <w:szCs w:val="26"/>
        </w:rPr>
        <w:lastRenderedPageBreak/>
        <w:t xml:space="preserve">поставку </w:t>
      </w:r>
      <w:r w:rsidR="00203A62" w:rsidRPr="000851DF">
        <w:rPr>
          <w:sz w:val="26"/>
          <w:szCs w:val="26"/>
        </w:rPr>
        <w:t xml:space="preserve">специализированного автотранспорта (автоклуб) </w:t>
      </w:r>
      <w:r w:rsidR="00203A62" w:rsidRPr="001033F6">
        <w:rPr>
          <w:sz w:val="26"/>
          <w:szCs w:val="26"/>
        </w:rPr>
        <w:t xml:space="preserve">(извещение № </w:t>
      </w:r>
      <w:r w:rsidR="00203A62">
        <w:rPr>
          <w:sz w:val="26"/>
          <w:szCs w:val="26"/>
        </w:rPr>
        <w:t>0164200003021000070</w:t>
      </w:r>
      <w:hyperlink r:id="rId6" w:tgtFrame="_blank" w:history="1"/>
      <w:r w:rsidR="00203A62">
        <w:rPr>
          <w:sz w:val="26"/>
          <w:szCs w:val="26"/>
        </w:rPr>
        <w:t xml:space="preserve">) </w:t>
      </w:r>
      <w:r w:rsidRPr="00D05F2F">
        <w:rPr>
          <w:sz w:val="26"/>
          <w:szCs w:val="26"/>
        </w:rPr>
        <w:t>и проведя в соответствии с п. 1 ч. 15 ст. 99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внеплановую проверку,</w:t>
      </w:r>
    </w:p>
    <w:p w:rsidR="00DD2A3A" w:rsidRDefault="00DD2A3A" w:rsidP="00203A62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8E58C8" w:rsidRPr="00D05F2F" w:rsidRDefault="008E58C8" w:rsidP="008E58C8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D05F2F">
        <w:rPr>
          <w:sz w:val="26"/>
          <w:szCs w:val="26"/>
        </w:rPr>
        <w:t>УСТАНОВИЛА:</w:t>
      </w:r>
    </w:p>
    <w:p w:rsidR="008E58C8" w:rsidRPr="00D05F2F" w:rsidRDefault="008E58C8" w:rsidP="008E58C8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8E58C8" w:rsidRPr="0065728F" w:rsidRDefault="008E58C8" w:rsidP="00551678">
      <w:pPr>
        <w:ind w:firstLine="709"/>
        <w:contextualSpacing/>
        <w:jc w:val="both"/>
        <w:rPr>
          <w:sz w:val="26"/>
          <w:szCs w:val="26"/>
          <w:shd w:val="clear" w:color="auto" w:fill="FFFFFF"/>
        </w:rPr>
      </w:pPr>
      <w:r w:rsidRPr="00D05F2F">
        <w:rPr>
          <w:sz w:val="26"/>
          <w:szCs w:val="26"/>
        </w:rPr>
        <w:t>Комитет государственного заказа Тамбовской области (Уполн</w:t>
      </w:r>
      <w:r>
        <w:rPr>
          <w:sz w:val="26"/>
          <w:szCs w:val="26"/>
        </w:rPr>
        <w:t xml:space="preserve">омоченный </w:t>
      </w:r>
      <w:r w:rsidR="005861A3">
        <w:rPr>
          <w:sz w:val="26"/>
          <w:szCs w:val="26"/>
        </w:rPr>
        <w:t>орган) опубликовал</w:t>
      </w:r>
      <w:r>
        <w:rPr>
          <w:sz w:val="26"/>
          <w:szCs w:val="26"/>
        </w:rPr>
        <w:t xml:space="preserve"> </w:t>
      </w:r>
      <w:r w:rsidR="00203A62">
        <w:rPr>
          <w:sz w:val="26"/>
          <w:szCs w:val="26"/>
        </w:rPr>
        <w:t>02</w:t>
      </w:r>
      <w:r w:rsidR="0061522B">
        <w:rPr>
          <w:sz w:val="26"/>
          <w:szCs w:val="26"/>
        </w:rPr>
        <w:t>.0</w:t>
      </w:r>
      <w:r w:rsidR="00203A62">
        <w:rPr>
          <w:sz w:val="26"/>
          <w:szCs w:val="26"/>
        </w:rPr>
        <w:t>2</w:t>
      </w:r>
      <w:r w:rsidR="0061522B">
        <w:rPr>
          <w:sz w:val="26"/>
          <w:szCs w:val="26"/>
        </w:rPr>
        <w:t>.202</w:t>
      </w:r>
      <w:r w:rsidR="00203A62">
        <w:rPr>
          <w:sz w:val="26"/>
          <w:szCs w:val="26"/>
        </w:rPr>
        <w:t>1</w:t>
      </w:r>
      <w:r w:rsidRPr="00D05F2F">
        <w:rPr>
          <w:sz w:val="26"/>
          <w:szCs w:val="26"/>
        </w:rPr>
        <w:t xml:space="preserve"> на официальном сайте в Единой информационной </w:t>
      </w:r>
      <w:r w:rsidRPr="0065728F">
        <w:rPr>
          <w:sz w:val="26"/>
          <w:szCs w:val="26"/>
        </w:rPr>
        <w:t xml:space="preserve">системе в сфере закупок и на электронной торговой площадке АО «Единая электронная торговая площадка» извещение </w:t>
      </w:r>
      <w:r w:rsidR="00203A62">
        <w:rPr>
          <w:sz w:val="26"/>
          <w:szCs w:val="26"/>
        </w:rPr>
        <w:t>0164200003021000070</w:t>
      </w:r>
      <w:r w:rsidR="00DF23A7" w:rsidRPr="0065728F">
        <w:rPr>
          <w:sz w:val="26"/>
          <w:szCs w:val="26"/>
        </w:rPr>
        <w:t xml:space="preserve"> о проведении электронного аукциона</w:t>
      </w:r>
      <w:r w:rsidRPr="0065728F">
        <w:rPr>
          <w:sz w:val="26"/>
          <w:szCs w:val="26"/>
        </w:rPr>
        <w:t xml:space="preserve"> </w:t>
      </w:r>
      <w:r w:rsidR="0061522B" w:rsidRPr="00E549F4">
        <w:rPr>
          <w:sz w:val="26"/>
          <w:szCs w:val="26"/>
        </w:rPr>
        <w:t xml:space="preserve">на </w:t>
      </w:r>
      <w:r w:rsidR="00203A62" w:rsidRPr="00EC6401">
        <w:rPr>
          <w:sz w:val="26"/>
          <w:szCs w:val="26"/>
        </w:rPr>
        <w:t xml:space="preserve">поставку </w:t>
      </w:r>
      <w:r w:rsidR="00203A62" w:rsidRPr="000851DF">
        <w:rPr>
          <w:sz w:val="26"/>
          <w:szCs w:val="26"/>
        </w:rPr>
        <w:t xml:space="preserve">специализированного автотранспорта (автоклуб) </w:t>
      </w:r>
      <w:r w:rsidRPr="0065728F">
        <w:rPr>
          <w:sz w:val="26"/>
          <w:szCs w:val="26"/>
          <w:shd w:val="clear" w:color="auto" w:fill="FFFFFF"/>
        </w:rPr>
        <w:t>(далее – Аукцион).</w:t>
      </w:r>
    </w:p>
    <w:p w:rsidR="00203A62" w:rsidRDefault="0061522B" w:rsidP="00203A62">
      <w:pPr>
        <w:ind w:right="-1" w:firstLine="709"/>
        <w:jc w:val="both"/>
        <w:rPr>
          <w:sz w:val="26"/>
          <w:szCs w:val="26"/>
        </w:rPr>
      </w:pPr>
      <w:r w:rsidRPr="00D3587E">
        <w:rPr>
          <w:sz w:val="26"/>
          <w:szCs w:val="26"/>
        </w:rPr>
        <w:t xml:space="preserve">Заказчик - </w:t>
      </w:r>
      <w:r w:rsidR="00203A62">
        <w:rPr>
          <w:sz w:val="26"/>
          <w:szCs w:val="26"/>
        </w:rPr>
        <w:t>муниципальное бюджетное учреждение культуры «</w:t>
      </w:r>
      <w:proofErr w:type="spellStart"/>
      <w:r w:rsidR="00203A62">
        <w:rPr>
          <w:sz w:val="26"/>
          <w:szCs w:val="26"/>
        </w:rPr>
        <w:t>Заворонежский</w:t>
      </w:r>
      <w:proofErr w:type="spellEnd"/>
      <w:r w:rsidR="00203A62">
        <w:rPr>
          <w:sz w:val="26"/>
          <w:szCs w:val="26"/>
        </w:rPr>
        <w:t xml:space="preserve"> районный дом культуры».</w:t>
      </w:r>
    </w:p>
    <w:p w:rsidR="007B0504" w:rsidRDefault="00551678" w:rsidP="00203A62">
      <w:pPr>
        <w:ind w:right="-1"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eastAsia="ru-RU"/>
        </w:rPr>
        <w:t>Уполномоченный орган – комитет государственного заказа Тамбовской области.</w:t>
      </w:r>
    </w:p>
    <w:p w:rsidR="008E58C8" w:rsidRPr="00CC2B67" w:rsidRDefault="008E58C8" w:rsidP="0071226E">
      <w:pPr>
        <w:ind w:firstLine="709"/>
        <w:contextualSpacing/>
        <w:jc w:val="both"/>
        <w:rPr>
          <w:bCs/>
          <w:sz w:val="26"/>
          <w:szCs w:val="26"/>
          <w:shd w:val="clear" w:color="auto" w:fill="FFFFFF"/>
        </w:rPr>
      </w:pPr>
      <w:r w:rsidRPr="00CC2B67">
        <w:rPr>
          <w:sz w:val="26"/>
          <w:szCs w:val="26"/>
          <w:shd w:val="clear" w:color="auto" w:fill="FFFFFF"/>
        </w:rPr>
        <w:t>Начальная (максимальная) цена контракта –</w:t>
      </w:r>
      <w:r w:rsidRPr="00CC2B67">
        <w:rPr>
          <w:rStyle w:val="a3"/>
          <w:color w:val="auto"/>
          <w:sz w:val="26"/>
          <w:szCs w:val="26"/>
          <w:u w:val="none"/>
        </w:rPr>
        <w:t xml:space="preserve"> </w:t>
      </w:r>
      <w:r w:rsidR="00203A62" w:rsidRPr="00203A62">
        <w:rPr>
          <w:sz w:val="26"/>
          <w:szCs w:val="26"/>
        </w:rPr>
        <w:t>5 094 430,00</w:t>
      </w:r>
      <w:r w:rsidR="00203A62">
        <w:rPr>
          <w:rFonts w:ascii="Roboto" w:hAnsi="Roboto" w:cs="Arial"/>
          <w:color w:val="334059"/>
          <w:sz w:val="21"/>
          <w:szCs w:val="21"/>
        </w:rPr>
        <w:t xml:space="preserve"> </w:t>
      </w:r>
      <w:r w:rsidRPr="00CC2B67">
        <w:rPr>
          <w:rStyle w:val="cardmaininfocontent"/>
          <w:sz w:val="26"/>
          <w:szCs w:val="26"/>
        </w:rPr>
        <w:t>руб.</w:t>
      </w:r>
    </w:p>
    <w:p w:rsidR="008E58C8" w:rsidRPr="00C83F0B" w:rsidRDefault="008E58C8" w:rsidP="00C450DF">
      <w:pPr>
        <w:ind w:firstLine="709"/>
        <w:jc w:val="both"/>
        <w:rPr>
          <w:iCs/>
          <w:sz w:val="26"/>
          <w:szCs w:val="26"/>
        </w:rPr>
      </w:pPr>
      <w:r w:rsidRPr="00C83F0B">
        <w:rPr>
          <w:iCs/>
          <w:sz w:val="26"/>
          <w:szCs w:val="26"/>
        </w:rPr>
        <w:t>ООО «</w:t>
      </w:r>
      <w:r w:rsidR="00203A62" w:rsidRPr="00EF63F1">
        <w:rPr>
          <w:sz w:val="26"/>
          <w:szCs w:val="26"/>
        </w:rPr>
        <w:t>Автоцентр ГАЗ-</w:t>
      </w:r>
      <w:proofErr w:type="spellStart"/>
      <w:r w:rsidR="00203A62" w:rsidRPr="00EF63F1">
        <w:rPr>
          <w:sz w:val="26"/>
          <w:szCs w:val="26"/>
        </w:rPr>
        <w:t>Русавто</w:t>
      </w:r>
      <w:proofErr w:type="spellEnd"/>
      <w:r w:rsidRPr="00C83F0B">
        <w:rPr>
          <w:iCs/>
          <w:sz w:val="26"/>
          <w:szCs w:val="26"/>
        </w:rPr>
        <w:t>», считая документацию об аукционе несоответствующей требованиям законодательства о контрактной системе, обратилось с ж</w:t>
      </w:r>
      <w:r w:rsidR="000B5640">
        <w:rPr>
          <w:iCs/>
          <w:sz w:val="26"/>
          <w:szCs w:val="26"/>
        </w:rPr>
        <w:t>алобой в Тамбовское УФАС России, по основаниям</w:t>
      </w:r>
      <w:r w:rsidR="004F45AA">
        <w:rPr>
          <w:iCs/>
          <w:sz w:val="26"/>
          <w:szCs w:val="26"/>
        </w:rPr>
        <w:t>,</w:t>
      </w:r>
      <w:r w:rsidR="000B5640">
        <w:rPr>
          <w:iCs/>
          <w:sz w:val="26"/>
          <w:szCs w:val="26"/>
        </w:rPr>
        <w:t xml:space="preserve"> указанным в жалобе.</w:t>
      </w:r>
    </w:p>
    <w:p w:rsidR="00297C60" w:rsidRDefault="008E58C8" w:rsidP="00C450DF">
      <w:pPr>
        <w:ind w:firstLine="709"/>
        <w:contextualSpacing/>
        <w:jc w:val="both"/>
        <w:rPr>
          <w:sz w:val="26"/>
          <w:szCs w:val="26"/>
        </w:rPr>
      </w:pPr>
      <w:r w:rsidRPr="00C83F0B">
        <w:rPr>
          <w:sz w:val="26"/>
          <w:szCs w:val="26"/>
        </w:rPr>
        <w:t xml:space="preserve">Заказчик и Уполномоченный орган представили письменные возражения по </w:t>
      </w:r>
      <w:r w:rsidRPr="00C450DF">
        <w:rPr>
          <w:sz w:val="26"/>
          <w:szCs w:val="26"/>
        </w:rPr>
        <w:t>существу жалобы.</w:t>
      </w:r>
    </w:p>
    <w:p w:rsidR="008E58C8" w:rsidRDefault="008E58C8" w:rsidP="006530C6">
      <w:pPr>
        <w:pStyle w:val="a6"/>
        <w:contextualSpacing/>
      </w:pPr>
      <w:r w:rsidRPr="006530C6">
        <w:t xml:space="preserve">Комиссия Тамбовского УФАС России, рассмотрев представленные материалы и пояснения </w:t>
      </w:r>
      <w:r w:rsidR="000B5640" w:rsidRPr="006530C6">
        <w:t>сторон</w:t>
      </w:r>
      <w:r w:rsidRPr="006530C6">
        <w:t>, а также проведя внеплановую проверку, установила следующее.</w:t>
      </w:r>
    </w:p>
    <w:p w:rsidR="006C63D4" w:rsidRDefault="006C63D4" w:rsidP="006C63D4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6C63D4">
        <w:rPr>
          <w:rFonts w:eastAsiaTheme="minorHAnsi"/>
          <w:sz w:val="26"/>
          <w:szCs w:val="26"/>
          <w:lang w:eastAsia="en-US"/>
        </w:rPr>
        <w:t>Согласно ч</w:t>
      </w:r>
      <w:r w:rsidR="00EE7455">
        <w:rPr>
          <w:rFonts w:eastAsiaTheme="minorHAnsi"/>
          <w:sz w:val="26"/>
          <w:szCs w:val="26"/>
          <w:lang w:eastAsia="en-US"/>
        </w:rPr>
        <w:t xml:space="preserve">. </w:t>
      </w:r>
      <w:r w:rsidRPr="006C63D4">
        <w:rPr>
          <w:rFonts w:eastAsiaTheme="minorHAnsi"/>
          <w:sz w:val="26"/>
          <w:szCs w:val="26"/>
          <w:lang w:eastAsia="en-US"/>
        </w:rPr>
        <w:t>1 ст</w:t>
      </w:r>
      <w:r w:rsidR="00EE7455">
        <w:rPr>
          <w:rFonts w:eastAsiaTheme="minorHAnsi"/>
          <w:sz w:val="26"/>
          <w:szCs w:val="26"/>
          <w:lang w:eastAsia="en-US"/>
        </w:rPr>
        <w:t>.</w:t>
      </w:r>
      <w:r w:rsidRPr="006C63D4">
        <w:rPr>
          <w:rFonts w:eastAsiaTheme="minorHAnsi"/>
          <w:sz w:val="26"/>
          <w:szCs w:val="26"/>
          <w:lang w:eastAsia="en-US"/>
        </w:rPr>
        <w:t xml:space="preserve">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</w:t>
      </w:r>
      <w:r w:rsidR="00EE7455">
        <w:rPr>
          <w:rFonts w:eastAsiaTheme="minorHAnsi"/>
          <w:sz w:val="26"/>
          <w:szCs w:val="26"/>
          <w:lang w:eastAsia="en-US"/>
        </w:rPr>
        <w:t xml:space="preserve"> </w:t>
      </w:r>
      <w:r w:rsidRPr="006C63D4">
        <w:rPr>
          <w:rFonts w:eastAsiaTheme="minorHAnsi"/>
          <w:sz w:val="26"/>
          <w:szCs w:val="26"/>
          <w:lang w:eastAsia="en-US"/>
        </w:rPr>
        <w:t xml:space="preserve">наименование и описание объекта закупки и условия контракта в соответствии со </w:t>
      </w:r>
      <w:hyperlink r:id="rId7" w:history="1">
        <w:r w:rsidRPr="006C63D4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6C63D4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EE7455" w:rsidRDefault="00EE7455" w:rsidP="00EE7455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EE7455">
        <w:rPr>
          <w:rFonts w:eastAsiaTheme="minorHAnsi"/>
          <w:sz w:val="26"/>
          <w:szCs w:val="26"/>
          <w:lang w:eastAsia="en-US"/>
        </w:rPr>
        <w:t xml:space="preserve">Согласно </w:t>
      </w:r>
      <w:hyperlink r:id="rId8" w:history="1">
        <w:r w:rsidRPr="00EE7455">
          <w:rPr>
            <w:rFonts w:eastAsiaTheme="minorHAnsi"/>
            <w:sz w:val="26"/>
            <w:szCs w:val="26"/>
            <w:lang w:eastAsia="en-US"/>
          </w:rPr>
          <w:t>ч. 2 ст. 33</w:t>
        </w:r>
      </w:hyperlink>
      <w:r w:rsidRPr="00EE7455">
        <w:rPr>
          <w:rFonts w:eastAsiaTheme="minorHAnsi"/>
          <w:sz w:val="26"/>
          <w:szCs w:val="26"/>
          <w:lang w:eastAsia="en-US"/>
        </w:rPr>
        <w:t xml:space="preserve"> Закона о контрактной системе,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E7455" w:rsidRDefault="00EE7455" w:rsidP="00EE7455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EE7455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9" w:history="1">
        <w:r w:rsidRPr="00EE7455">
          <w:rPr>
            <w:rFonts w:eastAsiaTheme="minorHAnsi"/>
            <w:sz w:val="26"/>
            <w:szCs w:val="26"/>
            <w:lang w:eastAsia="en-US"/>
          </w:rPr>
          <w:t>ч. 5 ст. 23</w:t>
        </w:r>
      </w:hyperlink>
      <w:r w:rsidRPr="00EE7455">
        <w:rPr>
          <w:rFonts w:eastAsiaTheme="minorHAnsi"/>
          <w:sz w:val="26"/>
          <w:szCs w:val="26"/>
          <w:lang w:eastAsia="en-US"/>
        </w:rPr>
        <w:t xml:space="preserve">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EE7455" w:rsidRPr="00EE7455" w:rsidRDefault="00EE7455" w:rsidP="00EE7455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EE7455">
        <w:rPr>
          <w:rFonts w:eastAsiaTheme="minorHAnsi"/>
          <w:sz w:val="26"/>
          <w:szCs w:val="26"/>
          <w:lang w:eastAsia="en-US"/>
        </w:rPr>
        <w:lastRenderedPageBreak/>
        <w:t xml:space="preserve">В силу </w:t>
      </w:r>
      <w:hyperlink r:id="rId10" w:history="1">
        <w:r w:rsidRPr="00EE7455">
          <w:rPr>
            <w:rFonts w:eastAsiaTheme="minorHAnsi"/>
            <w:sz w:val="26"/>
            <w:szCs w:val="26"/>
            <w:lang w:eastAsia="en-US"/>
          </w:rPr>
          <w:t>ч. 6 ст. 23</w:t>
        </w:r>
      </w:hyperlink>
      <w:r w:rsidRPr="00EE7455">
        <w:rPr>
          <w:rFonts w:eastAsiaTheme="minorHAnsi"/>
          <w:sz w:val="26"/>
          <w:szCs w:val="26"/>
          <w:lang w:eastAsia="en-US"/>
        </w:rPr>
        <w:t xml:space="preserve">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EE7455" w:rsidRDefault="00EE7455" w:rsidP="00EE7455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Постановлением Правительства РФ от 08.02.2017 №145 утверждены </w:t>
      </w:r>
      <w:hyperlink r:id="rId11" w:history="1">
        <w:r w:rsidRPr="00EE7455">
          <w:rPr>
            <w:rFonts w:eastAsiaTheme="minorHAnsi"/>
            <w:sz w:val="26"/>
            <w:szCs w:val="26"/>
            <w:lang w:eastAsia="en-US"/>
          </w:rPr>
          <w:t>Правила</w:t>
        </w:r>
      </w:hyperlink>
      <w:r>
        <w:rPr>
          <w:rFonts w:eastAsiaTheme="minorHAnsi"/>
          <w:sz w:val="26"/>
          <w:szCs w:val="26"/>
          <w:lang w:eastAsia="en-US"/>
        </w:rPr>
        <w:t xml:space="preserve">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нужд.</w:t>
      </w:r>
    </w:p>
    <w:p w:rsidR="00EE7455" w:rsidRDefault="00EE7455" w:rsidP="00EE7455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EE7455">
        <w:rPr>
          <w:rFonts w:eastAsiaTheme="minorHAnsi"/>
          <w:sz w:val="26"/>
          <w:szCs w:val="26"/>
          <w:lang w:eastAsia="en-US"/>
        </w:rPr>
        <w:t xml:space="preserve">Согласно п. 4 </w:t>
      </w:r>
      <w:r w:rsidR="00D84DD8">
        <w:rPr>
          <w:rFonts w:eastAsiaTheme="minorHAnsi"/>
          <w:sz w:val="26"/>
          <w:szCs w:val="26"/>
          <w:lang w:eastAsia="en-US"/>
        </w:rPr>
        <w:t>П</w:t>
      </w:r>
      <w:r w:rsidRPr="00EE7455">
        <w:rPr>
          <w:rFonts w:eastAsiaTheme="minorHAnsi"/>
          <w:sz w:val="26"/>
          <w:szCs w:val="26"/>
          <w:lang w:eastAsia="en-US"/>
        </w:rPr>
        <w:t xml:space="preserve">остановления №145 заказчики обязаны применять информацию, включенную в позицию каталога в соответствии с </w:t>
      </w:r>
      <w:hyperlink r:id="rId12" w:history="1">
        <w:r w:rsidRPr="00EE7455">
          <w:rPr>
            <w:rFonts w:eastAsiaTheme="minorHAnsi"/>
            <w:sz w:val="26"/>
            <w:szCs w:val="26"/>
            <w:lang w:eastAsia="en-US"/>
          </w:rPr>
          <w:t>подпунктами "б"</w:t>
        </w:r>
      </w:hyperlink>
      <w:r w:rsidRPr="00EE7455">
        <w:rPr>
          <w:rFonts w:eastAsiaTheme="minorHAnsi"/>
          <w:sz w:val="26"/>
          <w:szCs w:val="26"/>
          <w:lang w:eastAsia="en-US"/>
        </w:rPr>
        <w:t xml:space="preserve"> - </w:t>
      </w:r>
      <w:hyperlink r:id="rId13" w:history="1">
        <w:r w:rsidRPr="00EE7455">
          <w:rPr>
            <w:rFonts w:eastAsiaTheme="minorHAnsi"/>
            <w:sz w:val="26"/>
            <w:szCs w:val="26"/>
            <w:lang w:eastAsia="en-US"/>
          </w:rPr>
          <w:t>"г"</w:t>
        </w:r>
      </w:hyperlink>
      <w:r w:rsidRPr="00EE7455">
        <w:rPr>
          <w:rFonts w:eastAsiaTheme="minorHAnsi"/>
          <w:sz w:val="26"/>
          <w:szCs w:val="26"/>
          <w:lang w:eastAsia="en-US"/>
        </w:rPr>
        <w:t xml:space="preserve"> и </w:t>
      </w:r>
      <w:hyperlink r:id="rId14" w:history="1">
        <w:r w:rsidRPr="00EE7455">
          <w:rPr>
            <w:rFonts w:eastAsiaTheme="minorHAnsi"/>
            <w:sz w:val="26"/>
            <w:szCs w:val="26"/>
            <w:lang w:eastAsia="en-US"/>
          </w:rPr>
          <w:t>"е"</w:t>
        </w:r>
      </w:hyperlink>
      <w:r w:rsidRPr="00EE7455">
        <w:rPr>
          <w:rFonts w:eastAsiaTheme="minorHAnsi"/>
          <w:sz w:val="26"/>
          <w:szCs w:val="26"/>
          <w:lang w:eastAsia="en-US"/>
        </w:rPr>
        <w:t xml:space="preserve"> - </w:t>
      </w:r>
      <w:hyperlink r:id="rId15" w:history="1">
        <w:r w:rsidRPr="00EE7455">
          <w:rPr>
            <w:rFonts w:eastAsiaTheme="minorHAnsi"/>
            <w:sz w:val="26"/>
            <w:szCs w:val="26"/>
            <w:lang w:eastAsia="en-US"/>
          </w:rPr>
          <w:t>"з" пункта 10</w:t>
        </w:r>
      </w:hyperlink>
      <w:r w:rsidRPr="00EE7455">
        <w:rPr>
          <w:rFonts w:eastAsiaTheme="minorHAnsi"/>
          <w:sz w:val="26"/>
          <w:szCs w:val="26"/>
          <w:lang w:eastAsia="en-US"/>
        </w:rPr>
        <w:t xml:space="preserve"> </w:t>
      </w:r>
      <w:r w:rsidR="00DA3A83">
        <w:rPr>
          <w:rFonts w:eastAsiaTheme="minorHAnsi"/>
          <w:sz w:val="26"/>
          <w:szCs w:val="26"/>
          <w:lang w:eastAsia="en-US"/>
        </w:rPr>
        <w:t xml:space="preserve">Правил </w:t>
      </w:r>
      <w:r w:rsidRPr="00EE7455">
        <w:rPr>
          <w:rFonts w:eastAsiaTheme="minorHAnsi"/>
          <w:sz w:val="26"/>
          <w:szCs w:val="26"/>
          <w:lang w:eastAsia="en-US"/>
        </w:rPr>
        <w:t>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</w:t>
      </w:r>
      <w:r>
        <w:rPr>
          <w:rFonts w:eastAsiaTheme="minorHAnsi"/>
          <w:sz w:val="26"/>
          <w:szCs w:val="26"/>
          <w:lang w:eastAsia="en-US"/>
        </w:rPr>
        <w:t xml:space="preserve"> числе указывать согласно такой позиции следующую информацию:</w:t>
      </w:r>
    </w:p>
    <w:p w:rsidR="00EE7455" w:rsidRDefault="00EE7455" w:rsidP="00EE7455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а) наименование товара, работы, услуги;</w:t>
      </w:r>
    </w:p>
    <w:p w:rsidR="00EE7455" w:rsidRDefault="00EE7455" w:rsidP="00EE7455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б) единицы измерения количества товара, объема выполняемой работы, оказываемой услуги (при наличии);</w:t>
      </w:r>
    </w:p>
    <w:p w:rsidR="00EE7455" w:rsidRDefault="00EE7455" w:rsidP="00EE7455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в) описание товара, работы, услуги (при наличии такого описания в позиции).</w:t>
      </w:r>
    </w:p>
    <w:p w:rsidR="00EE7455" w:rsidRDefault="00EE7455" w:rsidP="00EE7455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силу п. 5 </w:t>
      </w:r>
      <w:r w:rsidR="00D84DD8">
        <w:rPr>
          <w:rFonts w:eastAsiaTheme="minorHAnsi"/>
          <w:sz w:val="26"/>
          <w:szCs w:val="26"/>
          <w:lang w:eastAsia="en-US"/>
        </w:rPr>
        <w:t>П</w:t>
      </w:r>
      <w:r>
        <w:rPr>
          <w:rFonts w:eastAsiaTheme="minorHAnsi"/>
          <w:sz w:val="26"/>
          <w:szCs w:val="26"/>
          <w:lang w:eastAsia="en-US"/>
        </w:rPr>
        <w:t>остановления №145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 w:rsidR="006C63D4" w:rsidRPr="006530C6" w:rsidRDefault="00EE7455" w:rsidP="00EE7455">
      <w:pPr>
        <w:suppressAutoHyphens w:val="0"/>
        <w:autoSpaceDE w:val="0"/>
        <w:autoSpaceDN w:val="0"/>
        <w:adjustRightInd w:val="0"/>
        <w:ind w:firstLine="540"/>
        <w:jc w:val="both"/>
      </w:pPr>
      <w:r>
        <w:rPr>
          <w:rFonts w:eastAsiaTheme="minorHAnsi"/>
          <w:sz w:val="26"/>
          <w:szCs w:val="26"/>
          <w:lang w:eastAsia="en-US"/>
        </w:rPr>
        <w:t xml:space="preserve">Пунктом 6 </w:t>
      </w:r>
      <w:r w:rsidR="00D84DD8">
        <w:rPr>
          <w:rFonts w:eastAsiaTheme="minorHAnsi"/>
          <w:sz w:val="26"/>
          <w:szCs w:val="26"/>
          <w:lang w:eastAsia="en-US"/>
        </w:rPr>
        <w:t>П</w:t>
      </w:r>
      <w:r>
        <w:rPr>
          <w:rFonts w:eastAsiaTheme="minorHAnsi"/>
          <w:sz w:val="26"/>
          <w:szCs w:val="26"/>
          <w:lang w:eastAsia="en-US"/>
        </w:rPr>
        <w:t>остановления № 145 предусмотрено, что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4F45AA" w:rsidRPr="00AF3A17" w:rsidRDefault="00AF3A17" w:rsidP="00AF3A1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530C6" w:rsidRPr="00AF3A17">
        <w:rPr>
          <w:sz w:val="26"/>
          <w:szCs w:val="26"/>
        </w:rPr>
        <w:t xml:space="preserve">Заявитель в своей жалобе указывает, что </w:t>
      </w:r>
      <w:r w:rsidR="004F45AA" w:rsidRPr="00AF3A17">
        <w:rPr>
          <w:sz w:val="26"/>
          <w:szCs w:val="26"/>
        </w:rPr>
        <w:t>в техническом задании Заказчик не установил такой обязательный параметр как «Грузоподъёмность».</w:t>
      </w:r>
    </w:p>
    <w:p w:rsidR="004F45AA" w:rsidRDefault="004F45AA" w:rsidP="00AF3A1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 Тамбовского УФАС России</w:t>
      </w:r>
      <w:r w:rsidR="00AF3A17">
        <w:rPr>
          <w:sz w:val="26"/>
          <w:szCs w:val="26"/>
        </w:rPr>
        <w:t>, проанализировав документацию об аукционе,</w:t>
      </w:r>
      <w:r>
        <w:rPr>
          <w:sz w:val="26"/>
          <w:szCs w:val="26"/>
        </w:rPr>
        <w:t xml:space="preserve"> установила следующее.</w:t>
      </w:r>
    </w:p>
    <w:p w:rsidR="00AF3A17" w:rsidRDefault="00AF3A17" w:rsidP="00AF3A1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приложении №2 к документации об электронном аукционе приведено описание объекта закупки.</w:t>
      </w:r>
    </w:p>
    <w:p w:rsidR="00AF3A17" w:rsidRPr="00B8523D" w:rsidRDefault="00AF3A17" w:rsidP="00AF3A17">
      <w:pPr>
        <w:tabs>
          <w:tab w:val="left" w:pos="0"/>
          <w:tab w:val="left" w:pos="360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F3A17">
        <w:rPr>
          <w:sz w:val="26"/>
          <w:szCs w:val="26"/>
        </w:rPr>
        <w:t xml:space="preserve">В таблице 1 </w:t>
      </w:r>
      <w:r w:rsidR="00EE7455">
        <w:rPr>
          <w:sz w:val="26"/>
          <w:szCs w:val="26"/>
        </w:rPr>
        <w:t xml:space="preserve">(приложение №2 к документации) </w:t>
      </w:r>
      <w:r w:rsidRPr="00AF3A17">
        <w:rPr>
          <w:sz w:val="26"/>
          <w:szCs w:val="26"/>
        </w:rPr>
        <w:t>установлены следующие характеристики товаров в соответствии с</w:t>
      </w:r>
      <w:r w:rsidR="00B8523D">
        <w:rPr>
          <w:sz w:val="26"/>
          <w:szCs w:val="26"/>
        </w:rPr>
        <w:t xml:space="preserve"> </w:t>
      </w:r>
      <w:r w:rsidRPr="00AF3A17">
        <w:rPr>
          <w:sz w:val="26"/>
          <w:szCs w:val="26"/>
        </w:rPr>
        <w:t>КТРУ: 29.10.59.390-00000002- Автомобиль специальный (</w:t>
      </w:r>
      <w:proofErr w:type="spellStart"/>
      <w:r w:rsidRPr="00AF3A17">
        <w:rPr>
          <w:sz w:val="26"/>
          <w:szCs w:val="26"/>
        </w:rPr>
        <w:t>мультилифт</w:t>
      </w:r>
      <w:proofErr w:type="spellEnd"/>
      <w:r w:rsidRPr="00AF3A17">
        <w:rPr>
          <w:sz w:val="26"/>
          <w:szCs w:val="26"/>
        </w:rPr>
        <w:t>)</w:t>
      </w:r>
      <w:r>
        <w:rPr>
          <w:sz w:val="26"/>
          <w:szCs w:val="26"/>
        </w:rPr>
        <w:t xml:space="preserve">, </w:t>
      </w:r>
      <w:r w:rsidRPr="00B8523D">
        <w:rPr>
          <w:sz w:val="26"/>
          <w:szCs w:val="26"/>
          <w:u w:val="single"/>
        </w:rPr>
        <w:t xml:space="preserve">в том числе, </w:t>
      </w:r>
      <w:r w:rsidR="00B8523D">
        <w:rPr>
          <w:sz w:val="26"/>
          <w:szCs w:val="26"/>
          <w:u w:val="single"/>
        </w:rPr>
        <w:t xml:space="preserve">указан показатель </w:t>
      </w:r>
      <w:r w:rsidRPr="00B8523D">
        <w:rPr>
          <w:sz w:val="26"/>
          <w:szCs w:val="26"/>
          <w:u w:val="single"/>
        </w:rPr>
        <w:t>«грузоподъёмность».</w:t>
      </w:r>
    </w:p>
    <w:p w:rsidR="00EE7455" w:rsidRDefault="00EE7455" w:rsidP="00AF3A17">
      <w:pPr>
        <w:tabs>
          <w:tab w:val="left" w:pos="0"/>
          <w:tab w:val="left" w:pos="360"/>
        </w:tabs>
        <w:jc w:val="both"/>
        <w:rPr>
          <w:sz w:val="26"/>
          <w:szCs w:val="26"/>
        </w:rPr>
      </w:pPr>
    </w:p>
    <w:p w:rsidR="00B8523D" w:rsidRDefault="00B8523D" w:rsidP="00AF3A17">
      <w:pPr>
        <w:tabs>
          <w:tab w:val="left" w:pos="0"/>
          <w:tab w:val="left" w:pos="360"/>
        </w:tabs>
        <w:jc w:val="both"/>
        <w:rPr>
          <w:sz w:val="26"/>
          <w:szCs w:val="26"/>
        </w:rPr>
      </w:pPr>
    </w:p>
    <w:p w:rsidR="00CB3EE6" w:rsidRPr="00AF3A17" w:rsidRDefault="00CB3EE6" w:rsidP="00AF3A17">
      <w:pPr>
        <w:tabs>
          <w:tab w:val="left" w:pos="0"/>
          <w:tab w:val="left" w:pos="360"/>
        </w:tabs>
        <w:jc w:val="both"/>
        <w:rPr>
          <w:sz w:val="26"/>
          <w:szCs w:val="26"/>
        </w:rPr>
      </w:pPr>
    </w:p>
    <w:p w:rsidR="004F45AA" w:rsidRPr="004F45AA" w:rsidRDefault="004F45AA" w:rsidP="004F45AA">
      <w:pPr>
        <w:autoSpaceDE w:val="0"/>
        <w:autoSpaceDN w:val="0"/>
        <w:adjustRightInd w:val="0"/>
        <w:ind w:left="708"/>
        <w:jc w:val="both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670"/>
        <w:gridCol w:w="3119"/>
      </w:tblGrid>
      <w:tr w:rsidR="004F45AA" w:rsidTr="004F45AA">
        <w:trPr>
          <w:cantSplit/>
          <w:trHeight w:val="227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Default="004F45AA">
            <w:pPr>
              <w:widowControl w:val="0"/>
              <w:tabs>
                <w:tab w:val="left" w:pos="0"/>
                <w:tab w:val="left" w:pos="1134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lastRenderedPageBreak/>
              <w:t>№</w:t>
            </w:r>
          </w:p>
          <w:p w:rsidR="004F45AA" w:rsidRDefault="004F45AA">
            <w:pPr>
              <w:widowControl w:val="0"/>
              <w:tabs>
                <w:tab w:val="left" w:pos="0"/>
                <w:tab w:val="left" w:pos="1134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Значение показателя</w:t>
            </w:r>
          </w:p>
        </w:tc>
      </w:tr>
      <w:tr w:rsidR="004F45AA" w:rsidTr="004F45A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Колёсная формула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4х2</w:t>
            </w:r>
          </w:p>
        </w:tc>
      </w:tr>
      <w:tr w:rsidR="004F45AA" w:rsidTr="004F45A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Тип двигателя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дизельный</w:t>
            </w:r>
          </w:p>
        </w:tc>
      </w:tr>
      <w:tr w:rsidR="004F45AA" w:rsidTr="004F45A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Тип коробки передач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механическая</w:t>
            </w:r>
          </w:p>
        </w:tc>
      </w:tr>
      <w:tr w:rsidR="004F45AA" w:rsidTr="004F45A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Pr="00AF3A17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Cs w:val="22"/>
                <w:lang w:eastAsia="en-US"/>
              </w:rPr>
            </w:pPr>
            <w:r w:rsidRPr="00AF3A17"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Pr="00AF3A17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b/>
                <w:szCs w:val="22"/>
                <w:lang w:val="en-US" w:eastAsia="en-US"/>
              </w:rPr>
            </w:pPr>
            <w:r w:rsidRPr="00AF3A17">
              <w:rPr>
                <w:b/>
                <w:sz w:val="22"/>
                <w:szCs w:val="22"/>
                <w:lang w:eastAsia="en-US"/>
              </w:rPr>
              <w:t>Грузоподъёмность</w:t>
            </w:r>
            <w:r w:rsidRPr="00AF3A17">
              <w:rPr>
                <w:b/>
                <w:sz w:val="22"/>
                <w:szCs w:val="22"/>
                <w:lang w:val="en-US" w:eastAsia="en-US"/>
              </w:rPr>
              <w:t>(</w:t>
            </w:r>
            <w:r w:rsidRPr="00AF3A17">
              <w:rPr>
                <w:b/>
                <w:sz w:val="22"/>
                <w:szCs w:val="22"/>
                <w:lang w:eastAsia="en-US"/>
              </w:rPr>
              <w:t>т</w:t>
            </w:r>
            <w:r w:rsidRPr="00AF3A17">
              <w:rPr>
                <w:b/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5AA" w:rsidRPr="00AF3A17" w:rsidRDefault="004F45A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Cs w:val="22"/>
                <w:lang w:eastAsia="en-US"/>
              </w:rPr>
            </w:pPr>
            <w:r w:rsidRPr="00AF3A17">
              <w:rPr>
                <w:b/>
                <w:sz w:val="22"/>
                <w:szCs w:val="22"/>
                <w:lang w:val="en-US" w:eastAsia="en-US"/>
              </w:rPr>
              <w:t xml:space="preserve">&lt; 5 </w:t>
            </w:r>
          </w:p>
        </w:tc>
      </w:tr>
    </w:tbl>
    <w:p w:rsidR="004F45AA" w:rsidRPr="004F45AA" w:rsidRDefault="004F45AA" w:rsidP="004F45A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4F45AA" w:rsidRDefault="00717DA8" w:rsidP="004F45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связи с </w:t>
      </w:r>
      <w:r w:rsidR="00B8523D">
        <w:rPr>
          <w:sz w:val="26"/>
          <w:szCs w:val="26"/>
        </w:rPr>
        <w:t>данными обстоятельствами</w:t>
      </w:r>
      <w:r>
        <w:rPr>
          <w:sz w:val="26"/>
          <w:szCs w:val="26"/>
        </w:rPr>
        <w:t xml:space="preserve"> </w:t>
      </w:r>
      <w:r w:rsidR="00633A30">
        <w:rPr>
          <w:sz w:val="26"/>
          <w:szCs w:val="26"/>
        </w:rPr>
        <w:t>при</w:t>
      </w:r>
      <w:r w:rsidR="004F45AA">
        <w:rPr>
          <w:sz w:val="26"/>
          <w:szCs w:val="26"/>
        </w:rPr>
        <w:t xml:space="preserve"> рассмотрении настоящей жалобы представител</w:t>
      </w:r>
      <w:r w:rsidR="00B8523D">
        <w:rPr>
          <w:sz w:val="26"/>
          <w:szCs w:val="26"/>
        </w:rPr>
        <w:t>ем</w:t>
      </w:r>
      <w:r w:rsidR="00D84DD8">
        <w:rPr>
          <w:sz w:val="26"/>
          <w:szCs w:val="26"/>
        </w:rPr>
        <w:t xml:space="preserve"> Заявителя указанный</w:t>
      </w:r>
      <w:r w:rsidR="004F45AA">
        <w:rPr>
          <w:sz w:val="26"/>
          <w:szCs w:val="26"/>
        </w:rPr>
        <w:t xml:space="preserve"> довод</w:t>
      </w:r>
      <w:r>
        <w:rPr>
          <w:sz w:val="26"/>
          <w:szCs w:val="26"/>
        </w:rPr>
        <w:t xml:space="preserve"> </w:t>
      </w:r>
      <w:r w:rsidR="00B8523D">
        <w:rPr>
          <w:sz w:val="26"/>
          <w:szCs w:val="26"/>
        </w:rPr>
        <w:t xml:space="preserve">был </w:t>
      </w:r>
      <w:r w:rsidR="004F45AA">
        <w:rPr>
          <w:sz w:val="26"/>
          <w:szCs w:val="26"/>
        </w:rPr>
        <w:t>сня</w:t>
      </w:r>
      <w:r w:rsidR="00B8523D">
        <w:rPr>
          <w:sz w:val="26"/>
          <w:szCs w:val="26"/>
        </w:rPr>
        <w:t>т</w:t>
      </w:r>
      <w:r w:rsidR="004F45AA">
        <w:rPr>
          <w:sz w:val="26"/>
          <w:szCs w:val="26"/>
        </w:rPr>
        <w:t>.</w:t>
      </w:r>
    </w:p>
    <w:p w:rsidR="00717DA8" w:rsidRDefault="00717DA8" w:rsidP="004F45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B8523D">
        <w:rPr>
          <w:sz w:val="26"/>
          <w:szCs w:val="26"/>
        </w:rPr>
        <w:t>Заявитель указывает, что характеристик</w:t>
      </w:r>
      <w:r w:rsidR="00633A30">
        <w:rPr>
          <w:sz w:val="26"/>
          <w:szCs w:val="26"/>
        </w:rPr>
        <w:t>и технического задания</w:t>
      </w:r>
      <w:r w:rsidR="00B8523D">
        <w:rPr>
          <w:sz w:val="26"/>
          <w:szCs w:val="26"/>
        </w:rPr>
        <w:t xml:space="preserve"> под номерами 2-7, 9-23 отсутствуют в КТРУ.</w:t>
      </w:r>
      <w:r w:rsidR="0054069F">
        <w:rPr>
          <w:sz w:val="26"/>
          <w:szCs w:val="26"/>
        </w:rPr>
        <w:t xml:space="preserve"> В связи с чем, Заказчик </w:t>
      </w:r>
      <w:r w:rsidR="00633A30">
        <w:rPr>
          <w:sz w:val="26"/>
          <w:szCs w:val="26"/>
        </w:rPr>
        <w:t>согласно</w:t>
      </w:r>
      <w:r w:rsidR="0054069F">
        <w:rPr>
          <w:sz w:val="26"/>
          <w:szCs w:val="26"/>
        </w:rPr>
        <w:t xml:space="preserve"> </w:t>
      </w:r>
      <w:proofErr w:type="spellStart"/>
      <w:r w:rsidR="0054069F">
        <w:rPr>
          <w:sz w:val="26"/>
          <w:szCs w:val="26"/>
        </w:rPr>
        <w:t>п.п</w:t>
      </w:r>
      <w:proofErr w:type="spellEnd"/>
      <w:r w:rsidR="0054069F">
        <w:rPr>
          <w:sz w:val="26"/>
          <w:szCs w:val="26"/>
        </w:rPr>
        <w:t xml:space="preserve">. 5, 6 Правил формирования КТРУ </w:t>
      </w:r>
      <w:r w:rsidR="002D2CB9">
        <w:rPr>
          <w:sz w:val="26"/>
          <w:szCs w:val="26"/>
        </w:rPr>
        <w:t>должен был указать обоснование необходимости данных показателей.</w:t>
      </w:r>
    </w:p>
    <w:p w:rsidR="00041AFC" w:rsidRDefault="002D2CB9" w:rsidP="004F45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Комиссия Тамбовского УФАС России, рассмотрев данный довод, приходит к выводу </w:t>
      </w:r>
      <w:r w:rsidR="00D84DD8">
        <w:rPr>
          <w:sz w:val="26"/>
          <w:szCs w:val="26"/>
        </w:rPr>
        <w:t xml:space="preserve">о его необоснованности </w:t>
      </w:r>
      <w:r w:rsidR="00633A30">
        <w:rPr>
          <w:sz w:val="26"/>
          <w:szCs w:val="26"/>
        </w:rPr>
        <w:t xml:space="preserve">в связи с тем, что в </w:t>
      </w:r>
      <w:r w:rsidR="00443D1C">
        <w:rPr>
          <w:sz w:val="26"/>
          <w:szCs w:val="26"/>
        </w:rPr>
        <w:t xml:space="preserve">приложении № 2 к документации об электронном аукционе Заказчиком установлены дополнительные характеристики с последующим </w:t>
      </w:r>
      <w:r w:rsidR="00346600">
        <w:rPr>
          <w:sz w:val="26"/>
          <w:szCs w:val="26"/>
        </w:rPr>
        <w:t>их обоснованием.</w:t>
      </w:r>
    </w:p>
    <w:p w:rsidR="00346600" w:rsidRDefault="00346600" w:rsidP="004F45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center"/>
        <w:rPr>
          <w:i/>
          <w:sz w:val="26"/>
          <w:szCs w:val="26"/>
          <w:lang w:eastAsia="ru-RU"/>
        </w:rPr>
      </w:pPr>
      <w:r w:rsidRPr="00346600">
        <w:rPr>
          <w:i/>
          <w:sz w:val="26"/>
          <w:szCs w:val="26"/>
        </w:rPr>
        <w:t>«Дополнительные характеристики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670"/>
        <w:gridCol w:w="3119"/>
      </w:tblGrid>
      <w:tr w:rsidR="00346600" w:rsidRPr="00346600" w:rsidTr="00346600">
        <w:trPr>
          <w:cantSplit/>
          <w:trHeight w:val="227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  <w:tab w:val="left" w:pos="1134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 w:rsidRPr="00346600">
              <w:rPr>
                <w:b/>
                <w:i/>
                <w:sz w:val="22"/>
                <w:szCs w:val="22"/>
                <w:lang w:eastAsia="en-US"/>
              </w:rPr>
              <w:t>№</w:t>
            </w:r>
          </w:p>
          <w:p w:rsidR="00346600" w:rsidRPr="00346600" w:rsidRDefault="00346600">
            <w:pPr>
              <w:widowControl w:val="0"/>
              <w:tabs>
                <w:tab w:val="left" w:pos="0"/>
                <w:tab w:val="left" w:pos="1134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 w:rsidRPr="00346600">
              <w:rPr>
                <w:b/>
                <w:i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 w:rsidRPr="00346600">
              <w:rPr>
                <w:b/>
                <w:i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Cs w:val="22"/>
                <w:lang w:eastAsia="en-US"/>
              </w:rPr>
            </w:pPr>
            <w:r w:rsidRPr="00346600">
              <w:rPr>
                <w:b/>
                <w:i/>
                <w:sz w:val="22"/>
                <w:szCs w:val="22"/>
                <w:lang w:eastAsia="en-US"/>
              </w:rPr>
              <w:t>Значение показателя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Экологический класс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не ниже Евро-5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Кабина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капотная, цельнометаллическая, двух дверная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Максимальна мощность двигателя, кВт (</w:t>
            </w:r>
            <w:proofErr w:type="spellStart"/>
            <w:r w:rsidRPr="00346600">
              <w:rPr>
                <w:i/>
                <w:sz w:val="22"/>
                <w:szCs w:val="22"/>
                <w:lang w:eastAsia="en-US"/>
              </w:rPr>
              <w:t>л.с</w:t>
            </w:r>
            <w:proofErr w:type="spellEnd"/>
            <w:r w:rsidRPr="00346600">
              <w:rPr>
                <w:i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не менее 110 (149)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Колёсная база шасси, мм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 xml:space="preserve">не менее 3 745 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Общий объем топливных баков, 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не менее 70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Количество скоростей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не менее 5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Количество цилиндров двигателя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не менее 4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Расположение цилиндров двигателя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рядное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Передняя подвеска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независимая пружинная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Задняя подвеска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рессорная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val="en-US" w:eastAsia="en-US"/>
              </w:rPr>
              <w:t>1</w:t>
            </w:r>
            <w:r w:rsidRPr="00346600">
              <w:rPr>
                <w:i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Тип рисунка протектор шины на основных и запасном колёсах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дорожный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val="en-US" w:eastAsia="en-US"/>
              </w:rPr>
              <w:t>1</w:t>
            </w:r>
            <w:r w:rsidRPr="00346600">
              <w:rPr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Рулевой механизм с гидроусилителем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наличие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val="en-US" w:eastAsia="en-US"/>
              </w:rPr>
              <w:t>1</w:t>
            </w:r>
            <w:r w:rsidRPr="00346600">
              <w:rPr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autoSpaceDN w:val="0"/>
              <w:snapToGrid w:val="0"/>
              <w:spacing w:line="276" w:lineRule="auto"/>
              <w:ind w:firstLine="720"/>
              <w:textAlignment w:val="baseline"/>
              <w:rPr>
                <w:rFonts w:eastAsia="Times New Roman CYR"/>
                <w:b/>
                <w:bCs/>
                <w:i/>
                <w:kern w:val="3"/>
                <w:szCs w:val="22"/>
                <w:lang w:eastAsia="zh-CN" w:bidi="hi-IN"/>
              </w:rPr>
            </w:pPr>
            <w:r w:rsidRPr="00346600">
              <w:rPr>
                <w:rFonts w:eastAsia="Times New Roman CYR"/>
                <w:b/>
                <w:bCs/>
                <w:i/>
                <w:kern w:val="3"/>
                <w:sz w:val="22"/>
                <w:szCs w:val="22"/>
                <w:lang w:eastAsia="zh-CN" w:bidi="hi-IN"/>
              </w:rPr>
              <w:t>Тормозная система:</w:t>
            </w:r>
          </w:p>
          <w:p w:rsidR="00346600" w:rsidRPr="00346600" w:rsidRDefault="00346600">
            <w:pPr>
              <w:autoSpaceDN w:val="0"/>
              <w:spacing w:line="276" w:lineRule="auto"/>
              <w:textAlignment w:val="baseline"/>
              <w:rPr>
                <w:rFonts w:eastAsia="SimSun"/>
                <w:i/>
                <w:kern w:val="3"/>
                <w:szCs w:val="22"/>
                <w:lang w:eastAsia="zh-CN" w:bidi="hi-IN"/>
              </w:rPr>
            </w:pPr>
            <w:r w:rsidRPr="00346600">
              <w:rPr>
                <w:rFonts w:eastAsia="SimSun"/>
                <w:i/>
                <w:kern w:val="3"/>
                <w:sz w:val="22"/>
                <w:szCs w:val="22"/>
                <w:lang w:eastAsia="zh-CN" w:bidi="hi-IN"/>
              </w:rPr>
              <w:t>Антиблокировочная система торможения с функцией электронного распределения тормозных усилий</w:t>
            </w:r>
          </w:p>
          <w:p w:rsidR="00346600" w:rsidRPr="00346600" w:rsidRDefault="00346600">
            <w:pPr>
              <w:widowControl w:val="0"/>
              <w:autoSpaceDN w:val="0"/>
              <w:snapToGrid w:val="0"/>
              <w:spacing w:line="276" w:lineRule="auto"/>
              <w:textAlignment w:val="baseline"/>
              <w:rPr>
                <w:rFonts w:eastAsia="Times New Roman CYR"/>
                <w:i/>
                <w:kern w:val="3"/>
                <w:szCs w:val="22"/>
                <w:lang w:eastAsia="zh-CN" w:bidi="hi-IN"/>
              </w:rPr>
            </w:pPr>
            <w:r w:rsidRPr="00346600">
              <w:rPr>
                <w:rFonts w:eastAsia="Times New Roman CYR"/>
                <w:i/>
                <w:kern w:val="3"/>
                <w:sz w:val="22"/>
                <w:szCs w:val="22"/>
                <w:lang w:eastAsia="zh-CN" w:bidi="hi-IN"/>
              </w:rPr>
              <w:t>Передние дисковые</w:t>
            </w:r>
          </w:p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rFonts w:eastAsia="Times New Roman CYR"/>
                <w:i/>
                <w:kern w:val="3"/>
                <w:sz w:val="22"/>
                <w:szCs w:val="22"/>
                <w:lang w:eastAsia="zh-CN" w:bidi="hi-IN"/>
              </w:rPr>
              <w:t>Задние дисковые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наличие</w:t>
            </w:r>
          </w:p>
        </w:tc>
      </w:tr>
      <w:tr w:rsidR="00346600" w:rsidRPr="00346600" w:rsidTr="0034660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val="en-US" w:eastAsia="en-US"/>
              </w:rPr>
              <w:t>1</w:t>
            </w:r>
            <w:r w:rsidRPr="00346600">
              <w:rPr>
                <w:i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Снаряжённая масса шасси, кг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00" w:rsidRPr="00346600" w:rsidRDefault="0034660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szCs w:val="22"/>
                <w:lang w:eastAsia="en-US"/>
              </w:rPr>
            </w:pPr>
            <w:r w:rsidRPr="00346600">
              <w:rPr>
                <w:i/>
                <w:sz w:val="22"/>
                <w:szCs w:val="22"/>
                <w:lang w:eastAsia="en-US"/>
              </w:rPr>
              <w:t>не менее 1900</w:t>
            </w:r>
          </w:p>
        </w:tc>
      </w:tr>
    </w:tbl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2"/>
          <w:szCs w:val="22"/>
          <w:lang w:eastAsia="ru-RU"/>
        </w:rPr>
      </w:pP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Характеристики кузова-фургона АК.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  <w:lang w:eastAsia="ru-RU"/>
        </w:rPr>
      </w:pPr>
      <w:r w:rsidRPr="00346600">
        <w:rPr>
          <w:i/>
          <w:sz w:val="26"/>
          <w:szCs w:val="26"/>
        </w:rPr>
        <w:t xml:space="preserve">Кузов-фургон АК должен обеспечивать проведение на открытых площадках агитационных, культурно-массовых и зрелищных мероприятий, выступления </w:t>
      </w:r>
      <w:r w:rsidRPr="00346600">
        <w:rPr>
          <w:i/>
          <w:sz w:val="26"/>
          <w:szCs w:val="26"/>
        </w:rPr>
        <w:lastRenderedPageBreak/>
        <w:t>должностных лиц, муниципальных отделов культуры, представителей местных властей, ветеранских организаций, творческих коллективов и агитбригад численностью до 10 человек.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Кузов-фургон АК должен обеспечивать транспортировку всего оборудования, одиночных комплектов запасных частей, инструментов, принадлежностей, расходных материалов.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Кузов-фургон АК должен быть выполнен из термоизоляционных сэндвич-панелей, смонтированных на стальном подрамнике с узлами крепления к шасси.</w:t>
      </w:r>
    </w:p>
    <w:p w:rsidR="00346600" w:rsidRPr="00346600" w:rsidRDefault="00346600" w:rsidP="00346600">
      <w:pPr>
        <w:tabs>
          <w:tab w:val="left" w:pos="0"/>
          <w:tab w:val="left" w:pos="1560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Панели должны позволять трансформировать кузов-фургон АК в мобильное здание в виде крытой сценической площадки.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Панель стационарного пола кузова-фургона АК должна быть выполнена в виде сэндвич-панели, имеющей следующий состав:</w:t>
      </w:r>
    </w:p>
    <w:p w:rsidR="00346600" w:rsidRPr="00346600" w:rsidRDefault="00346600" w:rsidP="00346600">
      <w:pPr>
        <w:numPr>
          <w:ilvl w:val="0"/>
          <w:numId w:val="7"/>
        </w:numPr>
        <w:tabs>
          <w:tab w:val="left" w:pos="0"/>
          <w:tab w:val="left" w:pos="993"/>
          <w:tab w:val="left" w:pos="1560"/>
        </w:tabs>
        <w:suppressAutoHyphens w:val="0"/>
        <w:ind w:left="0" w:firstLine="709"/>
        <w:jc w:val="both"/>
        <w:rPr>
          <w:rFonts w:eastAsia="Arial Unicode MS"/>
          <w:i/>
          <w:sz w:val="26"/>
          <w:szCs w:val="26"/>
        </w:rPr>
      </w:pPr>
      <w:r w:rsidRPr="00346600">
        <w:rPr>
          <w:rFonts w:eastAsia="Arial Unicode MS"/>
          <w:i/>
          <w:sz w:val="26"/>
          <w:szCs w:val="26"/>
        </w:rPr>
        <w:t>армированный стекловолокном пластик плотностью не менее 1,3 г/см</w:t>
      </w:r>
      <w:r w:rsidRPr="00346600">
        <w:rPr>
          <w:rFonts w:eastAsia="Arial Unicode MS"/>
          <w:i/>
          <w:sz w:val="26"/>
          <w:szCs w:val="26"/>
          <w:vertAlign w:val="superscript"/>
        </w:rPr>
        <w:t>3</w:t>
      </w:r>
      <w:r w:rsidRPr="00346600">
        <w:rPr>
          <w:rFonts w:eastAsia="Arial Unicode MS"/>
          <w:i/>
          <w:sz w:val="26"/>
          <w:szCs w:val="26"/>
        </w:rPr>
        <w:t xml:space="preserve"> и толщиной 1 мм; </w:t>
      </w:r>
    </w:p>
    <w:p w:rsidR="00346600" w:rsidRPr="00346600" w:rsidRDefault="00346600" w:rsidP="00346600">
      <w:pPr>
        <w:numPr>
          <w:ilvl w:val="0"/>
          <w:numId w:val="7"/>
        </w:numPr>
        <w:tabs>
          <w:tab w:val="left" w:pos="0"/>
          <w:tab w:val="left" w:pos="993"/>
          <w:tab w:val="left" w:pos="1560"/>
        </w:tabs>
        <w:suppressAutoHyphens w:val="0"/>
        <w:ind w:left="0" w:firstLine="709"/>
        <w:jc w:val="both"/>
        <w:rPr>
          <w:rFonts w:eastAsia="Arial Unicode MS"/>
          <w:i/>
          <w:sz w:val="26"/>
          <w:szCs w:val="26"/>
        </w:rPr>
      </w:pPr>
      <w:r w:rsidRPr="00346600">
        <w:rPr>
          <w:rFonts w:eastAsia="Arial Unicode MS"/>
          <w:i/>
          <w:sz w:val="26"/>
          <w:szCs w:val="26"/>
        </w:rPr>
        <w:t xml:space="preserve">фанера повышенной влагостойкости – два слоя толщиной не менее 4 мм; </w:t>
      </w:r>
    </w:p>
    <w:p w:rsidR="00346600" w:rsidRPr="00346600" w:rsidRDefault="00346600" w:rsidP="00346600">
      <w:pPr>
        <w:numPr>
          <w:ilvl w:val="0"/>
          <w:numId w:val="7"/>
        </w:numPr>
        <w:tabs>
          <w:tab w:val="left" w:pos="0"/>
          <w:tab w:val="left" w:pos="993"/>
          <w:tab w:val="left" w:pos="1560"/>
        </w:tabs>
        <w:suppressAutoHyphens w:val="0"/>
        <w:ind w:left="0" w:firstLine="709"/>
        <w:jc w:val="both"/>
        <w:rPr>
          <w:rFonts w:eastAsia="Arial Unicode MS"/>
          <w:i/>
          <w:sz w:val="26"/>
          <w:szCs w:val="26"/>
        </w:rPr>
      </w:pPr>
      <w:r w:rsidRPr="00346600">
        <w:rPr>
          <w:rFonts w:eastAsia="Arial Unicode MS"/>
          <w:i/>
          <w:sz w:val="26"/>
          <w:szCs w:val="26"/>
        </w:rPr>
        <w:t>утеплитель толщиной не менее 60 мм, плотностью не менее 35 кг/м</w:t>
      </w:r>
      <w:r w:rsidRPr="00346600">
        <w:rPr>
          <w:rFonts w:eastAsia="Arial Unicode MS"/>
          <w:i/>
          <w:sz w:val="26"/>
          <w:szCs w:val="26"/>
          <w:vertAlign w:val="superscript"/>
        </w:rPr>
        <w:t>3</w:t>
      </w:r>
      <w:r w:rsidRPr="00346600">
        <w:rPr>
          <w:rFonts w:eastAsia="Arial Unicode MS"/>
          <w:i/>
          <w:sz w:val="26"/>
          <w:szCs w:val="26"/>
        </w:rPr>
        <w:t xml:space="preserve"> с вклеенными внутрь поперечинами из фанеры повышенной влагостойкости толщиной не менее 9 мм; </w:t>
      </w:r>
    </w:p>
    <w:p w:rsidR="00346600" w:rsidRPr="00346600" w:rsidRDefault="00346600" w:rsidP="00346600">
      <w:pPr>
        <w:numPr>
          <w:ilvl w:val="0"/>
          <w:numId w:val="7"/>
        </w:numPr>
        <w:tabs>
          <w:tab w:val="left" w:pos="0"/>
          <w:tab w:val="left" w:pos="993"/>
          <w:tab w:val="left" w:pos="1560"/>
        </w:tabs>
        <w:suppressAutoHyphens w:val="0"/>
        <w:ind w:left="0" w:firstLine="709"/>
        <w:jc w:val="both"/>
        <w:rPr>
          <w:rFonts w:eastAsia="Arial Unicode MS"/>
          <w:i/>
          <w:sz w:val="26"/>
          <w:szCs w:val="26"/>
        </w:rPr>
      </w:pPr>
      <w:r w:rsidRPr="00346600">
        <w:rPr>
          <w:rFonts w:eastAsia="Arial Unicode MS"/>
          <w:i/>
          <w:sz w:val="26"/>
          <w:szCs w:val="26"/>
        </w:rPr>
        <w:t xml:space="preserve">фанера повышенной влагостойкости – толщиной не более 9 мм с противоскользящим покрытием. 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Пол сцены АК должен иметь специализированное противоскользящее покрытие тёмного цвета.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Первая боковая панель кузова АК, при поднятии образующая сегмент крыши кузова-фургона АК над сценическим пространством, должна быть выполнена из сэндвич-панели, имеющей следующий состав:</w:t>
      </w:r>
    </w:p>
    <w:p w:rsidR="00346600" w:rsidRPr="00346600" w:rsidRDefault="00346600" w:rsidP="00346600">
      <w:pPr>
        <w:numPr>
          <w:ilvl w:val="0"/>
          <w:numId w:val="7"/>
        </w:numPr>
        <w:tabs>
          <w:tab w:val="left" w:pos="0"/>
          <w:tab w:val="left" w:pos="993"/>
          <w:tab w:val="left" w:pos="1560"/>
        </w:tabs>
        <w:suppressAutoHyphens w:val="0"/>
        <w:ind w:left="0" w:firstLine="709"/>
        <w:jc w:val="both"/>
        <w:rPr>
          <w:rFonts w:eastAsia="Arial Unicode MS"/>
          <w:i/>
          <w:sz w:val="26"/>
          <w:szCs w:val="26"/>
        </w:rPr>
      </w:pPr>
      <w:r w:rsidRPr="00346600">
        <w:rPr>
          <w:rFonts w:eastAsia="Arial Unicode MS"/>
          <w:i/>
          <w:sz w:val="26"/>
          <w:szCs w:val="26"/>
        </w:rPr>
        <w:t>армированный стекловолокном пластик плотностью не менее 1,3 г/см</w:t>
      </w:r>
      <w:r w:rsidRPr="00346600">
        <w:rPr>
          <w:rFonts w:eastAsia="Arial Unicode MS"/>
          <w:i/>
          <w:sz w:val="26"/>
          <w:szCs w:val="26"/>
          <w:vertAlign w:val="superscript"/>
        </w:rPr>
        <w:t>3</w:t>
      </w:r>
      <w:r w:rsidRPr="00346600">
        <w:rPr>
          <w:rFonts w:eastAsia="Arial Unicode MS"/>
          <w:i/>
          <w:sz w:val="26"/>
          <w:szCs w:val="26"/>
        </w:rPr>
        <w:t xml:space="preserve"> и толщиной не менее 1,5мм;</w:t>
      </w:r>
    </w:p>
    <w:p w:rsidR="00346600" w:rsidRPr="00346600" w:rsidRDefault="00346600" w:rsidP="00346600">
      <w:pPr>
        <w:numPr>
          <w:ilvl w:val="0"/>
          <w:numId w:val="7"/>
        </w:numPr>
        <w:tabs>
          <w:tab w:val="left" w:pos="0"/>
          <w:tab w:val="left" w:pos="993"/>
          <w:tab w:val="left" w:pos="1560"/>
        </w:tabs>
        <w:suppressAutoHyphens w:val="0"/>
        <w:ind w:left="0" w:firstLine="709"/>
        <w:jc w:val="both"/>
        <w:rPr>
          <w:rFonts w:eastAsia="Arial Unicode MS"/>
          <w:i/>
          <w:sz w:val="26"/>
          <w:szCs w:val="26"/>
        </w:rPr>
      </w:pPr>
      <w:r w:rsidRPr="00346600">
        <w:rPr>
          <w:rFonts w:eastAsia="Arial Unicode MS"/>
          <w:i/>
          <w:sz w:val="26"/>
          <w:szCs w:val="26"/>
        </w:rPr>
        <w:t xml:space="preserve">утеплитель с плотностью не менее 60 кг/м3 и толщиной не более 40 мм; </w:t>
      </w:r>
    </w:p>
    <w:p w:rsidR="00346600" w:rsidRPr="00346600" w:rsidRDefault="00346600" w:rsidP="00346600">
      <w:pPr>
        <w:numPr>
          <w:ilvl w:val="0"/>
          <w:numId w:val="7"/>
        </w:numPr>
        <w:tabs>
          <w:tab w:val="left" w:pos="0"/>
          <w:tab w:val="left" w:pos="993"/>
          <w:tab w:val="left" w:pos="1560"/>
        </w:tabs>
        <w:suppressAutoHyphens w:val="0"/>
        <w:ind w:left="0" w:firstLine="709"/>
        <w:jc w:val="both"/>
        <w:rPr>
          <w:rFonts w:eastAsia="Arial Unicode MS"/>
          <w:i/>
          <w:sz w:val="26"/>
          <w:szCs w:val="26"/>
          <w:lang w:eastAsia="ru-RU"/>
        </w:rPr>
      </w:pPr>
      <w:r w:rsidRPr="00346600">
        <w:rPr>
          <w:rFonts w:eastAsia="Arial Unicode MS"/>
          <w:i/>
          <w:sz w:val="26"/>
          <w:szCs w:val="26"/>
        </w:rPr>
        <w:t>армированный стекловолокном пластик плотностью не менее 1,3 г/см</w:t>
      </w:r>
      <w:r w:rsidRPr="00346600">
        <w:rPr>
          <w:rFonts w:eastAsia="Arial Unicode MS"/>
          <w:i/>
          <w:sz w:val="26"/>
          <w:szCs w:val="26"/>
          <w:vertAlign w:val="superscript"/>
        </w:rPr>
        <w:t>3</w:t>
      </w:r>
      <w:r w:rsidRPr="00346600">
        <w:rPr>
          <w:rFonts w:eastAsia="Arial Unicode MS"/>
          <w:i/>
          <w:sz w:val="26"/>
          <w:szCs w:val="26"/>
        </w:rPr>
        <w:t xml:space="preserve"> и толщиной не менее 1,5мм.</w:t>
      </w:r>
    </w:p>
    <w:p w:rsidR="00346600" w:rsidRPr="00346600" w:rsidRDefault="00346600" w:rsidP="00346600">
      <w:pPr>
        <w:tabs>
          <w:tab w:val="left" w:pos="0"/>
          <w:tab w:val="left" w:pos="1560"/>
          <w:tab w:val="left" w:pos="1701"/>
        </w:tabs>
        <w:ind w:right="-1"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Панель крыши, а также торцевые и дополнительные левые боковые панели кузова-фургона АК должны быть выполнены аналогичным образом.</w:t>
      </w:r>
    </w:p>
    <w:p w:rsidR="00346600" w:rsidRPr="00346600" w:rsidRDefault="00346600" w:rsidP="00346600">
      <w:pPr>
        <w:tabs>
          <w:tab w:val="left" w:pos="0"/>
          <w:tab w:val="left" w:pos="709"/>
        </w:tabs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ab/>
        <w:t>Вторая боковая панель кузова-фургона, при откидывании образующая сегмент пола сценического пространства, должна быть выполнена в виде каркаса из металлической трубы прямоугольного сечения. К каркасу крепится панель из фанеры повышенной влагостойкости толщиной не менее 9 мм с противоскользящим покрытием.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Все торцы панелей кузова-фургона АК должны быть обрамлены профилем толщиной не менее 2 мм из алюминия.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 xml:space="preserve">Теплоизоляция панелей теплоизоляционных по технологическому процессу должна быть плотно уложена между внешними и внутренними слоями, и не иметь пустот. </w:t>
      </w:r>
    </w:p>
    <w:p w:rsidR="00346600" w:rsidRPr="00346600" w:rsidRDefault="00346600" w:rsidP="00346600">
      <w:pPr>
        <w:tabs>
          <w:tab w:val="left" w:pos="0"/>
          <w:tab w:val="left" w:pos="1560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Места соединения стационарных панелей кузова-фургона АК между собой должны быть заполнены полимером с прочностью при растяжении не менее 2 Н/мм</w:t>
      </w:r>
      <w:r w:rsidRPr="00346600">
        <w:rPr>
          <w:i/>
          <w:sz w:val="26"/>
          <w:szCs w:val="26"/>
          <w:vertAlign w:val="superscript"/>
        </w:rPr>
        <w:t>2</w:t>
      </w:r>
      <w:r w:rsidRPr="00346600">
        <w:rPr>
          <w:i/>
          <w:sz w:val="26"/>
          <w:szCs w:val="26"/>
        </w:rPr>
        <w:t xml:space="preserve"> и разрывным удлинением не менее 400 %.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lastRenderedPageBreak/>
        <w:t>При развёртывании левая боковая внешняя панель кузова-фургона АК должна быть шарнирно связана с панелью крыши и при поднятии совместно с панелью крыши образовывать единый навес над сценическим пространством.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Не допускается попадание внутрь сцены осадков через соединение между боковой стенкой и крышей.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Вторая внутренняя левая боковая стена, откидываясь в горизонтальное положение должна формировать пол сцены площадью не менее 11 м</w:t>
      </w:r>
      <w:r w:rsidRPr="00346600">
        <w:rPr>
          <w:i/>
          <w:sz w:val="26"/>
          <w:szCs w:val="26"/>
          <w:vertAlign w:val="superscript"/>
        </w:rPr>
        <w:t>2</w:t>
      </w:r>
      <w:r w:rsidRPr="00346600">
        <w:rPr>
          <w:i/>
          <w:sz w:val="26"/>
          <w:szCs w:val="26"/>
        </w:rPr>
        <w:t>. В стену должны быть встроены опоры, регулируемые по высоте и удерживающие откидывающуюся часть сцены в горизонтальном положении.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Пол сцены, образованный при развёртывании кузова-фургона АК, должен быть ровный (уступы, выпуклости, углубления и отверстия на всей площади сформированной сцены отсутствуют).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Система раскладывания кузова-фургона АК должна представлять собой пространственную трёхзвенную конструкцию, имеющую не более 2-х гидроцилиндров подъёма (опускания) обоих сегментов крыши и 2-х гидроцилиндров подъёма (опускания) пола сцены.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Процесс трансформации кузова-фургона АК в крытую сцену должен производиться с помощью автономного гидропривода. Гидравлическая система должна быть снабжена устройствами безопасности, предотвращающими произвольное складывание.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Окно во входной двери кузова-фургона АК должно быть выполнено не открывающимся, с однокамерным стеклопакетом и шторкой, сворачивающейся вверх в рулон.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Развёртывание кузова-фургона АК должно осуществляться на неподготовленной площадке расчётом из не более 3 человек с уклоном не более 1,5 градуса.</w:t>
      </w:r>
    </w:p>
    <w:p w:rsidR="00346600" w:rsidRP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Развёртывание кузова-фургона АК должно производиться в следующем порядке:</w:t>
      </w:r>
    </w:p>
    <w:p w:rsidR="00346600" w:rsidRPr="00346600" w:rsidRDefault="00346600" w:rsidP="00346600">
      <w:pPr>
        <w:numPr>
          <w:ilvl w:val="0"/>
          <w:numId w:val="8"/>
        </w:numPr>
        <w:tabs>
          <w:tab w:val="left" w:pos="0"/>
          <w:tab w:val="left" w:pos="993"/>
          <w:tab w:val="left" w:pos="1560"/>
        </w:tabs>
        <w:suppressAutoHyphens w:val="0"/>
        <w:ind w:left="0" w:firstLine="709"/>
        <w:jc w:val="both"/>
        <w:rPr>
          <w:rFonts w:eastAsia="Arial Unicode MS"/>
          <w:i/>
          <w:sz w:val="26"/>
          <w:szCs w:val="26"/>
          <w:lang w:eastAsia="ru-RU"/>
        </w:rPr>
      </w:pPr>
      <w:r w:rsidRPr="00346600">
        <w:rPr>
          <w:rFonts w:eastAsia="Arial Unicode MS"/>
          <w:i/>
          <w:sz w:val="26"/>
          <w:szCs w:val="26"/>
        </w:rPr>
        <w:t xml:space="preserve">поднятие первой левой боковой панели </w:t>
      </w:r>
      <w:r w:rsidRPr="00346600">
        <w:rPr>
          <w:i/>
          <w:sz w:val="26"/>
          <w:szCs w:val="26"/>
        </w:rPr>
        <w:t>кузова-фургона АК</w:t>
      </w:r>
      <w:r w:rsidRPr="00346600">
        <w:rPr>
          <w:rFonts w:eastAsia="Arial Unicode MS"/>
          <w:i/>
          <w:sz w:val="26"/>
          <w:szCs w:val="26"/>
        </w:rPr>
        <w:t xml:space="preserve">, являющейся секцией панели крыши; </w:t>
      </w:r>
    </w:p>
    <w:p w:rsidR="00346600" w:rsidRPr="00346600" w:rsidRDefault="00346600" w:rsidP="00346600">
      <w:pPr>
        <w:numPr>
          <w:ilvl w:val="0"/>
          <w:numId w:val="8"/>
        </w:numPr>
        <w:tabs>
          <w:tab w:val="left" w:pos="0"/>
          <w:tab w:val="left" w:pos="993"/>
          <w:tab w:val="left" w:pos="1560"/>
        </w:tabs>
        <w:suppressAutoHyphens w:val="0"/>
        <w:ind w:left="0" w:firstLine="709"/>
        <w:jc w:val="both"/>
        <w:rPr>
          <w:rFonts w:eastAsia="Arial Unicode MS"/>
          <w:i/>
          <w:sz w:val="26"/>
          <w:szCs w:val="26"/>
        </w:rPr>
      </w:pPr>
      <w:r w:rsidRPr="00346600">
        <w:rPr>
          <w:rFonts w:eastAsia="Arial Unicode MS"/>
          <w:i/>
          <w:sz w:val="26"/>
          <w:szCs w:val="26"/>
        </w:rPr>
        <w:t xml:space="preserve">опускание второй левой боковой панели </w:t>
      </w:r>
      <w:r w:rsidRPr="00346600">
        <w:rPr>
          <w:i/>
          <w:sz w:val="26"/>
          <w:szCs w:val="26"/>
        </w:rPr>
        <w:t>кузова-фургона АК</w:t>
      </w:r>
      <w:r w:rsidRPr="00346600">
        <w:rPr>
          <w:rFonts w:eastAsia="Arial Unicode MS"/>
          <w:i/>
          <w:sz w:val="26"/>
          <w:szCs w:val="26"/>
        </w:rPr>
        <w:t>, являющейся полом сцены до момента касания земли опорных балок;</w:t>
      </w:r>
    </w:p>
    <w:p w:rsidR="00346600" w:rsidRPr="00346600" w:rsidRDefault="00346600" w:rsidP="00346600">
      <w:pPr>
        <w:numPr>
          <w:ilvl w:val="0"/>
          <w:numId w:val="8"/>
        </w:numPr>
        <w:tabs>
          <w:tab w:val="left" w:pos="0"/>
          <w:tab w:val="left" w:pos="993"/>
          <w:tab w:val="left" w:pos="1560"/>
        </w:tabs>
        <w:suppressAutoHyphens w:val="0"/>
        <w:ind w:left="0" w:firstLine="709"/>
        <w:jc w:val="both"/>
        <w:rPr>
          <w:rFonts w:eastAsia="Arial Unicode MS"/>
          <w:i/>
          <w:sz w:val="26"/>
          <w:szCs w:val="26"/>
        </w:rPr>
      </w:pPr>
      <w:r w:rsidRPr="00346600">
        <w:rPr>
          <w:rFonts w:eastAsia="Arial Unicode MS"/>
          <w:i/>
          <w:sz w:val="26"/>
          <w:szCs w:val="26"/>
        </w:rPr>
        <w:t>регулировка высоты опорных балок для выравнивания уровня пола сценической площадки;</w:t>
      </w:r>
    </w:p>
    <w:p w:rsidR="00346600" w:rsidRPr="00346600" w:rsidRDefault="00346600" w:rsidP="00346600">
      <w:pPr>
        <w:numPr>
          <w:ilvl w:val="0"/>
          <w:numId w:val="8"/>
        </w:numPr>
        <w:tabs>
          <w:tab w:val="left" w:pos="0"/>
          <w:tab w:val="left" w:pos="993"/>
          <w:tab w:val="left" w:pos="1560"/>
        </w:tabs>
        <w:suppressAutoHyphens w:val="0"/>
        <w:ind w:left="0" w:firstLine="709"/>
        <w:jc w:val="both"/>
        <w:rPr>
          <w:rFonts w:eastAsia="Arial Unicode MS"/>
          <w:i/>
          <w:sz w:val="26"/>
          <w:szCs w:val="26"/>
        </w:rPr>
      </w:pPr>
      <w:r w:rsidRPr="00346600">
        <w:rPr>
          <w:rFonts w:eastAsia="Arial Unicode MS"/>
          <w:i/>
          <w:sz w:val="26"/>
          <w:szCs w:val="26"/>
        </w:rPr>
        <w:t xml:space="preserve">раскрытие двух дополнительных левых боковых панелей </w:t>
      </w:r>
      <w:r w:rsidRPr="00346600">
        <w:rPr>
          <w:i/>
          <w:sz w:val="26"/>
          <w:szCs w:val="26"/>
        </w:rPr>
        <w:t>кузова-фургона АК</w:t>
      </w:r>
      <w:r w:rsidRPr="00346600">
        <w:rPr>
          <w:rFonts w:eastAsia="Arial Unicode MS"/>
          <w:i/>
          <w:sz w:val="26"/>
          <w:szCs w:val="26"/>
        </w:rPr>
        <w:t>.</w:t>
      </w:r>
    </w:p>
    <w:p w:rsidR="00346600" w:rsidRDefault="00346600" w:rsidP="00346600">
      <w:pPr>
        <w:tabs>
          <w:tab w:val="left" w:pos="0"/>
          <w:tab w:val="left" w:pos="709"/>
        </w:tabs>
        <w:ind w:firstLine="709"/>
        <w:jc w:val="both"/>
        <w:rPr>
          <w:i/>
          <w:sz w:val="26"/>
          <w:szCs w:val="26"/>
        </w:rPr>
      </w:pPr>
      <w:r w:rsidRPr="00346600">
        <w:rPr>
          <w:i/>
          <w:sz w:val="26"/>
          <w:szCs w:val="26"/>
        </w:rPr>
        <w:t>Свёртывание кузова-фургона АК должно производитьс</w:t>
      </w:r>
      <w:r>
        <w:rPr>
          <w:i/>
          <w:sz w:val="26"/>
          <w:szCs w:val="26"/>
        </w:rPr>
        <w:t>я в обратной последовательности».</w:t>
      </w:r>
    </w:p>
    <w:p w:rsidR="00DB067D" w:rsidRDefault="00346600" w:rsidP="00346600">
      <w:pPr>
        <w:tabs>
          <w:tab w:val="left" w:pos="0"/>
          <w:tab w:val="left" w:pos="709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В ходе рассмотрения жалобы представитель ООО </w:t>
      </w:r>
      <w:r w:rsidR="00402446">
        <w:rPr>
          <w:sz w:val="26"/>
          <w:szCs w:val="26"/>
        </w:rPr>
        <w:t>«</w:t>
      </w:r>
      <w:r>
        <w:rPr>
          <w:sz w:val="26"/>
          <w:szCs w:val="26"/>
        </w:rPr>
        <w:t>Автоцентр ГАЗ-</w:t>
      </w:r>
      <w:proofErr w:type="spellStart"/>
      <w:r>
        <w:rPr>
          <w:sz w:val="26"/>
          <w:szCs w:val="26"/>
        </w:rPr>
        <w:t>Русавто</w:t>
      </w:r>
      <w:proofErr w:type="spellEnd"/>
      <w:r>
        <w:rPr>
          <w:sz w:val="26"/>
          <w:szCs w:val="26"/>
        </w:rPr>
        <w:t>» сообщил, что б</w:t>
      </w:r>
      <w:r w:rsidR="00E77BFE">
        <w:rPr>
          <w:sz w:val="26"/>
          <w:szCs w:val="26"/>
        </w:rPr>
        <w:t xml:space="preserve">ольшинству позиций технического задания соответствует </w:t>
      </w:r>
      <w:r>
        <w:rPr>
          <w:sz w:val="26"/>
          <w:szCs w:val="26"/>
        </w:rPr>
        <w:t>только марка автомобиля «ГАЗ»</w:t>
      </w:r>
      <w:r w:rsidR="00DB067D">
        <w:rPr>
          <w:sz w:val="26"/>
          <w:szCs w:val="26"/>
        </w:rPr>
        <w:t>.</w:t>
      </w:r>
    </w:p>
    <w:p w:rsidR="00F558E3" w:rsidRDefault="00F558E3" w:rsidP="00F558E3">
      <w:pPr>
        <w:pStyle w:val="20"/>
        <w:shd w:val="clear" w:color="auto" w:fill="auto"/>
        <w:spacing w:before="0" w:after="240" w:line="240" w:lineRule="auto"/>
        <w:ind w:firstLine="709"/>
        <w:contextualSpacing/>
        <w:jc w:val="both"/>
        <w:rPr>
          <w:rFonts w:eastAsiaTheme="minorHAnsi"/>
          <w:sz w:val="26"/>
          <w:szCs w:val="26"/>
        </w:rPr>
      </w:pPr>
      <w:r w:rsidRPr="00205509">
        <w:rPr>
          <w:rFonts w:eastAsiaTheme="minorHAnsi"/>
          <w:sz w:val="26"/>
          <w:szCs w:val="26"/>
        </w:rPr>
        <w:t xml:space="preserve">Комиссия Тамбовского УФАС России отмечает, что в соответствии с императивными требованиями </w:t>
      </w:r>
      <w:hyperlink r:id="rId16" w:history="1">
        <w:r w:rsidRPr="00205509">
          <w:rPr>
            <w:rFonts w:eastAsiaTheme="minorHAnsi"/>
            <w:sz w:val="26"/>
            <w:szCs w:val="26"/>
          </w:rPr>
          <w:t>части 9 статьи 105</w:t>
        </w:r>
      </w:hyperlink>
      <w:r w:rsidRPr="00205509">
        <w:rPr>
          <w:rFonts w:eastAsiaTheme="minorHAnsi"/>
          <w:sz w:val="26"/>
          <w:szCs w:val="26"/>
        </w:rPr>
        <w:t xml:space="preserve">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7019C9" w:rsidRDefault="00F558E3" w:rsidP="00F558E3">
      <w:pPr>
        <w:pStyle w:val="20"/>
        <w:shd w:val="clear" w:color="auto" w:fill="auto"/>
        <w:spacing w:before="0" w:after="240" w:line="240" w:lineRule="auto"/>
        <w:ind w:firstLine="567"/>
        <w:contextualSpacing/>
        <w:jc w:val="both"/>
        <w:rPr>
          <w:sz w:val="26"/>
          <w:szCs w:val="26"/>
        </w:rPr>
      </w:pPr>
      <w:r w:rsidRPr="007F0199">
        <w:rPr>
          <w:sz w:val="26"/>
          <w:szCs w:val="26"/>
        </w:rPr>
        <w:t xml:space="preserve">Заявителем не представлено доказательств того обстоятельства, что </w:t>
      </w:r>
      <w:r>
        <w:rPr>
          <w:sz w:val="26"/>
          <w:szCs w:val="26"/>
        </w:rPr>
        <w:lastRenderedPageBreak/>
        <w:t xml:space="preserve">обжалуемые им положения документации об аукционе </w:t>
      </w:r>
      <w:r w:rsidR="00402446">
        <w:rPr>
          <w:sz w:val="26"/>
          <w:szCs w:val="26"/>
        </w:rPr>
        <w:t xml:space="preserve">подпадают под марку только одного автомобиля, </w:t>
      </w:r>
      <w:r w:rsidRPr="007F0199">
        <w:rPr>
          <w:sz w:val="26"/>
          <w:szCs w:val="26"/>
        </w:rPr>
        <w:t>необоснованно созда</w:t>
      </w:r>
      <w:r>
        <w:rPr>
          <w:sz w:val="26"/>
          <w:szCs w:val="26"/>
        </w:rPr>
        <w:t>ют</w:t>
      </w:r>
      <w:r w:rsidRPr="007F0199">
        <w:rPr>
          <w:sz w:val="26"/>
          <w:szCs w:val="26"/>
        </w:rPr>
        <w:t xml:space="preserve"> одним участникам закупки преимущество перед другими, явля</w:t>
      </w:r>
      <w:r>
        <w:rPr>
          <w:sz w:val="26"/>
          <w:szCs w:val="26"/>
        </w:rPr>
        <w:t>ю</w:t>
      </w:r>
      <w:r w:rsidRPr="007F0199">
        <w:rPr>
          <w:sz w:val="26"/>
          <w:szCs w:val="26"/>
        </w:rPr>
        <w:t>тся непреодолимым</w:t>
      </w:r>
      <w:r>
        <w:rPr>
          <w:sz w:val="26"/>
          <w:szCs w:val="26"/>
        </w:rPr>
        <w:t>и</w:t>
      </w:r>
      <w:r w:rsidRPr="007F0199">
        <w:rPr>
          <w:sz w:val="26"/>
          <w:szCs w:val="26"/>
        </w:rPr>
        <w:t xml:space="preserve"> для некоторых участников закупки, а также каким-либо иным образом повлекл</w:t>
      </w:r>
      <w:r>
        <w:rPr>
          <w:sz w:val="26"/>
          <w:szCs w:val="26"/>
        </w:rPr>
        <w:t>и</w:t>
      </w:r>
      <w:r w:rsidRPr="007F0199">
        <w:rPr>
          <w:sz w:val="26"/>
          <w:szCs w:val="26"/>
        </w:rPr>
        <w:t xml:space="preserve"> за собой ограничение количества участников закупки.</w:t>
      </w:r>
      <w:r>
        <w:rPr>
          <w:sz w:val="26"/>
          <w:szCs w:val="26"/>
        </w:rPr>
        <w:t xml:space="preserve"> </w:t>
      </w:r>
    </w:p>
    <w:p w:rsidR="00C10728" w:rsidRDefault="002D692E" w:rsidP="00C10728">
      <w:pPr>
        <w:pStyle w:val="20"/>
        <w:shd w:val="clear" w:color="auto" w:fill="auto"/>
        <w:spacing w:before="0" w:after="240" w:line="240" w:lineRule="auto"/>
        <w:ind w:firstLine="567"/>
        <w:contextualSpacing/>
        <w:jc w:val="both"/>
        <w:rPr>
          <w:color w:val="000000"/>
          <w:sz w:val="26"/>
          <w:szCs w:val="26"/>
          <w:shd w:val="clear" w:color="auto" w:fill="FFFFFF"/>
        </w:rPr>
      </w:pPr>
      <w:r w:rsidRPr="00D72FFE">
        <w:rPr>
          <w:color w:val="000000"/>
          <w:sz w:val="26"/>
          <w:szCs w:val="26"/>
          <w:shd w:val="clear" w:color="auto" w:fill="FFFFFF"/>
        </w:rPr>
        <w:t xml:space="preserve">На основании вышеизложенного, руководствуясь ч.8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</w:t>
      </w:r>
      <w:r w:rsidRPr="00587041">
        <w:rPr>
          <w:color w:val="000000"/>
          <w:sz w:val="26"/>
          <w:szCs w:val="26"/>
          <w:shd w:val="clear" w:color="auto" w:fill="FFFFFF"/>
        </w:rPr>
        <w:t>Тамбовского УФАС России</w:t>
      </w:r>
    </w:p>
    <w:p w:rsidR="002D692E" w:rsidRPr="00587041" w:rsidRDefault="002D692E" w:rsidP="00C10728">
      <w:pPr>
        <w:pStyle w:val="20"/>
        <w:shd w:val="clear" w:color="auto" w:fill="auto"/>
        <w:spacing w:before="0" w:after="240" w:line="240" w:lineRule="auto"/>
        <w:ind w:firstLine="567"/>
        <w:contextualSpacing/>
        <w:jc w:val="center"/>
        <w:rPr>
          <w:sz w:val="26"/>
          <w:szCs w:val="26"/>
        </w:rPr>
      </w:pPr>
      <w:r w:rsidRPr="00587041">
        <w:rPr>
          <w:sz w:val="26"/>
          <w:szCs w:val="26"/>
        </w:rPr>
        <w:t>РЕШИЛА:</w:t>
      </w:r>
    </w:p>
    <w:p w:rsidR="00402446" w:rsidRDefault="002D692E" w:rsidP="00402446">
      <w:pPr>
        <w:widowControl w:val="0"/>
        <w:autoSpaceDE w:val="0"/>
        <w:ind w:left="851"/>
        <w:jc w:val="both"/>
        <w:rPr>
          <w:sz w:val="26"/>
          <w:szCs w:val="26"/>
        </w:rPr>
      </w:pPr>
      <w:r w:rsidRPr="00402446">
        <w:rPr>
          <w:sz w:val="26"/>
          <w:szCs w:val="26"/>
        </w:rPr>
        <w:t>Признать жалобу ООО «</w:t>
      </w:r>
      <w:r w:rsidR="00402446" w:rsidRPr="00402446">
        <w:rPr>
          <w:sz w:val="26"/>
          <w:szCs w:val="26"/>
        </w:rPr>
        <w:t>Автоцентр ГАЗ-</w:t>
      </w:r>
      <w:proofErr w:type="spellStart"/>
      <w:r w:rsidR="00402446" w:rsidRPr="00402446">
        <w:rPr>
          <w:sz w:val="26"/>
          <w:szCs w:val="26"/>
        </w:rPr>
        <w:t>Русавто</w:t>
      </w:r>
      <w:proofErr w:type="spellEnd"/>
      <w:r w:rsidR="0061522B" w:rsidRPr="00402446">
        <w:rPr>
          <w:sz w:val="26"/>
          <w:szCs w:val="26"/>
        </w:rPr>
        <w:t xml:space="preserve">» </w:t>
      </w:r>
      <w:r w:rsidR="00402446" w:rsidRPr="00402446">
        <w:rPr>
          <w:sz w:val="26"/>
          <w:szCs w:val="26"/>
        </w:rPr>
        <w:t>не</w:t>
      </w:r>
      <w:r w:rsidR="0061522B" w:rsidRPr="00402446">
        <w:rPr>
          <w:bCs/>
          <w:spacing w:val="2"/>
          <w:sz w:val="26"/>
          <w:szCs w:val="26"/>
        </w:rPr>
        <w:t>обоснованной</w:t>
      </w:r>
      <w:r w:rsidR="00402446" w:rsidRPr="00402446">
        <w:rPr>
          <w:bCs/>
          <w:spacing w:val="2"/>
          <w:sz w:val="26"/>
          <w:szCs w:val="26"/>
        </w:rPr>
        <w:t>.</w:t>
      </w:r>
      <w:r w:rsidR="00402446" w:rsidRPr="00402446">
        <w:rPr>
          <w:sz w:val="26"/>
          <w:szCs w:val="26"/>
        </w:rPr>
        <w:t xml:space="preserve"> </w:t>
      </w:r>
    </w:p>
    <w:p w:rsidR="00402446" w:rsidRDefault="00402446" w:rsidP="00402446">
      <w:pPr>
        <w:widowControl w:val="0"/>
        <w:autoSpaceDE w:val="0"/>
        <w:ind w:left="851"/>
        <w:jc w:val="both"/>
        <w:rPr>
          <w:sz w:val="26"/>
          <w:szCs w:val="26"/>
        </w:rPr>
      </w:pPr>
    </w:p>
    <w:p w:rsidR="002D692E" w:rsidRPr="00402446" w:rsidRDefault="002D692E" w:rsidP="00402446">
      <w:pPr>
        <w:widowControl w:val="0"/>
        <w:autoSpaceDE w:val="0"/>
        <w:ind w:firstLine="851"/>
        <w:jc w:val="both"/>
        <w:rPr>
          <w:sz w:val="26"/>
          <w:szCs w:val="26"/>
          <w:lang w:eastAsia="ru-RU"/>
        </w:rPr>
      </w:pPr>
      <w:r w:rsidRPr="00402446">
        <w:rPr>
          <w:sz w:val="26"/>
          <w:szCs w:val="26"/>
        </w:rPr>
        <w:t xml:space="preserve">Настоящее решение в течение трех месяцев со дня его принятия может быть обжаловано в суд, в арбитражный суд. </w:t>
      </w:r>
    </w:p>
    <w:p w:rsidR="00297C60" w:rsidRDefault="00297C60" w:rsidP="00402446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8E58C8" w:rsidRDefault="008E58C8" w:rsidP="008E58C8"/>
    <w:p w:rsidR="00DD2A3A" w:rsidRPr="00192AA5" w:rsidRDefault="00DD2A3A" w:rsidP="00DD2A3A">
      <w:pPr>
        <w:pStyle w:val="aa"/>
        <w:rPr>
          <w:sz w:val="26"/>
          <w:szCs w:val="26"/>
        </w:rPr>
      </w:pPr>
    </w:p>
    <w:p w:rsidR="00DD2A3A" w:rsidRPr="00372054" w:rsidRDefault="00DD2A3A" w:rsidP="00DD2A3A">
      <w:pPr>
        <w:pStyle w:val="aa"/>
        <w:rPr>
          <w:sz w:val="26"/>
          <w:szCs w:val="26"/>
        </w:rPr>
      </w:pPr>
      <w:r w:rsidRPr="00372054">
        <w:rPr>
          <w:sz w:val="26"/>
          <w:szCs w:val="26"/>
        </w:rPr>
        <w:t xml:space="preserve">Председатель комиссии                                </w:t>
      </w:r>
      <w:r>
        <w:rPr>
          <w:sz w:val="26"/>
          <w:szCs w:val="26"/>
        </w:rPr>
        <w:t xml:space="preserve">          </w:t>
      </w:r>
      <w:r w:rsidR="002D692E">
        <w:rPr>
          <w:sz w:val="26"/>
          <w:szCs w:val="26"/>
        </w:rPr>
        <w:t xml:space="preserve">                           </w:t>
      </w:r>
      <w:r w:rsidR="007F537D">
        <w:rPr>
          <w:sz w:val="26"/>
          <w:szCs w:val="26"/>
        </w:rPr>
        <w:t xml:space="preserve">Е.А. </w:t>
      </w:r>
      <w:proofErr w:type="spellStart"/>
      <w:r w:rsidR="007F537D">
        <w:rPr>
          <w:sz w:val="26"/>
          <w:szCs w:val="26"/>
        </w:rPr>
        <w:t>Гречишникова</w:t>
      </w:r>
      <w:proofErr w:type="spellEnd"/>
    </w:p>
    <w:p w:rsidR="00DD2A3A" w:rsidRDefault="00DD2A3A" w:rsidP="00DD2A3A">
      <w:pPr>
        <w:pStyle w:val="aa"/>
        <w:rPr>
          <w:sz w:val="26"/>
          <w:szCs w:val="26"/>
        </w:rPr>
      </w:pPr>
    </w:p>
    <w:p w:rsidR="00DD2A3A" w:rsidRDefault="00DD2A3A" w:rsidP="00DD2A3A">
      <w:pPr>
        <w:pStyle w:val="aa"/>
        <w:rPr>
          <w:sz w:val="26"/>
          <w:szCs w:val="26"/>
        </w:rPr>
      </w:pPr>
      <w:r w:rsidRPr="00372054">
        <w:rPr>
          <w:sz w:val="26"/>
          <w:szCs w:val="26"/>
        </w:rPr>
        <w:t xml:space="preserve">Члены комиссии                                              </w:t>
      </w:r>
      <w:r>
        <w:rPr>
          <w:sz w:val="26"/>
          <w:szCs w:val="26"/>
        </w:rPr>
        <w:t xml:space="preserve">                                               </w:t>
      </w:r>
      <w:r w:rsidR="002D692E">
        <w:rPr>
          <w:sz w:val="26"/>
          <w:szCs w:val="26"/>
        </w:rPr>
        <w:t>В.В. Иванов</w:t>
      </w:r>
    </w:p>
    <w:p w:rsidR="00DD2A3A" w:rsidRDefault="00DD2A3A" w:rsidP="00DD2A3A">
      <w:pPr>
        <w:pStyle w:val="aa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</w:t>
      </w:r>
    </w:p>
    <w:p w:rsidR="00DD2A3A" w:rsidRDefault="00DD2A3A" w:rsidP="00DD2A3A">
      <w:pPr>
        <w:pStyle w:val="aa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</w:t>
      </w:r>
      <w:r w:rsidR="00155E1B">
        <w:rPr>
          <w:sz w:val="26"/>
          <w:szCs w:val="26"/>
        </w:rPr>
        <w:t xml:space="preserve">                      </w:t>
      </w:r>
      <w:r w:rsidR="00587041">
        <w:rPr>
          <w:sz w:val="26"/>
          <w:szCs w:val="26"/>
        </w:rPr>
        <w:t xml:space="preserve">  </w:t>
      </w:r>
      <w:r w:rsidR="007F537D">
        <w:rPr>
          <w:sz w:val="26"/>
          <w:szCs w:val="26"/>
        </w:rPr>
        <w:t xml:space="preserve">    </w:t>
      </w:r>
      <w:r w:rsidR="00587041">
        <w:rPr>
          <w:sz w:val="26"/>
          <w:szCs w:val="26"/>
        </w:rPr>
        <w:t xml:space="preserve"> </w:t>
      </w:r>
      <w:r w:rsidR="002D692E">
        <w:rPr>
          <w:sz w:val="26"/>
          <w:szCs w:val="26"/>
        </w:rPr>
        <w:t xml:space="preserve"> </w:t>
      </w:r>
      <w:r w:rsidR="007F537D">
        <w:rPr>
          <w:sz w:val="26"/>
          <w:szCs w:val="26"/>
        </w:rPr>
        <w:t>Н.Е. Козлова</w:t>
      </w:r>
    </w:p>
    <w:p w:rsidR="002D692E" w:rsidRDefault="00DF23A7" w:rsidP="00DD2A3A">
      <w:pPr>
        <w:pStyle w:val="aa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2D692E" w:rsidRDefault="002D692E" w:rsidP="00DD2A3A">
      <w:pPr>
        <w:pStyle w:val="aa"/>
        <w:rPr>
          <w:sz w:val="26"/>
          <w:szCs w:val="26"/>
        </w:rPr>
      </w:pPr>
    </w:p>
    <w:p w:rsidR="00E05D29" w:rsidRDefault="00E05D29" w:rsidP="00DD2A3A">
      <w:pPr>
        <w:pStyle w:val="aa"/>
        <w:rPr>
          <w:sz w:val="26"/>
          <w:szCs w:val="26"/>
        </w:rPr>
      </w:pPr>
    </w:p>
    <w:p w:rsidR="00E05D29" w:rsidRDefault="00E05D29" w:rsidP="00DD2A3A">
      <w:pPr>
        <w:pStyle w:val="aa"/>
        <w:rPr>
          <w:sz w:val="26"/>
          <w:szCs w:val="26"/>
        </w:rPr>
      </w:pPr>
    </w:p>
    <w:p w:rsidR="00E05D29" w:rsidRDefault="00E05D29" w:rsidP="00DD2A3A">
      <w:pPr>
        <w:pStyle w:val="aa"/>
        <w:rPr>
          <w:sz w:val="26"/>
          <w:szCs w:val="26"/>
        </w:rPr>
      </w:pPr>
    </w:p>
    <w:p w:rsidR="00E05D29" w:rsidRDefault="00E05D29" w:rsidP="00DD2A3A">
      <w:pPr>
        <w:pStyle w:val="aa"/>
        <w:rPr>
          <w:sz w:val="26"/>
          <w:szCs w:val="26"/>
        </w:rPr>
      </w:pPr>
    </w:p>
    <w:p w:rsidR="00E05D29" w:rsidRDefault="00E05D29" w:rsidP="00DD2A3A">
      <w:pPr>
        <w:pStyle w:val="aa"/>
        <w:rPr>
          <w:sz w:val="26"/>
          <w:szCs w:val="26"/>
        </w:rPr>
      </w:pPr>
    </w:p>
    <w:p w:rsidR="00E05D29" w:rsidRDefault="00E05D29" w:rsidP="00DD2A3A">
      <w:pPr>
        <w:pStyle w:val="aa"/>
        <w:rPr>
          <w:sz w:val="26"/>
          <w:szCs w:val="26"/>
        </w:rPr>
      </w:pPr>
    </w:p>
    <w:p w:rsidR="00E05D29" w:rsidRDefault="00E05D29" w:rsidP="00DD2A3A">
      <w:pPr>
        <w:pStyle w:val="aa"/>
        <w:rPr>
          <w:sz w:val="26"/>
          <w:szCs w:val="26"/>
        </w:rPr>
      </w:pPr>
    </w:p>
    <w:p w:rsidR="00E05D29" w:rsidRDefault="00E05D29" w:rsidP="00DD2A3A">
      <w:pPr>
        <w:pStyle w:val="aa"/>
        <w:rPr>
          <w:sz w:val="26"/>
          <w:szCs w:val="26"/>
        </w:rPr>
      </w:pPr>
    </w:p>
    <w:p w:rsidR="00652637" w:rsidRPr="00DD2A3A" w:rsidRDefault="00DD2A3A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</w:rPr>
        <w:t xml:space="preserve">Исп. </w:t>
      </w:r>
      <w:r w:rsidR="007F537D">
        <w:rPr>
          <w:rFonts w:ascii="Times New Roman" w:hAnsi="Times New Roman" w:cs="Times New Roman"/>
          <w:sz w:val="20"/>
        </w:rPr>
        <w:t>Козлова Н.Е</w:t>
      </w:r>
      <w:r>
        <w:rPr>
          <w:rFonts w:ascii="Times New Roman" w:hAnsi="Times New Roman" w:cs="Times New Roman"/>
          <w:sz w:val="20"/>
        </w:rPr>
        <w:t xml:space="preserve">., </w:t>
      </w:r>
      <w:r w:rsidR="007F537D">
        <w:rPr>
          <w:rFonts w:ascii="Times New Roman" w:hAnsi="Times New Roman" w:cs="Times New Roman"/>
          <w:sz w:val="20"/>
        </w:rPr>
        <w:t xml:space="preserve">тел. (8 4752) </w:t>
      </w:r>
      <w:r>
        <w:rPr>
          <w:rFonts w:ascii="Times New Roman" w:hAnsi="Times New Roman" w:cs="Times New Roman"/>
          <w:sz w:val="20"/>
        </w:rPr>
        <w:t>72-73-44</w:t>
      </w:r>
    </w:p>
    <w:sectPr w:rsidR="00652637" w:rsidRPr="00DD2A3A" w:rsidSect="00CB3EE6">
      <w:pgSz w:w="11906" w:h="16838"/>
      <w:pgMar w:top="1418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72DCF"/>
    <w:multiLevelType w:val="hybridMultilevel"/>
    <w:tmpl w:val="D35645BE"/>
    <w:lvl w:ilvl="0" w:tplc="2BE2D144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6D4806"/>
    <w:multiLevelType w:val="hybridMultilevel"/>
    <w:tmpl w:val="81424ECE"/>
    <w:lvl w:ilvl="0" w:tplc="EBACB79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A2715D"/>
    <w:multiLevelType w:val="hybridMultilevel"/>
    <w:tmpl w:val="70AC060E"/>
    <w:lvl w:ilvl="0" w:tplc="EC5C122A">
      <w:start w:val="1"/>
      <w:numFmt w:val="bullet"/>
      <w:suff w:val="space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F5F42A1"/>
    <w:multiLevelType w:val="hybridMultilevel"/>
    <w:tmpl w:val="0A6E60DA"/>
    <w:lvl w:ilvl="0" w:tplc="0419000F">
      <w:start w:val="1"/>
      <w:numFmt w:val="decimal"/>
      <w:lvlText w:val="%1.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513C4453"/>
    <w:multiLevelType w:val="hybridMultilevel"/>
    <w:tmpl w:val="92AC3EA2"/>
    <w:lvl w:ilvl="0" w:tplc="041875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AA6956"/>
    <w:multiLevelType w:val="hybridMultilevel"/>
    <w:tmpl w:val="63342468"/>
    <w:lvl w:ilvl="0" w:tplc="0419000F">
      <w:start w:val="1"/>
      <w:numFmt w:val="decimal"/>
      <w:lvlText w:val="%1."/>
      <w:lvlJc w:val="left"/>
      <w:pPr>
        <w:ind w:left="142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B1A33C9"/>
    <w:multiLevelType w:val="hybridMultilevel"/>
    <w:tmpl w:val="C922A99C"/>
    <w:lvl w:ilvl="0" w:tplc="EF88B33E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 w15:restartNumberingAfterBreak="0">
    <w:nsid w:val="64EE3B58"/>
    <w:multiLevelType w:val="hybridMultilevel"/>
    <w:tmpl w:val="B7723014"/>
    <w:lvl w:ilvl="0" w:tplc="EBACB79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7"/>
  </w:num>
  <w:num w:numId="8">
    <w:abstractNumId w:val="1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8C8"/>
    <w:rsid w:val="00032684"/>
    <w:rsid w:val="00041AFC"/>
    <w:rsid w:val="000B5640"/>
    <w:rsid w:val="000C29DE"/>
    <w:rsid w:val="00107DD3"/>
    <w:rsid w:val="0012176B"/>
    <w:rsid w:val="001414D1"/>
    <w:rsid w:val="00154879"/>
    <w:rsid w:val="00155E1B"/>
    <w:rsid w:val="00157BB7"/>
    <w:rsid w:val="0016568C"/>
    <w:rsid w:val="001866B1"/>
    <w:rsid w:val="001971C6"/>
    <w:rsid w:val="001B5759"/>
    <w:rsid w:val="001E0DF3"/>
    <w:rsid w:val="001F43EB"/>
    <w:rsid w:val="001F5549"/>
    <w:rsid w:val="00203A62"/>
    <w:rsid w:val="002133DC"/>
    <w:rsid w:val="00237416"/>
    <w:rsid w:val="0026251A"/>
    <w:rsid w:val="00297C60"/>
    <w:rsid w:val="002A0E9C"/>
    <w:rsid w:val="002A1BF6"/>
    <w:rsid w:val="002A396C"/>
    <w:rsid w:val="002D2CB9"/>
    <w:rsid w:val="002D4F92"/>
    <w:rsid w:val="002D692E"/>
    <w:rsid w:val="002F6014"/>
    <w:rsid w:val="00300C1A"/>
    <w:rsid w:val="00304B58"/>
    <w:rsid w:val="00346600"/>
    <w:rsid w:val="00350141"/>
    <w:rsid w:val="00384886"/>
    <w:rsid w:val="00385688"/>
    <w:rsid w:val="003963CA"/>
    <w:rsid w:val="003B7518"/>
    <w:rsid w:val="003C2E43"/>
    <w:rsid w:val="003D16EB"/>
    <w:rsid w:val="003D2DFF"/>
    <w:rsid w:val="00402446"/>
    <w:rsid w:val="00443D1C"/>
    <w:rsid w:val="00462FEE"/>
    <w:rsid w:val="004A6E3B"/>
    <w:rsid w:val="004B3C57"/>
    <w:rsid w:val="004C504C"/>
    <w:rsid w:val="004D7C9C"/>
    <w:rsid w:val="004E3BA0"/>
    <w:rsid w:val="004F45AA"/>
    <w:rsid w:val="005276BA"/>
    <w:rsid w:val="0054069F"/>
    <w:rsid w:val="00551678"/>
    <w:rsid w:val="00572AEF"/>
    <w:rsid w:val="005857A1"/>
    <w:rsid w:val="005861A3"/>
    <w:rsid w:val="00587041"/>
    <w:rsid w:val="005B34AD"/>
    <w:rsid w:val="006015CD"/>
    <w:rsid w:val="0061522B"/>
    <w:rsid w:val="00623128"/>
    <w:rsid w:val="00626B9A"/>
    <w:rsid w:val="00633A30"/>
    <w:rsid w:val="00652637"/>
    <w:rsid w:val="006530C6"/>
    <w:rsid w:val="0065728F"/>
    <w:rsid w:val="006C63D4"/>
    <w:rsid w:val="006C7E4A"/>
    <w:rsid w:val="007019C9"/>
    <w:rsid w:val="0071226E"/>
    <w:rsid w:val="00717DA8"/>
    <w:rsid w:val="00761F8E"/>
    <w:rsid w:val="00781F1F"/>
    <w:rsid w:val="0078789A"/>
    <w:rsid w:val="007A702C"/>
    <w:rsid w:val="007B0504"/>
    <w:rsid w:val="007D46F7"/>
    <w:rsid w:val="007F537D"/>
    <w:rsid w:val="0082223C"/>
    <w:rsid w:val="008735CC"/>
    <w:rsid w:val="008907E6"/>
    <w:rsid w:val="008B038E"/>
    <w:rsid w:val="008D56D0"/>
    <w:rsid w:val="008E58C8"/>
    <w:rsid w:val="008E7474"/>
    <w:rsid w:val="008E7F70"/>
    <w:rsid w:val="008F7479"/>
    <w:rsid w:val="009068AA"/>
    <w:rsid w:val="009117D1"/>
    <w:rsid w:val="00917D20"/>
    <w:rsid w:val="0092649C"/>
    <w:rsid w:val="009561DE"/>
    <w:rsid w:val="00975193"/>
    <w:rsid w:val="009C3797"/>
    <w:rsid w:val="009C466F"/>
    <w:rsid w:val="00A8293D"/>
    <w:rsid w:val="00A95DB8"/>
    <w:rsid w:val="00AD4524"/>
    <w:rsid w:val="00AD67F9"/>
    <w:rsid w:val="00AF3A17"/>
    <w:rsid w:val="00B14A23"/>
    <w:rsid w:val="00B165BD"/>
    <w:rsid w:val="00B764FE"/>
    <w:rsid w:val="00B8523D"/>
    <w:rsid w:val="00C10728"/>
    <w:rsid w:val="00C2395F"/>
    <w:rsid w:val="00C3335C"/>
    <w:rsid w:val="00C41DB8"/>
    <w:rsid w:val="00C450DF"/>
    <w:rsid w:val="00CA2F4B"/>
    <w:rsid w:val="00CA5C70"/>
    <w:rsid w:val="00CB3EE6"/>
    <w:rsid w:val="00CC2B67"/>
    <w:rsid w:val="00CF76F8"/>
    <w:rsid w:val="00D01C99"/>
    <w:rsid w:val="00D27D5A"/>
    <w:rsid w:val="00D41E05"/>
    <w:rsid w:val="00D845FB"/>
    <w:rsid w:val="00D84DD8"/>
    <w:rsid w:val="00DA3A83"/>
    <w:rsid w:val="00DA425E"/>
    <w:rsid w:val="00DB067D"/>
    <w:rsid w:val="00DC5404"/>
    <w:rsid w:val="00DD2A3A"/>
    <w:rsid w:val="00DF23A7"/>
    <w:rsid w:val="00E03F92"/>
    <w:rsid w:val="00E05D29"/>
    <w:rsid w:val="00E70FEE"/>
    <w:rsid w:val="00E7520D"/>
    <w:rsid w:val="00E77BFE"/>
    <w:rsid w:val="00EA5B7E"/>
    <w:rsid w:val="00EE7455"/>
    <w:rsid w:val="00EF63F1"/>
    <w:rsid w:val="00F4614C"/>
    <w:rsid w:val="00F5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9F1D6D-3D0E-4AD9-AEC6-B6E3FFEC0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E58C8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8E58C8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styleId="a5">
    <w:name w:val="Strong"/>
    <w:basedOn w:val="a0"/>
    <w:uiPriority w:val="22"/>
    <w:qFormat/>
    <w:rsid w:val="008E58C8"/>
    <w:rPr>
      <w:b/>
      <w:bCs/>
    </w:rPr>
  </w:style>
  <w:style w:type="paragraph" w:customStyle="1" w:styleId="a6">
    <w:name w:val="АСТАНДАРТ"/>
    <w:basedOn w:val="a"/>
    <w:link w:val="a7"/>
    <w:uiPriority w:val="99"/>
    <w:qFormat/>
    <w:rsid w:val="008E58C8"/>
    <w:pPr>
      <w:suppressAutoHyphens w:val="0"/>
      <w:ind w:firstLine="709"/>
      <w:jc w:val="both"/>
    </w:pPr>
    <w:rPr>
      <w:sz w:val="26"/>
      <w:szCs w:val="26"/>
      <w:lang w:eastAsia="ru-RU"/>
    </w:rPr>
  </w:style>
  <w:style w:type="character" w:customStyle="1" w:styleId="a7">
    <w:name w:val="АСТАНДАРТ Знак"/>
    <w:link w:val="a6"/>
    <w:uiPriority w:val="99"/>
    <w:rsid w:val="008E58C8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link w:val="a9"/>
    <w:uiPriority w:val="34"/>
    <w:qFormat/>
    <w:rsid w:val="008E58C8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No Spacing"/>
    <w:link w:val="ab"/>
    <w:uiPriority w:val="1"/>
    <w:qFormat/>
    <w:rsid w:val="008E5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8E58C8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b">
    <w:name w:val="Без интервала Знак"/>
    <w:link w:val="aa"/>
    <w:uiPriority w:val="1"/>
    <w:locked/>
    <w:rsid w:val="008E58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E58C8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E58C8"/>
  </w:style>
  <w:style w:type="character" w:customStyle="1" w:styleId="cardmaininfocontent">
    <w:name w:val="cardmaininfo__content"/>
    <w:basedOn w:val="a0"/>
    <w:rsid w:val="008E58C8"/>
  </w:style>
  <w:style w:type="paragraph" w:styleId="ac">
    <w:name w:val="Balloon Text"/>
    <w:basedOn w:val="a"/>
    <w:link w:val="ad"/>
    <w:uiPriority w:val="99"/>
    <w:semiHidden/>
    <w:unhideWhenUsed/>
    <w:rsid w:val="00DF23A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F23A7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2">
    <w:name w:val="Основной текст (2)_"/>
    <w:basedOn w:val="a0"/>
    <w:link w:val="20"/>
    <w:rsid w:val="00F558E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558E3"/>
    <w:pPr>
      <w:widowControl w:val="0"/>
      <w:shd w:val="clear" w:color="auto" w:fill="FFFFFF"/>
      <w:suppressAutoHyphens w:val="0"/>
      <w:spacing w:before="120" w:after="120" w:line="278" w:lineRule="exact"/>
    </w:pPr>
    <w:rPr>
      <w:sz w:val="22"/>
      <w:szCs w:val="22"/>
      <w:lang w:eastAsia="en-US"/>
    </w:rPr>
  </w:style>
  <w:style w:type="character" w:customStyle="1" w:styleId="extended-textshort">
    <w:name w:val="extended-text__short"/>
    <w:basedOn w:val="a0"/>
    <w:rsid w:val="008D56D0"/>
  </w:style>
  <w:style w:type="character" w:customStyle="1" w:styleId="sectioninfo2">
    <w:name w:val="section__info2"/>
    <w:basedOn w:val="a0"/>
    <w:rsid w:val="008D56D0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31A12E7F708FC146491381EC9CF03544E1D95FA2F575F55104702C8C44E5CFAF2F3841FE6F0D147FEA22CB66FEBAA1E4379B60315D3350uEGCH" TargetMode="External"/><Relationship Id="rId13" Type="http://schemas.openxmlformats.org/officeDocument/2006/relationships/hyperlink" Target="consultantplus://offline/ref=4A31A12E7F708FC146491381EC9CF03544E0D05DA4F375F55104702C8C44E5CFAF2F3841FE6E0B147DEA22CB66FEBAA1E4379B60315D3350uEGCH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6D2B10A07B929513F39C142AE04BDBAEAEFCCF208D4E32FB8A85D5A61D4FD8C34D01E803E0ADCBD22CD27805FAEF8E2162F79A47EA01F4DD17AG" TargetMode="External"/><Relationship Id="rId12" Type="http://schemas.openxmlformats.org/officeDocument/2006/relationships/hyperlink" Target="consultantplus://offline/ref=4A31A12E7F708FC146491381EC9CF03544E0D05DA4F375F55104702C8C44E5CFAF2F3841FE6E0A167CEA22CB66FEBAA1E4379B60315D3350uEGCH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2C51544D1ACDA0854BB7460AD3A479F73B2CC119E8389777B8D2097B67EAA96E33CD797ABA7D8E3E19CA8F0B11C7A3359BFE5FA2E3604377b9QFI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akupki.gov.ru/epz/order/notice/ea44/view/common-info.html?regNumber=0164200003020000170" TargetMode="External"/><Relationship Id="rId11" Type="http://schemas.openxmlformats.org/officeDocument/2006/relationships/hyperlink" Target="consultantplus://offline/ref=8E35EAF0B7892258E32368CC4B9FE40CBAF98F883CE2F1655AB92EC40272FA6F0021FBD31A7BF8715CF334C9BA8AD72DF8E8C6AD41BF04B8yDJ9H" TargetMode="External"/><Relationship Id="rId5" Type="http://schemas.openxmlformats.org/officeDocument/2006/relationships/hyperlink" Target="mailto:info@roseltorg.ru" TargetMode="External"/><Relationship Id="rId15" Type="http://schemas.openxmlformats.org/officeDocument/2006/relationships/hyperlink" Target="consultantplus://offline/ref=4A31A12E7F708FC146491381EC9CF03544E0D05DA4F375F55104702C8C44E5CFAF2F3841FE6E0B177BEA22CB66FEBAA1E4379B60315D3350uEGCH" TargetMode="External"/><Relationship Id="rId10" Type="http://schemas.openxmlformats.org/officeDocument/2006/relationships/hyperlink" Target="consultantplus://offline/ref=4A31A12E7F708FC146491381EC9CF03544E1D95FA2F575F55104702C8C44E5CFAF2F3841FE6E081378EA22CB66FEBAA1E4379B60315D3350uEG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A31A12E7F708FC146491381EC9CF03544E1D95FA2F575F55104702C8C44E5CFAF2F3841FE6E08137BEA22CB66FEBAA1E4379B60315D3350uEGCH" TargetMode="External"/><Relationship Id="rId14" Type="http://schemas.openxmlformats.org/officeDocument/2006/relationships/hyperlink" Target="consultantplus://offline/ref=4A31A12E7F708FC146491381EC9CF03544E0D05DA4F375F55104702C8C44E5CFAF2F3841FE6E0B1473EA22CB66FEBAA1E4379B60315D3350uEG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2482</Words>
  <Characters>14153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Агаурова</dc:creator>
  <cp:lastModifiedBy>Наталья Евгеньевна Козлова</cp:lastModifiedBy>
  <cp:revision>3</cp:revision>
  <cp:lastPrinted>2021-02-17T11:37:00Z</cp:lastPrinted>
  <dcterms:created xsi:type="dcterms:W3CDTF">2021-02-18T05:21:00Z</dcterms:created>
  <dcterms:modified xsi:type="dcterms:W3CDTF">2021-02-18T05:22:00Z</dcterms:modified>
</cp:coreProperties>
</file>