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AB27DC" w:rsidRDefault="007F22D5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делу № </w:t>
      </w:r>
      <w:r w:rsidR="00153887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/44/105/</w:t>
      </w:r>
      <w:r w:rsidR="00D16A13">
        <w:rPr>
          <w:rFonts w:ascii="Times New Roman" w:hAnsi="Times New Roman"/>
          <w:sz w:val="28"/>
          <w:szCs w:val="28"/>
        </w:rPr>
        <w:t>123</w:t>
      </w:r>
      <w:r w:rsidR="00265DFD">
        <w:rPr>
          <w:rFonts w:ascii="Times New Roman" w:hAnsi="Times New Roman"/>
          <w:sz w:val="28"/>
          <w:szCs w:val="28"/>
        </w:rPr>
        <w:t xml:space="preserve"> </w:t>
      </w:r>
      <w:r w:rsidR="00AB27DC">
        <w:rPr>
          <w:rFonts w:ascii="Times New Roman" w:hAnsi="Times New Roman"/>
          <w:sz w:val="28"/>
          <w:szCs w:val="28"/>
        </w:rPr>
        <w:t xml:space="preserve">о нарушении </w:t>
      </w:r>
    </w:p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78"/>
        <w:gridCol w:w="4962"/>
        <w:gridCol w:w="283"/>
      </w:tblGrid>
      <w:tr w:rsidR="00AB27DC" w:rsidTr="00D74E5B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27DC" w:rsidRDefault="00265DFD" w:rsidP="00F6086F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  <w:r w:rsidR="00153887">
              <w:rPr>
                <w:rFonts w:ascii="Times New Roman" w:hAnsi="Times New Roman"/>
                <w:sz w:val="28"/>
                <w:szCs w:val="28"/>
              </w:rPr>
              <w:t>.0</w:t>
            </w:r>
            <w:r w:rsidR="00C15CAA">
              <w:rPr>
                <w:rFonts w:ascii="Times New Roman" w:hAnsi="Times New Roman"/>
                <w:sz w:val="28"/>
                <w:szCs w:val="28"/>
              </w:rPr>
              <w:t>2</w:t>
            </w:r>
            <w:r w:rsidR="00153887">
              <w:rPr>
                <w:rFonts w:ascii="Times New Roman" w:hAnsi="Times New Roman"/>
                <w:sz w:val="28"/>
                <w:szCs w:val="28"/>
              </w:rPr>
              <w:t>.2021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27DC" w:rsidRDefault="00AB27DC" w:rsidP="00F6086F">
            <w:pPr>
              <w:spacing w:after="0"/>
              <w:ind w:right="34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</w:tc>
      </w:tr>
      <w:tr w:rsidR="00AB27DC" w:rsidTr="00D74E5B">
        <w:trPr>
          <w:gridAfter w:val="1"/>
          <w:wAfter w:w="283" w:type="dxa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27DC" w:rsidRDefault="00AB27DC" w:rsidP="00F608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27DC" w:rsidRDefault="00AB27DC" w:rsidP="00F6086F">
            <w:pPr>
              <w:spacing w:after="0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F7F3B" w:rsidRPr="00FD33B6" w:rsidRDefault="005520A2" w:rsidP="00D83735">
      <w:pPr>
        <w:pStyle w:val="10"/>
        <w:tabs>
          <w:tab w:val="left" w:pos="9498"/>
        </w:tabs>
        <w:spacing w:line="400" w:lineRule="exact"/>
        <w:ind w:firstLine="567"/>
        <w:jc w:val="both"/>
        <w:rPr>
          <w:sz w:val="28"/>
          <w:szCs w:val="28"/>
        </w:rPr>
      </w:pPr>
      <w:r w:rsidRPr="005F71F5">
        <w:rPr>
          <w:color w:val="auto"/>
          <w:sz w:val="28"/>
          <w:szCs w:val="28"/>
        </w:rPr>
        <w:t xml:space="preserve">Комиссия </w:t>
      </w:r>
      <w:r w:rsidRPr="00EE2974">
        <w:rPr>
          <w:color w:val="auto"/>
          <w:sz w:val="28"/>
          <w:szCs w:val="28"/>
        </w:rPr>
        <w:t xml:space="preserve">Федеральной антимонопольной службы по контролю в сфере закупок (далее – Комиссия) </w:t>
      </w:r>
      <w:r w:rsidR="00AB27DC" w:rsidRPr="00EE2974">
        <w:rPr>
          <w:color w:val="auto"/>
          <w:sz w:val="28"/>
          <w:szCs w:val="28"/>
        </w:rPr>
        <w:t xml:space="preserve">рассмотрев </w:t>
      </w:r>
      <w:r w:rsidR="00846572" w:rsidRPr="00EE2974">
        <w:rPr>
          <w:color w:val="auto"/>
          <w:sz w:val="28"/>
          <w:szCs w:val="28"/>
        </w:rPr>
        <w:t>посредством си</w:t>
      </w:r>
      <w:r w:rsidR="00E7385E">
        <w:rPr>
          <w:color w:val="auto"/>
          <w:sz w:val="28"/>
          <w:szCs w:val="28"/>
        </w:rPr>
        <w:t>с</w:t>
      </w:r>
      <w:r w:rsidR="00846572" w:rsidRPr="00EE2974">
        <w:rPr>
          <w:color w:val="auto"/>
          <w:sz w:val="28"/>
          <w:szCs w:val="28"/>
        </w:rPr>
        <w:t>темы видео</w:t>
      </w:r>
      <w:r w:rsidR="00B52C59">
        <w:rPr>
          <w:color w:val="auto"/>
          <w:sz w:val="28"/>
          <w:szCs w:val="28"/>
        </w:rPr>
        <w:t>-</w:t>
      </w:r>
      <w:r w:rsidR="00846572" w:rsidRPr="00EE2974">
        <w:rPr>
          <w:color w:val="auto"/>
          <w:sz w:val="28"/>
          <w:szCs w:val="28"/>
        </w:rPr>
        <w:t xml:space="preserve">конференц-связи </w:t>
      </w:r>
      <w:r w:rsidR="00AB27DC" w:rsidRPr="00EE2974">
        <w:rPr>
          <w:color w:val="auto"/>
          <w:sz w:val="28"/>
          <w:szCs w:val="28"/>
        </w:rPr>
        <w:t xml:space="preserve">жалобу </w:t>
      </w:r>
      <w:r w:rsidR="00265DFD" w:rsidRPr="00265DFD">
        <w:rPr>
          <w:sz w:val="28"/>
          <w:szCs w:val="28"/>
        </w:rPr>
        <w:t xml:space="preserve">ООО «Номер Один» </w:t>
      </w:r>
      <w:r w:rsidR="00AB27DC" w:rsidRPr="00EE2974">
        <w:rPr>
          <w:color w:val="auto"/>
          <w:sz w:val="28"/>
          <w:szCs w:val="28"/>
        </w:rPr>
        <w:t>(</w:t>
      </w:r>
      <w:r w:rsidR="008233EB" w:rsidRPr="00EE2974">
        <w:rPr>
          <w:color w:val="auto"/>
          <w:sz w:val="28"/>
          <w:szCs w:val="28"/>
        </w:rPr>
        <w:t>далее – Заявитель) на действия</w:t>
      </w:r>
      <w:r w:rsidR="000926BF" w:rsidRPr="00EE2974">
        <w:rPr>
          <w:color w:val="auto"/>
          <w:sz w:val="28"/>
          <w:szCs w:val="28"/>
        </w:rPr>
        <w:t xml:space="preserve"> </w:t>
      </w:r>
      <w:r w:rsidR="00D83735" w:rsidRPr="00D83735">
        <w:rPr>
          <w:color w:val="auto"/>
          <w:sz w:val="28"/>
          <w:szCs w:val="28"/>
        </w:rPr>
        <w:t xml:space="preserve">                                    </w:t>
      </w:r>
      <w:r w:rsidR="00153887">
        <w:rPr>
          <w:sz w:val="28"/>
          <w:szCs w:val="28"/>
        </w:rPr>
        <w:t>АО</w:t>
      </w:r>
      <w:r w:rsidR="004B6951" w:rsidRPr="00EE2974">
        <w:rPr>
          <w:sz w:val="28"/>
          <w:szCs w:val="28"/>
        </w:rPr>
        <w:t xml:space="preserve"> «</w:t>
      </w:r>
      <w:r w:rsidR="00265DFD">
        <w:rPr>
          <w:sz w:val="28"/>
          <w:szCs w:val="28"/>
        </w:rPr>
        <w:t>Сбербанк-АСТ</w:t>
      </w:r>
      <w:r w:rsidR="004B6951" w:rsidRPr="00EE2974">
        <w:rPr>
          <w:sz w:val="28"/>
          <w:szCs w:val="28"/>
        </w:rPr>
        <w:t>»</w:t>
      </w:r>
      <w:r w:rsidR="00153887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(далее – Оператор электронной площадки) при</w:t>
      </w:r>
      <w:r w:rsidR="00C15CAA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проведении</w:t>
      </w:r>
      <w:r w:rsidR="00BF5B91" w:rsidRPr="00EE2974">
        <w:rPr>
          <w:color w:val="auto"/>
          <w:sz w:val="28"/>
          <w:szCs w:val="28"/>
        </w:rPr>
        <w:t xml:space="preserve"> </w:t>
      </w:r>
      <w:r w:rsidR="00265DFD">
        <w:rPr>
          <w:sz w:val="28"/>
          <w:szCs w:val="28"/>
        </w:rPr>
        <w:t>Народным хуралом</w:t>
      </w:r>
      <w:r w:rsidR="00265DFD" w:rsidRPr="00265DFD">
        <w:rPr>
          <w:sz w:val="28"/>
          <w:szCs w:val="28"/>
        </w:rPr>
        <w:t xml:space="preserve"> Республики Бурятия</w:t>
      </w:r>
      <w:r w:rsidR="00153887">
        <w:rPr>
          <w:sz w:val="28"/>
          <w:szCs w:val="28"/>
        </w:rPr>
        <w:t xml:space="preserve"> </w:t>
      </w:r>
      <w:r w:rsidR="00B51D5E" w:rsidRPr="00EE2974">
        <w:rPr>
          <w:sz w:val="28"/>
          <w:szCs w:val="28"/>
        </w:rPr>
        <w:t>(далее – Заказчик)</w:t>
      </w:r>
      <w:r w:rsidR="005F71F5" w:rsidRPr="00EE2974">
        <w:rPr>
          <w:color w:val="auto"/>
          <w:sz w:val="28"/>
          <w:szCs w:val="28"/>
        </w:rPr>
        <w:t>,</w:t>
      </w:r>
      <w:r w:rsidR="004B6951" w:rsidRPr="00EE2974">
        <w:rPr>
          <w:color w:val="auto"/>
          <w:sz w:val="28"/>
          <w:szCs w:val="28"/>
        </w:rPr>
        <w:t xml:space="preserve"> </w:t>
      </w:r>
      <w:r w:rsidR="00265DFD">
        <w:rPr>
          <w:color w:val="auto"/>
          <w:sz w:val="28"/>
          <w:szCs w:val="28"/>
        </w:rPr>
        <w:t>Республиканскии агентством</w:t>
      </w:r>
      <w:r w:rsidR="00265DFD" w:rsidRPr="00265DFD">
        <w:rPr>
          <w:color w:val="auto"/>
          <w:sz w:val="28"/>
          <w:szCs w:val="28"/>
        </w:rPr>
        <w:t xml:space="preserve"> по государственным закупкам </w:t>
      </w:r>
      <w:r w:rsidR="00265DFD">
        <w:rPr>
          <w:color w:val="auto"/>
          <w:sz w:val="28"/>
          <w:szCs w:val="28"/>
        </w:rPr>
        <w:t xml:space="preserve">(далее – Уполномоченный орган), </w:t>
      </w:r>
      <w:r w:rsidR="00AB27DC" w:rsidRPr="00EE2974">
        <w:rPr>
          <w:color w:val="auto"/>
          <w:sz w:val="28"/>
          <w:szCs w:val="28"/>
        </w:rPr>
        <w:t>Оператором электронной</w:t>
      </w:r>
      <w:r w:rsidR="00785B8A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 xml:space="preserve">площадки </w:t>
      </w:r>
      <w:r w:rsidR="00153887">
        <w:rPr>
          <w:color w:val="auto"/>
          <w:sz w:val="28"/>
          <w:szCs w:val="28"/>
        </w:rPr>
        <w:t>электронного аукциона</w:t>
      </w:r>
      <w:r w:rsidR="00AB27DC" w:rsidRPr="00EE2974">
        <w:rPr>
          <w:color w:val="auto"/>
          <w:sz w:val="28"/>
          <w:szCs w:val="28"/>
        </w:rPr>
        <w:t xml:space="preserve"> на</w:t>
      </w:r>
      <w:r w:rsidR="005F71F5" w:rsidRPr="00EE2974">
        <w:rPr>
          <w:color w:val="auto"/>
          <w:sz w:val="28"/>
          <w:szCs w:val="28"/>
        </w:rPr>
        <w:t xml:space="preserve"> </w:t>
      </w:r>
      <w:r w:rsidR="00FD33B6">
        <w:rPr>
          <w:color w:val="auto"/>
          <w:sz w:val="28"/>
          <w:szCs w:val="28"/>
        </w:rPr>
        <w:t>право</w:t>
      </w:r>
      <w:r w:rsidR="00153887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заключения</w:t>
      </w:r>
      <w:r w:rsidR="00DB302D" w:rsidRPr="00EE2974">
        <w:rPr>
          <w:color w:val="auto"/>
          <w:sz w:val="28"/>
          <w:szCs w:val="28"/>
        </w:rPr>
        <w:t xml:space="preserve"> государственного</w:t>
      </w:r>
      <w:r w:rsidR="008B2072" w:rsidRPr="00EE2974">
        <w:rPr>
          <w:color w:val="auto"/>
          <w:sz w:val="28"/>
          <w:szCs w:val="28"/>
        </w:rPr>
        <w:t xml:space="preserve"> </w:t>
      </w:r>
      <w:r w:rsidR="00153887">
        <w:rPr>
          <w:color w:val="auto"/>
          <w:sz w:val="28"/>
          <w:szCs w:val="28"/>
        </w:rPr>
        <w:t xml:space="preserve">контракта </w:t>
      </w:r>
      <w:r w:rsidR="000926BF" w:rsidRPr="00EE2974">
        <w:rPr>
          <w:color w:val="auto"/>
          <w:sz w:val="28"/>
          <w:szCs w:val="28"/>
        </w:rPr>
        <w:t xml:space="preserve">на </w:t>
      </w:r>
      <w:r w:rsidR="00265DFD" w:rsidRPr="00265DFD">
        <w:rPr>
          <w:sz w:val="28"/>
          <w:szCs w:val="28"/>
        </w:rPr>
        <w:t xml:space="preserve">оказание услуг по информационному освещению деятельности Народного Хурала Республики Бурятия в периодическом печатном издании </w:t>
      </w:r>
      <w:r w:rsidR="00BF5B91" w:rsidRPr="00EE2974">
        <w:rPr>
          <w:color w:val="auto"/>
          <w:sz w:val="28"/>
          <w:szCs w:val="28"/>
        </w:rPr>
        <w:t>(номер извещения единой информационной системе в с</w:t>
      </w:r>
      <w:r w:rsidR="00FD33B6">
        <w:rPr>
          <w:color w:val="auto"/>
          <w:sz w:val="28"/>
          <w:szCs w:val="28"/>
        </w:rPr>
        <w:t xml:space="preserve">фере закупок www.zakupki.gov.ru </w:t>
      </w:r>
      <w:r w:rsidR="00BF5B91" w:rsidRPr="00EE2974">
        <w:rPr>
          <w:color w:val="auto"/>
          <w:sz w:val="28"/>
          <w:szCs w:val="28"/>
        </w:rPr>
        <w:t xml:space="preserve">(далее – ЕИС) </w:t>
      </w:r>
      <w:r w:rsidR="00265DFD" w:rsidRPr="00265DFD">
        <w:rPr>
          <w:color w:val="auto"/>
          <w:sz w:val="28"/>
          <w:szCs w:val="28"/>
        </w:rPr>
        <w:t>0102200001621000052</w:t>
      </w:r>
      <w:r w:rsidR="00BF5B91" w:rsidRPr="00EE2974">
        <w:rPr>
          <w:color w:val="auto"/>
          <w:sz w:val="28"/>
          <w:szCs w:val="28"/>
        </w:rPr>
        <w:t>)</w:t>
      </w:r>
      <w:r w:rsidR="00C15CAA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 xml:space="preserve">(далее – </w:t>
      </w:r>
      <w:r w:rsidR="00153887">
        <w:rPr>
          <w:color w:val="auto"/>
          <w:sz w:val="28"/>
          <w:szCs w:val="28"/>
        </w:rPr>
        <w:t>Аукцион</w:t>
      </w:r>
      <w:r w:rsidR="00AB27DC" w:rsidRPr="00EE2974">
        <w:rPr>
          <w:color w:val="auto"/>
          <w:sz w:val="28"/>
          <w:szCs w:val="28"/>
        </w:rPr>
        <w:t xml:space="preserve">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</w:t>
      </w:r>
      <w:r w:rsidR="00265DFD">
        <w:rPr>
          <w:color w:val="auto"/>
          <w:sz w:val="28"/>
          <w:szCs w:val="28"/>
        </w:rPr>
        <w:t xml:space="preserve">в                    сфере закупок товаров, работ, </w:t>
      </w:r>
      <w:r w:rsidR="00AB27DC" w:rsidRPr="00EE2974">
        <w:rPr>
          <w:color w:val="auto"/>
          <w:sz w:val="28"/>
          <w:szCs w:val="28"/>
        </w:rPr>
        <w:t>услуг для обеспечения государственных и муниципальных нужд»</w:t>
      </w:r>
      <w:r w:rsidR="00265DFD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(далее – Закон о контрактной системе), пунктом 3.31 Административного регламента Федеральной антимонопольной службы по исполнению государственной функции по рассмотрению жалоб на</w:t>
      </w:r>
      <w:r w:rsidR="00153887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действия (бездействие) заказчика, уполномоченного органа, уполномоченного учреждения, специализированной организации, ком</w:t>
      </w:r>
      <w:r w:rsidR="00265DFD">
        <w:rPr>
          <w:color w:val="auto"/>
          <w:sz w:val="28"/>
          <w:szCs w:val="28"/>
        </w:rPr>
        <w:t xml:space="preserve">иссии по осуществлению закупок, </w:t>
      </w:r>
      <w:r w:rsidR="00AB27DC" w:rsidRPr="00EE2974">
        <w:rPr>
          <w:color w:val="auto"/>
          <w:sz w:val="28"/>
          <w:szCs w:val="28"/>
        </w:rPr>
        <w:t>ее членов, должностного лица контрактной службы, контрактного управляющего, оператора электронной площадки при определении поставщиков</w:t>
      </w:r>
      <w:r w:rsidR="000A0AC6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(подрядчиков, исполнителей) для обеспечения государственных и муниципальных нужд, утвержденного Приказом ФА</w:t>
      </w:r>
      <w:r w:rsidR="004018F8" w:rsidRPr="00EE2974">
        <w:rPr>
          <w:color w:val="auto"/>
          <w:sz w:val="28"/>
          <w:szCs w:val="28"/>
        </w:rPr>
        <w:t>С России от 19.11.2014</w:t>
      </w:r>
      <w:r w:rsidR="005F71F5" w:rsidRPr="00EE2974">
        <w:rPr>
          <w:color w:val="auto"/>
          <w:sz w:val="28"/>
          <w:szCs w:val="28"/>
        </w:rPr>
        <w:t xml:space="preserve"> </w:t>
      </w:r>
      <w:r w:rsidR="00C15CAA">
        <w:rPr>
          <w:color w:val="auto"/>
          <w:sz w:val="28"/>
          <w:szCs w:val="28"/>
        </w:rPr>
        <w:t xml:space="preserve">                  </w:t>
      </w:r>
      <w:r w:rsidR="004018F8" w:rsidRPr="00EE2974">
        <w:rPr>
          <w:color w:val="auto"/>
          <w:sz w:val="28"/>
          <w:szCs w:val="28"/>
        </w:rPr>
        <w:t>№ 727/14</w:t>
      </w:r>
      <w:r w:rsidR="004B6951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(далее – Административный регламент),</w:t>
      </w:r>
    </w:p>
    <w:p w:rsidR="00C15CAA" w:rsidRPr="00EE2974" w:rsidRDefault="00C15CAA" w:rsidP="00262A1D">
      <w:pPr>
        <w:pStyle w:val="10"/>
        <w:tabs>
          <w:tab w:val="left" w:pos="9498"/>
        </w:tabs>
        <w:spacing w:line="400" w:lineRule="exact"/>
        <w:ind w:firstLine="567"/>
        <w:jc w:val="both"/>
        <w:rPr>
          <w:color w:val="auto"/>
          <w:sz w:val="28"/>
          <w:szCs w:val="28"/>
        </w:rPr>
      </w:pPr>
    </w:p>
    <w:p w:rsidR="004018F8" w:rsidRPr="00EE2974" w:rsidRDefault="00AB27DC" w:rsidP="00262A1D">
      <w:pPr>
        <w:tabs>
          <w:tab w:val="center" w:pos="5106"/>
          <w:tab w:val="left" w:pos="7050"/>
          <w:tab w:val="left" w:pos="9498"/>
        </w:tabs>
        <w:spacing w:after="0" w:line="400" w:lineRule="exact"/>
        <w:jc w:val="center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УСТАНОВИЛА:</w:t>
      </w:r>
    </w:p>
    <w:p w:rsidR="00B059F7" w:rsidRPr="00EE2974" w:rsidRDefault="00B059F7" w:rsidP="00262A1D">
      <w:pPr>
        <w:tabs>
          <w:tab w:val="left" w:pos="9498"/>
        </w:tabs>
        <w:spacing w:after="0" w:line="400" w:lineRule="exact"/>
        <w:ind w:firstLine="567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8233EB" w:rsidRPr="00EE2974" w:rsidRDefault="008233EB" w:rsidP="00262A1D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Федеральную антимонопольную службу поступила жалоба Заявителя на действия Оператора электронной пл</w:t>
      </w:r>
      <w:r w:rsidR="00BF5B91" w:rsidRPr="00EE2974">
        <w:rPr>
          <w:rFonts w:ascii="Times New Roman" w:hAnsi="Times New Roman"/>
          <w:color w:val="auto"/>
          <w:sz w:val="28"/>
          <w:szCs w:val="28"/>
        </w:rPr>
        <w:t>о</w:t>
      </w:r>
      <w:r w:rsidR="00B51D5E" w:rsidRPr="00EE2974">
        <w:rPr>
          <w:rFonts w:ascii="Times New Roman" w:hAnsi="Times New Roman"/>
          <w:color w:val="auto"/>
          <w:sz w:val="28"/>
          <w:szCs w:val="28"/>
        </w:rPr>
        <w:t>щадки при проведении Заказчиком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265DFD">
        <w:rPr>
          <w:rFonts w:ascii="Times New Roman" w:hAnsi="Times New Roman"/>
          <w:color w:val="auto"/>
          <w:sz w:val="28"/>
          <w:szCs w:val="28"/>
        </w:rPr>
        <w:t xml:space="preserve">Уполномоченным органом, 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Оператором электронной площадки </w:t>
      </w:r>
      <w:r w:rsidR="00153887">
        <w:rPr>
          <w:rFonts w:ascii="Times New Roman" w:hAnsi="Times New Roman"/>
          <w:color w:val="auto"/>
          <w:sz w:val="28"/>
          <w:szCs w:val="28"/>
        </w:rPr>
        <w:t>Аукциона</w:t>
      </w:r>
      <w:r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C15CAA" w:rsidP="00BD6AC0">
      <w:pPr>
        <w:tabs>
          <w:tab w:val="left" w:pos="902"/>
          <w:tab w:val="left" w:pos="9498"/>
        </w:tabs>
        <w:spacing w:after="0" w:line="41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Согласно доводу жалобы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Заявителя, его права и законные интересы 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lastRenderedPageBreak/>
        <w:t xml:space="preserve">нарушены действиями Оператора электронной площадки, неправомерно возвратившего заявку Заявителя на участие в </w:t>
      </w:r>
      <w:r w:rsidR="00153887">
        <w:rPr>
          <w:rFonts w:ascii="Times New Roman" w:hAnsi="Times New Roman"/>
          <w:color w:val="auto"/>
          <w:sz w:val="28"/>
          <w:szCs w:val="28"/>
        </w:rPr>
        <w:t>Аукционе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8233EB" w:rsidP="00BD6AC0">
      <w:pPr>
        <w:tabs>
          <w:tab w:val="left" w:pos="9498"/>
        </w:tabs>
        <w:spacing w:after="0" w:line="41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Представитель</w:t>
      </w:r>
      <w:r w:rsidR="00785B8A" w:rsidRPr="00EE2974">
        <w:rPr>
          <w:rFonts w:ascii="Times New Roman" w:hAnsi="Times New Roman"/>
          <w:color w:val="auto"/>
          <w:sz w:val="28"/>
          <w:szCs w:val="28"/>
        </w:rPr>
        <w:t xml:space="preserve"> Оператор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а электронной площадки </w:t>
      </w:r>
      <w:r w:rsidR="005A0893">
        <w:rPr>
          <w:rFonts w:ascii="Times New Roman" w:hAnsi="Times New Roman"/>
          <w:color w:val="auto"/>
          <w:sz w:val="28"/>
          <w:szCs w:val="28"/>
        </w:rPr>
        <w:t>в письменных пояснениях</w:t>
      </w:r>
      <w:r w:rsidR="00785B8A" w:rsidRPr="00EE297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EE2974">
        <w:rPr>
          <w:rFonts w:ascii="Times New Roman" w:hAnsi="Times New Roman"/>
          <w:color w:val="auto"/>
          <w:sz w:val="28"/>
          <w:szCs w:val="28"/>
        </w:rPr>
        <w:t>не</w:t>
      </w:r>
      <w:r w:rsidR="003611F4" w:rsidRPr="00EE2974">
        <w:rPr>
          <w:rFonts w:ascii="Times New Roman" w:hAnsi="Times New Roman"/>
          <w:color w:val="auto"/>
          <w:sz w:val="28"/>
          <w:szCs w:val="28"/>
        </w:rPr>
        <w:t xml:space="preserve"> согласился с доводом Заявителя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и сообщил</w:t>
      </w:r>
      <w:r w:rsidR="005F6069" w:rsidRPr="00EE2974">
        <w:rPr>
          <w:rFonts w:ascii="Times New Roman" w:hAnsi="Times New Roman"/>
          <w:color w:val="auto"/>
          <w:sz w:val="28"/>
          <w:szCs w:val="28"/>
        </w:rPr>
        <w:t>,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что при проведении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Аукциона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Оператор электронной площадки действовал в соответствии с законодательством Российской Федерации о контрактной системе в сфере закупок.</w:t>
      </w:r>
    </w:p>
    <w:p w:rsidR="008233EB" w:rsidRPr="00EE2974" w:rsidRDefault="008233EB" w:rsidP="00BD6AC0">
      <w:pPr>
        <w:tabs>
          <w:tab w:val="left" w:pos="902"/>
          <w:tab w:val="left" w:pos="9498"/>
        </w:tabs>
        <w:spacing w:after="0" w:line="41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в части действий Оператора электронной площадки Комиссия установила следующее.</w:t>
      </w:r>
    </w:p>
    <w:p w:rsidR="008233EB" w:rsidRPr="00EE2974" w:rsidRDefault="008233EB" w:rsidP="00BD6AC0">
      <w:pPr>
        <w:tabs>
          <w:tab w:val="left" w:pos="9498"/>
        </w:tabs>
        <w:spacing w:after="0" w:line="41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8233EB" w:rsidRPr="00C36BB2" w:rsidRDefault="008233EB" w:rsidP="00BD6AC0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41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 xml:space="preserve">извещение об осуществлении закупки размещено в </w:t>
      </w:r>
      <w:r w:rsidR="007F22D5" w:rsidRPr="00C36BB2">
        <w:rPr>
          <w:sz w:val="28"/>
          <w:szCs w:val="28"/>
        </w:rPr>
        <w:t>Е</w:t>
      </w:r>
      <w:r w:rsidR="00BF5B91" w:rsidRPr="00C36BB2">
        <w:rPr>
          <w:sz w:val="28"/>
          <w:szCs w:val="28"/>
        </w:rPr>
        <w:t>ИС</w:t>
      </w:r>
      <w:r w:rsidR="007F22D5" w:rsidRPr="00C36BB2">
        <w:rPr>
          <w:sz w:val="28"/>
          <w:szCs w:val="28"/>
        </w:rPr>
        <w:t xml:space="preserve"> – </w:t>
      </w:r>
      <w:r w:rsidR="00FD33B6">
        <w:rPr>
          <w:sz w:val="28"/>
          <w:szCs w:val="28"/>
        </w:rPr>
        <w:t>27.01.2021</w:t>
      </w:r>
      <w:r w:rsidRPr="00C36BB2">
        <w:rPr>
          <w:sz w:val="28"/>
          <w:szCs w:val="28"/>
        </w:rPr>
        <w:t>;</w:t>
      </w:r>
    </w:p>
    <w:p w:rsidR="008233EB" w:rsidRPr="00C36BB2" w:rsidRDefault="008233EB" w:rsidP="00BD6AC0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41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 xml:space="preserve">способ определения поставщика (подрядчика, исполнителя) – </w:t>
      </w:r>
      <w:r w:rsidR="00153887">
        <w:rPr>
          <w:sz w:val="28"/>
          <w:szCs w:val="28"/>
        </w:rPr>
        <w:t>Аукцион</w:t>
      </w:r>
      <w:r w:rsidRPr="00C36BB2">
        <w:rPr>
          <w:sz w:val="28"/>
          <w:szCs w:val="28"/>
        </w:rPr>
        <w:t>;</w:t>
      </w:r>
    </w:p>
    <w:p w:rsidR="00B059F7" w:rsidRPr="00C36BB2" w:rsidRDefault="008233EB" w:rsidP="00BD6AC0">
      <w:pPr>
        <w:pStyle w:val="ab"/>
        <w:numPr>
          <w:ilvl w:val="0"/>
          <w:numId w:val="9"/>
        </w:numPr>
        <w:tabs>
          <w:tab w:val="left" w:pos="851"/>
          <w:tab w:val="left" w:pos="9498"/>
        </w:tabs>
        <w:spacing w:line="41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>начальная (максимальная) цена контракта –</w:t>
      </w:r>
      <w:r w:rsidR="00BF5B91" w:rsidRPr="00C36BB2">
        <w:rPr>
          <w:sz w:val="28"/>
          <w:szCs w:val="28"/>
        </w:rPr>
        <w:t xml:space="preserve"> </w:t>
      </w:r>
      <w:r w:rsidR="005A0893" w:rsidRPr="005A0893">
        <w:rPr>
          <w:sz w:val="28"/>
          <w:szCs w:val="28"/>
        </w:rPr>
        <w:t>1 324 080</w:t>
      </w:r>
      <w:r w:rsidR="00FD33B6" w:rsidRPr="00FD33B6">
        <w:rPr>
          <w:sz w:val="28"/>
          <w:szCs w:val="28"/>
        </w:rPr>
        <w:t xml:space="preserve"> </w:t>
      </w:r>
      <w:r w:rsidR="00075B79" w:rsidRPr="00C36BB2">
        <w:rPr>
          <w:sz w:val="28"/>
          <w:szCs w:val="28"/>
        </w:rPr>
        <w:t>рубл</w:t>
      </w:r>
      <w:r w:rsidR="005A0893">
        <w:rPr>
          <w:sz w:val="28"/>
          <w:szCs w:val="28"/>
        </w:rPr>
        <w:t>ей</w:t>
      </w:r>
      <w:r w:rsidRPr="00C36BB2">
        <w:rPr>
          <w:sz w:val="28"/>
          <w:szCs w:val="28"/>
        </w:rPr>
        <w:t>;</w:t>
      </w:r>
    </w:p>
    <w:p w:rsidR="00B61A37" w:rsidRPr="00C36BB2" w:rsidRDefault="008233EB" w:rsidP="00BD6AC0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410" w:lineRule="exact"/>
        <w:ind w:left="0" w:firstLine="567"/>
        <w:jc w:val="both"/>
        <w:rPr>
          <w:sz w:val="28"/>
          <w:szCs w:val="28"/>
          <w:lang w:eastAsia="ar-SA"/>
        </w:rPr>
      </w:pPr>
      <w:r w:rsidRPr="00C36BB2">
        <w:rPr>
          <w:sz w:val="28"/>
          <w:szCs w:val="28"/>
        </w:rPr>
        <w:t xml:space="preserve">источник финансирования </w:t>
      </w:r>
      <w:r w:rsidR="008B2072" w:rsidRPr="00C36BB2">
        <w:rPr>
          <w:sz w:val="28"/>
          <w:szCs w:val="28"/>
        </w:rPr>
        <w:t xml:space="preserve">– </w:t>
      </w:r>
      <w:r w:rsidR="005A0893">
        <w:rPr>
          <w:sz w:val="28"/>
          <w:szCs w:val="28"/>
        </w:rPr>
        <w:t>республиканский бюджет</w:t>
      </w:r>
      <w:r w:rsidR="00FD33B6">
        <w:rPr>
          <w:sz w:val="28"/>
          <w:szCs w:val="28"/>
        </w:rPr>
        <w:t xml:space="preserve">, КБК – </w:t>
      </w:r>
      <w:r w:rsidR="005A0893" w:rsidRPr="005A0893">
        <w:rPr>
          <w:sz w:val="28"/>
          <w:szCs w:val="28"/>
        </w:rPr>
        <w:t>82201038400098710244</w:t>
      </w:r>
      <w:r w:rsidR="00FD33B6">
        <w:rPr>
          <w:sz w:val="28"/>
          <w:szCs w:val="28"/>
        </w:rPr>
        <w:t>;</w:t>
      </w:r>
      <w:r w:rsidR="00B61A37" w:rsidRPr="00B61A37">
        <w:rPr>
          <w:sz w:val="28"/>
          <w:szCs w:val="28"/>
        </w:rPr>
        <w:t xml:space="preserve"> </w:t>
      </w:r>
    </w:p>
    <w:p w:rsidR="00842B34" w:rsidRPr="00C36BB2" w:rsidRDefault="008233EB" w:rsidP="00BD6AC0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41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>дата окончания подачи заявок на участие в</w:t>
      </w:r>
      <w:r w:rsidR="007F22D5" w:rsidRPr="00C36BB2">
        <w:rPr>
          <w:sz w:val="28"/>
          <w:szCs w:val="28"/>
        </w:rPr>
        <w:t xml:space="preserve"> </w:t>
      </w:r>
      <w:r w:rsidR="00153887">
        <w:rPr>
          <w:sz w:val="28"/>
          <w:szCs w:val="28"/>
        </w:rPr>
        <w:t>Аукционе</w:t>
      </w:r>
      <w:r w:rsidR="007F22D5" w:rsidRPr="00C36BB2">
        <w:rPr>
          <w:sz w:val="28"/>
          <w:szCs w:val="28"/>
        </w:rPr>
        <w:t xml:space="preserve"> – </w:t>
      </w:r>
      <w:r w:rsidR="00153887">
        <w:rPr>
          <w:sz w:val="28"/>
          <w:szCs w:val="28"/>
        </w:rPr>
        <w:t>04.02.2021</w:t>
      </w:r>
      <w:r w:rsidRPr="00C36BB2">
        <w:rPr>
          <w:sz w:val="28"/>
          <w:szCs w:val="28"/>
        </w:rPr>
        <w:t>;</w:t>
      </w:r>
    </w:p>
    <w:p w:rsidR="00FD33B6" w:rsidRDefault="005A0893" w:rsidP="00BD6AC0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41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 16 статьи 66</w:t>
      </w:r>
      <w:r w:rsidR="00B10421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 о контрактной системе Аукцион признан несостоявшимся, поскольку не подано ни одной заявки на участие в Аукционе</w:t>
      </w:r>
      <w:r w:rsidR="00EF7E1E">
        <w:rPr>
          <w:sz w:val="28"/>
          <w:szCs w:val="28"/>
        </w:rPr>
        <w:t>.</w:t>
      </w:r>
    </w:p>
    <w:p w:rsidR="008233EB" w:rsidRPr="00EE2974" w:rsidRDefault="006B7C81" w:rsidP="00BD6AC0">
      <w:pPr>
        <w:tabs>
          <w:tab w:val="left" w:pos="902"/>
          <w:tab w:val="left" w:pos="9498"/>
        </w:tabs>
        <w:spacing w:after="0" w:line="41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Согласно доводу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Заявителя, Оператор</w:t>
      </w:r>
      <w:r w:rsidRPr="00EE2974">
        <w:rPr>
          <w:rFonts w:ascii="Times New Roman" w:hAnsi="Times New Roman"/>
          <w:color w:val="auto"/>
          <w:sz w:val="28"/>
          <w:szCs w:val="28"/>
        </w:rPr>
        <w:t>ом электронной площадки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неправомерно возвра</w:t>
      </w:r>
      <w:r w:rsidRPr="00EE2974">
        <w:rPr>
          <w:rFonts w:ascii="Times New Roman" w:hAnsi="Times New Roman"/>
          <w:color w:val="auto"/>
          <w:sz w:val="28"/>
          <w:szCs w:val="28"/>
        </w:rPr>
        <w:t>щена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заявк</w:t>
      </w:r>
      <w:r w:rsidRPr="00EE2974">
        <w:rPr>
          <w:rFonts w:ascii="Times New Roman" w:hAnsi="Times New Roman"/>
          <w:color w:val="auto"/>
          <w:sz w:val="28"/>
          <w:szCs w:val="28"/>
        </w:rPr>
        <w:t>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Заявителя на участие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B66CC9" w:rsidRDefault="00B66CC9" w:rsidP="00BD6AC0">
      <w:pPr>
        <w:tabs>
          <w:tab w:val="left" w:pos="9498"/>
        </w:tabs>
        <w:spacing w:after="0" w:line="41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соответствии с частью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12 статьи </w:t>
      </w:r>
      <w:r w:rsidR="00B61A37">
        <w:rPr>
          <w:rFonts w:ascii="Times New Roman" w:hAnsi="Times New Roman"/>
          <w:color w:val="auto"/>
          <w:sz w:val="28"/>
          <w:szCs w:val="28"/>
        </w:rPr>
        <w:t>66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Закона о контрактной системе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t>одновременно с возвратом заявки на участие в электронном аукционе в соответствии с частью 20 статьи 44 Закона о контрактной системе, частью 11 статьи 66 Закона о контрактной системе оператор электронной площадки обязан уведомить в форме электронного документа участника такого аукциона, подавшего данную заявку, об основаниях ее возврата с указанием положений настоящего Федерального закона, которые были нарушены. Возврат заявок на участие в таком аукционе оператором электронной площадки по иным основаниям не допускается.</w:t>
      </w:r>
    </w:p>
    <w:p w:rsidR="008233EB" w:rsidRPr="00EE2974" w:rsidRDefault="006B7C81" w:rsidP="00E7385E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Согласно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извещени</w:t>
      </w:r>
      <w:r w:rsidRPr="00EE2974">
        <w:rPr>
          <w:rFonts w:ascii="Times New Roman" w:hAnsi="Times New Roman"/>
          <w:color w:val="auto"/>
          <w:sz w:val="28"/>
          <w:szCs w:val="28"/>
        </w:rPr>
        <w:t>ю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о проведении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срок окончания подачи заявок на участие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B61A37">
        <w:rPr>
          <w:rFonts w:ascii="Times New Roman" w:hAnsi="Times New Roman"/>
          <w:color w:val="auto"/>
          <w:sz w:val="28"/>
          <w:szCs w:val="28"/>
        </w:rPr>
        <w:t>0</w:t>
      </w:r>
      <w:r w:rsidR="00025180">
        <w:rPr>
          <w:rFonts w:ascii="Times New Roman" w:hAnsi="Times New Roman"/>
          <w:color w:val="auto"/>
          <w:sz w:val="28"/>
          <w:szCs w:val="28"/>
        </w:rPr>
        <w:t>4</w:t>
      </w:r>
      <w:r w:rsidR="00B61A37">
        <w:rPr>
          <w:rFonts w:ascii="Times New Roman" w:hAnsi="Times New Roman"/>
          <w:color w:val="auto"/>
          <w:sz w:val="28"/>
          <w:szCs w:val="28"/>
        </w:rPr>
        <w:t>.02.2021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 в </w:t>
      </w:r>
      <w:r w:rsidR="00EF7E1E">
        <w:rPr>
          <w:rFonts w:ascii="Times New Roman" w:hAnsi="Times New Roman"/>
          <w:color w:val="auto"/>
          <w:sz w:val="28"/>
          <w:szCs w:val="28"/>
        </w:rPr>
        <w:t>08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:</w:t>
      </w:r>
      <w:r w:rsidR="00D06835" w:rsidRPr="00EE2974">
        <w:rPr>
          <w:rFonts w:ascii="Times New Roman" w:hAnsi="Times New Roman"/>
          <w:color w:val="auto"/>
          <w:sz w:val="28"/>
          <w:szCs w:val="28"/>
        </w:rPr>
        <w:t>0</w:t>
      </w:r>
      <w:r w:rsidR="00347C4B">
        <w:rPr>
          <w:rFonts w:ascii="Times New Roman" w:hAnsi="Times New Roman"/>
          <w:color w:val="auto"/>
          <w:sz w:val="28"/>
          <w:szCs w:val="28"/>
        </w:rPr>
        <w:t>0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6B7C81" w:rsidP="00E7385E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соответствии с извещением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о проведении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t>Аукциона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, размер обеспечения заявки на участие в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t xml:space="preserve">Аукционе 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составляет </w:t>
      </w:r>
      <w:r w:rsidR="001C2F40">
        <w:rPr>
          <w:rFonts w:ascii="Times New Roman" w:hAnsi="Times New Roman"/>
          <w:sz w:val="28"/>
          <w:szCs w:val="28"/>
        </w:rPr>
        <w:t>6 620,</w:t>
      </w:r>
      <w:r w:rsidR="005A0893" w:rsidRPr="005A0893">
        <w:rPr>
          <w:rFonts w:ascii="Times New Roman" w:hAnsi="Times New Roman"/>
          <w:sz w:val="28"/>
          <w:szCs w:val="28"/>
        </w:rPr>
        <w:t xml:space="preserve">40 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руб</w:t>
      </w:r>
      <w:r w:rsidR="00EF7E1E">
        <w:rPr>
          <w:rFonts w:ascii="Times New Roman" w:hAnsi="Times New Roman"/>
          <w:color w:val="auto"/>
          <w:sz w:val="28"/>
          <w:szCs w:val="28"/>
        </w:rPr>
        <w:t>лей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B66CC9" w:rsidRPr="00B66CC9" w:rsidRDefault="00B66CC9" w:rsidP="00E7385E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B66CC9">
        <w:rPr>
          <w:rFonts w:ascii="Times New Roman" w:hAnsi="Times New Roman"/>
          <w:color w:val="auto"/>
          <w:sz w:val="28"/>
          <w:szCs w:val="28"/>
        </w:rPr>
        <w:t xml:space="preserve">Из жалобы Заявителя следует, что Оператором электронной площадкой неправомерно возвращена заявка на участие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Pr="00B66CC9">
        <w:rPr>
          <w:rFonts w:ascii="Times New Roman" w:hAnsi="Times New Roman"/>
          <w:color w:val="auto"/>
          <w:sz w:val="28"/>
          <w:szCs w:val="28"/>
        </w:rPr>
        <w:t>.</w:t>
      </w:r>
    </w:p>
    <w:p w:rsidR="00B66CC9" w:rsidRDefault="00B66CC9" w:rsidP="00E7385E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B66CC9">
        <w:rPr>
          <w:rFonts w:ascii="Times New Roman" w:hAnsi="Times New Roman"/>
          <w:color w:val="auto"/>
          <w:sz w:val="28"/>
          <w:szCs w:val="28"/>
        </w:rPr>
        <w:t xml:space="preserve">Представитель Оператора электронной площадки на заседании Комиссии представил сведения, согласно которым Заявителем при выборе специального счета для участия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Заявителем указан специальный счет                                      № 40702810</w:t>
      </w:r>
      <w:r w:rsidR="005A0893">
        <w:rPr>
          <w:rFonts w:ascii="Times New Roman" w:hAnsi="Times New Roman"/>
          <w:color w:val="auto"/>
          <w:sz w:val="28"/>
          <w:szCs w:val="28"/>
        </w:rPr>
        <w:t>5091160005165</w:t>
      </w:r>
      <w:r w:rsidRPr="00B66CC9">
        <w:rPr>
          <w:rFonts w:ascii="Times New Roman" w:hAnsi="Times New Roman"/>
          <w:color w:val="auto"/>
          <w:sz w:val="28"/>
          <w:szCs w:val="28"/>
        </w:rPr>
        <w:t>, о</w:t>
      </w:r>
      <w:r w:rsidR="00205384">
        <w:rPr>
          <w:rFonts w:ascii="Times New Roman" w:hAnsi="Times New Roman"/>
          <w:color w:val="auto"/>
          <w:sz w:val="28"/>
          <w:szCs w:val="28"/>
        </w:rPr>
        <w:t xml:space="preserve">ткрытый в </w:t>
      </w:r>
      <w:r w:rsidR="00EF7E1E">
        <w:rPr>
          <w:rFonts w:ascii="Times New Roman" w:hAnsi="Times New Roman"/>
          <w:color w:val="auto"/>
          <w:sz w:val="28"/>
          <w:szCs w:val="28"/>
        </w:rPr>
        <w:t>П</w:t>
      </w:r>
      <w:r w:rsidRPr="00B66CC9">
        <w:rPr>
          <w:rFonts w:ascii="Times New Roman" w:hAnsi="Times New Roman"/>
          <w:color w:val="auto"/>
          <w:sz w:val="28"/>
          <w:szCs w:val="28"/>
        </w:rPr>
        <w:t>АО «</w:t>
      </w:r>
      <w:r w:rsidR="00EF7E1E">
        <w:rPr>
          <w:rFonts w:ascii="Times New Roman" w:hAnsi="Times New Roman"/>
          <w:color w:val="auto"/>
          <w:sz w:val="28"/>
          <w:szCs w:val="28"/>
        </w:rPr>
        <w:t>Сбербанк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» (далее – Банк), вместе с тем, </w:t>
      </w:r>
      <w:r>
        <w:rPr>
          <w:rFonts w:ascii="Times New Roman" w:hAnsi="Times New Roman"/>
          <w:color w:val="auto"/>
          <w:sz w:val="28"/>
          <w:szCs w:val="28"/>
        </w:rPr>
        <w:t>в регламентированный срок ответ от Банка не поступил.</w:t>
      </w:r>
    </w:p>
    <w:p w:rsidR="00205384" w:rsidRPr="00205384" w:rsidRDefault="00205384" w:rsidP="00E7385E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205384">
        <w:rPr>
          <w:rFonts w:ascii="Times New Roman" w:hAnsi="Times New Roman"/>
          <w:sz w:val="28"/>
          <w:szCs w:val="28"/>
        </w:rPr>
        <w:t xml:space="preserve">При этом представитель Оператора электронной площадки на заседании Комиссии не представил сведений, свидетельствующих о том, что Оператором электронной площадки </w:t>
      </w:r>
      <w:r w:rsidR="00B61A37">
        <w:rPr>
          <w:rFonts w:ascii="Times New Roman" w:hAnsi="Times New Roman"/>
          <w:sz w:val="28"/>
          <w:szCs w:val="28"/>
        </w:rPr>
        <w:t>04.0</w:t>
      </w:r>
      <w:r>
        <w:rPr>
          <w:rFonts w:ascii="Times New Roman" w:hAnsi="Times New Roman"/>
          <w:sz w:val="28"/>
          <w:szCs w:val="28"/>
        </w:rPr>
        <w:t>2</w:t>
      </w:r>
      <w:r w:rsidR="00B61A37">
        <w:rPr>
          <w:rFonts w:ascii="Times New Roman" w:hAnsi="Times New Roman"/>
          <w:sz w:val="28"/>
          <w:szCs w:val="28"/>
        </w:rPr>
        <w:t>.2021</w:t>
      </w:r>
      <w:r w:rsidRPr="00205384">
        <w:rPr>
          <w:rFonts w:ascii="Times New Roman" w:hAnsi="Times New Roman"/>
          <w:sz w:val="28"/>
          <w:szCs w:val="28"/>
        </w:rPr>
        <w:t xml:space="preserve"> обеспечена надежность функционирования программно-аппаратных средств, используемых при проведении электронных процедур путем взаимодействия с соответствующим банком в порядке, установленным в соответствии с Законом о контрактной системе.</w:t>
      </w:r>
    </w:p>
    <w:p w:rsidR="00205384" w:rsidRDefault="00205384" w:rsidP="00E7385E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205384">
        <w:rPr>
          <w:rFonts w:ascii="Times New Roman" w:hAnsi="Times New Roman"/>
          <w:sz w:val="28"/>
          <w:szCs w:val="28"/>
        </w:rPr>
        <w:t xml:space="preserve">Таким образом, учитывая установленный частью 12 статьи </w:t>
      </w:r>
      <w:r w:rsidR="00B61A37">
        <w:rPr>
          <w:rFonts w:ascii="Times New Roman" w:hAnsi="Times New Roman"/>
          <w:sz w:val="28"/>
          <w:szCs w:val="28"/>
        </w:rPr>
        <w:t>66</w:t>
      </w:r>
      <w:r w:rsidRPr="00205384">
        <w:rPr>
          <w:rFonts w:ascii="Times New Roman" w:hAnsi="Times New Roman"/>
          <w:sz w:val="28"/>
          <w:szCs w:val="28"/>
        </w:rPr>
        <w:t xml:space="preserve"> Закона о контрактной системе запрет на возврат заявки по иным основаниям, не предусмотренным частью 20 статьи 44, частью 11 статьи </w:t>
      </w:r>
      <w:r w:rsidR="00B61A37">
        <w:rPr>
          <w:rFonts w:ascii="Times New Roman" w:hAnsi="Times New Roman"/>
          <w:sz w:val="28"/>
          <w:szCs w:val="28"/>
        </w:rPr>
        <w:t>66</w:t>
      </w:r>
      <w:r w:rsidRPr="00205384">
        <w:rPr>
          <w:rFonts w:ascii="Times New Roman" w:hAnsi="Times New Roman"/>
          <w:sz w:val="28"/>
          <w:szCs w:val="28"/>
        </w:rPr>
        <w:t xml:space="preserve"> Закона о контрактной системе, Комиссия приходит к выводу, что действия Оператора электронной площадки нарушают часть 12 статьи </w:t>
      </w:r>
      <w:r w:rsidR="00B61A37">
        <w:rPr>
          <w:rFonts w:ascii="Times New Roman" w:hAnsi="Times New Roman"/>
          <w:sz w:val="28"/>
          <w:szCs w:val="28"/>
        </w:rPr>
        <w:t>66</w:t>
      </w:r>
      <w:r w:rsidRPr="00205384">
        <w:rPr>
          <w:rFonts w:ascii="Times New Roman" w:hAnsi="Times New Roman"/>
          <w:sz w:val="28"/>
          <w:szCs w:val="28"/>
        </w:rPr>
        <w:t xml:space="preserve"> Закона о контрактной системе, что содержит признаки состава административного правонарушения, предусмотренного частью 5 статьи 7.31.1 Кодекса Российской Федерации об административных правонарушениях. </w:t>
      </w:r>
    </w:p>
    <w:p w:rsidR="00205384" w:rsidRDefault="00205384" w:rsidP="00E7385E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Вместе с тем, Заявитель в составе жалобы </w:t>
      </w:r>
      <w:r w:rsidRPr="00205384">
        <w:rPr>
          <w:rFonts w:ascii="Times New Roman" w:hAnsi="Times New Roman"/>
          <w:sz w:val="28"/>
          <w:szCs w:val="28"/>
        </w:rPr>
        <w:t>не представил дока</w:t>
      </w:r>
      <w:r>
        <w:rPr>
          <w:rFonts w:ascii="Times New Roman" w:hAnsi="Times New Roman"/>
          <w:sz w:val="28"/>
          <w:szCs w:val="28"/>
        </w:rPr>
        <w:t>зательств, подтверждающих</w:t>
      </w:r>
      <w:r w:rsidRPr="00205384">
        <w:rPr>
          <w:rFonts w:ascii="Times New Roman" w:hAnsi="Times New Roman"/>
          <w:sz w:val="28"/>
          <w:szCs w:val="28"/>
        </w:rPr>
        <w:t xml:space="preserve"> наличие на специальном счете на момент окончания подачи заявки на участие в </w:t>
      </w:r>
      <w:r w:rsidR="00B61A37">
        <w:rPr>
          <w:rFonts w:ascii="Times New Roman" w:hAnsi="Times New Roman"/>
          <w:sz w:val="28"/>
          <w:szCs w:val="28"/>
        </w:rPr>
        <w:t>Аукционе</w:t>
      </w:r>
      <w:r w:rsidRPr="00205384">
        <w:rPr>
          <w:rFonts w:ascii="Times New Roman" w:hAnsi="Times New Roman"/>
          <w:sz w:val="28"/>
          <w:szCs w:val="28"/>
        </w:rPr>
        <w:t xml:space="preserve"> свободных для блокирования денежных средств в размере, достаточном для обеспечения заявки на участие в </w:t>
      </w:r>
      <w:r w:rsidR="00B61A37">
        <w:rPr>
          <w:rFonts w:ascii="Times New Roman" w:hAnsi="Times New Roman"/>
          <w:sz w:val="28"/>
          <w:szCs w:val="28"/>
        </w:rPr>
        <w:t>Аукционе</w:t>
      </w:r>
      <w:r w:rsidRPr="00205384">
        <w:rPr>
          <w:rFonts w:ascii="Times New Roman" w:hAnsi="Times New Roman"/>
          <w:sz w:val="28"/>
          <w:szCs w:val="28"/>
        </w:rPr>
        <w:t xml:space="preserve">, в связи с чем </w:t>
      </w:r>
      <w:r w:rsidR="00E7385E">
        <w:rPr>
          <w:rFonts w:ascii="Times New Roman" w:hAnsi="Times New Roman"/>
          <w:sz w:val="28"/>
          <w:szCs w:val="28"/>
        </w:rPr>
        <w:t xml:space="preserve">Комиссии не представляется возможным прийти к выводу, что </w:t>
      </w:r>
      <w:r w:rsidRPr="00205384">
        <w:rPr>
          <w:rFonts w:ascii="Times New Roman" w:hAnsi="Times New Roman"/>
          <w:sz w:val="28"/>
          <w:szCs w:val="28"/>
        </w:rPr>
        <w:t>вышеуказанное нарушение повлияло на результат определения поставщика (подрядчика, исполнителя).</w:t>
      </w:r>
    </w:p>
    <w:p w:rsidR="008233EB" w:rsidRPr="00EE2974" w:rsidRDefault="008233EB" w:rsidP="00E7385E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На основании изложенного и руководствуясь частью</w:t>
      </w:r>
      <w:r w:rsidR="00007BCF" w:rsidRPr="00EE2974">
        <w:rPr>
          <w:rFonts w:ascii="Times New Roman" w:hAnsi="Times New Roman"/>
          <w:color w:val="auto"/>
          <w:sz w:val="28"/>
          <w:szCs w:val="28"/>
        </w:rPr>
        <w:t xml:space="preserve"> 1 статьи 2, пунктом 1 части 15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статьи 99, частью 8 статьи 106 Закона о контрактной системе, Административным регламентом Комиссия</w:t>
      </w:r>
    </w:p>
    <w:p w:rsidR="008233EB" w:rsidRPr="005F71F5" w:rsidRDefault="008233EB" w:rsidP="00131D60">
      <w:pPr>
        <w:tabs>
          <w:tab w:val="center" w:pos="5106"/>
          <w:tab w:val="left" w:pos="6874"/>
          <w:tab w:val="left" w:pos="9498"/>
        </w:tabs>
        <w:spacing w:after="0" w:line="380" w:lineRule="exact"/>
        <w:jc w:val="center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>РЕШИЛА:</w:t>
      </w:r>
    </w:p>
    <w:p w:rsidR="008233EB" w:rsidRPr="005F71F5" w:rsidRDefault="005F71F5" w:rsidP="005F71F5">
      <w:pPr>
        <w:tabs>
          <w:tab w:val="left" w:pos="6987"/>
          <w:tab w:val="left" w:pos="9498"/>
        </w:tabs>
        <w:spacing w:after="0" w:line="380" w:lineRule="exact"/>
        <w:ind w:firstLine="567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ab/>
      </w:r>
    </w:p>
    <w:p w:rsidR="00205384" w:rsidRPr="00500B4F" w:rsidRDefault="00205384" w:rsidP="00500B4F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Признать жалобу </w:t>
      </w:r>
      <w:r w:rsidR="00EF7E1E" w:rsidRPr="00EF7E1E">
        <w:rPr>
          <w:sz w:val="28"/>
          <w:szCs w:val="28"/>
        </w:rPr>
        <w:t>ООО «</w:t>
      </w:r>
      <w:r w:rsidR="00F772EF">
        <w:rPr>
          <w:sz w:val="28"/>
          <w:szCs w:val="28"/>
        </w:rPr>
        <w:t>Номер Один</w:t>
      </w:r>
      <w:r w:rsidR="00EF7E1E" w:rsidRPr="00EF7E1E">
        <w:rPr>
          <w:sz w:val="28"/>
          <w:szCs w:val="28"/>
        </w:rPr>
        <w:t xml:space="preserve">» </w:t>
      </w:r>
      <w:r w:rsidRPr="00500B4F">
        <w:rPr>
          <w:sz w:val="28"/>
          <w:szCs w:val="28"/>
        </w:rPr>
        <w:t>обоснованной.</w:t>
      </w:r>
    </w:p>
    <w:p w:rsidR="00205384" w:rsidRPr="00500B4F" w:rsidRDefault="00205384" w:rsidP="00500B4F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Признать в действиях Оператора электронной площадки нарушение части 12 статьи </w:t>
      </w:r>
      <w:r w:rsidR="00B61A37">
        <w:rPr>
          <w:sz w:val="28"/>
          <w:szCs w:val="28"/>
        </w:rPr>
        <w:t>66</w:t>
      </w:r>
      <w:r w:rsidRPr="00500B4F">
        <w:rPr>
          <w:sz w:val="28"/>
          <w:szCs w:val="28"/>
        </w:rPr>
        <w:t xml:space="preserve"> Закона о контрактной системе. </w:t>
      </w:r>
    </w:p>
    <w:p w:rsidR="00205384" w:rsidRPr="00500B4F" w:rsidRDefault="00205384" w:rsidP="00500B4F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>В связи с тем, что выявленное нарушение не повлияло на результаты определения поставщика (подрядчика, исполнителя), предписание не выдавать.</w:t>
      </w:r>
    </w:p>
    <w:p w:rsidR="008233EB" w:rsidRPr="00500B4F" w:rsidRDefault="00205384" w:rsidP="00500B4F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Передать материалы от </w:t>
      </w:r>
      <w:r w:rsidR="005A0893">
        <w:rPr>
          <w:sz w:val="28"/>
          <w:szCs w:val="28"/>
        </w:rPr>
        <w:t>12</w:t>
      </w:r>
      <w:r w:rsidR="00B61A37">
        <w:rPr>
          <w:sz w:val="28"/>
          <w:szCs w:val="28"/>
        </w:rPr>
        <w:t>.0</w:t>
      </w:r>
      <w:r w:rsidR="00500B4F" w:rsidRPr="00500B4F">
        <w:rPr>
          <w:sz w:val="28"/>
          <w:szCs w:val="28"/>
        </w:rPr>
        <w:t>2</w:t>
      </w:r>
      <w:r w:rsidR="00B61A37">
        <w:rPr>
          <w:sz w:val="28"/>
          <w:szCs w:val="28"/>
        </w:rPr>
        <w:t>.2021</w:t>
      </w:r>
      <w:r w:rsidR="00442031">
        <w:rPr>
          <w:sz w:val="28"/>
          <w:szCs w:val="28"/>
        </w:rPr>
        <w:t xml:space="preserve"> по делу № 21</w:t>
      </w:r>
      <w:r w:rsidRPr="00500B4F">
        <w:rPr>
          <w:sz w:val="28"/>
          <w:szCs w:val="28"/>
        </w:rPr>
        <w:t>/44/105/</w:t>
      </w:r>
      <w:r w:rsidR="00D16A13">
        <w:rPr>
          <w:sz w:val="28"/>
          <w:szCs w:val="28"/>
        </w:rPr>
        <w:t>123</w:t>
      </w:r>
      <w:r w:rsidR="005A0893">
        <w:rPr>
          <w:sz w:val="28"/>
          <w:szCs w:val="28"/>
        </w:rPr>
        <w:t xml:space="preserve"> </w:t>
      </w:r>
      <w:r w:rsidRPr="00500B4F">
        <w:rPr>
          <w:sz w:val="28"/>
          <w:szCs w:val="28"/>
        </w:rPr>
        <w:t>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  <w:r w:rsidR="008641D4" w:rsidRPr="00500B4F">
        <w:rPr>
          <w:sz w:val="28"/>
          <w:szCs w:val="28"/>
        </w:rPr>
        <w:tab/>
      </w:r>
    </w:p>
    <w:p w:rsidR="00500B4F" w:rsidRPr="005F71F5" w:rsidRDefault="00500B4F" w:rsidP="00205384">
      <w:pPr>
        <w:tabs>
          <w:tab w:val="left" w:pos="4595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8233EB" w:rsidRDefault="008233EB" w:rsidP="005F71F5">
      <w:pPr>
        <w:tabs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bookmarkStart w:id="0" w:name="_GoBack"/>
      <w:bookmarkEnd w:id="0"/>
    </w:p>
    <w:sectPr w:rsidR="008233EB" w:rsidSect="00262A1D">
      <w:headerReference w:type="default" r:id="rId7"/>
      <w:pgSz w:w="11907" w:h="16839" w:code="9"/>
      <w:pgMar w:top="113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697E" w:rsidRDefault="0045697E">
      <w:pPr>
        <w:spacing w:after="0"/>
      </w:pPr>
      <w:r>
        <w:separator/>
      </w:r>
    </w:p>
  </w:endnote>
  <w:endnote w:type="continuationSeparator" w:id="0">
    <w:p w:rsidR="0045697E" w:rsidRDefault="0045697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??????????Ўм§А?§ЮЎм???§ЮЎм§Ў?Ўм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697E" w:rsidRDefault="0045697E">
      <w:pPr>
        <w:spacing w:after="0"/>
      </w:pPr>
      <w:r>
        <w:separator/>
      </w:r>
    </w:p>
  </w:footnote>
  <w:footnote w:type="continuationSeparator" w:id="0">
    <w:p w:rsidR="0045697E" w:rsidRDefault="0045697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D6A" w:rsidRDefault="00A95D6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014491">
      <w:rPr>
        <w:noProof/>
      </w:rPr>
      <w:t>4</w:t>
    </w:r>
    <w:r>
      <w:fldChar w:fldCharType="end"/>
    </w:r>
  </w:p>
  <w:p w:rsidR="00AB27DC" w:rsidRDefault="00AB27DC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E9DE8D50"/>
    <w:lvl w:ilvl="0" w:tplc="1994CA06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A7DC51EE"/>
    <w:lvl w:ilvl="0" w:tplc="712072C6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88E65DD"/>
    <w:multiLevelType w:val="hybridMultilevel"/>
    <w:tmpl w:val="5B44A8F2"/>
    <w:lvl w:ilvl="0" w:tplc="55900006">
      <w:start w:val="1"/>
      <w:numFmt w:val="decimal"/>
      <w:suff w:val="space"/>
      <w:lvlText w:val="%1)"/>
      <w:lvlJc w:val="left"/>
      <w:pPr>
        <w:ind w:left="987" w:hanging="42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4A211430"/>
    <w:multiLevelType w:val="hybridMultilevel"/>
    <w:tmpl w:val="CB3693BA"/>
    <w:lvl w:ilvl="0" w:tplc="8D3807D4">
      <w:start w:val="1"/>
      <w:numFmt w:val="decimal"/>
      <w:suff w:val="space"/>
      <w:lvlText w:val="%1)"/>
      <w:lvlJc w:val="righ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C286156"/>
    <w:multiLevelType w:val="hybridMultilevel"/>
    <w:tmpl w:val="BD3055AA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6314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7034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7754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8474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9194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9914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10634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11354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2074" w:hanging="180"/>
      </w:pPr>
      <w:rPr>
        <w:rFonts w:cs="Times New Roman"/>
        <w:color w:val="000000"/>
      </w:rPr>
    </w:lvl>
  </w:abstractNum>
  <w:abstractNum w:abstractNumId="6" w15:restartNumberingAfterBreak="0">
    <w:nsid w:val="52856DE4"/>
    <w:multiLevelType w:val="hybridMultilevel"/>
    <w:tmpl w:val="015A4FBE"/>
    <w:lvl w:ilvl="0" w:tplc="96AE29D0">
      <w:start w:val="1"/>
      <w:numFmt w:val="decimal"/>
      <w:suff w:val="space"/>
      <w:lvlText w:val="%1)"/>
      <w:lvlJc w:val="righ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7" w15:restartNumberingAfterBreak="0">
    <w:nsid w:val="704431B9"/>
    <w:multiLevelType w:val="hybridMultilevel"/>
    <w:tmpl w:val="A6EA120C"/>
    <w:lvl w:ilvl="0" w:tplc="06F07C96">
      <w:start w:val="1"/>
      <w:numFmt w:val="decimal"/>
      <w:lvlText w:val="%1)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C0B7582"/>
    <w:multiLevelType w:val="hybridMultilevel"/>
    <w:tmpl w:val="839EE14C"/>
    <w:lvl w:ilvl="0" w:tplc="712072C6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6"/>
  </w:num>
  <w:num w:numId="5">
    <w:abstractNumId w:val="7"/>
  </w:num>
  <w:num w:numId="6">
    <w:abstractNumId w:val="2"/>
  </w:num>
  <w:num w:numId="7">
    <w:abstractNumId w:val="1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ru-RU" w:vendorID="64" w:dllVersion="131078" w:nlCheck="1" w:checkStyle="0"/>
  <w:proofState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7DC"/>
    <w:rsid w:val="00007BCF"/>
    <w:rsid w:val="00014491"/>
    <w:rsid w:val="00025180"/>
    <w:rsid w:val="00026FB6"/>
    <w:rsid w:val="000436CE"/>
    <w:rsid w:val="00050301"/>
    <w:rsid w:val="00065608"/>
    <w:rsid w:val="00070A7C"/>
    <w:rsid w:val="00075B79"/>
    <w:rsid w:val="000868CF"/>
    <w:rsid w:val="000926BF"/>
    <w:rsid w:val="000A0228"/>
    <w:rsid w:val="000A0AC6"/>
    <w:rsid w:val="000A1382"/>
    <w:rsid w:val="000B1551"/>
    <w:rsid w:val="000D2B10"/>
    <w:rsid w:val="000E5A0E"/>
    <w:rsid w:val="00101B86"/>
    <w:rsid w:val="0011243F"/>
    <w:rsid w:val="00120758"/>
    <w:rsid w:val="00124B80"/>
    <w:rsid w:val="001279A1"/>
    <w:rsid w:val="00131D60"/>
    <w:rsid w:val="00153887"/>
    <w:rsid w:val="00153AF3"/>
    <w:rsid w:val="0016420A"/>
    <w:rsid w:val="001707B4"/>
    <w:rsid w:val="001747D1"/>
    <w:rsid w:val="00176247"/>
    <w:rsid w:val="00176E18"/>
    <w:rsid w:val="00180C07"/>
    <w:rsid w:val="001B59F9"/>
    <w:rsid w:val="001C2F40"/>
    <w:rsid w:val="001C4AF0"/>
    <w:rsid w:val="001D60DC"/>
    <w:rsid w:val="001E6750"/>
    <w:rsid w:val="001F3858"/>
    <w:rsid w:val="001F7F3B"/>
    <w:rsid w:val="00205384"/>
    <w:rsid w:val="002319D5"/>
    <w:rsid w:val="00231D92"/>
    <w:rsid w:val="002342CE"/>
    <w:rsid w:val="00243C41"/>
    <w:rsid w:val="00250684"/>
    <w:rsid w:val="00262A1D"/>
    <w:rsid w:val="00265DFD"/>
    <w:rsid w:val="002A2F84"/>
    <w:rsid w:val="002D3F98"/>
    <w:rsid w:val="002F03C0"/>
    <w:rsid w:val="003158A6"/>
    <w:rsid w:val="00347C4B"/>
    <w:rsid w:val="003611F4"/>
    <w:rsid w:val="00367D78"/>
    <w:rsid w:val="00375978"/>
    <w:rsid w:val="003975AE"/>
    <w:rsid w:val="003A0103"/>
    <w:rsid w:val="003A4541"/>
    <w:rsid w:val="003B12B3"/>
    <w:rsid w:val="003E3423"/>
    <w:rsid w:val="003F7D2E"/>
    <w:rsid w:val="004018F8"/>
    <w:rsid w:val="00407603"/>
    <w:rsid w:val="004106C2"/>
    <w:rsid w:val="00414550"/>
    <w:rsid w:val="004165A2"/>
    <w:rsid w:val="0042525A"/>
    <w:rsid w:val="0043502E"/>
    <w:rsid w:val="00442031"/>
    <w:rsid w:val="00443ACA"/>
    <w:rsid w:val="00443F66"/>
    <w:rsid w:val="00447675"/>
    <w:rsid w:val="004555D3"/>
    <w:rsid w:val="0045697E"/>
    <w:rsid w:val="004A6C1C"/>
    <w:rsid w:val="004B1829"/>
    <w:rsid w:val="004B6951"/>
    <w:rsid w:val="004C40DA"/>
    <w:rsid w:val="004F4727"/>
    <w:rsid w:val="00500B4F"/>
    <w:rsid w:val="005520A2"/>
    <w:rsid w:val="005522E6"/>
    <w:rsid w:val="005610B1"/>
    <w:rsid w:val="005854DA"/>
    <w:rsid w:val="005A0893"/>
    <w:rsid w:val="005E4EB4"/>
    <w:rsid w:val="005F6069"/>
    <w:rsid w:val="005F71F5"/>
    <w:rsid w:val="00601C8F"/>
    <w:rsid w:val="0060765F"/>
    <w:rsid w:val="00622F40"/>
    <w:rsid w:val="00643133"/>
    <w:rsid w:val="006562FB"/>
    <w:rsid w:val="00696C01"/>
    <w:rsid w:val="006A144F"/>
    <w:rsid w:val="006B7C81"/>
    <w:rsid w:val="006E022B"/>
    <w:rsid w:val="006F3ECF"/>
    <w:rsid w:val="007013F0"/>
    <w:rsid w:val="0071156C"/>
    <w:rsid w:val="00713392"/>
    <w:rsid w:val="00730507"/>
    <w:rsid w:val="007447F2"/>
    <w:rsid w:val="007742F5"/>
    <w:rsid w:val="00782036"/>
    <w:rsid w:val="00785B8A"/>
    <w:rsid w:val="007D1B69"/>
    <w:rsid w:val="007E13A3"/>
    <w:rsid w:val="007F22D5"/>
    <w:rsid w:val="007F3378"/>
    <w:rsid w:val="00800FC8"/>
    <w:rsid w:val="00806DF9"/>
    <w:rsid w:val="008233EB"/>
    <w:rsid w:val="00842B34"/>
    <w:rsid w:val="00846572"/>
    <w:rsid w:val="008641D4"/>
    <w:rsid w:val="00870ACF"/>
    <w:rsid w:val="00894B20"/>
    <w:rsid w:val="008B2072"/>
    <w:rsid w:val="008B7D0C"/>
    <w:rsid w:val="008E6758"/>
    <w:rsid w:val="00906676"/>
    <w:rsid w:val="00913E8B"/>
    <w:rsid w:val="0093730F"/>
    <w:rsid w:val="00951D19"/>
    <w:rsid w:val="00972372"/>
    <w:rsid w:val="00980EAA"/>
    <w:rsid w:val="009927B9"/>
    <w:rsid w:val="00993343"/>
    <w:rsid w:val="00994038"/>
    <w:rsid w:val="009A5AAB"/>
    <w:rsid w:val="009B0CB2"/>
    <w:rsid w:val="009D5B95"/>
    <w:rsid w:val="009D7C1E"/>
    <w:rsid w:val="009F4142"/>
    <w:rsid w:val="009F5664"/>
    <w:rsid w:val="00A05F30"/>
    <w:rsid w:val="00A07317"/>
    <w:rsid w:val="00A40A5B"/>
    <w:rsid w:val="00A423DA"/>
    <w:rsid w:val="00A53844"/>
    <w:rsid w:val="00A57AA8"/>
    <w:rsid w:val="00A70432"/>
    <w:rsid w:val="00A7369E"/>
    <w:rsid w:val="00A95D6A"/>
    <w:rsid w:val="00AA59C6"/>
    <w:rsid w:val="00AB27DC"/>
    <w:rsid w:val="00AE39C3"/>
    <w:rsid w:val="00B059F7"/>
    <w:rsid w:val="00B10421"/>
    <w:rsid w:val="00B13639"/>
    <w:rsid w:val="00B2480C"/>
    <w:rsid w:val="00B36763"/>
    <w:rsid w:val="00B411C7"/>
    <w:rsid w:val="00B51D5E"/>
    <w:rsid w:val="00B52C59"/>
    <w:rsid w:val="00B60D23"/>
    <w:rsid w:val="00B61A37"/>
    <w:rsid w:val="00B6257D"/>
    <w:rsid w:val="00B66CC9"/>
    <w:rsid w:val="00B8171F"/>
    <w:rsid w:val="00B85141"/>
    <w:rsid w:val="00B96459"/>
    <w:rsid w:val="00BB02EF"/>
    <w:rsid w:val="00BB3CEF"/>
    <w:rsid w:val="00BB47FD"/>
    <w:rsid w:val="00BB5EC3"/>
    <w:rsid w:val="00BC3C14"/>
    <w:rsid w:val="00BD1EF3"/>
    <w:rsid w:val="00BD6AC0"/>
    <w:rsid w:val="00BE318E"/>
    <w:rsid w:val="00BF0B88"/>
    <w:rsid w:val="00BF5B91"/>
    <w:rsid w:val="00C15CAA"/>
    <w:rsid w:val="00C1648D"/>
    <w:rsid w:val="00C36BB2"/>
    <w:rsid w:val="00C41502"/>
    <w:rsid w:val="00C45F0C"/>
    <w:rsid w:val="00CA1B2D"/>
    <w:rsid w:val="00CA1BFB"/>
    <w:rsid w:val="00CB250C"/>
    <w:rsid w:val="00CC401C"/>
    <w:rsid w:val="00CE6ECF"/>
    <w:rsid w:val="00CF44A2"/>
    <w:rsid w:val="00CF7C10"/>
    <w:rsid w:val="00D06835"/>
    <w:rsid w:val="00D06BDF"/>
    <w:rsid w:val="00D16A13"/>
    <w:rsid w:val="00D1770B"/>
    <w:rsid w:val="00D23154"/>
    <w:rsid w:val="00D353B3"/>
    <w:rsid w:val="00D53C1A"/>
    <w:rsid w:val="00D54A63"/>
    <w:rsid w:val="00D575C2"/>
    <w:rsid w:val="00D57C24"/>
    <w:rsid w:val="00D703A9"/>
    <w:rsid w:val="00D74E5B"/>
    <w:rsid w:val="00D83735"/>
    <w:rsid w:val="00D92E22"/>
    <w:rsid w:val="00DA7C7C"/>
    <w:rsid w:val="00DB194D"/>
    <w:rsid w:val="00DB302D"/>
    <w:rsid w:val="00DC713C"/>
    <w:rsid w:val="00DE7EAB"/>
    <w:rsid w:val="00DF1821"/>
    <w:rsid w:val="00E27082"/>
    <w:rsid w:val="00E305FE"/>
    <w:rsid w:val="00E40979"/>
    <w:rsid w:val="00E410DB"/>
    <w:rsid w:val="00E42A93"/>
    <w:rsid w:val="00E732A0"/>
    <w:rsid w:val="00E7385E"/>
    <w:rsid w:val="00E75AE8"/>
    <w:rsid w:val="00E80263"/>
    <w:rsid w:val="00E9151E"/>
    <w:rsid w:val="00E92E4A"/>
    <w:rsid w:val="00EA50FB"/>
    <w:rsid w:val="00EA773D"/>
    <w:rsid w:val="00ED3670"/>
    <w:rsid w:val="00EE2974"/>
    <w:rsid w:val="00EF7E1E"/>
    <w:rsid w:val="00F2376E"/>
    <w:rsid w:val="00F23904"/>
    <w:rsid w:val="00F3738A"/>
    <w:rsid w:val="00F4261B"/>
    <w:rsid w:val="00F510B6"/>
    <w:rsid w:val="00F52567"/>
    <w:rsid w:val="00F53DD6"/>
    <w:rsid w:val="00F55082"/>
    <w:rsid w:val="00F6086F"/>
    <w:rsid w:val="00F616F0"/>
    <w:rsid w:val="00F76AC2"/>
    <w:rsid w:val="00F772EF"/>
    <w:rsid w:val="00FC57C7"/>
    <w:rsid w:val="00FD33B6"/>
    <w:rsid w:val="00FE7B07"/>
    <w:rsid w:val="00FF2B9F"/>
    <w:rsid w:val="00FF3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0D70FD9-EB7C-4B0E-9D90-32CA8CED8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uiPriority w:val="99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AB27DC"/>
    <w:pPr>
      <w:widowControl/>
      <w:autoSpaceDE/>
      <w:autoSpaceDN/>
      <w:adjustRightInd/>
      <w:spacing w:after="0"/>
    </w:pPr>
    <w:rPr>
      <w:rFonts w:ascii="Times New Roman" w:hAnsi="Times New Roman"/>
      <w:noProof/>
      <w:sz w:val="24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B302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DB302D"/>
    <w:rPr>
      <w:rFonts w:ascii="Segoe UI" w:hAnsi="Segoe UI" w:cs="Segoe UI"/>
      <w:color w:val="000000"/>
      <w:sz w:val="18"/>
      <w:szCs w:val="18"/>
    </w:rPr>
  </w:style>
  <w:style w:type="paragraph" w:styleId="ab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"/>
    <w:basedOn w:val="a"/>
    <w:link w:val="ac"/>
    <w:uiPriority w:val="34"/>
    <w:qFormat/>
    <w:rsid w:val="00180C07"/>
    <w:pPr>
      <w:widowControl/>
      <w:autoSpaceDE/>
      <w:autoSpaceDN/>
      <w:adjustRightInd/>
      <w:spacing w:after="0"/>
      <w:ind w:left="720"/>
      <w:contextualSpacing/>
    </w:pPr>
    <w:rPr>
      <w:rFonts w:ascii="Times New Roman" w:hAnsi="Times New Roman"/>
      <w:color w:val="auto"/>
      <w:sz w:val="24"/>
      <w:szCs w:val="24"/>
    </w:rPr>
  </w:style>
  <w:style w:type="character" w:customStyle="1" w:styleId="ac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b"/>
    <w:uiPriority w:val="34"/>
    <w:locked/>
    <w:rsid w:val="00180C07"/>
    <w:rPr>
      <w:sz w:val="24"/>
    </w:rPr>
  </w:style>
  <w:style w:type="paragraph" w:customStyle="1" w:styleId="2">
    <w:name w:val="Без интервала2"/>
    <w:basedOn w:val="a"/>
    <w:qFormat/>
    <w:rsid w:val="005520A2"/>
    <w:pPr>
      <w:widowControl/>
      <w:autoSpaceDE/>
      <w:autoSpaceDN/>
      <w:adjustRightInd/>
      <w:spacing w:after="0"/>
    </w:pPr>
    <w:rPr>
      <w:rFonts w:ascii="Times New Roman" w:hAnsi="Times New Roman"/>
      <w:noProof/>
      <w:sz w:val="24"/>
      <w:szCs w:val="20"/>
    </w:rPr>
  </w:style>
  <w:style w:type="character" w:customStyle="1" w:styleId="completedescription">
    <w:name w:val="completedescription"/>
    <w:basedOn w:val="a0"/>
    <w:rsid w:val="008233EB"/>
    <w:rPr>
      <w:rFonts w:cs="Times New Roman"/>
    </w:rPr>
  </w:style>
  <w:style w:type="paragraph" w:customStyle="1" w:styleId="TableContents">
    <w:name w:val="Table Contents"/>
    <w:basedOn w:val="a"/>
    <w:rsid w:val="00870ACF"/>
    <w:pPr>
      <w:suppressLineNumbers/>
      <w:suppressAutoHyphens/>
      <w:autoSpaceDE/>
      <w:adjustRightInd/>
      <w:spacing w:after="0"/>
    </w:pPr>
    <w:rPr>
      <w:rFonts w:ascii="Arial" w:eastAsia="SimSun" w:hAnsi="Arial" w:cs="Mangal"/>
      <w:color w:val="auto"/>
      <w:kern w:val="3"/>
      <w:sz w:val="24"/>
      <w:szCs w:val="24"/>
      <w:lang w:eastAsia="zh-CN" w:bidi="hi-IN"/>
    </w:rPr>
  </w:style>
  <w:style w:type="character" w:customStyle="1" w:styleId="cardmaininfocontent">
    <w:name w:val="cardmaininfo__content"/>
    <w:basedOn w:val="a0"/>
    <w:rsid w:val="00BF5B9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2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877</Words>
  <Characters>6192</Characters>
  <Application>Microsoft Office Word</Application>
  <DocSecurity>0</DocSecurity>
  <Lines>123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Аслаханов Дени Олегович</dc:creator>
  <cp:keywords/>
  <dc:description/>
  <cp:lastModifiedBy>Аслаханов Дени Олегович</cp:lastModifiedBy>
  <cp:revision>6</cp:revision>
  <cp:lastPrinted>2021-02-16T07:55:00Z</cp:lastPrinted>
  <dcterms:created xsi:type="dcterms:W3CDTF">2021-02-16T12:02:00Z</dcterms:created>
  <dcterms:modified xsi:type="dcterms:W3CDTF">2021-02-17T16:34:00Z</dcterms:modified>
</cp:coreProperties>
</file>