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41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621"/>
        <w:gridCol w:w="358"/>
        <w:gridCol w:w="5662"/>
      </w:tblGrid>
      <w:tr w:rsidR="00CB17DA" w:rsidRPr="00F1594D" w:rsidTr="00F7178A">
        <w:trPr>
          <w:trHeight w:hRule="exact" w:val="6233"/>
        </w:trPr>
        <w:tc>
          <w:tcPr>
            <w:tcW w:w="4621" w:type="dxa"/>
          </w:tcPr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>
            <w:pPr>
              <w:pStyle w:val="a3"/>
              <w:snapToGrid w:val="0"/>
              <w:rPr>
                <w:sz w:val="24"/>
              </w:rPr>
            </w:pPr>
          </w:p>
          <w:p w:rsidR="00CB17DA" w:rsidRPr="00F1594D" w:rsidRDefault="00CB17DA" w:rsidP="00671CB3"/>
          <w:p w:rsidR="00CB17DA" w:rsidRPr="00F1594D" w:rsidRDefault="00CB17DA" w:rsidP="00671CB3"/>
        </w:tc>
        <w:tc>
          <w:tcPr>
            <w:tcW w:w="358" w:type="dxa"/>
          </w:tcPr>
          <w:p w:rsidR="00CB17DA" w:rsidRPr="00F1594D" w:rsidRDefault="00CB17DA" w:rsidP="00671CB3">
            <w:pPr>
              <w:snapToGrid w:val="0"/>
              <w:jc w:val="right"/>
            </w:pPr>
          </w:p>
        </w:tc>
        <w:tc>
          <w:tcPr>
            <w:tcW w:w="5662" w:type="dxa"/>
          </w:tcPr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</w:pPr>
          </w:p>
          <w:p w:rsidR="00CB17DA" w:rsidRPr="00F1594D" w:rsidRDefault="00CB17DA" w:rsidP="00671CB3">
            <w:pPr>
              <w:spacing w:line="100" w:lineRule="atLeast"/>
              <w:ind w:left="325" w:firstLine="892"/>
              <w:rPr>
                <w:b/>
                <w:u w:val="single"/>
              </w:rPr>
            </w:pPr>
            <w:r w:rsidRPr="00F1594D">
              <w:rPr>
                <w:b/>
                <w:u w:val="single"/>
              </w:rPr>
              <w:t>Заявителю:</w:t>
            </w:r>
          </w:p>
          <w:p w:rsidR="00CB17DA" w:rsidRPr="00F1594D" w:rsidRDefault="00F7178A" w:rsidP="00F7178A">
            <w:pPr>
              <w:spacing w:line="100" w:lineRule="atLeast"/>
              <w:ind w:left="1176"/>
            </w:pPr>
            <w:r w:rsidRPr="00F7178A">
              <w:t>Якутско</w:t>
            </w:r>
            <w:r>
              <w:t>му</w:t>
            </w:r>
            <w:r w:rsidRPr="00F7178A">
              <w:t xml:space="preserve"> </w:t>
            </w:r>
            <w:r>
              <w:t>отделу</w:t>
            </w:r>
            <w:r w:rsidRPr="00F7178A">
              <w:t xml:space="preserve"> вневедомственной охраны – филиала федерального государственного казенного учреждения «Управление вневедомственной охраны войск национальной гвардии Российской Федерации по Республике Саха (Якутия)</w:t>
            </w:r>
          </w:p>
        </w:tc>
      </w:tr>
    </w:tbl>
    <w:p w:rsidR="00CB17DA" w:rsidRDefault="00CB17DA" w:rsidP="00CB17DA">
      <w:pPr>
        <w:pStyle w:val="parametervalue"/>
        <w:spacing w:before="0" w:beforeAutospacing="0" w:after="0" w:afterAutospacing="0"/>
        <w:jc w:val="both"/>
        <w:rPr>
          <w:i/>
          <w:sz w:val="20"/>
        </w:rPr>
      </w:pPr>
      <w:r w:rsidRPr="00F1594D">
        <w:rPr>
          <w:i/>
          <w:sz w:val="20"/>
        </w:rPr>
        <w:t>Уведомление о возврате жалобы</w:t>
      </w:r>
    </w:p>
    <w:p w:rsidR="00800AAA" w:rsidRPr="00F1594D" w:rsidRDefault="00F7178A" w:rsidP="00F7178A">
      <w:pPr>
        <w:pStyle w:val="parametervalue"/>
        <w:spacing w:before="0" w:beforeAutospacing="0" w:after="0" w:afterAutospacing="0"/>
        <w:jc w:val="both"/>
        <w:rPr>
          <w:i/>
          <w:sz w:val="20"/>
        </w:rPr>
      </w:pPr>
      <w:r w:rsidRPr="00F7178A">
        <w:rPr>
          <w:i/>
          <w:sz w:val="20"/>
        </w:rPr>
        <w:t>014/06/59-226/2021</w:t>
      </w:r>
    </w:p>
    <w:p w:rsidR="00CB17DA" w:rsidRPr="00F1594D" w:rsidRDefault="00CB17DA" w:rsidP="00CB17DA">
      <w:pPr>
        <w:pStyle w:val="parametervalue"/>
        <w:spacing w:before="0" w:beforeAutospacing="0" w:after="0" w:afterAutospacing="0"/>
        <w:ind w:firstLine="709"/>
        <w:jc w:val="both"/>
      </w:pPr>
    </w:p>
    <w:p w:rsidR="00F7178A" w:rsidRPr="00F7178A" w:rsidRDefault="00F7178A" w:rsidP="00F7178A">
      <w:pPr>
        <w:suppressAutoHyphens w:val="0"/>
        <w:autoSpaceDE w:val="0"/>
        <w:autoSpaceDN w:val="0"/>
        <w:adjustRightInd w:val="0"/>
        <w:ind w:firstLine="709"/>
        <w:jc w:val="both"/>
      </w:pPr>
      <w:r w:rsidRPr="00F7178A">
        <w:t xml:space="preserve">Управление Федеральной антимонопольной службы по Республике Саха (Якутия) рассмотрев поступившую жалобу Якутского отдела вневедомственной охраны – филиала федерального государственного казенного учреждения «Управление вневедомственной охраны войск национальной гвардии Российской Федерации по Республике Саха (Якутия) (далее также – заявитель) на действия (бездействие) заказчика </w:t>
      </w:r>
      <w:hyperlink r:id="rId6" w:tgtFrame="_blank" w:history="1">
        <w:r w:rsidRPr="00F7178A">
          <w:rPr>
            <w:rStyle w:val="ab"/>
          </w:rPr>
          <w:t>Л</w:t>
        </w:r>
        <w:r w:rsidRPr="00F7178A">
          <w:rPr>
            <w:rStyle w:val="ab"/>
            <w:rFonts w:hint="eastAsia"/>
          </w:rPr>
          <w:t>енског</w:t>
        </w:r>
        <w:r w:rsidRPr="00F7178A">
          <w:rPr>
            <w:rStyle w:val="ab"/>
          </w:rPr>
          <w:t xml:space="preserve">о </w:t>
        </w:r>
        <w:r w:rsidRPr="00F7178A">
          <w:rPr>
            <w:rStyle w:val="ab"/>
            <w:rFonts w:hint="eastAsia"/>
          </w:rPr>
          <w:t>Управления</w:t>
        </w:r>
        <w:r w:rsidRPr="00F7178A">
          <w:rPr>
            <w:rStyle w:val="ab"/>
          </w:rPr>
          <w:t xml:space="preserve"> Ф</w:t>
        </w:r>
        <w:r w:rsidRPr="00F7178A">
          <w:rPr>
            <w:rStyle w:val="ab"/>
            <w:rFonts w:hint="eastAsia"/>
          </w:rPr>
          <w:t>едеральной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службы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по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экологическому</w:t>
        </w:r>
        <w:r w:rsidRPr="00F7178A">
          <w:rPr>
            <w:rStyle w:val="ab"/>
          </w:rPr>
          <w:t xml:space="preserve">, </w:t>
        </w:r>
        <w:r w:rsidRPr="00F7178A">
          <w:rPr>
            <w:rStyle w:val="ab"/>
            <w:rFonts w:hint="eastAsia"/>
          </w:rPr>
          <w:t>технологическому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и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атомному</w:t>
        </w:r>
        <w:r w:rsidRPr="00F7178A">
          <w:rPr>
            <w:rStyle w:val="ab"/>
          </w:rPr>
          <w:t xml:space="preserve"> </w:t>
        </w:r>
        <w:r w:rsidRPr="00F7178A">
          <w:rPr>
            <w:rStyle w:val="ab"/>
            <w:rFonts w:hint="eastAsia"/>
          </w:rPr>
          <w:t>надзору</w:t>
        </w:r>
      </w:hyperlink>
      <w:r w:rsidRPr="00F7178A">
        <w:t xml:space="preserve"> при проведении электронного аукциона на оказание услуг по централизованной охране объектов с установкой технических средств охраны (ТСО) (извещение № 0316100011221000001) (</w:t>
      </w:r>
      <w:proofErr w:type="spellStart"/>
      <w:r w:rsidRPr="00F7178A">
        <w:t>вх</w:t>
      </w:r>
      <w:proofErr w:type="spellEnd"/>
      <w:r w:rsidRPr="00F7178A">
        <w:t xml:space="preserve">. № </w:t>
      </w:r>
      <w:r>
        <w:t>1213</w:t>
      </w:r>
      <w:r w:rsidRPr="00F7178A">
        <w:t xml:space="preserve"> </w:t>
      </w:r>
      <w:r>
        <w:t>14:00</w:t>
      </w:r>
      <w:r w:rsidRPr="00F7178A">
        <w:t xml:space="preserve"> от 1</w:t>
      </w:r>
      <w:r>
        <w:t>6</w:t>
      </w:r>
      <w:r w:rsidRPr="00F7178A">
        <w:t>.02.2021), сообщает следующее.</w:t>
      </w:r>
    </w:p>
    <w:p w:rsidR="00CB17DA" w:rsidRPr="00BE107E" w:rsidRDefault="00CB17DA" w:rsidP="00CB17DA">
      <w:pPr>
        <w:suppressAutoHyphens w:val="0"/>
        <w:autoSpaceDE w:val="0"/>
        <w:autoSpaceDN w:val="0"/>
        <w:adjustRightInd w:val="0"/>
        <w:ind w:firstLine="709"/>
        <w:jc w:val="both"/>
      </w:pPr>
      <w:r w:rsidRPr="00F1594D">
        <w:t xml:space="preserve">В соответствии с </w:t>
      </w:r>
      <w:r>
        <w:t>частью 3</w:t>
      </w:r>
      <w:r w:rsidRPr="00F1594D">
        <w:t xml:space="preserve">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 xml:space="preserve">- Закон о контрактной системе) </w:t>
      </w:r>
      <w:r w:rsidRPr="00BE107E">
        <w:t xml:space="preserve">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определения поставщика (подрядчика, исполнителя) не позднее чем через пять дней с даты размещения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с даты подписания соответствующего протокола. </w:t>
      </w:r>
      <w:r w:rsidRPr="00BE107E">
        <w:rPr>
          <w:i/>
        </w:rPr>
        <w:t xml:space="preserve">Жалоба на положения документации о закупке, </w:t>
      </w:r>
      <w:r w:rsidRPr="00CB17DA">
        <w:t>извещения о проведении</w:t>
      </w:r>
      <w:r w:rsidRPr="00BE107E">
        <w:rPr>
          <w:i/>
        </w:rPr>
        <w:t xml:space="preserve"> </w:t>
      </w:r>
      <w:r w:rsidRPr="00CB17DA">
        <w:t>запроса котировок</w:t>
      </w:r>
      <w:r w:rsidRPr="00BE107E">
        <w:rPr>
          <w:i/>
        </w:rPr>
        <w:t xml:space="preserve"> может быть подана любым участником закупки до окончания установленного срока подачи заявок</w:t>
      </w:r>
      <w:r w:rsidRPr="00BE107E">
        <w:t xml:space="preserve">. При этом в случае, если обжалуемые действия (бездействие) совершены после начала вскрытия конвертов с заявками на участие в конкурсе, запросе котировок, запросе предложений, после рассмотрения заявок на </w:t>
      </w:r>
      <w:r w:rsidRPr="00BE107E">
        <w:lastRenderedPageBreak/>
        <w:t>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 запросе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</w:t>
      </w:r>
      <w:r>
        <w:t>.</w:t>
      </w:r>
    </w:p>
    <w:p w:rsidR="00CB17DA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  <w:r>
        <w:t>Как следует из содержания жалобы, заявитель обжалует положения аукционной документации.</w:t>
      </w:r>
    </w:p>
    <w:p w:rsidR="00CB17DA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Извещением о проведении электронного аукциона </w:t>
      </w:r>
      <w:r w:rsidRPr="00F1594D">
        <w:t xml:space="preserve">№ </w:t>
      </w:r>
      <w:r w:rsidR="00F7178A" w:rsidRPr="00F7178A">
        <w:t>0316100011221000001</w:t>
      </w:r>
      <w:r>
        <w:t>установлены д</w:t>
      </w:r>
      <w:r w:rsidRPr="00F1594D">
        <w:t>ата и время окончания подачи заявок</w:t>
      </w:r>
      <w:r w:rsidR="00CE71C1">
        <w:t xml:space="preserve">: </w:t>
      </w:r>
      <w:r w:rsidR="00800AAA">
        <w:t>1</w:t>
      </w:r>
      <w:r w:rsidR="00F7178A">
        <w:t>1</w:t>
      </w:r>
      <w:r w:rsidR="00CE71C1">
        <w:t>.</w:t>
      </w:r>
      <w:r w:rsidR="00F7178A">
        <w:t>02</w:t>
      </w:r>
      <w:r>
        <w:t>.202</w:t>
      </w:r>
      <w:r w:rsidR="00800AAA">
        <w:t>1</w:t>
      </w:r>
      <w:r>
        <w:t xml:space="preserve"> </w:t>
      </w:r>
      <w:r w:rsidR="00F7178A">
        <w:t>10:0</w:t>
      </w:r>
      <w:r w:rsidRPr="00D6464F">
        <w:t>0</w:t>
      </w:r>
      <w:r>
        <w:t>.</w:t>
      </w:r>
    </w:p>
    <w:p w:rsidR="00CB17DA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  <w:r>
        <w:t>При этом, жалоба заявителя поступила в Управление Федеральной антимонопольной служб</w:t>
      </w:r>
      <w:r w:rsidR="00633E8E">
        <w:t xml:space="preserve">ы по Республике Саха (Якутия) </w:t>
      </w:r>
      <w:r w:rsidR="00F7178A">
        <w:t>16</w:t>
      </w:r>
      <w:r w:rsidR="00633E8E">
        <w:t>.</w:t>
      </w:r>
      <w:r w:rsidR="00800AAA">
        <w:t>0</w:t>
      </w:r>
      <w:r w:rsidR="00F7178A">
        <w:t>2</w:t>
      </w:r>
      <w:r>
        <w:t>.202</w:t>
      </w:r>
      <w:r w:rsidR="00800AAA">
        <w:t>1</w:t>
      </w:r>
      <w:r w:rsidRPr="00D6464F">
        <w:t xml:space="preserve"> </w:t>
      </w:r>
      <w:r w:rsidR="00633E8E">
        <w:t>года 1</w:t>
      </w:r>
      <w:r w:rsidR="00F7178A">
        <w:t>4</w:t>
      </w:r>
      <w:r w:rsidR="00633E8E">
        <w:t>:</w:t>
      </w:r>
      <w:r w:rsidR="00800AAA">
        <w:t>00</w:t>
      </w:r>
      <w:r>
        <w:t>, т.е. по истечении срока, предусмотренного Законом о контрактной системе для обжалования.</w:t>
      </w:r>
    </w:p>
    <w:p w:rsidR="00CB17DA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  <w:r>
        <w:t>Пунктом 3 части 11 статьи 105 Закона о контрактной системе предусмотрено, что жалоба возвращается подавшему ее лицу без рассмотрения в случае, если жалоба подана по истечении срока, предусмотренного настоящей статьей.</w:t>
      </w:r>
    </w:p>
    <w:p w:rsidR="00CB17DA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  <w:r w:rsidRPr="00F1594D">
        <w:t>На основании вышеизложенного, руководствуясь пункт</w:t>
      </w:r>
      <w:r>
        <w:t>ом 3</w:t>
      </w:r>
      <w:r w:rsidRPr="00F1594D">
        <w:t xml:space="preserve"> части 11 статьи 105 Закона о контрактной системе, Управление Федеральной антимонопольной службы по Республике Саха (Якутия) возвращает жалобу заявителя в связи с тем, что она подана </w:t>
      </w:r>
      <w:r>
        <w:t>по истечении срока обжалования.</w:t>
      </w:r>
    </w:p>
    <w:p w:rsidR="00CB17DA" w:rsidRPr="00F1594D" w:rsidRDefault="00CB17DA" w:rsidP="00CB17DA">
      <w:pPr>
        <w:widowControl w:val="0"/>
        <w:autoSpaceDE w:val="0"/>
        <w:autoSpaceDN w:val="0"/>
        <w:adjustRightInd w:val="0"/>
        <w:ind w:firstLine="709"/>
        <w:jc w:val="both"/>
      </w:pPr>
    </w:p>
    <w:p w:rsidR="00CB17DA" w:rsidRDefault="00CB17DA" w:rsidP="00CB17DA">
      <w:pPr>
        <w:tabs>
          <w:tab w:val="left" w:pos="7830"/>
        </w:tabs>
        <w:spacing w:line="100" w:lineRule="atLeast"/>
      </w:pPr>
    </w:p>
    <w:p w:rsidR="00CB17DA" w:rsidRPr="00F1594D" w:rsidRDefault="00CB17DA" w:rsidP="00CB17DA">
      <w:pPr>
        <w:tabs>
          <w:tab w:val="left" w:pos="7830"/>
        </w:tabs>
        <w:spacing w:line="100" w:lineRule="atLeast"/>
      </w:pPr>
    </w:p>
    <w:p w:rsidR="00CB17DA" w:rsidRDefault="00CB17DA" w:rsidP="00CB17DA">
      <w:pPr>
        <w:tabs>
          <w:tab w:val="left" w:pos="7830"/>
        </w:tabs>
        <w:spacing w:line="100" w:lineRule="atLeast"/>
        <w:rPr>
          <w:bCs/>
        </w:rPr>
      </w:pPr>
    </w:p>
    <w:p w:rsidR="00CB17DA" w:rsidRPr="00612535" w:rsidRDefault="00F7178A" w:rsidP="00633E8E">
      <w:pPr>
        <w:tabs>
          <w:tab w:val="left" w:pos="7830"/>
        </w:tabs>
        <w:rPr>
          <w:bCs/>
          <w:sz w:val="23"/>
          <w:szCs w:val="23"/>
          <w:lang w:val="en-US"/>
        </w:rPr>
      </w:pPr>
      <w:proofErr w:type="spellStart"/>
      <w:r>
        <w:rPr>
          <w:bCs/>
          <w:sz w:val="23"/>
          <w:szCs w:val="23"/>
        </w:rPr>
        <w:t>ВрИО</w:t>
      </w:r>
      <w:proofErr w:type="spellEnd"/>
      <w:r w:rsidR="00CB17DA">
        <w:rPr>
          <w:bCs/>
          <w:sz w:val="23"/>
          <w:szCs w:val="23"/>
        </w:rPr>
        <w:t xml:space="preserve"> р</w:t>
      </w:r>
      <w:r w:rsidR="00CB17DA" w:rsidRPr="008943A2">
        <w:rPr>
          <w:bCs/>
          <w:sz w:val="23"/>
          <w:szCs w:val="23"/>
        </w:rPr>
        <w:t>уководител</w:t>
      </w:r>
      <w:r w:rsidR="00CB17DA">
        <w:rPr>
          <w:bCs/>
          <w:sz w:val="23"/>
          <w:szCs w:val="23"/>
        </w:rPr>
        <w:t xml:space="preserve">я              </w:t>
      </w:r>
      <w:r w:rsidR="00CB17DA" w:rsidRPr="008943A2">
        <w:rPr>
          <w:bCs/>
          <w:sz w:val="23"/>
          <w:szCs w:val="23"/>
        </w:rPr>
        <w:t xml:space="preserve">                                                    </w:t>
      </w:r>
      <w:r w:rsidR="00CB17DA">
        <w:rPr>
          <w:bCs/>
          <w:sz w:val="23"/>
          <w:szCs w:val="23"/>
        </w:rPr>
        <w:t xml:space="preserve">                             </w:t>
      </w:r>
      <w:proofErr w:type="gramStart"/>
      <w:r w:rsidR="00633E8E">
        <w:rPr>
          <w:bCs/>
          <w:sz w:val="23"/>
          <w:szCs w:val="23"/>
        </w:rPr>
        <w:tab/>
      </w:r>
      <w:r w:rsidR="00612535">
        <w:rPr>
          <w:bCs/>
          <w:sz w:val="23"/>
          <w:szCs w:val="23"/>
          <w:lang w:val="en-US"/>
        </w:rPr>
        <w:t>&lt;</w:t>
      </w:r>
      <w:proofErr w:type="gramEnd"/>
      <w:r w:rsidR="00612535">
        <w:rPr>
          <w:bCs/>
          <w:sz w:val="23"/>
          <w:szCs w:val="23"/>
        </w:rPr>
        <w:t>…</w:t>
      </w:r>
      <w:r w:rsidR="00612535">
        <w:rPr>
          <w:bCs/>
          <w:sz w:val="23"/>
          <w:szCs w:val="23"/>
          <w:lang w:val="en-US"/>
        </w:rPr>
        <w:t>&gt;</w:t>
      </w:r>
    </w:p>
    <w:p w:rsidR="00CB17DA" w:rsidRPr="00F1594D" w:rsidRDefault="00CB17DA" w:rsidP="00CB17DA">
      <w:pPr>
        <w:tabs>
          <w:tab w:val="left" w:pos="7830"/>
        </w:tabs>
        <w:spacing w:line="100" w:lineRule="atLeast"/>
        <w:rPr>
          <w:bCs/>
        </w:rPr>
      </w:pPr>
    </w:p>
    <w:p w:rsidR="00CB17DA" w:rsidRPr="00F1594D" w:rsidRDefault="00CB17DA" w:rsidP="00CB17DA"/>
    <w:p w:rsidR="00CB17DA" w:rsidRPr="00F1594D" w:rsidRDefault="00CB17DA" w:rsidP="00CB17DA"/>
    <w:p w:rsidR="00CB17DA" w:rsidRPr="00F1594D" w:rsidRDefault="00CB17DA" w:rsidP="00CB17DA"/>
    <w:p w:rsidR="00CB17DA" w:rsidRPr="00F1594D" w:rsidRDefault="00CB17DA" w:rsidP="00CB17DA"/>
    <w:p w:rsidR="00CB17DA" w:rsidRPr="00F1594D" w:rsidRDefault="00CB17DA" w:rsidP="00CB17DA"/>
    <w:p w:rsidR="00CB17DA" w:rsidRDefault="00CB17DA" w:rsidP="00CB17DA"/>
    <w:p w:rsidR="0057214D" w:rsidRDefault="0057214D">
      <w:bookmarkStart w:id="0" w:name="_GoBack"/>
      <w:bookmarkEnd w:id="0"/>
    </w:p>
    <w:sectPr w:rsidR="0057214D" w:rsidSect="00F1594D">
      <w:footerReference w:type="default" r:id="rId7"/>
      <w:pgSz w:w="11906" w:h="16838"/>
      <w:pgMar w:top="1276" w:right="566" w:bottom="1702" w:left="1134" w:header="708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7DA" w:rsidRDefault="00CB17DA" w:rsidP="00CB17DA">
      <w:r>
        <w:separator/>
      </w:r>
    </w:p>
  </w:endnote>
  <w:endnote w:type="continuationSeparator" w:id="0">
    <w:p w:rsidR="00CB17DA" w:rsidRDefault="00CB17DA" w:rsidP="00CB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535" w:rsidRPr="00612535" w:rsidRDefault="00CB17DA" w:rsidP="00612535">
    <w:pPr>
      <w:tabs>
        <w:tab w:val="left" w:pos="7830"/>
      </w:tabs>
      <w:rPr>
        <w:bCs/>
        <w:sz w:val="23"/>
        <w:szCs w:val="23"/>
        <w:lang w:val="en-US"/>
      </w:rPr>
    </w:pPr>
    <w:r w:rsidRPr="002C5B91">
      <w:rPr>
        <w:i/>
        <w:sz w:val="20"/>
      </w:rPr>
      <w:t xml:space="preserve">Исп.: </w:t>
    </w:r>
    <w:r w:rsidR="00612535">
      <w:rPr>
        <w:bCs/>
        <w:sz w:val="23"/>
        <w:szCs w:val="23"/>
        <w:lang w:val="en-US"/>
      </w:rPr>
      <w:t>&lt;</w:t>
    </w:r>
    <w:r w:rsidR="00612535">
      <w:rPr>
        <w:bCs/>
        <w:sz w:val="23"/>
        <w:szCs w:val="23"/>
      </w:rPr>
      <w:t>…</w:t>
    </w:r>
    <w:r w:rsidR="00612535">
      <w:rPr>
        <w:bCs/>
        <w:sz w:val="23"/>
        <w:szCs w:val="23"/>
        <w:lang w:val="en-US"/>
      </w:rPr>
      <w:t>&gt;</w:t>
    </w:r>
  </w:p>
  <w:p w:rsidR="00D6464F" w:rsidRPr="00D6464F" w:rsidRDefault="00CB17DA" w:rsidP="00D6464F">
    <w:pPr>
      <w:rPr>
        <w:i/>
        <w:sz w:val="20"/>
      </w:rPr>
    </w:pPr>
    <w:r w:rsidRPr="002C5B91">
      <w:rPr>
        <w:i/>
        <w:sz w:val="20"/>
      </w:rPr>
      <w:t xml:space="preserve">Тел.: </w:t>
    </w:r>
    <w:r w:rsidR="00633E8E">
      <w:rPr>
        <w:i/>
        <w:sz w:val="20"/>
      </w:rPr>
      <w:t>8(4112)500567 доб.1</w:t>
    </w:r>
    <w:r w:rsidR="00800AAA">
      <w:rPr>
        <w:i/>
        <w:sz w:val="20"/>
      </w:rPr>
      <w:t>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7DA" w:rsidRDefault="00CB17DA" w:rsidP="00CB17DA">
      <w:r>
        <w:separator/>
      </w:r>
    </w:p>
  </w:footnote>
  <w:footnote w:type="continuationSeparator" w:id="0">
    <w:p w:rsidR="00CB17DA" w:rsidRDefault="00CB17DA" w:rsidP="00CB17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7DA"/>
    <w:rsid w:val="002632B3"/>
    <w:rsid w:val="0057214D"/>
    <w:rsid w:val="00612535"/>
    <w:rsid w:val="00633E8E"/>
    <w:rsid w:val="006908A9"/>
    <w:rsid w:val="00800AAA"/>
    <w:rsid w:val="009176ED"/>
    <w:rsid w:val="00C94B34"/>
    <w:rsid w:val="00CB17DA"/>
    <w:rsid w:val="00CE71C1"/>
    <w:rsid w:val="00D36E98"/>
    <w:rsid w:val="00F7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7AA90-E36A-4AC9-8605-5768F105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7D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B17DA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semiHidden/>
    <w:rsid w:val="00CB17DA"/>
    <w:rPr>
      <w:rFonts w:ascii="Times New Roman" w:eastAsia="Times New Roman" w:hAnsi="Times New Roman" w:cs="Times New Roman"/>
      <w:b/>
      <w:bCs/>
      <w:kern w:val="2"/>
      <w:szCs w:val="24"/>
      <w:lang w:eastAsia="ar-SA"/>
    </w:rPr>
  </w:style>
  <w:style w:type="paragraph" w:customStyle="1" w:styleId="parametervalue">
    <w:name w:val="parametervalue"/>
    <w:basedOn w:val="a"/>
    <w:rsid w:val="00CB17DA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5">
    <w:name w:val="header"/>
    <w:basedOn w:val="a"/>
    <w:link w:val="a6"/>
    <w:uiPriority w:val="99"/>
    <w:unhideWhenUsed/>
    <w:rsid w:val="00CB17D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B17DA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CB17D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B17DA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CB17D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B17DA"/>
    <w:rPr>
      <w:rFonts w:ascii="Segoe UI" w:eastAsia="Times New Roman" w:hAnsi="Segoe UI" w:cs="Segoe UI"/>
      <w:kern w:val="2"/>
      <w:sz w:val="18"/>
      <w:szCs w:val="18"/>
      <w:lang w:eastAsia="ar-SA"/>
    </w:rPr>
  </w:style>
  <w:style w:type="character" w:styleId="ab">
    <w:name w:val="Hyperlink"/>
    <w:basedOn w:val="a0"/>
    <w:uiPriority w:val="99"/>
    <w:unhideWhenUsed/>
    <w:rsid w:val="0080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ganization/view/info.html?organizationId=61212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Дегтярева Кристина Егоровна</dc:creator>
  <cp:keywords/>
  <dc:description/>
  <cp:lastModifiedBy>Кристина Артемовна Баграева</cp:lastModifiedBy>
  <cp:revision>5</cp:revision>
  <cp:lastPrinted>2021-01-19T07:56:00Z</cp:lastPrinted>
  <dcterms:created xsi:type="dcterms:W3CDTF">2020-08-12T12:11:00Z</dcterms:created>
  <dcterms:modified xsi:type="dcterms:W3CDTF">2021-02-17T07:45:00Z</dcterms:modified>
</cp:coreProperties>
</file>