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4711" w:rsidRDefault="00B04711" w:rsidP="00982F37">
      <w:pPr>
        <w:tabs>
          <w:tab w:val="left" w:pos="5245"/>
          <w:tab w:val="right" w:pos="10347"/>
        </w:tabs>
        <w:suppressAutoHyphens/>
        <w:spacing w:after="0" w:line="240" w:lineRule="auto"/>
        <w:ind w:left="5245" w:right="-142"/>
        <w:rPr>
          <w:rFonts w:ascii="Times New Roman" w:hAnsi="Times New Roman" w:cs="Times New Roman"/>
          <w:iCs/>
          <w:sz w:val="26"/>
          <w:szCs w:val="26"/>
        </w:rPr>
      </w:pPr>
      <w:r>
        <w:rPr>
          <w:rFonts w:ascii="Times New Roman" w:hAnsi="Times New Roman" w:cs="Times New Roman"/>
          <w:iCs/>
          <w:sz w:val="26"/>
          <w:szCs w:val="26"/>
        </w:rPr>
        <w:t>Заказчик:</w:t>
      </w:r>
    </w:p>
    <w:p w:rsidR="00B04711" w:rsidRDefault="00B04711" w:rsidP="00982F37">
      <w:pPr>
        <w:tabs>
          <w:tab w:val="left" w:pos="5245"/>
          <w:tab w:val="right" w:pos="10347"/>
        </w:tabs>
        <w:suppressAutoHyphens/>
        <w:spacing w:after="0" w:line="240" w:lineRule="auto"/>
        <w:ind w:left="5245" w:right="-142"/>
        <w:rPr>
          <w:rFonts w:ascii="Times New Roman" w:hAnsi="Times New Roman" w:cs="Times New Roman"/>
          <w:iCs/>
          <w:sz w:val="26"/>
          <w:szCs w:val="26"/>
        </w:rPr>
      </w:pPr>
      <w:r>
        <w:rPr>
          <w:rFonts w:ascii="Times New Roman" w:hAnsi="Times New Roman" w:cs="Times New Roman"/>
          <w:iCs/>
          <w:sz w:val="26"/>
          <w:szCs w:val="26"/>
        </w:rPr>
        <w:t xml:space="preserve">Администрация Синявинского городского поселения Кировского муниципального района Ленинградской области </w:t>
      </w:r>
    </w:p>
    <w:p w:rsidR="00B04711" w:rsidRDefault="00B04711" w:rsidP="00982F37">
      <w:pPr>
        <w:tabs>
          <w:tab w:val="left" w:pos="5245"/>
          <w:tab w:val="right" w:pos="10347"/>
        </w:tabs>
        <w:suppressAutoHyphens/>
        <w:spacing w:after="0" w:line="240" w:lineRule="auto"/>
        <w:ind w:left="5245" w:right="-142"/>
        <w:rPr>
          <w:rFonts w:ascii="Times New Roman" w:hAnsi="Times New Roman" w:cs="Times New Roman"/>
          <w:iCs/>
          <w:sz w:val="26"/>
          <w:szCs w:val="26"/>
        </w:rPr>
      </w:pPr>
      <w:r>
        <w:rPr>
          <w:rFonts w:ascii="Times New Roman" w:hAnsi="Times New Roman" w:cs="Times New Roman"/>
          <w:iCs/>
          <w:sz w:val="26"/>
          <w:szCs w:val="26"/>
        </w:rPr>
        <w:t>187322, Ленинградская обл., Кировский р-н, г.п. Синявино, ул. Лесная, д. 18</w:t>
      </w:r>
    </w:p>
    <w:p w:rsidR="00B04711" w:rsidRDefault="00B04711" w:rsidP="00982F37">
      <w:pPr>
        <w:tabs>
          <w:tab w:val="left" w:pos="5245"/>
          <w:tab w:val="right" w:pos="10347"/>
        </w:tabs>
        <w:suppressAutoHyphens/>
        <w:spacing w:after="0" w:line="240" w:lineRule="auto"/>
        <w:ind w:left="5245" w:right="-142"/>
        <w:rPr>
          <w:rFonts w:ascii="Times New Roman" w:hAnsi="Times New Roman" w:cs="Times New Roman"/>
          <w:iCs/>
          <w:sz w:val="26"/>
          <w:szCs w:val="26"/>
        </w:rPr>
      </w:pPr>
      <w:r>
        <w:rPr>
          <w:rFonts w:ascii="Times New Roman" w:hAnsi="Times New Roman" w:cs="Times New Roman"/>
          <w:iCs/>
          <w:sz w:val="26"/>
          <w:szCs w:val="26"/>
        </w:rPr>
        <w:t>Телефон: (81362) 63282</w:t>
      </w:r>
    </w:p>
    <w:p w:rsidR="00B04711" w:rsidRDefault="00B04711" w:rsidP="00982F37">
      <w:pPr>
        <w:tabs>
          <w:tab w:val="left" w:pos="5245"/>
          <w:tab w:val="right" w:pos="10347"/>
        </w:tabs>
        <w:suppressAutoHyphens/>
        <w:spacing w:after="0" w:line="240" w:lineRule="auto"/>
        <w:ind w:left="5245" w:right="-142"/>
        <w:rPr>
          <w:rFonts w:ascii="Times New Roman" w:hAnsi="Times New Roman" w:cs="Times New Roman"/>
          <w:iCs/>
          <w:sz w:val="26"/>
          <w:szCs w:val="26"/>
        </w:rPr>
      </w:pPr>
      <w:r>
        <w:rPr>
          <w:rFonts w:ascii="Times New Roman" w:hAnsi="Times New Roman" w:cs="Times New Roman"/>
          <w:iCs/>
          <w:sz w:val="26"/>
          <w:szCs w:val="26"/>
        </w:rPr>
        <w:t>lo-sinyavino@kirovsk-reg.ru</w:t>
      </w:r>
    </w:p>
    <w:p w:rsidR="00B04711" w:rsidRDefault="00B04711" w:rsidP="00982F37">
      <w:pPr>
        <w:tabs>
          <w:tab w:val="left" w:pos="5245"/>
          <w:tab w:val="right" w:pos="10347"/>
        </w:tabs>
        <w:suppressAutoHyphens/>
        <w:spacing w:after="0" w:line="240" w:lineRule="auto"/>
        <w:ind w:left="5245" w:right="-142"/>
        <w:rPr>
          <w:rFonts w:ascii="Times New Roman" w:hAnsi="Times New Roman" w:cs="Times New Roman"/>
          <w:iCs/>
          <w:sz w:val="26"/>
          <w:szCs w:val="26"/>
        </w:rPr>
      </w:pPr>
    </w:p>
    <w:p w:rsidR="00B04711" w:rsidRDefault="00B04711" w:rsidP="00982F37">
      <w:pPr>
        <w:tabs>
          <w:tab w:val="left" w:pos="5245"/>
          <w:tab w:val="right" w:pos="10347"/>
        </w:tabs>
        <w:suppressAutoHyphens/>
        <w:spacing w:after="0" w:line="240" w:lineRule="auto"/>
        <w:ind w:left="5245" w:right="-142"/>
        <w:rPr>
          <w:rFonts w:ascii="Times New Roman" w:hAnsi="Times New Roman" w:cs="Times New Roman"/>
          <w:iCs/>
          <w:sz w:val="26"/>
          <w:szCs w:val="26"/>
        </w:rPr>
      </w:pPr>
      <w:r>
        <w:rPr>
          <w:rFonts w:ascii="Times New Roman" w:hAnsi="Times New Roman" w:cs="Times New Roman"/>
          <w:iCs/>
          <w:sz w:val="26"/>
          <w:szCs w:val="26"/>
        </w:rPr>
        <w:t>Заявитель:</w:t>
      </w:r>
    </w:p>
    <w:p w:rsidR="00B04711" w:rsidRDefault="00B04711" w:rsidP="00982F37">
      <w:pPr>
        <w:tabs>
          <w:tab w:val="left" w:pos="5245"/>
          <w:tab w:val="right" w:pos="10347"/>
        </w:tabs>
        <w:suppressAutoHyphens/>
        <w:spacing w:after="0" w:line="240" w:lineRule="auto"/>
        <w:ind w:left="5245" w:right="-142"/>
        <w:rPr>
          <w:rFonts w:ascii="Times New Roman" w:hAnsi="Times New Roman" w:cs="Times New Roman"/>
          <w:iCs/>
          <w:sz w:val="26"/>
          <w:szCs w:val="26"/>
        </w:rPr>
      </w:pPr>
      <w:r>
        <w:rPr>
          <w:rFonts w:ascii="Times New Roman" w:hAnsi="Times New Roman" w:cs="Times New Roman"/>
          <w:iCs/>
          <w:sz w:val="26"/>
          <w:szCs w:val="26"/>
        </w:rPr>
        <w:t>ООО «ГАРАНТ»</w:t>
      </w:r>
    </w:p>
    <w:p w:rsidR="00B04711" w:rsidRDefault="00B04711" w:rsidP="00982F37">
      <w:pPr>
        <w:tabs>
          <w:tab w:val="left" w:pos="5245"/>
          <w:tab w:val="right" w:pos="10347"/>
        </w:tabs>
        <w:suppressAutoHyphens/>
        <w:spacing w:after="0" w:line="240" w:lineRule="auto"/>
        <w:ind w:left="5245" w:right="-142"/>
        <w:rPr>
          <w:rFonts w:ascii="Times New Roman" w:hAnsi="Times New Roman" w:cs="Times New Roman"/>
          <w:iCs/>
          <w:sz w:val="26"/>
          <w:szCs w:val="26"/>
        </w:rPr>
      </w:pPr>
      <w:r>
        <w:rPr>
          <w:rFonts w:ascii="Times New Roman" w:hAnsi="Times New Roman" w:cs="Times New Roman"/>
          <w:iCs/>
          <w:sz w:val="26"/>
          <w:szCs w:val="26"/>
        </w:rPr>
        <w:t>195196, г. Санкт-Петербург, ул. Таллинская, д. 7, лит. О, ч. пом. 1-Н, пом. 230</w:t>
      </w:r>
    </w:p>
    <w:p w:rsidR="00B04711" w:rsidRDefault="00B04711" w:rsidP="00982F37">
      <w:pPr>
        <w:tabs>
          <w:tab w:val="left" w:pos="5245"/>
          <w:tab w:val="right" w:pos="10347"/>
        </w:tabs>
        <w:suppressAutoHyphens/>
        <w:spacing w:after="0" w:line="240" w:lineRule="auto"/>
        <w:ind w:left="5245" w:right="-142"/>
        <w:rPr>
          <w:rFonts w:ascii="Times New Roman" w:hAnsi="Times New Roman" w:cs="Times New Roman"/>
          <w:iCs/>
          <w:sz w:val="26"/>
          <w:szCs w:val="26"/>
        </w:rPr>
      </w:pPr>
      <w:r>
        <w:rPr>
          <w:rFonts w:ascii="Times New Roman" w:hAnsi="Times New Roman" w:cs="Times New Roman"/>
          <w:iCs/>
          <w:sz w:val="26"/>
          <w:szCs w:val="26"/>
        </w:rPr>
        <w:t>Телефон: (812) 4994500</w:t>
      </w:r>
    </w:p>
    <w:p w:rsidR="00B04711" w:rsidRPr="00B04711" w:rsidRDefault="00B04711" w:rsidP="00982F37">
      <w:pPr>
        <w:tabs>
          <w:tab w:val="left" w:pos="5245"/>
          <w:tab w:val="right" w:pos="10347"/>
        </w:tabs>
        <w:suppressAutoHyphens/>
        <w:spacing w:after="0" w:line="240" w:lineRule="auto"/>
        <w:ind w:left="5245" w:right="-142"/>
        <w:rPr>
          <w:rFonts w:ascii="Times New Roman" w:hAnsi="Times New Roman" w:cs="Times New Roman"/>
          <w:iCs/>
          <w:sz w:val="26"/>
          <w:szCs w:val="26"/>
        </w:rPr>
      </w:pPr>
      <w:r>
        <w:rPr>
          <w:rFonts w:ascii="Times New Roman" w:hAnsi="Times New Roman" w:cs="Times New Roman"/>
          <w:iCs/>
          <w:sz w:val="26"/>
          <w:szCs w:val="26"/>
          <w:lang w:val="en-US"/>
        </w:rPr>
        <w:t>info</w:t>
      </w:r>
      <w:r w:rsidRPr="00B04711">
        <w:rPr>
          <w:rFonts w:ascii="Times New Roman" w:hAnsi="Times New Roman" w:cs="Times New Roman"/>
          <w:iCs/>
          <w:sz w:val="26"/>
          <w:szCs w:val="26"/>
        </w:rPr>
        <w:t>@</w:t>
      </w:r>
      <w:r>
        <w:rPr>
          <w:rFonts w:ascii="Times New Roman" w:hAnsi="Times New Roman" w:cs="Times New Roman"/>
          <w:iCs/>
          <w:sz w:val="26"/>
          <w:szCs w:val="26"/>
          <w:lang w:val="en-US"/>
        </w:rPr>
        <w:t>g</w:t>
      </w:r>
      <w:r w:rsidR="007256F6">
        <w:rPr>
          <w:rFonts w:ascii="Times New Roman" w:hAnsi="Times New Roman" w:cs="Times New Roman"/>
          <w:iCs/>
          <w:sz w:val="26"/>
          <w:szCs w:val="26"/>
          <w:lang w:val="en-US"/>
        </w:rPr>
        <w:t>a</w:t>
      </w:r>
      <w:r>
        <w:rPr>
          <w:rFonts w:ascii="Times New Roman" w:hAnsi="Times New Roman" w:cs="Times New Roman"/>
          <w:iCs/>
          <w:sz w:val="26"/>
          <w:szCs w:val="26"/>
          <w:lang w:val="en-US"/>
        </w:rPr>
        <w:t>rant</w:t>
      </w:r>
      <w:r w:rsidRPr="00B04711">
        <w:rPr>
          <w:rFonts w:ascii="Times New Roman" w:hAnsi="Times New Roman" w:cs="Times New Roman"/>
          <w:iCs/>
          <w:sz w:val="26"/>
          <w:szCs w:val="26"/>
        </w:rPr>
        <w:t>78.</w:t>
      </w:r>
      <w:r>
        <w:rPr>
          <w:rFonts w:ascii="Times New Roman" w:hAnsi="Times New Roman" w:cs="Times New Roman"/>
          <w:iCs/>
          <w:sz w:val="26"/>
          <w:szCs w:val="26"/>
          <w:lang w:val="en-US"/>
        </w:rPr>
        <w:t>ru</w:t>
      </w:r>
    </w:p>
    <w:p w:rsidR="00B04711" w:rsidRDefault="00B04711" w:rsidP="00982F37">
      <w:pPr>
        <w:tabs>
          <w:tab w:val="left" w:pos="4820"/>
          <w:tab w:val="left" w:pos="5245"/>
        </w:tabs>
        <w:suppressAutoHyphens/>
        <w:spacing w:after="0" w:line="240" w:lineRule="auto"/>
        <w:ind w:left="5245"/>
        <w:rPr>
          <w:rFonts w:ascii="Times New Roman" w:eastAsia="Times New Roman" w:hAnsi="Times New Roman" w:cs="Times New Roman"/>
          <w:sz w:val="26"/>
          <w:szCs w:val="26"/>
        </w:rPr>
      </w:pPr>
    </w:p>
    <w:p w:rsidR="00B04711" w:rsidRDefault="00B04711" w:rsidP="00982F37">
      <w:pPr>
        <w:tabs>
          <w:tab w:val="left" w:pos="4820"/>
          <w:tab w:val="left" w:pos="5245"/>
        </w:tabs>
        <w:suppressAutoHyphens/>
        <w:spacing w:after="0" w:line="240" w:lineRule="auto"/>
        <w:ind w:left="5245"/>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B04711" w:rsidRDefault="00B04711" w:rsidP="00982F37">
      <w:pPr>
        <w:tabs>
          <w:tab w:val="left" w:pos="4820"/>
          <w:tab w:val="left" w:pos="5245"/>
        </w:tabs>
        <w:suppressAutoHyphens/>
        <w:spacing w:after="0" w:line="240" w:lineRule="auto"/>
        <w:ind w:left="5245"/>
        <w:rPr>
          <w:rFonts w:ascii="Times New Roman" w:eastAsia="Times New Roman" w:hAnsi="Times New Roman" w:cs="Times New Roman"/>
          <w:sz w:val="26"/>
          <w:szCs w:val="26"/>
        </w:rPr>
      </w:pPr>
      <w:r>
        <w:rPr>
          <w:rFonts w:ascii="Times New Roman" w:eastAsia="Times New Roman" w:hAnsi="Times New Roman" w:cs="Times New Roman"/>
          <w:sz w:val="26"/>
          <w:szCs w:val="26"/>
        </w:rPr>
        <w:t>АО «АГЗ РТ»</w:t>
      </w:r>
    </w:p>
    <w:p w:rsidR="00B04711" w:rsidRDefault="00B04711" w:rsidP="00982F37">
      <w:pPr>
        <w:tabs>
          <w:tab w:val="left" w:pos="4820"/>
          <w:tab w:val="left" w:pos="5245"/>
        </w:tabs>
        <w:suppressAutoHyphens/>
        <w:spacing w:after="0" w:line="240" w:lineRule="auto"/>
        <w:ind w:left="5245"/>
        <w:rPr>
          <w:rFonts w:ascii="Times New Roman" w:eastAsia="Times New Roman" w:hAnsi="Times New Roman" w:cs="Times New Roman"/>
          <w:sz w:val="26"/>
          <w:szCs w:val="26"/>
        </w:rPr>
      </w:pPr>
      <w:r>
        <w:rPr>
          <w:rFonts w:ascii="Times New Roman" w:eastAsia="Times New Roman" w:hAnsi="Times New Roman" w:cs="Times New Roman"/>
          <w:sz w:val="26"/>
          <w:szCs w:val="26"/>
        </w:rPr>
        <w:t>420021, г. Казань, ул. Московская, д. 55</w:t>
      </w:r>
    </w:p>
    <w:p w:rsidR="00B04711" w:rsidRDefault="00B04711" w:rsidP="00982F37">
      <w:pPr>
        <w:tabs>
          <w:tab w:val="left" w:pos="4820"/>
          <w:tab w:val="left" w:pos="5245"/>
        </w:tabs>
        <w:suppressAutoHyphens/>
        <w:spacing w:after="0" w:line="240" w:lineRule="auto"/>
        <w:ind w:left="5245"/>
        <w:rPr>
          <w:rFonts w:ascii="Times New Roman" w:eastAsia="Times New Roman" w:hAnsi="Times New Roman" w:cs="Times New Roman"/>
          <w:sz w:val="26"/>
          <w:szCs w:val="26"/>
        </w:rPr>
      </w:pPr>
      <w:r>
        <w:rPr>
          <w:rFonts w:ascii="Times New Roman" w:eastAsia="Times New Roman" w:hAnsi="Times New Roman" w:cs="Times New Roman"/>
          <w:sz w:val="26"/>
          <w:szCs w:val="26"/>
        </w:rPr>
        <w:t>agzrt@tatar.ru</w:t>
      </w:r>
    </w:p>
    <w:p w:rsidR="00B04711" w:rsidRDefault="00B04711" w:rsidP="00982F37">
      <w:pPr>
        <w:tabs>
          <w:tab w:val="left" w:pos="4820"/>
          <w:tab w:val="left" w:pos="5245"/>
        </w:tabs>
        <w:suppressAutoHyphens/>
        <w:spacing w:after="0" w:line="240" w:lineRule="auto"/>
        <w:ind w:left="5245"/>
        <w:rPr>
          <w:rFonts w:ascii="Times New Roman" w:hAnsi="Times New Roman" w:cs="Times New Roman"/>
          <w:iCs/>
          <w:sz w:val="26"/>
          <w:szCs w:val="26"/>
        </w:rPr>
      </w:pPr>
    </w:p>
    <w:p w:rsidR="00B04711" w:rsidRDefault="00B04711" w:rsidP="00982F37">
      <w:pPr>
        <w:tabs>
          <w:tab w:val="left" w:pos="4820"/>
          <w:tab w:val="left" w:pos="5245"/>
        </w:tabs>
        <w:suppressAutoHyphens/>
        <w:spacing w:after="0" w:line="240" w:lineRule="auto"/>
        <w:ind w:left="5245"/>
        <w:rPr>
          <w:rFonts w:ascii="Times New Roman" w:hAnsi="Times New Roman" w:cs="Times New Roman"/>
          <w:iCs/>
          <w:sz w:val="26"/>
          <w:szCs w:val="26"/>
        </w:rPr>
      </w:pPr>
      <w:r>
        <w:rPr>
          <w:rFonts w:ascii="Times New Roman" w:hAnsi="Times New Roman" w:cs="Times New Roman"/>
          <w:iCs/>
          <w:sz w:val="26"/>
          <w:szCs w:val="26"/>
        </w:rPr>
        <w:t>Извещение № 014530001862100000</w:t>
      </w:r>
      <w:r w:rsidR="005A4A8D">
        <w:rPr>
          <w:rFonts w:ascii="Times New Roman" w:hAnsi="Times New Roman" w:cs="Times New Roman"/>
          <w:iCs/>
          <w:sz w:val="26"/>
          <w:szCs w:val="26"/>
        </w:rPr>
        <w:t>3</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3C64BD"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5A4A8D" w:rsidRPr="005A4A8D">
        <w:rPr>
          <w:rFonts w:ascii="Times New Roman" w:hAnsi="Times New Roman" w:cs="Times New Roman"/>
          <w:bCs/>
          <w:sz w:val="26"/>
          <w:szCs w:val="26"/>
        </w:rPr>
        <w:t>047/06/64-256/2021</w:t>
      </w:r>
    </w:p>
    <w:p w:rsidR="00AB23AF" w:rsidRPr="00DD72DE" w:rsidRDefault="00AB23AF"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982F37"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12</w:t>
      </w:r>
      <w:r w:rsidR="00F07A62">
        <w:rPr>
          <w:rFonts w:ascii="Times New Roman" w:hAnsi="Times New Roman" w:cs="Times New Roman"/>
          <w:sz w:val="26"/>
          <w:szCs w:val="26"/>
        </w:rPr>
        <w:t xml:space="preserve"> </w:t>
      </w:r>
      <w:r>
        <w:rPr>
          <w:rFonts w:ascii="Times New Roman" w:hAnsi="Times New Roman" w:cs="Times New Roman"/>
          <w:sz w:val="26"/>
          <w:szCs w:val="26"/>
        </w:rPr>
        <w:t>февраля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w:t>
      </w:r>
      <w:r>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AB23AF">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CC5094" w:rsidRDefault="00CC5094" w:rsidP="005661B3">
      <w:pPr>
        <w:pStyle w:val="HTML"/>
        <w:ind w:firstLine="709"/>
        <w:jc w:val="both"/>
        <w:rPr>
          <w:rFonts w:ascii="Times New Roman" w:eastAsiaTheme="minorHAnsi" w:hAnsi="Times New Roman" w:cs="Times New Roman"/>
          <w:sz w:val="26"/>
          <w:szCs w:val="26"/>
          <w:lang w:eastAsia="en-US"/>
        </w:rPr>
      </w:pPr>
    </w:p>
    <w:p w:rsidR="00D97A30" w:rsidRDefault="007618CE" w:rsidP="005661B3">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3F05F4" w:rsidRDefault="007618CE" w:rsidP="00F07A62">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Заказчика – </w:t>
      </w:r>
      <w:r w:rsidR="003F05F4">
        <w:rPr>
          <w:rFonts w:ascii="Times New Roman" w:eastAsiaTheme="minorHAnsi" w:hAnsi="Times New Roman" w:cs="Times New Roman"/>
          <w:sz w:val="26"/>
          <w:szCs w:val="26"/>
          <w:lang w:eastAsia="en-US"/>
        </w:rPr>
        <w:t>а</w:t>
      </w:r>
      <w:r w:rsidR="003F05F4" w:rsidRPr="003F05F4">
        <w:rPr>
          <w:rFonts w:ascii="Times New Roman" w:eastAsiaTheme="minorHAnsi" w:hAnsi="Times New Roman" w:cs="Times New Roman"/>
          <w:sz w:val="26"/>
          <w:szCs w:val="26"/>
          <w:lang w:eastAsia="en-US"/>
        </w:rPr>
        <w:t>дминистраци</w:t>
      </w:r>
      <w:r w:rsidR="003F05F4">
        <w:rPr>
          <w:rFonts w:ascii="Times New Roman" w:eastAsiaTheme="minorHAnsi" w:hAnsi="Times New Roman" w:cs="Times New Roman"/>
          <w:sz w:val="26"/>
          <w:szCs w:val="26"/>
          <w:lang w:eastAsia="en-US"/>
        </w:rPr>
        <w:t>и</w:t>
      </w:r>
      <w:r w:rsidR="003F05F4" w:rsidRPr="003F05F4">
        <w:rPr>
          <w:rFonts w:ascii="Times New Roman" w:eastAsiaTheme="minorHAnsi" w:hAnsi="Times New Roman" w:cs="Times New Roman"/>
          <w:sz w:val="26"/>
          <w:szCs w:val="26"/>
          <w:lang w:eastAsia="en-US"/>
        </w:rPr>
        <w:t xml:space="preserve"> Синявинского городского поселения Кировского муниципального района Ленинградской области</w:t>
      </w:r>
      <w:r>
        <w:rPr>
          <w:rFonts w:ascii="Times New Roman" w:eastAsiaTheme="minorHAnsi" w:hAnsi="Times New Roman" w:cs="Times New Roman"/>
          <w:sz w:val="26"/>
          <w:szCs w:val="26"/>
          <w:lang w:eastAsia="en-US"/>
        </w:rPr>
        <w:t xml:space="preserve">: </w:t>
      </w:r>
    </w:p>
    <w:p w:rsidR="003C64BD" w:rsidRPr="00DD72DE" w:rsidRDefault="00A10EDE" w:rsidP="00F07A62">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в </w:t>
      </w:r>
      <w:r w:rsidR="003C64BD">
        <w:rPr>
          <w:rFonts w:ascii="Times New Roman" w:eastAsiaTheme="minorHAnsi" w:hAnsi="Times New Roman" w:cs="Times New Roman"/>
          <w:sz w:val="26"/>
          <w:szCs w:val="26"/>
          <w:lang w:eastAsia="en-US"/>
        </w:rPr>
        <w:t xml:space="preserve">отсутствие представителей </w:t>
      </w:r>
      <w:r w:rsidR="003C64BD" w:rsidRPr="003C64BD">
        <w:rPr>
          <w:rFonts w:ascii="Times New Roman" w:hAnsi="Times New Roman" w:cs="Times New Roman"/>
          <w:sz w:val="26"/>
          <w:szCs w:val="26"/>
        </w:rPr>
        <w:t xml:space="preserve">Заявителя – </w:t>
      </w:r>
      <w:r w:rsidR="003F05F4" w:rsidRPr="003F05F4">
        <w:rPr>
          <w:rFonts w:ascii="Times New Roman" w:hAnsi="Times New Roman" w:cs="Times New Roman"/>
          <w:sz w:val="26"/>
          <w:szCs w:val="26"/>
        </w:rPr>
        <w:t>ООО «ГАРАНТ»</w:t>
      </w:r>
      <w:r w:rsidR="003C64BD" w:rsidRPr="003C64BD">
        <w:rPr>
          <w:rFonts w:ascii="Times New Roman" w:hAnsi="Times New Roman" w:cs="Times New Roman"/>
          <w:sz w:val="26"/>
          <w:szCs w:val="26"/>
        </w:rPr>
        <w:t>, извещенного о времени и месте заседания Комиссии надлежащим образом,</w:t>
      </w:r>
    </w:p>
    <w:p w:rsidR="00E3131D" w:rsidRPr="006E73A6" w:rsidRDefault="00E3131D" w:rsidP="00875B3E">
      <w:pPr>
        <w:pStyle w:val="HTML"/>
        <w:ind w:firstLine="709"/>
        <w:jc w:val="both"/>
        <w:rPr>
          <w:rFonts w:ascii="Times New Roman" w:eastAsiaTheme="minorHAnsi" w:hAnsi="Times New Roman" w:cs="Times New Roman"/>
          <w:sz w:val="26"/>
          <w:szCs w:val="26"/>
          <w:lang w:eastAsia="en-US"/>
        </w:rPr>
      </w:pPr>
      <w:r w:rsidRPr="006E73A6">
        <w:rPr>
          <w:rFonts w:ascii="Times New Roman" w:eastAsiaTheme="minorHAnsi" w:hAnsi="Times New Roman" w:cs="Times New Roman"/>
          <w:sz w:val="26"/>
          <w:szCs w:val="26"/>
          <w:lang w:eastAsia="en-US"/>
        </w:rPr>
        <w:lastRenderedPageBreak/>
        <w:t xml:space="preserve">заседание проводилось посредством системы видеоконференцсвязи </w:t>
      </w:r>
      <w:r w:rsidR="00493CEC" w:rsidRPr="006E73A6">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E73A6">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5A4A8D" w:rsidRPr="005A4A8D">
        <w:rPr>
          <w:rFonts w:ascii="Times New Roman" w:hAnsi="Times New Roman" w:cs="Times New Roman"/>
          <w:sz w:val="26"/>
          <w:szCs w:val="26"/>
        </w:rPr>
        <w:t>(вх. № 1142 от 05.02.2021</w:t>
      </w:r>
      <w:r w:rsidR="0074497E" w:rsidRPr="005A4A8D">
        <w:rPr>
          <w:rFonts w:ascii="Times New Roman" w:hAnsi="Times New Roman" w:cs="Times New Roman"/>
          <w:sz w:val="26"/>
          <w:szCs w:val="26"/>
        </w:rPr>
        <w:t>) выполнение</w:t>
      </w:r>
      <w:r w:rsidR="005A4A8D" w:rsidRPr="005A4A8D">
        <w:rPr>
          <w:rFonts w:ascii="Times New Roman" w:hAnsi="Times New Roman" w:cs="Times New Roman"/>
          <w:sz w:val="26"/>
          <w:szCs w:val="26"/>
        </w:rPr>
        <w:t xml:space="preserve"> работ по благоустройству объектов культурного наследия, расположенных на территории Синявинского городского поселения Кировского муниципального района Ленинградской области по июнь 2021 года (включительно)</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5A4A8D" w:rsidRPr="005A4A8D">
        <w:rPr>
          <w:rFonts w:ascii="Times New Roman" w:hAnsi="Times New Roman" w:cs="Times New Roman"/>
          <w:sz w:val="26"/>
          <w:szCs w:val="26"/>
        </w:rPr>
        <w:t>28.01.2021</w:t>
      </w:r>
      <w:r w:rsidR="00EC66B8" w:rsidRPr="00EC66B8">
        <w:rPr>
          <w:rFonts w:ascii="Times New Roman" w:hAnsi="Times New Roman" w:cs="Times New Roman"/>
          <w:sz w:val="26"/>
          <w:szCs w:val="26"/>
        </w:rPr>
        <w:t xml:space="preserve">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5A4A8D" w:rsidRPr="005A4A8D">
        <w:rPr>
          <w:rFonts w:ascii="Times New Roman" w:hAnsi="Times New Roman" w:cs="Times New Roman"/>
          <w:sz w:val="26"/>
          <w:szCs w:val="26"/>
        </w:rPr>
        <w:t>1 125 000,00</w:t>
      </w:r>
      <w:r w:rsidR="005A4A8D">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5B1269">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7618CE" w:rsidRPr="00A66E76" w:rsidRDefault="007618CE"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w:t>
      </w:r>
      <w:r w:rsidRPr="00A66E76">
        <w:rPr>
          <w:rFonts w:ascii="Times New Roman" w:hAnsi="Times New Roman" w:cs="Times New Roman"/>
          <w:sz w:val="26"/>
          <w:szCs w:val="26"/>
        </w:rPr>
        <w:lastRenderedPageBreak/>
        <w:t>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w:t>
      </w:r>
      <w:r w:rsidRPr="007E5996">
        <w:rPr>
          <w:rFonts w:ascii="Times New Roman" w:hAnsi="Times New Roman" w:cs="Times New Roman"/>
          <w:sz w:val="26"/>
          <w:szCs w:val="26"/>
          <w:shd w:val="clear" w:color="auto" w:fill="FFFFFF"/>
        </w:rPr>
        <w:lastRenderedPageBreak/>
        <w:t>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EC66B8" w:rsidRDefault="00EC66B8" w:rsidP="00EC66B8">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доводам жалобы, Заявитель оспаривает положения аукционной документации.  </w:t>
      </w:r>
    </w:p>
    <w:p w:rsidR="00AB23AF" w:rsidRPr="00074A80" w:rsidRDefault="00EC66B8" w:rsidP="00EC66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 xml:space="preserve"> </w:t>
      </w:r>
      <w:r w:rsidR="00AB23AF" w:rsidRPr="00074A80">
        <w:rPr>
          <w:rFonts w:ascii="Times New Roman" w:hAnsi="Times New Roman" w:cs="Times New Roman"/>
          <w:sz w:val="26"/>
          <w:szCs w:val="26"/>
        </w:rPr>
        <w:t>В доводах жалобы Заявитель также отметил, что проектом контракта не предусмотрена поставка вышеперечисленных товаров.</w:t>
      </w:r>
    </w:p>
    <w:p w:rsidR="00AB23AF"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 xml:space="preserve">По мнению Заявителя в жалобе, </w:t>
      </w:r>
      <w:r w:rsidR="00BC39A2">
        <w:rPr>
          <w:rFonts w:ascii="Times New Roman" w:hAnsi="Times New Roman" w:cs="Times New Roman"/>
          <w:sz w:val="26"/>
          <w:szCs w:val="26"/>
        </w:rPr>
        <w:t>аукционная документация не позволяет определить соответствие товаров и  требований к ним</w:t>
      </w:r>
      <w:r w:rsidRPr="00074A80">
        <w:rPr>
          <w:rFonts w:ascii="Times New Roman" w:hAnsi="Times New Roman" w:cs="Times New Roman"/>
          <w:sz w:val="26"/>
          <w:szCs w:val="26"/>
        </w:rPr>
        <w:t>.</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а) наименование страны происхождения товара;</w:t>
      </w:r>
    </w:p>
    <w:p w:rsidR="00AB23AF"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5A4A8D" w:rsidRPr="005A4A8D" w:rsidRDefault="00AB23AF" w:rsidP="005A4A8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Комиссия установила, что в аукционной документации Заказчиком определено следующее – «</w:t>
      </w:r>
      <w:r w:rsidR="005A4A8D" w:rsidRPr="005A4A8D">
        <w:rPr>
          <w:rFonts w:ascii="Times New Roman" w:hAnsi="Times New Roman" w:cs="Times New Roman"/>
          <w:sz w:val="26"/>
          <w:szCs w:val="26"/>
        </w:rPr>
        <w:t>Первая часть заявки на участие в аукционе должна содержать следующую информацию:</w:t>
      </w:r>
    </w:p>
    <w:p w:rsidR="005A4A8D" w:rsidRPr="005A4A8D" w:rsidRDefault="005A4A8D" w:rsidP="005A4A8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5A4A8D">
        <w:rPr>
          <w:rFonts w:ascii="Times New Roman" w:hAnsi="Times New Roman" w:cs="Times New Roman"/>
          <w:sz w:val="26"/>
          <w:szCs w:val="26"/>
        </w:rPr>
        <w:lastRenderedPageBreak/>
        <w:t>7.1.1.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5A4A8D" w:rsidRPr="005A4A8D" w:rsidRDefault="005A4A8D" w:rsidP="005A4A8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5A4A8D">
        <w:rPr>
          <w:rFonts w:ascii="Times New Roman" w:hAnsi="Times New Roman" w:cs="Times New Roman"/>
          <w:sz w:val="26"/>
          <w:szCs w:val="26"/>
        </w:rPr>
        <w:t>7.1.2. конкретные показатели поставляемого товара, соответствующие значениям, установленным в Приложении № 3 к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AB23AF" w:rsidRDefault="005A4A8D" w:rsidP="005A4A8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5A4A8D">
        <w:rPr>
          <w:rFonts w:ascii="Times New Roman" w:hAnsi="Times New Roman" w:cs="Times New Roman"/>
          <w:sz w:val="26"/>
          <w:szCs w:val="26"/>
        </w:rPr>
        <w:t>Инструкция по подготовке заявки на участие в аукционе с указанием конкретных показателей содержится в Приложении № 3 к документации</w:t>
      </w:r>
      <w:r w:rsidR="00AB23AF">
        <w:rPr>
          <w:rFonts w:ascii="Times New Roman" w:hAnsi="Times New Roman" w:cs="Times New Roman"/>
          <w:sz w:val="26"/>
          <w:szCs w:val="26"/>
        </w:rPr>
        <w:t>».</w:t>
      </w:r>
    </w:p>
    <w:p w:rsidR="00D73916"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Таким образом, Комиссия установила, что требования к содержанию и составу заявки на участие в электронном аукционе установлены Заказчиком в составе аукционной документации в соответствии с положениями части 3 статьи 66 Закона о контрактной системе.</w:t>
      </w:r>
      <w:r>
        <w:rPr>
          <w:rFonts w:ascii="Times New Roman" w:hAnsi="Times New Roman" w:cs="Times New Roman"/>
          <w:sz w:val="26"/>
          <w:szCs w:val="26"/>
        </w:rPr>
        <w:tab/>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1) товар не передается заказчику по товарной накладной или акту передачи;</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 xml:space="preserve">2) товар не принимается к бухгалтерскому учету заказчика в соответствии с Федеральным законом от 06.12.2011 </w:t>
      </w:r>
      <w:r w:rsidR="00CA1AF7">
        <w:rPr>
          <w:rFonts w:ascii="Times New Roman" w:hAnsi="Times New Roman" w:cs="Times New Roman"/>
          <w:sz w:val="26"/>
          <w:szCs w:val="26"/>
        </w:rPr>
        <w:t>№</w:t>
      </w:r>
      <w:r w:rsidRPr="003E3672">
        <w:rPr>
          <w:rFonts w:ascii="Times New Roman" w:hAnsi="Times New Roman" w:cs="Times New Roman"/>
          <w:sz w:val="26"/>
          <w:szCs w:val="26"/>
        </w:rPr>
        <w:t xml:space="preserve"> 402-ФЗ «О бухгалтерском учете».</w:t>
      </w:r>
    </w:p>
    <w:p w:rsidR="00AB23AF"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3)</w:t>
      </w:r>
      <w:r w:rsidRPr="003E3672">
        <w:rPr>
          <w:rFonts w:ascii="Times New Roman" w:hAnsi="Times New Roman" w:cs="Times New Roman"/>
          <w:sz w:val="26"/>
          <w:szCs w:val="26"/>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AF64BA" w:rsidRDefault="00AF64BA" w:rsidP="00AF64B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описании объекта закупки Заказчиком установлены требования к следующим товарам: «</w:t>
      </w:r>
      <w:r w:rsidR="005A4A8D" w:rsidRPr="005A4A8D">
        <w:rPr>
          <w:rFonts w:ascii="Times New Roman" w:hAnsi="Times New Roman" w:cs="Times New Roman"/>
          <w:sz w:val="26"/>
          <w:szCs w:val="26"/>
        </w:rPr>
        <w:t>Диван парковый тип 1</w:t>
      </w:r>
      <w:r>
        <w:rPr>
          <w:rFonts w:ascii="Times New Roman" w:hAnsi="Times New Roman" w:cs="Times New Roman"/>
          <w:sz w:val="26"/>
          <w:szCs w:val="26"/>
        </w:rPr>
        <w:t>»; «</w:t>
      </w:r>
      <w:r w:rsidR="007D4E3B" w:rsidRPr="007D4E3B">
        <w:rPr>
          <w:rFonts w:ascii="Times New Roman" w:hAnsi="Times New Roman" w:cs="Times New Roman"/>
          <w:sz w:val="26"/>
          <w:szCs w:val="26"/>
        </w:rPr>
        <w:t>Диван парковый тип 2</w:t>
      </w:r>
      <w:r>
        <w:rPr>
          <w:rFonts w:ascii="Times New Roman" w:hAnsi="Times New Roman" w:cs="Times New Roman"/>
          <w:sz w:val="26"/>
          <w:szCs w:val="26"/>
        </w:rPr>
        <w:t>»; «</w:t>
      </w:r>
      <w:r w:rsidR="007D4E3B" w:rsidRPr="007D4E3B">
        <w:rPr>
          <w:rFonts w:ascii="Times New Roman" w:hAnsi="Times New Roman" w:cs="Times New Roman"/>
          <w:sz w:val="26"/>
          <w:szCs w:val="26"/>
        </w:rPr>
        <w:t>Урна</w:t>
      </w:r>
      <w:r w:rsidR="000E6FE8">
        <w:rPr>
          <w:rFonts w:ascii="Times New Roman" w:hAnsi="Times New Roman" w:cs="Times New Roman"/>
          <w:sz w:val="26"/>
          <w:szCs w:val="26"/>
        </w:rPr>
        <w:t>»</w:t>
      </w:r>
      <w:r w:rsidR="007D4E3B">
        <w:rPr>
          <w:rFonts w:ascii="Times New Roman" w:hAnsi="Times New Roman" w:cs="Times New Roman"/>
          <w:sz w:val="26"/>
          <w:szCs w:val="26"/>
        </w:rPr>
        <w:t>; «</w:t>
      </w:r>
      <w:r w:rsidR="007D4E3B" w:rsidRPr="007D4E3B">
        <w:rPr>
          <w:rFonts w:ascii="Times New Roman" w:hAnsi="Times New Roman" w:cs="Times New Roman"/>
          <w:sz w:val="26"/>
          <w:szCs w:val="26"/>
        </w:rPr>
        <w:t>Ограждение</w:t>
      </w:r>
      <w:r w:rsidR="007D4E3B">
        <w:rPr>
          <w:rFonts w:ascii="Times New Roman" w:hAnsi="Times New Roman" w:cs="Times New Roman"/>
          <w:sz w:val="26"/>
          <w:szCs w:val="26"/>
        </w:rPr>
        <w:t>»; «</w:t>
      </w:r>
      <w:r w:rsidR="007D4E3B" w:rsidRPr="007D4E3B">
        <w:rPr>
          <w:rFonts w:ascii="Times New Roman" w:hAnsi="Times New Roman" w:cs="Times New Roman"/>
          <w:sz w:val="26"/>
          <w:szCs w:val="26"/>
        </w:rPr>
        <w:t>Полусфера бетонная</w:t>
      </w:r>
      <w:r w:rsidR="007D4E3B">
        <w:rPr>
          <w:rFonts w:ascii="Times New Roman" w:hAnsi="Times New Roman" w:cs="Times New Roman"/>
          <w:sz w:val="26"/>
          <w:szCs w:val="26"/>
        </w:rPr>
        <w:t>»</w:t>
      </w:r>
      <w:r w:rsidR="000E6FE8">
        <w:rPr>
          <w:rFonts w:ascii="Times New Roman" w:hAnsi="Times New Roman" w:cs="Times New Roman"/>
          <w:sz w:val="26"/>
          <w:szCs w:val="26"/>
        </w:rPr>
        <w:t>.</w:t>
      </w:r>
    </w:p>
    <w:p w:rsidR="00982F37" w:rsidRPr="003E3672" w:rsidRDefault="00982F37" w:rsidP="00982F3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проекте контракта содержатся положения регламентирующие, в том числе: срок поставки товара, место поставки товара, стоимость поставляемого товара, порядок оплаты за поставленные товары, порядок приемки поставляемого товара.</w:t>
      </w:r>
    </w:p>
    <w:p w:rsidR="00982F37" w:rsidRDefault="00982F37" w:rsidP="00982F3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923E7">
        <w:rPr>
          <w:rFonts w:ascii="Times New Roman" w:hAnsi="Times New Roman" w:cs="Times New Roman"/>
          <w:sz w:val="26"/>
          <w:szCs w:val="26"/>
        </w:rPr>
        <w:t xml:space="preserve">В соответствии с частью 3 статьи 421 Гражданского кодекса Российской Федерации от 30.11.1994 </w:t>
      </w:r>
      <w:r>
        <w:rPr>
          <w:rFonts w:ascii="Times New Roman" w:hAnsi="Times New Roman" w:cs="Times New Roman"/>
          <w:sz w:val="26"/>
          <w:szCs w:val="26"/>
        </w:rPr>
        <w:t>№</w:t>
      </w:r>
      <w:r w:rsidRPr="000923E7">
        <w:rPr>
          <w:rFonts w:ascii="Times New Roman" w:hAnsi="Times New Roman" w:cs="Times New Roman"/>
          <w:sz w:val="26"/>
          <w:szCs w:val="26"/>
        </w:rPr>
        <w:t xml:space="preserve"> 51-ФЗ (далее – ГК РФ)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r>
        <w:rPr>
          <w:rFonts w:ascii="Times New Roman" w:hAnsi="Times New Roman" w:cs="Times New Roman"/>
          <w:sz w:val="26"/>
          <w:szCs w:val="26"/>
        </w:rPr>
        <w:t>.</w:t>
      </w:r>
    </w:p>
    <w:p w:rsidR="009B5E2D" w:rsidRDefault="009B5E2D" w:rsidP="009B5E2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 доводов жалобы также следует, что Заказчиком, по мнению Заявителя, нарушены положения Закона о контрактной системе в части установления </w:t>
      </w:r>
      <w:r>
        <w:rPr>
          <w:rFonts w:ascii="Times New Roman" w:hAnsi="Times New Roman" w:cs="Times New Roman"/>
          <w:sz w:val="26"/>
          <w:szCs w:val="26"/>
        </w:rPr>
        <w:lastRenderedPageBreak/>
        <w:t>ненадлежащих требований к показателям товаров, поставляемых при выполнении работ, отражающим свойства товаров, которые могут быть получены участником аукциона только по результатам испытаний уже готовой продукции.</w:t>
      </w:r>
    </w:p>
    <w:p w:rsidR="009B5E2D" w:rsidRDefault="009B5E2D" w:rsidP="009B5E2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соответствии с положениями части 1 статьи 33 Закона о контрактной системе в описании объекта закупки указаны функциональные, технические и качественные характеристики, эксплуатационные характеристики объекта закупки. При составлении описания объекта закупки должны быть использованы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товаров, поставляемых при выполнении работ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товаров, поставляемых при выполнении работ, потребностям Заказчика.</w:t>
      </w:r>
    </w:p>
    <w:p w:rsidR="009B5E2D" w:rsidRDefault="009B5E2D" w:rsidP="009B5E2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Все требования к показателям товаров установлены строго в соответствии с техническими разделами соответствующих государственных стандартов Российской Федерации и обусловлены необходимостью удовлетворения потребностей Заказчика в поставке товаров при выполнении работ в соответствии с описанием объекта закупки, а также в соответствии с требованиями пункта 2 части 1 статьи 64 и части 3 статьи 66 Закона о контрактной системе.</w:t>
      </w:r>
    </w:p>
    <w:p w:rsidR="009B5E2D" w:rsidRDefault="009B5E2D" w:rsidP="009B5E2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также установила, что документация об электронном аукционе не устанавливает требований о проведении участниками закупки каких-либо испытаний.</w:t>
      </w:r>
    </w:p>
    <w:p w:rsidR="009B5E2D" w:rsidRDefault="009B5E2D" w:rsidP="009B5E2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Испытания, согласно государственным стандартам, проводятся только на конкретные партии товаров. Указанные испытания подтверждают соответствие или несоответствие установленным производителем техническим условиям на производство типов (видов) продукции.</w:t>
      </w:r>
    </w:p>
    <w:p w:rsidR="009B5E2D" w:rsidRDefault="009B5E2D" w:rsidP="009B5E2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свою очередь, из документации следует, что участникам закупки требуется указать именно сведения о технических характеристиках товара, а не результаты проведенных испытаний. При этом Комиссия установила, что все требования к товарам, установленные Заказчиком в аукционной документации, являются стандартными, установлены в соответствии с требованиями документов, разрабатываемых и применяемых в национальной системе стандартизации, принятых в соответствии с законодательством Российской Федерации о стандартизации в соответствие положениям пункта 2 статьи 33 Закона о контрактной системе.</w:t>
      </w:r>
    </w:p>
    <w:p w:rsidR="009B5E2D" w:rsidRDefault="009B5E2D" w:rsidP="009B5E2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пришла к выводу, что показатели, требования к которым установлены в аукционной документации, отражаются не для конкретной изготовленной единицы товара, а являются техническими условиями для производства типа (вида) товара и определяются любым производителем до его непосредственного изготовления.</w:t>
      </w:r>
    </w:p>
    <w:p w:rsidR="009B5E2D" w:rsidRDefault="009B5E2D" w:rsidP="009B5E2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Требования к показателям товаров, поставляемых при выполнении работ, указанные Заявителем в жалобе, установлены Заказчиком без учета показателей, которые могут быть получены участниками закупки опытным путем в ходе проведения испытаний уже изготовленного товара.</w:t>
      </w:r>
    </w:p>
    <w:p w:rsidR="00695BE6" w:rsidRDefault="00695BE6" w:rsidP="00695BE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доводам жалобы Заявителя</w:t>
      </w:r>
      <w:r w:rsidRPr="00695BE6">
        <w:rPr>
          <w:rFonts w:ascii="Times New Roman" w:hAnsi="Times New Roman" w:cs="Times New Roman"/>
          <w:sz w:val="26"/>
          <w:szCs w:val="26"/>
        </w:rPr>
        <w:t xml:space="preserve">, в Техническом задании </w:t>
      </w:r>
      <w:r>
        <w:rPr>
          <w:rFonts w:ascii="Times New Roman" w:hAnsi="Times New Roman" w:cs="Times New Roman"/>
          <w:sz w:val="26"/>
          <w:szCs w:val="26"/>
        </w:rPr>
        <w:t>представлены</w:t>
      </w:r>
      <w:r w:rsidRPr="00695BE6">
        <w:rPr>
          <w:rFonts w:ascii="Times New Roman" w:hAnsi="Times New Roman" w:cs="Times New Roman"/>
          <w:sz w:val="26"/>
          <w:szCs w:val="26"/>
        </w:rPr>
        <w:t xml:space="preserve"> виды работ, которые относятся к работам, составляющим деятельность по сохранению объектов культурного наследия, соответствующие Перечн</w:t>
      </w:r>
      <w:r w:rsidR="0019715A">
        <w:rPr>
          <w:rFonts w:ascii="Times New Roman" w:hAnsi="Times New Roman" w:cs="Times New Roman"/>
          <w:sz w:val="26"/>
          <w:szCs w:val="26"/>
        </w:rPr>
        <w:t>ю</w:t>
      </w:r>
      <w:r w:rsidRPr="00695BE6">
        <w:rPr>
          <w:rFonts w:ascii="Times New Roman" w:hAnsi="Times New Roman" w:cs="Times New Roman"/>
          <w:sz w:val="26"/>
          <w:szCs w:val="26"/>
        </w:rPr>
        <w:t xml:space="preserve"> работ Постановлени</w:t>
      </w:r>
      <w:r w:rsidR="0019715A">
        <w:rPr>
          <w:rFonts w:ascii="Times New Roman" w:hAnsi="Times New Roman" w:cs="Times New Roman"/>
          <w:sz w:val="26"/>
          <w:szCs w:val="26"/>
        </w:rPr>
        <w:t>я</w:t>
      </w:r>
      <w:r w:rsidRPr="00695BE6">
        <w:rPr>
          <w:rFonts w:ascii="Times New Roman" w:hAnsi="Times New Roman" w:cs="Times New Roman"/>
          <w:sz w:val="26"/>
          <w:szCs w:val="26"/>
        </w:rPr>
        <w:t xml:space="preserve"> Правительства РФ от 19.04.2012 </w:t>
      </w:r>
      <w:r w:rsidR="0019715A">
        <w:rPr>
          <w:rFonts w:ascii="Times New Roman" w:hAnsi="Times New Roman" w:cs="Times New Roman"/>
          <w:sz w:val="26"/>
          <w:szCs w:val="26"/>
        </w:rPr>
        <w:t>№</w:t>
      </w:r>
      <w:r w:rsidRPr="00695BE6">
        <w:rPr>
          <w:rFonts w:ascii="Times New Roman" w:hAnsi="Times New Roman" w:cs="Times New Roman"/>
          <w:sz w:val="26"/>
          <w:szCs w:val="26"/>
        </w:rPr>
        <w:t xml:space="preserve"> 349 </w:t>
      </w:r>
      <w:r w:rsidR="0019715A">
        <w:rPr>
          <w:rFonts w:ascii="Times New Roman" w:hAnsi="Times New Roman" w:cs="Times New Roman"/>
          <w:sz w:val="26"/>
          <w:szCs w:val="26"/>
        </w:rPr>
        <w:t>«</w:t>
      </w:r>
      <w:r w:rsidRPr="00695BE6">
        <w:rPr>
          <w:rFonts w:ascii="Times New Roman" w:hAnsi="Times New Roman" w:cs="Times New Roman"/>
          <w:sz w:val="26"/>
          <w:szCs w:val="26"/>
        </w:rPr>
        <w:t>О лицензировании деятельности по сохранению объектов культурного наследия (памятников истории и культуры) народов Российской Федерации</w:t>
      </w:r>
      <w:r w:rsidR="0019715A">
        <w:rPr>
          <w:rFonts w:ascii="Times New Roman" w:hAnsi="Times New Roman" w:cs="Times New Roman"/>
          <w:sz w:val="26"/>
          <w:szCs w:val="26"/>
        </w:rPr>
        <w:t>»</w:t>
      </w:r>
      <w:r w:rsidRPr="00695BE6">
        <w:rPr>
          <w:rFonts w:ascii="Times New Roman" w:hAnsi="Times New Roman" w:cs="Times New Roman"/>
          <w:sz w:val="26"/>
          <w:szCs w:val="26"/>
        </w:rPr>
        <w:t xml:space="preserve"> (да</w:t>
      </w:r>
      <w:r w:rsidR="0019715A">
        <w:rPr>
          <w:rFonts w:ascii="Times New Roman" w:hAnsi="Times New Roman" w:cs="Times New Roman"/>
          <w:sz w:val="26"/>
          <w:szCs w:val="26"/>
        </w:rPr>
        <w:t xml:space="preserve">лее </w:t>
      </w:r>
      <w:r w:rsidR="0074497E">
        <w:rPr>
          <w:rFonts w:ascii="Times New Roman" w:hAnsi="Times New Roman" w:cs="Times New Roman"/>
          <w:sz w:val="26"/>
          <w:szCs w:val="26"/>
        </w:rPr>
        <w:t>–</w:t>
      </w:r>
      <w:r w:rsidR="0019715A">
        <w:rPr>
          <w:rFonts w:ascii="Times New Roman" w:hAnsi="Times New Roman" w:cs="Times New Roman"/>
          <w:sz w:val="26"/>
          <w:szCs w:val="26"/>
        </w:rPr>
        <w:t xml:space="preserve"> </w:t>
      </w:r>
      <w:r w:rsidR="009B5E2D">
        <w:rPr>
          <w:rFonts w:ascii="Times New Roman" w:hAnsi="Times New Roman" w:cs="Times New Roman"/>
          <w:sz w:val="26"/>
          <w:szCs w:val="26"/>
        </w:rPr>
        <w:t>Перечень работ</w:t>
      </w:r>
      <w:r w:rsidR="0019715A">
        <w:rPr>
          <w:rFonts w:ascii="Times New Roman" w:hAnsi="Times New Roman" w:cs="Times New Roman"/>
          <w:sz w:val="26"/>
          <w:szCs w:val="26"/>
        </w:rPr>
        <w:t>).</w:t>
      </w:r>
    </w:p>
    <w:p w:rsidR="0019715A" w:rsidRPr="00695BE6" w:rsidRDefault="0019715A" w:rsidP="0019715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Комиссией установлено, что согласно части 1 статьи 12 </w:t>
      </w:r>
      <w:r w:rsidRPr="0019715A">
        <w:rPr>
          <w:rFonts w:ascii="Times New Roman" w:hAnsi="Times New Roman" w:cs="Times New Roman"/>
          <w:sz w:val="26"/>
          <w:szCs w:val="26"/>
        </w:rPr>
        <w:t>Федеральн</w:t>
      </w:r>
      <w:r>
        <w:rPr>
          <w:rFonts w:ascii="Times New Roman" w:hAnsi="Times New Roman" w:cs="Times New Roman"/>
          <w:sz w:val="26"/>
          <w:szCs w:val="26"/>
        </w:rPr>
        <w:t>ого</w:t>
      </w:r>
      <w:r w:rsidRPr="0019715A">
        <w:rPr>
          <w:rFonts w:ascii="Times New Roman" w:hAnsi="Times New Roman" w:cs="Times New Roman"/>
          <w:sz w:val="26"/>
          <w:szCs w:val="26"/>
        </w:rPr>
        <w:t xml:space="preserve"> закон</w:t>
      </w:r>
      <w:r>
        <w:rPr>
          <w:rFonts w:ascii="Times New Roman" w:hAnsi="Times New Roman" w:cs="Times New Roman"/>
          <w:sz w:val="26"/>
          <w:szCs w:val="26"/>
        </w:rPr>
        <w:t>а</w:t>
      </w:r>
      <w:r w:rsidRPr="0019715A">
        <w:rPr>
          <w:rFonts w:ascii="Times New Roman" w:hAnsi="Times New Roman" w:cs="Times New Roman"/>
          <w:sz w:val="26"/>
          <w:szCs w:val="26"/>
        </w:rPr>
        <w:t xml:space="preserve"> от 04.05.2011 </w:t>
      </w:r>
      <w:r>
        <w:rPr>
          <w:rFonts w:ascii="Times New Roman" w:hAnsi="Times New Roman" w:cs="Times New Roman"/>
          <w:sz w:val="26"/>
          <w:szCs w:val="26"/>
        </w:rPr>
        <w:t>№ 99-ФЗ «</w:t>
      </w:r>
      <w:r w:rsidRPr="0019715A">
        <w:rPr>
          <w:rFonts w:ascii="Times New Roman" w:hAnsi="Times New Roman" w:cs="Times New Roman"/>
          <w:sz w:val="26"/>
          <w:szCs w:val="26"/>
        </w:rPr>
        <w:t>О лицензировании отдельных видов деятельности</w:t>
      </w:r>
      <w:r>
        <w:rPr>
          <w:rFonts w:ascii="Times New Roman" w:hAnsi="Times New Roman" w:cs="Times New Roman"/>
          <w:sz w:val="26"/>
          <w:szCs w:val="26"/>
        </w:rPr>
        <w:t>»</w:t>
      </w:r>
      <w:r w:rsidRPr="0019715A">
        <w:rPr>
          <w:rFonts w:ascii="Times New Roman" w:hAnsi="Times New Roman" w:cs="Times New Roman"/>
          <w:sz w:val="26"/>
          <w:szCs w:val="26"/>
        </w:rPr>
        <w:t xml:space="preserve"> </w:t>
      </w:r>
      <w:r>
        <w:rPr>
          <w:rFonts w:ascii="Times New Roman" w:hAnsi="Times New Roman" w:cs="Times New Roman"/>
          <w:sz w:val="26"/>
          <w:szCs w:val="26"/>
        </w:rPr>
        <w:t xml:space="preserve">лицензированию подлежит </w:t>
      </w:r>
      <w:hyperlink r:id="rId8" w:history="1">
        <w:r w:rsidRPr="0019715A">
          <w:rPr>
            <w:rFonts w:ascii="Times New Roman" w:hAnsi="Times New Roman" w:cs="Times New Roman"/>
            <w:sz w:val="26"/>
            <w:szCs w:val="26"/>
          </w:rPr>
          <w:t>деятельность</w:t>
        </w:r>
      </w:hyperlink>
      <w:r>
        <w:rPr>
          <w:rFonts w:ascii="Times New Roman" w:hAnsi="Times New Roman" w:cs="Times New Roman"/>
          <w:sz w:val="26"/>
          <w:szCs w:val="26"/>
        </w:rPr>
        <w:t xml:space="preserve"> по сохранению объектов культурного наследия (памятников истории и культуры) народов Российской Федерации.</w:t>
      </w:r>
    </w:p>
    <w:p w:rsidR="0019715A" w:rsidRDefault="0019715A" w:rsidP="0019715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Комиссией установлено, что в соответствии с частью</w:t>
      </w:r>
      <w:r w:rsidR="00695BE6" w:rsidRPr="00695BE6">
        <w:rPr>
          <w:rFonts w:ascii="Times New Roman" w:hAnsi="Times New Roman" w:cs="Times New Roman"/>
          <w:sz w:val="26"/>
          <w:szCs w:val="26"/>
        </w:rPr>
        <w:t xml:space="preserve"> 1 ст</w:t>
      </w:r>
      <w:r>
        <w:rPr>
          <w:rFonts w:ascii="Times New Roman" w:hAnsi="Times New Roman" w:cs="Times New Roman"/>
          <w:sz w:val="26"/>
          <w:szCs w:val="26"/>
        </w:rPr>
        <w:t>атьи</w:t>
      </w:r>
      <w:r w:rsidR="00695BE6" w:rsidRPr="00695BE6">
        <w:rPr>
          <w:rFonts w:ascii="Times New Roman" w:hAnsi="Times New Roman" w:cs="Times New Roman"/>
          <w:sz w:val="26"/>
          <w:szCs w:val="26"/>
        </w:rPr>
        <w:t xml:space="preserve"> 40 Федерального закона от 25.06.2002 </w:t>
      </w:r>
      <w:r>
        <w:rPr>
          <w:rFonts w:ascii="Times New Roman" w:hAnsi="Times New Roman" w:cs="Times New Roman"/>
          <w:sz w:val="26"/>
          <w:szCs w:val="26"/>
        </w:rPr>
        <w:t>№</w:t>
      </w:r>
      <w:r w:rsidR="00695BE6" w:rsidRPr="00695BE6">
        <w:rPr>
          <w:rFonts w:ascii="Times New Roman" w:hAnsi="Times New Roman" w:cs="Times New Roman"/>
          <w:sz w:val="26"/>
          <w:szCs w:val="26"/>
        </w:rPr>
        <w:t xml:space="preserve"> 73-Ф3 </w:t>
      </w:r>
      <w:r>
        <w:rPr>
          <w:rFonts w:ascii="Times New Roman" w:hAnsi="Times New Roman" w:cs="Times New Roman"/>
          <w:sz w:val="26"/>
          <w:szCs w:val="26"/>
        </w:rPr>
        <w:t>«</w:t>
      </w:r>
      <w:r w:rsidR="00695BE6" w:rsidRPr="00695BE6">
        <w:rPr>
          <w:rFonts w:ascii="Times New Roman" w:hAnsi="Times New Roman" w:cs="Times New Roman"/>
          <w:sz w:val="26"/>
          <w:szCs w:val="26"/>
        </w:rPr>
        <w:t>Об объектах культурного наследия (памятниках истории и культуры) народов Российской Федерации</w:t>
      </w:r>
      <w:r>
        <w:rPr>
          <w:rFonts w:ascii="Times New Roman" w:hAnsi="Times New Roman" w:cs="Times New Roman"/>
          <w:sz w:val="26"/>
          <w:szCs w:val="26"/>
        </w:rPr>
        <w:t>» (далее – Закон об объектах культурного наследия</w:t>
      </w:r>
      <w:r w:rsidR="00695BE6" w:rsidRPr="00695BE6">
        <w:rPr>
          <w:rFonts w:ascii="Times New Roman" w:hAnsi="Times New Roman" w:cs="Times New Roman"/>
          <w:sz w:val="26"/>
          <w:szCs w:val="26"/>
        </w:rPr>
        <w:t xml:space="preserve">) </w:t>
      </w:r>
      <w:r>
        <w:rPr>
          <w:rFonts w:ascii="Times New Roman" w:hAnsi="Times New Roman" w:cs="Times New Roman"/>
          <w:sz w:val="26"/>
          <w:szCs w:val="26"/>
        </w:rPr>
        <w:t>с</w:t>
      </w:r>
      <w:r w:rsidR="00695BE6" w:rsidRPr="00695BE6">
        <w:rPr>
          <w:rFonts w:ascii="Times New Roman" w:hAnsi="Times New Roman" w:cs="Times New Roman"/>
          <w:sz w:val="26"/>
          <w:szCs w:val="26"/>
        </w:rPr>
        <w:t>охранение объекта культурного наследия - меры, направленные на обеспечение физической сохранности и сохранение историко- культурной ценности объекта культурного наследия, предусматривающие консервацию, ремонт, реставрацию, приспособление объекта культурного наследия для современного использования и включающие в себя научно-исследовательские, изыскательские, проектные и производственные работы, научное руководство проведением работ по сохранению объекта культурного наследия, технический и авторский н</w:t>
      </w:r>
      <w:r>
        <w:rPr>
          <w:rFonts w:ascii="Times New Roman" w:hAnsi="Times New Roman" w:cs="Times New Roman"/>
          <w:sz w:val="26"/>
          <w:szCs w:val="26"/>
        </w:rPr>
        <w:t>адзор за проведением этих работ.</w:t>
      </w:r>
    </w:p>
    <w:p w:rsidR="00695BE6" w:rsidRPr="00695BE6" w:rsidRDefault="0019715A" w:rsidP="00695BE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статье</w:t>
      </w:r>
      <w:r w:rsidR="00695BE6" w:rsidRPr="00695BE6">
        <w:rPr>
          <w:rFonts w:ascii="Times New Roman" w:hAnsi="Times New Roman" w:cs="Times New Roman"/>
          <w:sz w:val="26"/>
          <w:szCs w:val="26"/>
        </w:rPr>
        <w:t xml:space="preserve"> 41 </w:t>
      </w:r>
      <w:r w:rsidRPr="0019715A">
        <w:rPr>
          <w:rFonts w:ascii="Times New Roman" w:hAnsi="Times New Roman" w:cs="Times New Roman"/>
          <w:sz w:val="26"/>
          <w:szCs w:val="26"/>
        </w:rPr>
        <w:t>Закон</w:t>
      </w:r>
      <w:r>
        <w:rPr>
          <w:rFonts w:ascii="Times New Roman" w:hAnsi="Times New Roman" w:cs="Times New Roman"/>
          <w:sz w:val="26"/>
          <w:szCs w:val="26"/>
        </w:rPr>
        <w:t>а</w:t>
      </w:r>
      <w:r w:rsidRPr="0019715A">
        <w:rPr>
          <w:rFonts w:ascii="Times New Roman" w:hAnsi="Times New Roman" w:cs="Times New Roman"/>
          <w:sz w:val="26"/>
          <w:szCs w:val="26"/>
        </w:rPr>
        <w:t xml:space="preserve"> об объектах культурного наследия </w:t>
      </w:r>
      <w:r w:rsidR="00695BE6" w:rsidRPr="00695BE6">
        <w:rPr>
          <w:rFonts w:ascii="Times New Roman" w:hAnsi="Times New Roman" w:cs="Times New Roman"/>
          <w:sz w:val="26"/>
          <w:szCs w:val="26"/>
        </w:rPr>
        <w:t>«Консервация объекта культурного</w:t>
      </w:r>
      <w:r>
        <w:rPr>
          <w:rFonts w:ascii="Times New Roman" w:hAnsi="Times New Roman" w:cs="Times New Roman"/>
          <w:sz w:val="26"/>
          <w:szCs w:val="26"/>
        </w:rPr>
        <w:t xml:space="preserve"> </w:t>
      </w:r>
      <w:r w:rsidR="00695BE6" w:rsidRPr="00695BE6">
        <w:rPr>
          <w:rFonts w:ascii="Times New Roman" w:hAnsi="Times New Roman" w:cs="Times New Roman"/>
          <w:sz w:val="26"/>
          <w:szCs w:val="26"/>
        </w:rPr>
        <w:t xml:space="preserve">наследия </w:t>
      </w:r>
      <w:r w:rsidR="0074497E">
        <w:rPr>
          <w:rFonts w:ascii="Times New Roman" w:hAnsi="Times New Roman" w:cs="Times New Roman"/>
          <w:sz w:val="26"/>
          <w:szCs w:val="26"/>
        </w:rPr>
        <w:t>–</w:t>
      </w:r>
      <w:r w:rsidR="00695BE6" w:rsidRPr="00695BE6">
        <w:rPr>
          <w:rFonts w:ascii="Times New Roman" w:hAnsi="Times New Roman" w:cs="Times New Roman"/>
          <w:sz w:val="26"/>
          <w:szCs w:val="26"/>
        </w:rPr>
        <w:t xml:space="preserve"> научно-исследовательские, изыскательские, проектные и производственные работы, в том числе комплекс противоаварийных работ по защите объекта культурного наследия, которому угрожает быстрое разрушение, проводимые в целях предотвращения ухудшения состояния объекта культурного наследия без изменения дошедшего до настоящего времени облика указанного объекта культурного наследия и без изменения предмета охран</w:t>
      </w:r>
      <w:r>
        <w:rPr>
          <w:rFonts w:ascii="Times New Roman" w:hAnsi="Times New Roman" w:cs="Times New Roman"/>
          <w:sz w:val="26"/>
          <w:szCs w:val="26"/>
        </w:rPr>
        <w:t>ы объекта культурного наследия.</w:t>
      </w:r>
    </w:p>
    <w:p w:rsidR="00695BE6" w:rsidRPr="00695BE6" w:rsidRDefault="0019715A" w:rsidP="00695BE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w:t>
      </w:r>
      <w:r w:rsidR="00695BE6" w:rsidRPr="00695BE6">
        <w:rPr>
          <w:rFonts w:ascii="Times New Roman" w:hAnsi="Times New Roman" w:cs="Times New Roman"/>
          <w:sz w:val="26"/>
          <w:szCs w:val="26"/>
        </w:rPr>
        <w:t xml:space="preserve"> 41 </w:t>
      </w:r>
      <w:r w:rsidRPr="0019715A">
        <w:rPr>
          <w:rFonts w:ascii="Times New Roman" w:hAnsi="Times New Roman" w:cs="Times New Roman"/>
          <w:sz w:val="26"/>
          <w:szCs w:val="26"/>
        </w:rPr>
        <w:t>Закон</w:t>
      </w:r>
      <w:r>
        <w:rPr>
          <w:rFonts w:ascii="Times New Roman" w:hAnsi="Times New Roman" w:cs="Times New Roman"/>
          <w:sz w:val="26"/>
          <w:szCs w:val="26"/>
        </w:rPr>
        <w:t>а</w:t>
      </w:r>
      <w:r w:rsidRPr="0019715A">
        <w:rPr>
          <w:rFonts w:ascii="Times New Roman" w:hAnsi="Times New Roman" w:cs="Times New Roman"/>
          <w:sz w:val="26"/>
          <w:szCs w:val="26"/>
        </w:rPr>
        <w:t xml:space="preserve"> об объектах культурного наследия </w:t>
      </w:r>
      <w:r>
        <w:rPr>
          <w:rFonts w:ascii="Times New Roman" w:hAnsi="Times New Roman" w:cs="Times New Roman"/>
          <w:sz w:val="26"/>
          <w:szCs w:val="26"/>
        </w:rPr>
        <w:t>в</w:t>
      </w:r>
      <w:r w:rsidR="00695BE6" w:rsidRPr="00695BE6">
        <w:rPr>
          <w:rFonts w:ascii="Times New Roman" w:hAnsi="Times New Roman" w:cs="Times New Roman"/>
          <w:sz w:val="26"/>
          <w:szCs w:val="26"/>
        </w:rPr>
        <w:t>оссоздание утраченного объекта культурного наследия осуществляется посредством его реставрации в исключительных случаях при особой исторической, архитектурной, научной, художественной, градостроительной, эстетической или иной значимости указанного объекта и при наличии достаточных научных данных, н</w:t>
      </w:r>
      <w:r>
        <w:rPr>
          <w:rFonts w:ascii="Times New Roman" w:hAnsi="Times New Roman" w:cs="Times New Roman"/>
          <w:sz w:val="26"/>
          <w:szCs w:val="26"/>
        </w:rPr>
        <w:t>еобходимых для его воссоздания.</w:t>
      </w:r>
    </w:p>
    <w:p w:rsidR="00695BE6" w:rsidRPr="00695BE6" w:rsidRDefault="0019715A" w:rsidP="00695BE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статье </w:t>
      </w:r>
      <w:r w:rsidR="00695BE6" w:rsidRPr="00695BE6">
        <w:rPr>
          <w:rFonts w:ascii="Times New Roman" w:hAnsi="Times New Roman" w:cs="Times New Roman"/>
          <w:sz w:val="26"/>
          <w:szCs w:val="26"/>
        </w:rPr>
        <w:t xml:space="preserve">44 </w:t>
      </w:r>
      <w:r w:rsidRPr="0019715A">
        <w:rPr>
          <w:rFonts w:ascii="Times New Roman" w:hAnsi="Times New Roman" w:cs="Times New Roman"/>
          <w:sz w:val="26"/>
          <w:szCs w:val="26"/>
        </w:rPr>
        <w:t>Закон</w:t>
      </w:r>
      <w:r>
        <w:rPr>
          <w:rFonts w:ascii="Times New Roman" w:hAnsi="Times New Roman" w:cs="Times New Roman"/>
          <w:sz w:val="26"/>
          <w:szCs w:val="26"/>
        </w:rPr>
        <w:t>а</w:t>
      </w:r>
      <w:r w:rsidRPr="0019715A">
        <w:rPr>
          <w:rFonts w:ascii="Times New Roman" w:hAnsi="Times New Roman" w:cs="Times New Roman"/>
          <w:sz w:val="26"/>
          <w:szCs w:val="26"/>
        </w:rPr>
        <w:t xml:space="preserve"> об объектах культурного наследия </w:t>
      </w:r>
      <w:r>
        <w:rPr>
          <w:rFonts w:ascii="Times New Roman" w:hAnsi="Times New Roman" w:cs="Times New Roman"/>
          <w:sz w:val="26"/>
          <w:szCs w:val="26"/>
        </w:rPr>
        <w:t>п</w:t>
      </w:r>
      <w:r w:rsidR="00695BE6" w:rsidRPr="00695BE6">
        <w:rPr>
          <w:rFonts w:ascii="Times New Roman" w:hAnsi="Times New Roman" w:cs="Times New Roman"/>
          <w:sz w:val="26"/>
          <w:szCs w:val="26"/>
        </w:rPr>
        <w:t>риспособление объекта культурного</w:t>
      </w:r>
      <w:r>
        <w:rPr>
          <w:rFonts w:ascii="Times New Roman" w:hAnsi="Times New Roman" w:cs="Times New Roman"/>
          <w:sz w:val="26"/>
          <w:szCs w:val="26"/>
        </w:rPr>
        <w:t xml:space="preserve"> </w:t>
      </w:r>
      <w:r w:rsidR="00695BE6" w:rsidRPr="00695BE6">
        <w:rPr>
          <w:rFonts w:ascii="Times New Roman" w:hAnsi="Times New Roman" w:cs="Times New Roman"/>
          <w:sz w:val="26"/>
          <w:szCs w:val="26"/>
        </w:rPr>
        <w:t xml:space="preserve">наследия для современного использования </w:t>
      </w:r>
      <w:r w:rsidR="0074497E">
        <w:rPr>
          <w:rFonts w:ascii="Times New Roman" w:hAnsi="Times New Roman" w:cs="Times New Roman"/>
          <w:sz w:val="26"/>
          <w:szCs w:val="26"/>
        </w:rPr>
        <w:t>–</w:t>
      </w:r>
      <w:r w:rsidR="00695BE6" w:rsidRPr="00695BE6">
        <w:rPr>
          <w:rFonts w:ascii="Times New Roman" w:hAnsi="Times New Roman" w:cs="Times New Roman"/>
          <w:sz w:val="26"/>
          <w:szCs w:val="26"/>
        </w:rPr>
        <w:t xml:space="preserve"> научно-исследовательские, проектные и производственные работы, проводимые в целях создания условий для современного использования объекта культурного наследия, включая реставрацию представляющих собой историко-культурную ценность элементо</w:t>
      </w:r>
      <w:r>
        <w:rPr>
          <w:rFonts w:ascii="Times New Roman" w:hAnsi="Times New Roman" w:cs="Times New Roman"/>
          <w:sz w:val="26"/>
          <w:szCs w:val="26"/>
        </w:rPr>
        <w:t xml:space="preserve">в объекта культурного </w:t>
      </w:r>
      <w:r w:rsidR="0074497E">
        <w:rPr>
          <w:rFonts w:ascii="Times New Roman" w:hAnsi="Times New Roman" w:cs="Times New Roman"/>
          <w:sz w:val="26"/>
          <w:szCs w:val="26"/>
        </w:rPr>
        <w:t>наследия.</w:t>
      </w:r>
    </w:p>
    <w:p w:rsidR="0019715A" w:rsidRDefault="00695BE6" w:rsidP="0019715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95BE6">
        <w:rPr>
          <w:rFonts w:ascii="Times New Roman" w:hAnsi="Times New Roman" w:cs="Times New Roman"/>
          <w:sz w:val="26"/>
          <w:szCs w:val="26"/>
        </w:rPr>
        <w:t>В соответствии со ст</w:t>
      </w:r>
      <w:r w:rsidR="0019715A">
        <w:rPr>
          <w:rFonts w:ascii="Times New Roman" w:hAnsi="Times New Roman" w:cs="Times New Roman"/>
          <w:sz w:val="26"/>
          <w:szCs w:val="26"/>
        </w:rPr>
        <w:t>атьей</w:t>
      </w:r>
      <w:r w:rsidRPr="00695BE6">
        <w:rPr>
          <w:rFonts w:ascii="Times New Roman" w:hAnsi="Times New Roman" w:cs="Times New Roman"/>
          <w:sz w:val="26"/>
          <w:szCs w:val="26"/>
        </w:rPr>
        <w:t xml:space="preserve"> 43 </w:t>
      </w:r>
      <w:r w:rsidR="0019715A" w:rsidRPr="0019715A">
        <w:rPr>
          <w:rFonts w:ascii="Times New Roman" w:hAnsi="Times New Roman" w:cs="Times New Roman"/>
          <w:sz w:val="26"/>
          <w:szCs w:val="26"/>
        </w:rPr>
        <w:t>Закон</w:t>
      </w:r>
      <w:r w:rsidR="0019715A">
        <w:rPr>
          <w:rFonts w:ascii="Times New Roman" w:hAnsi="Times New Roman" w:cs="Times New Roman"/>
          <w:sz w:val="26"/>
          <w:szCs w:val="26"/>
        </w:rPr>
        <w:t>а</w:t>
      </w:r>
      <w:r w:rsidR="0019715A" w:rsidRPr="0019715A">
        <w:rPr>
          <w:rFonts w:ascii="Times New Roman" w:hAnsi="Times New Roman" w:cs="Times New Roman"/>
          <w:sz w:val="26"/>
          <w:szCs w:val="26"/>
        </w:rPr>
        <w:t xml:space="preserve"> об объектах культурного наследия </w:t>
      </w:r>
      <w:r w:rsidR="0019715A">
        <w:rPr>
          <w:rFonts w:ascii="Times New Roman" w:hAnsi="Times New Roman" w:cs="Times New Roman"/>
          <w:sz w:val="26"/>
          <w:szCs w:val="26"/>
        </w:rPr>
        <w:t>р</w:t>
      </w:r>
      <w:r w:rsidRPr="00695BE6">
        <w:rPr>
          <w:rFonts w:ascii="Times New Roman" w:hAnsi="Times New Roman" w:cs="Times New Roman"/>
          <w:sz w:val="26"/>
          <w:szCs w:val="26"/>
        </w:rPr>
        <w:t xml:space="preserve">еставрация памятника или ансамбля </w:t>
      </w:r>
      <w:r w:rsidR="0074497E">
        <w:rPr>
          <w:rFonts w:ascii="Times New Roman" w:hAnsi="Times New Roman" w:cs="Times New Roman"/>
          <w:sz w:val="26"/>
          <w:szCs w:val="26"/>
        </w:rPr>
        <w:t>–</w:t>
      </w:r>
      <w:r w:rsidRPr="00695BE6">
        <w:rPr>
          <w:rFonts w:ascii="Times New Roman" w:hAnsi="Times New Roman" w:cs="Times New Roman"/>
          <w:sz w:val="26"/>
          <w:szCs w:val="26"/>
        </w:rPr>
        <w:t xml:space="preserve"> научно-исследовательские, изыскательские, проектные и производственные работы, проводимые в целях выявления и сохраннос</w:t>
      </w:r>
      <w:r w:rsidR="0019715A">
        <w:rPr>
          <w:rFonts w:ascii="Times New Roman" w:hAnsi="Times New Roman" w:cs="Times New Roman"/>
          <w:sz w:val="26"/>
          <w:szCs w:val="26"/>
        </w:rPr>
        <w:t>ти историко-культурной ценности объекта культурного наследия</w:t>
      </w:r>
      <w:r w:rsidRPr="00695BE6">
        <w:rPr>
          <w:rFonts w:ascii="Times New Roman" w:hAnsi="Times New Roman" w:cs="Times New Roman"/>
          <w:sz w:val="26"/>
          <w:szCs w:val="26"/>
        </w:rPr>
        <w:t>.</w:t>
      </w:r>
    </w:p>
    <w:p w:rsidR="00330F01" w:rsidRPr="00330F01" w:rsidRDefault="00330F01" w:rsidP="00330F0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30F01">
        <w:rPr>
          <w:rFonts w:ascii="Times New Roman" w:hAnsi="Times New Roman" w:cs="Times New Roman"/>
          <w:sz w:val="26"/>
          <w:szCs w:val="26"/>
        </w:rPr>
        <w:t>Комиссией установлено, что в соответствии с пунктом 3.2. Свода правил 82.13330.2016 Благоустройство территорий. Актуализированная редакция СНиП 111-10-75 (далее – Свод правил) благоустройство территории</w:t>
      </w:r>
      <w:r w:rsidR="0074497E">
        <w:rPr>
          <w:rFonts w:ascii="Times New Roman" w:hAnsi="Times New Roman" w:cs="Times New Roman"/>
          <w:sz w:val="26"/>
          <w:szCs w:val="26"/>
        </w:rPr>
        <w:t xml:space="preserve"> – к</w:t>
      </w:r>
      <w:r w:rsidRPr="00330F01">
        <w:rPr>
          <w:rFonts w:ascii="Times New Roman" w:hAnsi="Times New Roman" w:cs="Times New Roman"/>
          <w:sz w:val="26"/>
          <w:szCs w:val="26"/>
        </w:rPr>
        <w:t>омплекс мероприятий по инженерной подготовке к озеленению, устройству покрытий, освещению, размещению малых архитектурных форм и объектов монументального искусства, направленных на улучшение функционального, санитарного, экологического и эстетического состояния участка.</w:t>
      </w:r>
    </w:p>
    <w:p w:rsidR="00695BE6" w:rsidRDefault="00330F01" w:rsidP="00330F0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30F01">
        <w:rPr>
          <w:rFonts w:ascii="Times New Roman" w:hAnsi="Times New Roman" w:cs="Times New Roman"/>
          <w:sz w:val="26"/>
          <w:szCs w:val="26"/>
        </w:rPr>
        <w:t>В соответствии с пунктом 3.23 Свода правил декоративные, технические, планировочные, конструктивные устройства, растительные компоненты, различные виды оборудования и оформления, малые архитектурные формы, некапитальные нестационарные сооружения, наружная реклама и информация, применяемые как составные части благоустройства.</w:t>
      </w:r>
    </w:p>
    <w:p w:rsidR="00982F37" w:rsidRDefault="0093705C" w:rsidP="009370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Заказчика пояснил, что </w:t>
      </w:r>
      <w:r w:rsidR="00330F01" w:rsidRPr="00330F01">
        <w:rPr>
          <w:rFonts w:ascii="Times New Roman" w:hAnsi="Times New Roman" w:cs="Times New Roman"/>
          <w:sz w:val="26"/>
          <w:szCs w:val="26"/>
        </w:rPr>
        <w:t>на основании вышеизложенных понятий</w:t>
      </w:r>
      <w:r w:rsidR="00330F01">
        <w:rPr>
          <w:rFonts w:ascii="Times New Roman" w:hAnsi="Times New Roman" w:cs="Times New Roman"/>
          <w:sz w:val="26"/>
          <w:szCs w:val="26"/>
        </w:rPr>
        <w:t xml:space="preserve"> «</w:t>
      </w:r>
      <w:r w:rsidR="00330F01" w:rsidRPr="00330F01">
        <w:rPr>
          <w:rFonts w:ascii="Times New Roman" w:hAnsi="Times New Roman" w:cs="Times New Roman"/>
          <w:sz w:val="26"/>
          <w:szCs w:val="26"/>
        </w:rPr>
        <w:t>Сохранение объекта культурного наследия</w:t>
      </w:r>
      <w:r w:rsidR="00330F01">
        <w:rPr>
          <w:rFonts w:ascii="Times New Roman" w:hAnsi="Times New Roman" w:cs="Times New Roman"/>
          <w:sz w:val="26"/>
          <w:szCs w:val="26"/>
        </w:rPr>
        <w:t>»</w:t>
      </w:r>
      <w:r w:rsidR="00330F01" w:rsidRPr="00330F01">
        <w:rPr>
          <w:rFonts w:ascii="Times New Roman" w:hAnsi="Times New Roman" w:cs="Times New Roman"/>
          <w:sz w:val="26"/>
          <w:szCs w:val="26"/>
        </w:rPr>
        <w:t xml:space="preserve">, </w:t>
      </w:r>
      <w:r w:rsidR="00330F01">
        <w:rPr>
          <w:rFonts w:ascii="Times New Roman" w:hAnsi="Times New Roman" w:cs="Times New Roman"/>
          <w:sz w:val="26"/>
          <w:szCs w:val="26"/>
        </w:rPr>
        <w:t>«</w:t>
      </w:r>
      <w:r w:rsidR="00330F01" w:rsidRPr="00330F01">
        <w:rPr>
          <w:rFonts w:ascii="Times New Roman" w:hAnsi="Times New Roman" w:cs="Times New Roman"/>
          <w:sz w:val="26"/>
          <w:szCs w:val="26"/>
        </w:rPr>
        <w:t>Консервация</w:t>
      </w:r>
      <w:r w:rsidR="00330F01">
        <w:rPr>
          <w:rFonts w:ascii="Times New Roman" w:hAnsi="Times New Roman" w:cs="Times New Roman"/>
          <w:sz w:val="26"/>
          <w:szCs w:val="26"/>
        </w:rPr>
        <w:t>»</w:t>
      </w:r>
      <w:r w:rsidR="00330F01" w:rsidRPr="00330F01">
        <w:rPr>
          <w:rFonts w:ascii="Times New Roman" w:hAnsi="Times New Roman" w:cs="Times New Roman"/>
          <w:sz w:val="26"/>
          <w:szCs w:val="26"/>
        </w:rPr>
        <w:t xml:space="preserve">, </w:t>
      </w:r>
      <w:r w:rsidR="00330F01">
        <w:rPr>
          <w:rFonts w:ascii="Times New Roman" w:hAnsi="Times New Roman" w:cs="Times New Roman"/>
          <w:sz w:val="26"/>
          <w:szCs w:val="26"/>
        </w:rPr>
        <w:t>«</w:t>
      </w:r>
      <w:r w:rsidR="00330F01" w:rsidRPr="00330F01">
        <w:rPr>
          <w:rFonts w:ascii="Times New Roman" w:hAnsi="Times New Roman" w:cs="Times New Roman"/>
          <w:sz w:val="26"/>
          <w:szCs w:val="26"/>
        </w:rPr>
        <w:t>Воссоздание</w:t>
      </w:r>
      <w:r w:rsidR="00330F01">
        <w:rPr>
          <w:rFonts w:ascii="Times New Roman" w:hAnsi="Times New Roman" w:cs="Times New Roman"/>
          <w:sz w:val="26"/>
          <w:szCs w:val="26"/>
        </w:rPr>
        <w:t>»</w:t>
      </w:r>
      <w:r w:rsidR="00330F01" w:rsidRPr="00330F01">
        <w:rPr>
          <w:rFonts w:ascii="Times New Roman" w:hAnsi="Times New Roman" w:cs="Times New Roman"/>
          <w:sz w:val="26"/>
          <w:szCs w:val="26"/>
        </w:rPr>
        <w:t xml:space="preserve">, </w:t>
      </w:r>
      <w:r w:rsidR="00330F01">
        <w:rPr>
          <w:rFonts w:ascii="Times New Roman" w:hAnsi="Times New Roman" w:cs="Times New Roman"/>
          <w:sz w:val="26"/>
          <w:szCs w:val="26"/>
        </w:rPr>
        <w:t>«</w:t>
      </w:r>
      <w:r w:rsidR="00330F01" w:rsidRPr="00330F01">
        <w:rPr>
          <w:rFonts w:ascii="Times New Roman" w:hAnsi="Times New Roman" w:cs="Times New Roman"/>
          <w:sz w:val="26"/>
          <w:szCs w:val="26"/>
        </w:rPr>
        <w:t>Реставрация</w:t>
      </w:r>
      <w:r w:rsidR="00330F01">
        <w:rPr>
          <w:rFonts w:ascii="Times New Roman" w:hAnsi="Times New Roman" w:cs="Times New Roman"/>
          <w:sz w:val="26"/>
          <w:szCs w:val="26"/>
        </w:rPr>
        <w:t>»</w:t>
      </w:r>
      <w:r w:rsidR="00330F01" w:rsidRPr="00330F01">
        <w:rPr>
          <w:rFonts w:ascii="Times New Roman" w:hAnsi="Times New Roman" w:cs="Times New Roman"/>
          <w:sz w:val="26"/>
          <w:szCs w:val="26"/>
        </w:rPr>
        <w:t xml:space="preserve">, </w:t>
      </w:r>
      <w:r w:rsidR="00330F01">
        <w:rPr>
          <w:rFonts w:ascii="Times New Roman" w:hAnsi="Times New Roman" w:cs="Times New Roman"/>
          <w:sz w:val="26"/>
          <w:szCs w:val="26"/>
        </w:rPr>
        <w:t>«</w:t>
      </w:r>
      <w:r w:rsidR="00330F01" w:rsidRPr="00330F01">
        <w:rPr>
          <w:rFonts w:ascii="Times New Roman" w:hAnsi="Times New Roman" w:cs="Times New Roman"/>
          <w:sz w:val="26"/>
          <w:szCs w:val="26"/>
        </w:rPr>
        <w:t>П</w:t>
      </w:r>
      <w:r w:rsidR="00062873">
        <w:rPr>
          <w:rFonts w:ascii="Times New Roman" w:hAnsi="Times New Roman" w:cs="Times New Roman"/>
          <w:sz w:val="26"/>
          <w:szCs w:val="26"/>
        </w:rPr>
        <w:t>риспособление»</w:t>
      </w:r>
      <w:r w:rsidR="00330F01">
        <w:rPr>
          <w:rFonts w:ascii="Times New Roman" w:hAnsi="Times New Roman" w:cs="Times New Roman"/>
          <w:sz w:val="26"/>
          <w:szCs w:val="26"/>
        </w:rPr>
        <w:t xml:space="preserve"> </w:t>
      </w:r>
      <w:r w:rsidR="00330F01" w:rsidRPr="00330F01">
        <w:rPr>
          <w:rFonts w:ascii="Times New Roman" w:hAnsi="Times New Roman" w:cs="Times New Roman"/>
          <w:sz w:val="26"/>
          <w:szCs w:val="26"/>
        </w:rPr>
        <w:t xml:space="preserve">виды работ, </w:t>
      </w:r>
      <w:r w:rsidR="00330F01" w:rsidRPr="009B5E2D">
        <w:rPr>
          <w:rFonts w:ascii="Times New Roman" w:hAnsi="Times New Roman" w:cs="Times New Roman"/>
          <w:sz w:val="26"/>
          <w:szCs w:val="26"/>
        </w:rPr>
        <w:t>установленные в техническом задании, невозможно отнести к видам работ, установленным в Перечне работ</w:t>
      </w:r>
      <w:r w:rsidR="00330F01" w:rsidRPr="00330F01">
        <w:rPr>
          <w:rFonts w:ascii="Times New Roman" w:hAnsi="Times New Roman" w:cs="Times New Roman"/>
          <w:sz w:val="26"/>
          <w:szCs w:val="26"/>
        </w:rPr>
        <w:t xml:space="preserve"> сост</w:t>
      </w:r>
      <w:r w:rsidR="00330F01">
        <w:rPr>
          <w:rFonts w:ascii="Times New Roman" w:hAnsi="Times New Roman" w:cs="Times New Roman"/>
          <w:sz w:val="26"/>
          <w:szCs w:val="26"/>
        </w:rPr>
        <w:t>авляющих деятельность по сохранени</w:t>
      </w:r>
      <w:r w:rsidR="00330F01" w:rsidRPr="00330F01">
        <w:rPr>
          <w:rFonts w:ascii="Times New Roman" w:hAnsi="Times New Roman" w:cs="Times New Roman"/>
          <w:sz w:val="26"/>
          <w:szCs w:val="26"/>
        </w:rPr>
        <w:t>ю объектов культурного наследия (памятников истории и культуры) народов Российской Федерации</w:t>
      </w:r>
      <w:r w:rsidRPr="0093705C">
        <w:rPr>
          <w:rFonts w:ascii="Times New Roman" w:hAnsi="Times New Roman" w:cs="Times New Roman"/>
          <w:sz w:val="26"/>
          <w:szCs w:val="26"/>
        </w:rPr>
        <w:t xml:space="preserve">. </w:t>
      </w:r>
    </w:p>
    <w:p w:rsidR="0074497E" w:rsidRDefault="0074497E" w:rsidP="0093705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Учитывая вышеизложенное, ознакомившись с положениями </w:t>
      </w:r>
      <w:r w:rsidRPr="0074497E">
        <w:rPr>
          <w:rFonts w:ascii="Times New Roman" w:hAnsi="Times New Roman" w:cs="Times New Roman"/>
          <w:sz w:val="26"/>
          <w:szCs w:val="26"/>
        </w:rPr>
        <w:t>Закона об объектах культурного наследия</w:t>
      </w:r>
      <w:r>
        <w:rPr>
          <w:rFonts w:ascii="Times New Roman" w:hAnsi="Times New Roman" w:cs="Times New Roman"/>
          <w:sz w:val="26"/>
          <w:szCs w:val="26"/>
        </w:rPr>
        <w:t>, Комиссия приходит к выводу, что работы, предусмотренные документацией об электронном аукционе не относятся к работам по сохранению объектов культурного наследия.</w:t>
      </w:r>
    </w:p>
    <w:p w:rsidR="00AB23AF" w:rsidRDefault="00AD49D0"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D49D0">
        <w:rPr>
          <w:rFonts w:ascii="Times New Roman" w:hAnsi="Times New Roman" w:cs="Times New Roman"/>
          <w:sz w:val="26"/>
          <w:szCs w:val="26"/>
        </w:rPr>
        <w:t>На основании изложенного, а также учитывая тот факт, что Заявитель явку представителей на заседание Комиссии не обеспечил, материалов и сведений в обоснование довода в составе жалобы не предоставил, Комиссия приходит к выводу, что довод жалобы Заявителя не нашел своего подтверждения.</w:t>
      </w:r>
    </w:p>
    <w:p w:rsidR="009E1EE9" w:rsidRDefault="009E1EE9"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8148E5" w:rsidRDefault="008148E5" w:rsidP="008148E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982F37">
      <w:pPr>
        <w:widowControl w:val="0"/>
        <w:tabs>
          <w:tab w:val="left" w:pos="993"/>
        </w:tabs>
        <w:autoSpaceDE w:val="0"/>
        <w:autoSpaceDN w:val="0"/>
        <w:adjustRightInd w:val="0"/>
        <w:spacing w:after="0" w:line="240" w:lineRule="auto"/>
        <w:jc w:val="center"/>
        <w:rPr>
          <w:rFonts w:ascii="Times New Roman" w:hAnsi="Times New Roman" w:cs="Times New Roman"/>
          <w:sz w:val="26"/>
          <w:szCs w:val="26"/>
          <w:shd w:val="clear" w:color="auto" w:fill="FFFFFF"/>
        </w:rPr>
      </w:pPr>
    </w:p>
    <w:p w:rsidR="008E115D" w:rsidRPr="008E115D" w:rsidRDefault="008E115D" w:rsidP="00982F37">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8E115D">
        <w:rPr>
          <w:rFonts w:ascii="Times New Roman" w:hAnsi="Times New Roman" w:cs="Times New Roman"/>
          <w:bCs/>
          <w:sz w:val="26"/>
          <w:szCs w:val="26"/>
        </w:rPr>
        <w:t>Признать жалобу</w:t>
      </w:r>
      <w:r w:rsidR="00962EB5" w:rsidRPr="00962EB5">
        <w:t xml:space="preserve"> </w:t>
      </w:r>
      <w:r w:rsidR="0093705C">
        <w:rPr>
          <w:rFonts w:ascii="Times New Roman" w:hAnsi="Times New Roman" w:cs="Times New Roman"/>
          <w:iCs/>
          <w:sz w:val="26"/>
          <w:szCs w:val="26"/>
        </w:rPr>
        <w:t xml:space="preserve">ООО «ГАРАНТ» </w:t>
      </w:r>
      <w:r w:rsidR="00AB23AF">
        <w:rPr>
          <w:rFonts w:ascii="Times New Roman" w:hAnsi="Times New Roman" w:cs="Times New Roman"/>
          <w:bCs/>
          <w:sz w:val="26"/>
          <w:szCs w:val="26"/>
        </w:rPr>
        <w:t>не</w:t>
      </w:r>
      <w:r w:rsidRPr="008E115D">
        <w:rPr>
          <w:rFonts w:ascii="Times New Roman" w:hAnsi="Times New Roman" w:cs="Times New Roman"/>
          <w:bCs/>
          <w:sz w:val="26"/>
          <w:szCs w:val="26"/>
        </w:rPr>
        <w:t>обоснованной.</w:t>
      </w:r>
    </w:p>
    <w:p w:rsidR="00161FA7" w:rsidRDefault="00161FA7"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012CCC"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BA52C7" w:rsidRDefault="00BA52C7"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Pr="00EF7F4E" w:rsidRDefault="0006602C" w:rsidP="00ED7C1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06602C" w:rsidRPr="00EF7F4E" w:rsidSect="00AB23AF">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0F01" w:rsidRDefault="00330F01" w:rsidP="00CB05C2">
      <w:pPr>
        <w:spacing w:after="0" w:line="240" w:lineRule="auto"/>
      </w:pPr>
      <w:r>
        <w:separator/>
      </w:r>
    </w:p>
  </w:endnote>
  <w:endnote w:type="continuationSeparator" w:id="0">
    <w:p w:rsidR="00330F01" w:rsidRDefault="00330F01"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01" w:rsidRDefault="00330F01">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01" w:rsidRDefault="00330F01">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01" w:rsidRDefault="00330F01">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0F01" w:rsidRDefault="00330F01" w:rsidP="00CB05C2">
      <w:pPr>
        <w:spacing w:after="0" w:line="240" w:lineRule="auto"/>
      </w:pPr>
      <w:r>
        <w:separator/>
      </w:r>
    </w:p>
  </w:footnote>
  <w:footnote w:type="continuationSeparator" w:id="0">
    <w:p w:rsidR="00330F01" w:rsidRDefault="00330F01"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01" w:rsidRDefault="00330F01">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330F01" w:rsidRPr="00BD4F8A" w:rsidRDefault="00330F01">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CC5094">
          <w:rPr>
            <w:rFonts w:ascii="Times New Roman" w:hAnsi="Times New Roman" w:cs="Times New Roman"/>
            <w:noProof/>
          </w:rPr>
          <w:t>7</w:t>
        </w:r>
        <w:r w:rsidRPr="00BD4F8A">
          <w:rPr>
            <w:rFonts w:ascii="Times New Roman" w:hAnsi="Times New Roman" w:cs="Times New Roman"/>
            <w:noProof/>
          </w:rPr>
          <w:fldChar w:fldCharType="end"/>
        </w:r>
      </w:p>
    </w:sdtContent>
  </w:sdt>
  <w:p w:rsidR="00330F01" w:rsidRPr="00BD4F8A" w:rsidRDefault="00330F0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01" w:rsidRDefault="00330F01">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9001E2"/>
    <w:multiLevelType w:val="multilevel"/>
    <w:tmpl w:val="CF9657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0A0025A"/>
    <w:multiLevelType w:val="multilevel"/>
    <w:tmpl w:val="C346EF5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5">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B6F0D1A"/>
    <w:multiLevelType w:val="multilevel"/>
    <w:tmpl w:val="7DDA9B1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6A46CFF"/>
    <w:multiLevelType w:val="multilevel"/>
    <w:tmpl w:val="670EE56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05F204F"/>
    <w:multiLevelType w:val="multilevel"/>
    <w:tmpl w:val="75DAAD3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2D04536"/>
    <w:multiLevelType w:val="multilevel"/>
    <w:tmpl w:val="CCA0CA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D1F2F0E"/>
    <w:multiLevelType w:val="multilevel"/>
    <w:tmpl w:val="B3740F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6032B5F"/>
    <w:multiLevelType w:val="multilevel"/>
    <w:tmpl w:val="2DF80D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2">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F4F458C"/>
    <w:multiLevelType w:val="multilevel"/>
    <w:tmpl w:val="8354C57E"/>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33"/>
  </w:num>
  <w:num w:numId="2">
    <w:abstractNumId w:val="37"/>
  </w:num>
  <w:num w:numId="3">
    <w:abstractNumId w:val="15"/>
  </w:num>
  <w:num w:numId="4">
    <w:abstractNumId w:val="20"/>
  </w:num>
  <w:num w:numId="5">
    <w:abstractNumId w:val="21"/>
  </w:num>
  <w:num w:numId="6">
    <w:abstractNumId w:val="27"/>
  </w:num>
  <w:num w:numId="7">
    <w:abstractNumId w:val="35"/>
  </w:num>
  <w:num w:numId="8">
    <w:abstractNumId w:val="1"/>
  </w:num>
  <w:num w:numId="9">
    <w:abstractNumId w:val="7"/>
  </w:num>
  <w:num w:numId="10">
    <w:abstractNumId w:val="18"/>
  </w:num>
  <w:num w:numId="11">
    <w:abstractNumId w:val="0"/>
  </w:num>
  <w:num w:numId="12">
    <w:abstractNumId w:val="29"/>
  </w:num>
  <w:num w:numId="13">
    <w:abstractNumId w:val="23"/>
  </w:num>
  <w:num w:numId="14">
    <w:abstractNumId w:val="38"/>
  </w:num>
  <w:num w:numId="15">
    <w:abstractNumId w:val="30"/>
  </w:num>
  <w:num w:numId="16">
    <w:abstractNumId w:val="26"/>
  </w:num>
  <w:num w:numId="17">
    <w:abstractNumId w:val="22"/>
  </w:num>
  <w:num w:numId="18">
    <w:abstractNumId w:val="32"/>
  </w:num>
  <w:num w:numId="19">
    <w:abstractNumId w:val="13"/>
  </w:num>
  <w:num w:numId="20">
    <w:abstractNumId w:val="36"/>
  </w:num>
  <w:num w:numId="21">
    <w:abstractNumId w:val="39"/>
  </w:num>
  <w:num w:numId="22">
    <w:abstractNumId w:val="14"/>
  </w:num>
  <w:num w:numId="23">
    <w:abstractNumId w:val="42"/>
  </w:num>
  <w:num w:numId="24">
    <w:abstractNumId w:val="17"/>
  </w:num>
  <w:num w:numId="25">
    <w:abstractNumId w:val="8"/>
  </w:num>
  <w:num w:numId="26">
    <w:abstractNumId w:val="34"/>
  </w:num>
  <w:num w:numId="27">
    <w:abstractNumId w:val="4"/>
  </w:num>
  <w:num w:numId="28">
    <w:abstractNumId w:val="19"/>
  </w:num>
  <w:num w:numId="29">
    <w:abstractNumId w:val="10"/>
  </w:num>
  <w:num w:numId="30">
    <w:abstractNumId w:val="5"/>
  </w:num>
  <w:num w:numId="31">
    <w:abstractNumId w:val="11"/>
  </w:num>
  <w:num w:numId="32">
    <w:abstractNumId w:val="6"/>
  </w:num>
  <w:num w:numId="33">
    <w:abstractNumId w:val="41"/>
  </w:num>
  <w:num w:numId="34">
    <w:abstractNumId w:val="12"/>
  </w:num>
  <w:num w:numId="35">
    <w:abstractNumId w:val="28"/>
  </w:num>
  <w:num w:numId="36">
    <w:abstractNumId w:val="43"/>
  </w:num>
  <w:num w:numId="37">
    <w:abstractNumId w:val="3"/>
  </w:num>
  <w:num w:numId="38">
    <w:abstractNumId w:val="40"/>
  </w:num>
  <w:num w:numId="39">
    <w:abstractNumId w:val="25"/>
  </w:num>
  <w:num w:numId="40">
    <w:abstractNumId w:val="2"/>
  </w:num>
  <w:num w:numId="41">
    <w:abstractNumId w:val="16"/>
  </w:num>
  <w:num w:numId="42">
    <w:abstractNumId w:val="24"/>
  </w:num>
  <w:num w:numId="43">
    <w:abstractNumId w:val="31"/>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24BB"/>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873"/>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295F"/>
    <w:rsid w:val="000D7589"/>
    <w:rsid w:val="000E347B"/>
    <w:rsid w:val="000E5623"/>
    <w:rsid w:val="000E67BC"/>
    <w:rsid w:val="000E6FE8"/>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72121"/>
    <w:rsid w:val="00172897"/>
    <w:rsid w:val="0017482B"/>
    <w:rsid w:val="0017777E"/>
    <w:rsid w:val="001829E0"/>
    <w:rsid w:val="00183D04"/>
    <w:rsid w:val="0018462D"/>
    <w:rsid w:val="00184632"/>
    <w:rsid w:val="00190A09"/>
    <w:rsid w:val="00193102"/>
    <w:rsid w:val="0019715A"/>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33CA"/>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3D53"/>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0F01"/>
    <w:rsid w:val="00333170"/>
    <w:rsid w:val="00333772"/>
    <w:rsid w:val="003355D6"/>
    <w:rsid w:val="00336A4B"/>
    <w:rsid w:val="00337052"/>
    <w:rsid w:val="003375E1"/>
    <w:rsid w:val="0034091A"/>
    <w:rsid w:val="00341A35"/>
    <w:rsid w:val="0034233A"/>
    <w:rsid w:val="003435C8"/>
    <w:rsid w:val="00343AB0"/>
    <w:rsid w:val="003445CB"/>
    <w:rsid w:val="00344C2B"/>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5B88"/>
    <w:rsid w:val="00356209"/>
    <w:rsid w:val="00361C5C"/>
    <w:rsid w:val="00361F86"/>
    <w:rsid w:val="00363433"/>
    <w:rsid w:val="00364135"/>
    <w:rsid w:val="00365DEA"/>
    <w:rsid w:val="00366260"/>
    <w:rsid w:val="00366CC9"/>
    <w:rsid w:val="00370A1E"/>
    <w:rsid w:val="0037313C"/>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C64BD"/>
    <w:rsid w:val="003D055E"/>
    <w:rsid w:val="003D059B"/>
    <w:rsid w:val="003D07FF"/>
    <w:rsid w:val="003E447B"/>
    <w:rsid w:val="003E533F"/>
    <w:rsid w:val="003E5946"/>
    <w:rsid w:val="003E5A98"/>
    <w:rsid w:val="003E6228"/>
    <w:rsid w:val="003E68F5"/>
    <w:rsid w:val="003E789A"/>
    <w:rsid w:val="003F05F4"/>
    <w:rsid w:val="003F070E"/>
    <w:rsid w:val="003F1195"/>
    <w:rsid w:val="003F1286"/>
    <w:rsid w:val="003F1A7E"/>
    <w:rsid w:val="003F1F42"/>
    <w:rsid w:val="003F2301"/>
    <w:rsid w:val="003F2919"/>
    <w:rsid w:val="003F3BFB"/>
    <w:rsid w:val="003F4811"/>
    <w:rsid w:val="003F4875"/>
    <w:rsid w:val="003F6CE5"/>
    <w:rsid w:val="003F7E37"/>
    <w:rsid w:val="00400BAD"/>
    <w:rsid w:val="00401067"/>
    <w:rsid w:val="004056D9"/>
    <w:rsid w:val="00405C79"/>
    <w:rsid w:val="004061D5"/>
    <w:rsid w:val="004065D4"/>
    <w:rsid w:val="00411B51"/>
    <w:rsid w:val="00412A75"/>
    <w:rsid w:val="0041504B"/>
    <w:rsid w:val="00415471"/>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24"/>
    <w:rsid w:val="00472CF9"/>
    <w:rsid w:val="00472DCC"/>
    <w:rsid w:val="00473090"/>
    <w:rsid w:val="00476E9B"/>
    <w:rsid w:val="00486D35"/>
    <w:rsid w:val="0048701F"/>
    <w:rsid w:val="00490025"/>
    <w:rsid w:val="00490578"/>
    <w:rsid w:val="004926B0"/>
    <w:rsid w:val="00493118"/>
    <w:rsid w:val="00493654"/>
    <w:rsid w:val="00493CEC"/>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0C4F"/>
    <w:rsid w:val="00512D61"/>
    <w:rsid w:val="0051425D"/>
    <w:rsid w:val="00516C7B"/>
    <w:rsid w:val="00520010"/>
    <w:rsid w:val="00523132"/>
    <w:rsid w:val="00525C2F"/>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3121"/>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4A8D"/>
    <w:rsid w:val="005A5885"/>
    <w:rsid w:val="005A5A3E"/>
    <w:rsid w:val="005A7DDD"/>
    <w:rsid w:val="005B1269"/>
    <w:rsid w:val="005B14BB"/>
    <w:rsid w:val="005B41D9"/>
    <w:rsid w:val="005B478B"/>
    <w:rsid w:val="005B64E8"/>
    <w:rsid w:val="005B7C46"/>
    <w:rsid w:val="005C2295"/>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895"/>
    <w:rsid w:val="00666A27"/>
    <w:rsid w:val="0067041D"/>
    <w:rsid w:val="0067066A"/>
    <w:rsid w:val="0067076F"/>
    <w:rsid w:val="00671B3E"/>
    <w:rsid w:val="00672939"/>
    <w:rsid w:val="0067327A"/>
    <w:rsid w:val="00673BCD"/>
    <w:rsid w:val="0068027E"/>
    <w:rsid w:val="006818F7"/>
    <w:rsid w:val="00682DE1"/>
    <w:rsid w:val="00686662"/>
    <w:rsid w:val="0068797C"/>
    <w:rsid w:val="006906C2"/>
    <w:rsid w:val="00692C48"/>
    <w:rsid w:val="00692E25"/>
    <w:rsid w:val="00694081"/>
    <w:rsid w:val="00695BE6"/>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3A6"/>
    <w:rsid w:val="006E7AEB"/>
    <w:rsid w:val="006F11A9"/>
    <w:rsid w:val="006F5B27"/>
    <w:rsid w:val="006F7154"/>
    <w:rsid w:val="006F71E7"/>
    <w:rsid w:val="00703AC0"/>
    <w:rsid w:val="0070520C"/>
    <w:rsid w:val="00707922"/>
    <w:rsid w:val="00710474"/>
    <w:rsid w:val="00713381"/>
    <w:rsid w:val="00713A22"/>
    <w:rsid w:val="007151D3"/>
    <w:rsid w:val="0071595C"/>
    <w:rsid w:val="00715FFB"/>
    <w:rsid w:val="007256F6"/>
    <w:rsid w:val="00727CB9"/>
    <w:rsid w:val="007323BB"/>
    <w:rsid w:val="00732E03"/>
    <w:rsid w:val="007331B3"/>
    <w:rsid w:val="00736E1E"/>
    <w:rsid w:val="00736F9A"/>
    <w:rsid w:val="00741AC5"/>
    <w:rsid w:val="00743530"/>
    <w:rsid w:val="00744589"/>
    <w:rsid w:val="0074497E"/>
    <w:rsid w:val="0074547A"/>
    <w:rsid w:val="00745871"/>
    <w:rsid w:val="007458B1"/>
    <w:rsid w:val="007477D3"/>
    <w:rsid w:val="00750327"/>
    <w:rsid w:val="00751959"/>
    <w:rsid w:val="00755067"/>
    <w:rsid w:val="0075517A"/>
    <w:rsid w:val="00757EF5"/>
    <w:rsid w:val="007618CE"/>
    <w:rsid w:val="00772288"/>
    <w:rsid w:val="007739F1"/>
    <w:rsid w:val="00775066"/>
    <w:rsid w:val="0077581D"/>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4E3B"/>
    <w:rsid w:val="007D5EA4"/>
    <w:rsid w:val="007E0B17"/>
    <w:rsid w:val="007E0FB4"/>
    <w:rsid w:val="007E1CB2"/>
    <w:rsid w:val="007E36E5"/>
    <w:rsid w:val="007E3CA2"/>
    <w:rsid w:val="007E3F9F"/>
    <w:rsid w:val="007E4308"/>
    <w:rsid w:val="007E6509"/>
    <w:rsid w:val="007E7643"/>
    <w:rsid w:val="007E78D9"/>
    <w:rsid w:val="007E7FC7"/>
    <w:rsid w:val="007F04D9"/>
    <w:rsid w:val="007F0F67"/>
    <w:rsid w:val="007F1469"/>
    <w:rsid w:val="007F1BDA"/>
    <w:rsid w:val="007F2270"/>
    <w:rsid w:val="007F2377"/>
    <w:rsid w:val="007F2C8B"/>
    <w:rsid w:val="007F30CB"/>
    <w:rsid w:val="007F4FC5"/>
    <w:rsid w:val="007F69B1"/>
    <w:rsid w:val="00800142"/>
    <w:rsid w:val="00804082"/>
    <w:rsid w:val="00804A4B"/>
    <w:rsid w:val="0080698A"/>
    <w:rsid w:val="008108D2"/>
    <w:rsid w:val="0081289B"/>
    <w:rsid w:val="00814339"/>
    <w:rsid w:val="008146BD"/>
    <w:rsid w:val="008148E5"/>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995"/>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3705C"/>
    <w:rsid w:val="009447D8"/>
    <w:rsid w:val="00955172"/>
    <w:rsid w:val="00957798"/>
    <w:rsid w:val="00962391"/>
    <w:rsid w:val="00962AF2"/>
    <w:rsid w:val="00962EB5"/>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2F37"/>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5E2D"/>
    <w:rsid w:val="009B6C83"/>
    <w:rsid w:val="009B749A"/>
    <w:rsid w:val="009B7555"/>
    <w:rsid w:val="009C06D1"/>
    <w:rsid w:val="009C0B4D"/>
    <w:rsid w:val="009C3DB6"/>
    <w:rsid w:val="009C5419"/>
    <w:rsid w:val="009D219C"/>
    <w:rsid w:val="009D43CC"/>
    <w:rsid w:val="009D44D5"/>
    <w:rsid w:val="009D5F28"/>
    <w:rsid w:val="009D659D"/>
    <w:rsid w:val="009E1EE9"/>
    <w:rsid w:val="009E350F"/>
    <w:rsid w:val="009E5D34"/>
    <w:rsid w:val="009E6EA1"/>
    <w:rsid w:val="00A00088"/>
    <w:rsid w:val="00A027F7"/>
    <w:rsid w:val="00A0477E"/>
    <w:rsid w:val="00A078B9"/>
    <w:rsid w:val="00A07C63"/>
    <w:rsid w:val="00A10351"/>
    <w:rsid w:val="00A10EDE"/>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3AA8"/>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3AF"/>
    <w:rsid w:val="00AB2788"/>
    <w:rsid w:val="00AB6392"/>
    <w:rsid w:val="00AB66AC"/>
    <w:rsid w:val="00AD14E8"/>
    <w:rsid w:val="00AD2638"/>
    <w:rsid w:val="00AD49D0"/>
    <w:rsid w:val="00AD61C7"/>
    <w:rsid w:val="00AD6939"/>
    <w:rsid w:val="00AD6C37"/>
    <w:rsid w:val="00AD6D98"/>
    <w:rsid w:val="00AE0299"/>
    <w:rsid w:val="00AE61C1"/>
    <w:rsid w:val="00AF03B2"/>
    <w:rsid w:val="00AF2832"/>
    <w:rsid w:val="00AF3B06"/>
    <w:rsid w:val="00AF4270"/>
    <w:rsid w:val="00AF64BA"/>
    <w:rsid w:val="00B000FE"/>
    <w:rsid w:val="00B0070F"/>
    <w:rsid w:val="00B00D09"/>
    <w:rsid w:val="00B010CE"/>
    <w:rsid w:val="00B03BEE"/>
    <w:rsid w:val="00B04711"/>
    <w:rsid w:val="00B0485A"/>
    <w:rsid w:val="00B04AD8"/>
    <w:rsid w:val="00B051D1"/>
    <w:rsid w:val="00B06C5D"/>
    <w:rsid w:val="00B079C5"/>
    <w:rsid w:val="00B16AD6"/>
    <w:rsid w:val="00B17214"/>
    <w:rsid w:val="00B17982"/>
    <w:rsid w:val="00B2096D"/>
    <w:rsid w:val="00B220AB"/>
    <w:rsid w:val="00B22FC2"/>
    <w:rsid w:val="00B254BC"/>
    <w:rsid w:val="00B2678F"/>
    <w:rsid w:val="00B27850"/>
    <w:rsid w:val="00B27F42"/>
    <w:rsid w:val="00B30611"/>
    <w:rsid w:val="00B30931"/>
    <w:rsid w:val="00B30965"/>
    <w:rsid w:val="00B329A9"/>
    <w:rsid w:val="00B32B2C"/>
    <w:rsid w:val="00B32C76"/>
    <w:rsid w:val="00B33DBD"/>
    <w:rsid w:val="00B33F8A"/>
    <w:rsid w:val="00B3541D"/>
    <w:rsid w:val="00B357C4"/>
    <w:rsid w:val="00B35DA1"/>
    <w:rsid w:val="00B369EA"/>
    <w:rsid w:val="00B406B3"/>
    <w:rsid w:val="00B422CE"/>
    <w:rsid w:val="00B42EA9"/>
    <w:rsid w:val="00B44C92"/>
    <w:rsid w:val="00B45ED5"/>
    <w:rsid w:val="00B470DA"/>
    <w:rsid w:val="00B504D3"/>
    <w:rsid w:val="00B505FD"/>
    <w:rsid w:val="00B51415"/>
    <w:rsid w:val="00B52A8B"/>
    <w:rsid w:val="00B531E0"/>
    <w:rsid w:val="00B5348A"/>
    <w:rsid w:val="00B539C0"/>
    <w:rsid w:val="00B56228"/>
    <w:rsid w:val="00B5652A"/>
    <w:rsid w:val="00B61182"/>
    <w:rsid w:val="00B62CB4"/>
    <w:rsid w:val="00B66B66"/>
    <w:rsid w:val="00B7187B"/>
    <w:rsid w:val="00B73BFF"/>
    <w:rsid w:val="00B7546E"/>
    <w:rsid w:val="00B75624"/>
    <w:rsid w:val="00B757B1"/>
    <w:rsid w:val="00B759CD"/>
    <w:rsid w:val="00B76C25"/>
    <w:rsid w:val="00B8048D"/>
    <w:rsid w:val="00B80A59"/>
    <w:rsid w:val="00B82975"/>
    <w:rsid w:val="00B847BC"/>
    <w:rsid w:val="00B86263"/>
    <w:rsid w:val="00B86C51"/>
    <w:rsid w:val="00B87750"/>
    <w:rsid w:val="00B90EB4"/>
    <w:rsid w:val="00B92265"/>
    <w:rsid w:val="00B9291D"/>
    <w:rsid w:val="00B94531"/>
    <w:rsid w:val="00B948BE"/>
    <w:rsid w:val="00B9591B"/>
    <w:rsid w:val="00B9784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9A2"/>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1AF7"/>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5094"/>
    <w:rsid w:val="00CC714D"/>
    <w:rsid w:val="00CC786E"/>
    <w:rsid w:val="00CD28C5"/>
    <w:rsid w:val="00CD5A94"/>
    <w:rsid w:val="00CE2D12"/>
    <w:rsid w:val="00CE3F67"/>
    <w:rsid w:val="00CE7D20"/>
    <w:rsid w:val="00CE7D4B"/>
    <w:rsid w:val="00CE7F1A"/>
    <w:rsid w:val="00CF0E0A"/>
    <w:rsid w:val="00CF134C"/>
    <w:rsid w:val="00CF2700"/>
    <w:rsid w:val="00CF49D0"/>
    <w:rsid w:val="00CF4B6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3916"/>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131D"/>
    <w:rsid w:val="00E3528F"/>
    <w:rsid w:val="00E46DF2"/>
    <w:rsid w:val="00E51ACD"/>
    <w:rsid w:val="00E52BE9"/>
    <w:rsid w:val="00E53799"/>
    <w:rsid w:val="00E569C8"/>
    <w:rsid w:val="00E60462"/>
    <w:rsid w:val="00E61A97"/>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5740"/>
    <w:rsid w:val="00E86B12"/>
    <w:rsid w:val="00E947E9"/>
    <w:rsid w:val="00E94DB0"/>
    <w:rsid w:val="00E9648C"/>
    <w:rsid w:val="00E96CED"/>
    <w:rsid w:val="00E975B5"/>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C66B8"/>
    <w:rsid w:val="00ED1462"/>
    <w:rsid w:val="00ED1D73"/>
    <w:rsid w:val="00ED2617"/>
    <w:rsid w:val="00ED5389"/>
    <w:rsid w:val="00ED7C15"/>
    <w:rsid w:val="00EF374F"/>
    <w:rsid w:val="00EF37A4"/>
    <w:rsid w:val="00EF575E"/>
    <w:rsid w:val="00EF63A3"/>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16E6"/>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48D7"/>
    <w:rsid w:val="00F95AB6"/>
    <w:rsid w:val="00F9732D"/>
    <w:rsid w:val="00F97A05"/>
    <w:rsid w:val="00F97BA9"/>
    <w:rsid w:val="00FA1C3D"/>
    <w:rsid w:val="00FA2C12"/>
    <w:rsid w:val="00FA46CA"/>
    <w:rsid w:val="00FA4FE8"/>
    <w:rsid w:val="00FA63D3"/>
    <w:rsid w:val="00FB0431"/>
    <w:rsid w:val="00FB1A79"/>
    <w:rsid w:val="00FB3857"/>
    <w:rsid w:val="00FC21AF"/>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CharStyle10">
    <w:name w:val="Char Style 10"/>
    <w:basedOn w:val="a0"/>
    <w:link w:val="Style9"/>
    <w:locked/>
    <w:rsid w:val="000E6FE8"/>
    <w:rPr>
      <w:shd w:val="clear" w:color="auto" w:fill="FFFFFF"/>
    </w:rPr>
  </w:style>
  <w:style w:type="paragraph" w:customStyle="1" w:styleId="Style9">
    <w:name w:val="Style 9"/>
    <w:basedOn w:val="a"/>
    <w:link w:val="CharStyle10"/>
    <w:rsid w:val="000E6FE8"/>
    <w:pPr>
      <w:widowControl w:val="0"/>
      <w:shd w:val="clear" w:color="auto" w:fill="FFFFFF"/>
      <w:spacing w:before="240" w:after="0" w:line="254" w:lineRule="exact"/>
      <w:ind w:hanging="700"/>
    </w:pPr>
  </w:style>
  <w:style w:type="character" w:customStyle="1" w:styleId="CharStyle17">
    <w:name w:val="Char Style 17"/>
    <w:basedOn w:val="CharStyle10"/>
    <w:rsid w:val="000E6FE8"/>
    <w:rPr>
      <w:rFonts w:ascii="Times New Roman" w:eastAsia="Times New Roman" w:hAnsi="Times New Roman" w:cs="Times New Roman" w:hint="default"/>
      <w:b/>
      <w:bCs/>
      <w:color w:val="000000"/>
      <w:spacing w:val="0"/>
      <w:w w:val="100"/>
      <w:position w:val="0"/>
      <w:u w:val="single"/>
      <w:shd w:val="clear" w:color="auto" w:fill="FFFFFF"/>
      <w:lang w:val="ru-RU"/>
    </w:rPr>
  </w:style>
  <w:style w:type="character" w:customStyle="1" w:styleId="CharStyle18">
    <w:name w:val="Char Style 18"/>
    <w:basedOn w:val="CharStyle10"/>
    <w:rsid w:val="000E6FE8"/>
    <w:rPr>
      <w:rFonts w:ascii="Times New Roman" w:eastAsia="Times New Roman" w:hAnsi="Times New Roman" w:cs="Times New Roman" w:hint="default"/>
      <w:b/>
      <w:bCs/>
      <w:color w:val="000000"/>
      <w:spacing w:val="0"/>
      <w:w w:val="100"/>
      <w:position w:val="0"/>
      <w:shd w:val="clear" w:color="auto" w:fill="FFFFFF"/>
      <w:lang w:val="ru-RU"/>
    </w:rPr>
  </w:style>
  <w:style w:type="character" w:customStyle="1" w:styleId="CharStyle19">
    <w:name w:val="Char Style 19"/>
    <w:basedOn w:val="CharStyle10"/>
    <w:rsid w:val="000E6FE8"/>
    <w:rPr>
      <w:rFonts w:ascii="Times New Roman" w:eastAsia="Times New Roman" w:hAnsi="Times New Roman" w:cs="Times New Roman" w:hint="default"/>
      <w:color w:val="000000"/>
      <w:spacing w:val="0"/>
      <w:w w:val="100"/>
      <w:position w:val="0"/>
      <w:u w:val="single"/>
      <w:shd w:val="clear" w:color="auto" w:fill="FFFFFF"/>
      <w:lang w:val="ru-RU"/>
    </w:rPr>
  </w:style>
  <w:style w:type="character" w:customStyle="1" w:styleId="CharStyle43">
    <w:name w:val="Char Style 43"/>
    <w:basedOn w:val="CharStyle10"/>
    <w:rsid w:val="000E6FE8"/>
    <w:rPr>
      <w:rFonts w:ascii="Times New Roman" w:eastAsia="Times New Roman" w:hAnsi="Times New Roman" w:cs="Times New Roman" w:hint="default"/>
      <w:color w:val="000000"/>
      <w:spacing w:val="0"/>
      <w:w w:val="100"/>
      <w:position w:val="0"/>
      <w:sz w:val="8"/>
      <w:szCs w:val="8"/>
      <w:shd w:val="clear" w:color="auto" w:fill="FFFFFF"/>
      <w:lang w:val="ru-RU"/>
    </w:rPr>
  </w:style>
  <w:style w:type="character" w:customStyle="1" w:styleId="CharStyle11">
    <w:name w:val="Char Style 11"/>
    <w:basedOn w:val="a0"/>
    <w:link w:val="Style10"/>
    <w:locked/>
    <w:rsid w:val="00330F01"/>
    <w:rPr>
      <w:shd w:val="clear" w:color="auto" w:fill="FFFFFF"/>
    </w:rPr>
  </w:style>
  <w:style w:type="paragraph" w:customStyle="1" w:styleId="Style10">
    <w:name w:val="Style 10"/>
    <w:basedOn w:val="a"/>
    <w:link w:val="CharStyle11"/>
    <w:rsid w:val="00330F01"/>
    <w:pPr>
      <w:widowControl w:val="0"/>
      <w:shd w:val="clear" w:color="auto" w:fill="FFFFFF"/>
      <w:spacing w:before="240" w:after="0" w:line="250" w:lineRule="exact"/>
      <w:ind w:hanging="740"/>
    </w:pPr>
  </w:style>
  <w:style w:type="character" w:customStyle="1" w:styleId="CharStyle30">
    <w:name w:val="Char Style 30"/>
    <w:basedOn w:val="CharStyle11"/>
    <w:rsid w:val="00330F01"/>
    <w:rPr>
      <w:rFonts w:ascii="Times New Roman" w:eastAsia="Times New Roman" w:hAnsi="Times New Roman" w:cs="Times New Roman" w:hint="default"/>
      <w:color w:val="000000"/>
      <w:spacing w:val="0"/>
      <w:w w:val="100"/>
      <w:position w:val="0"/>
      <w:shd w:val="clear" w:color="auto" w:fill="FFFFFF"/>
      <w:lang w:val="ru-RU"/>
    </w:rPr>
  </w:style>
  <w:style w:type="character" w:customStyle="1" w:styleId="CharStyle31">
    <w:name w:val="Char Style 31"/>
    <w:basedOn w:val="CharStyle11"/>
    <w:rsid w:val="00330F01"/>
    <w:rPr>
      <w:rFonts w:ascii="Times New Roman" w:eastAsia="Times New Roman" w:hAnsi="Times New Roman" w:cs="Times New Roman" w:hint="default"/>
      <w:b/>
      <w:bCs/>
      <w:color w:val="000000"/>
      <w:spacing w:val="0"/>
      <w:w w:val="100"/>
      <w:position w:val="0"/>
      <w:shd w:val="clear" w:color="auto" w:fill="FFFFFF"/>
      <w:lang w:val="ru-RU"/>
    </w:rPr>
  </w:style>
  <w:style w:type="character" w:customStyle="1" w:styleId="CharStyle32">
    <w:name w:val="Char Style 32"/>
    <w:basedOn w:val="CharStyle11"/>
    <w:rsid w:val="00330F0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2437975">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3891830">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55994778">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0281455">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09245746">
      <w:bodyDiv w:val="1"/>
      <w:marLeft w:val="0"/>
      <w:marRight w:val="0"/>
      <w:marTop w:val="0"/>
      <w:marBottom w:val="0"/>
      <w:divBdr>
        <w:top w:val="none" w:sz="0" w:space="0" w:color="auto"/>
        <w:left w:val="none" w:sz="0" w:space="0" w:color="auto"/>
        <w:bottom w:val="none" w:sz="0" w:space="0" w:color="auto"/>
        <w:right w:val="none" w:sz="0" w:space="0" w:color="auto"/>
      </w:divBdr>
    </w:div>
    <w:div w:id="613824575">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6739822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51754492">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08683048">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0100450">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3013490">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837882">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60758987">
      <w:bodyDiv w:val="1"/>
      <w:marLeft w:val="0"/>
      <w:marRight w:val="0"/>
      <w:marTop w:val="0"/>
      <w:marBottom w:val="0"/>
      <w:divBdr>
        <w:top w:val="none" w:sz="0" w:space="0" w:color="auto"/>
        <w:left w:val="none" w:sz="0" w:space="0" w:color="auto"/>
        <w:bottom w:val="none" w:sz="0" w:space="0" w:color="auto"/>
        <w:right w:val="none" w:sz="0" w:space="0" w:color="auto"/>
      </w:divBdr>
    </w:div>
    <w:div w:id="1776167160">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6654472">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46031933">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73246267">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729979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858591">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421386C85A2A3A53BF0126D42A684E6EA624D483DB100B3FA9DFF1C2487D59A145A705639BEA47D617EDA7227EA855231CF62EFA351FD8F312C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B337D5-25C0-4E80-9A27-9BE6A2DF2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3319</Words>
  <Characters>18919</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22194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2020-09-17T10:40:00Z</dcterms:created>
  <dcterms:modified xsi:type="dcterms:W3CDTF">2021-02-17T15:30:00Z</dcterms:modified>
</cp:coreProperties>
</file>