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6C0" w:rsidRPr="00F5267B" w:rsidRDefault="003856C0" w:rsidP="003856C0">
      <w:pPr>
        <w:spacing w:after="0" w:line="240" w:lineRule="auto"/>
        <w:ind w:left="4395"/>
        <w:rPr>
          <w:rFonts w:ascii="Times New Roman" w:hAnsi="Times New Roman" w:cs="Times New Roman"/>
          <w:sz w:val="28"/>
          <w:szCs w:val="28"/>
        </w:rPr>
      </w:pPr>
      <w:r>
        <w:rPr>
          <w:rFonts w:ascii="Times New Roman" w:hAnsi="Times New Roman" w:cs="Times New Roman"/>
          <w:sz w:val="28"/>
          <w:szCs w:val="28"/>
        </w:rPr>
        <w:t>СПб</w:t>
      </w:r>
      <w:r w:rsidRPr="00F5267B">
        <w:rPr>
          <w:rFonts w:ascii="Times New Roman" w:hAnsi="Times New Roman" w:cs="Times New Roman"/>
          <w:sz w:val="28"/>
          <w:szCs w:val="28"/>
        </w:rPr>
        <w:t xml:space="preserve"> ГБУЗ «Городская больница Святого Великомученика Георгия»</w:t>
      </w:r>
    </w:p>
    <w:p w:rsidR="003856C0" w:rsidRPr="00F5267B" w:rsidRDefault="003856C0" w:rsidP="003856C0">
      <w:pPr>
        <w:spacing w:after="0" w:line="240" w:lineRule="auto"/>
        <w:ind w:left="4395"/>
        <w:rPr>
          <w:rFonts w:ascii="Times New Roman" w:hAnsi="Times New Roman" w:cs="Times New Roman"/>
          <w:sz w:val="28"/>
          <w:szCs w:val="28"/>
        </w:rPr>
      </w:pPr>
      <w:r w:rsidRPr="00F5267B">
        <w:rPr>
          <w:rFonts w:ascii="Times New Roman" w:hAnsi="Times New Roman" w:cs="Times New Roman"/>
          <w:sz w:val="28"/>
          <w:szCs w:val="28"/>
        </w:rPr>
        <w:t>Северный пр., д. 1, лит. А,</w:t>
      </w:r>
    </w:p>
    <w:p w:rsidR="003856C0" w:rsidRPr="00F5267B" w:rsidRDefault="003856C0" w:rsidP="003856C0">
      <w:pPr>
        <w:spacing w:after="0" w:line="240" w:lineRule="auto"/>
        <w:ind w:left="4395"/>
        <w:rPr>
          <w:rFonts w:ascii="Times New Roman" w:hAnsi="Times New Roman" w:cs="Times New Roman"/>
          <w:sz w:val="28"/>
          <w:szCs w:val="28"/>
        </w:rPr>
      </w:pPr>
      <w:r w:rsidRPr="00F5267B">
        <w:rPr>
          <w:rFonts w:ascii="Times New Roman" w:hAnsi="Times New Roman" w:cs="Times New Roman"/>
          <w:sz w:val="28"/>
          <w:szCs w:val="28"/>
        </w:rPr>
        <w:t>Санкт-Петербург, 194354</w:t>
      </w:r>
    </w:p>
    <w:p w:rsidR="003856C0" w:rsidRPr="00F5267B" w:rsidRDefault="003856C0" w:rsidP="003856C0">
      <w:pPr>
        <w:spacing w:after="0" w:line="240" w:lineRule="auto"/>
        <w:ind w:left="4395"/>
        <w:rPr>
          <w:rFonts w:ascii="Times New Roman" w:hAnsi="Times New Roman" w:cs="Times New Roman"/>
          <w:sz w:val="28"/>
          <w:szCs w:val="28"/>
        </w:rPr>
      </w:pPr>
      <w:r w:rsidRPr="00F5267B">
        <w:rPr>
          <w:rFonts w:ascii="Times New Roman" w:hAnsi="Times New Roman" w:cs="Times New Roman"/>
          <w:sz w:val="28"/>
          <w:szCs w:val="28"/>
        </w:rPr>
        <w:t xml:space="preserve">                                                                                           </w:t>
      </w:r>
    </w:p>
    <w:p w:rsidR="003856C0" w:rsidRPr="00F5267B" w:rsidRDefault="003856C0" w:rsidP="003856C0">
      <w:pPr>
        <w:spacing w:after="0" w:line="240" w:lineRule="auto"/>
        <w:ind w:left="4395"/>
        <w:rPr>
          <w:rFonts w:ascii="Times New Roman" w:hAnsi="Times New Roman" w:cs="Times New Roman"/>
          <w:sz w:val="28"/>
          <w:szCs w:val="28"/>
        </w:rPr>
      </w:pPr>
      <w:r w:rsidRPr="00F5267B">
        <w:rPr>
          <w:rFonts w:ascii="Times New Roman" w:hAnsi="Times New Roman" w:cs="Times New Roman"/>
          <w:sz w:val="28"/>
          <w:szCs w:val="28"/>
        </w:rPr>
        <w:t>ООО «РТС-тендер»</w:t>
      </w:r>
    </w:p>
    <w:p w:rsidR="003856C0" w:rsidRPr="00F5267B" w:rsidRDefault="003856C0" w:rsidP="003856C0">
      <w:pPr>
        <w:spacing w:after="0" w:line="240" w:lineRule="auto"/>
        <w:ind w:left="4395"/>
        <w:rPr>
          <w:rFonts w:ascii="Times New Roman" w:hAnsi="Times New Roman" w:cs="Times New Roman"/>
          <w:sz w:val="28"/>
          <w:szCs w:val="28"/>
        </w:rPr>
      </w:pPr>
      <w:r w:rsidRPr="00F5267B">
        <w:rPr>
          <w:rFonts w:ascii="Times New Roman" w:hAnsi="Times New Roman" w:cs="Times New Roman"/>
          <w:sz w:val="28"/>
          <w:szCs w:val="28"/>
        </w:rPr>
        <w:t>наб. Тараса Шевченко, д. 23А,</w:t>
      </w:r>
    </w:p>
    <w:p w:rsidR="003856C0" w:rsidRDefault="003856C0" w:rsidP="003856C0">
      <w:pPr>
        <w:spacing w:after="0" w:line="240" w:lineRule="auto"/>
        <w:ind w:left="4395"/>
        <w:rPr>
          <w:rFonts w:ascii="Times New Roman" w:hAnsi="Times New Roman" w:cs="Times New Roman"/>
          <w:sz w:val="28"/>
          <w:szCs w:val="28"/>
        </w:rPr>
      </w:pPr>
      <w:r w:rsidRPr="00F5267B">
        <w:rPr>
          <w:rFonts w:ascii="Times New Roman" w:hAnsi="Times New Roman" w:cs="Times New Roman"/>
          <w:sz w:val="28"/>
          <w:szCs w:val="28"/>
        </w:rPr>
        <w:t>Санкт-Петербург, 121151</w:t>
      </w:r>
    </w:p>
    <w:p w:rsidR="003856C0" w:rsidRPr="00975752" w:rsidRDefault="003856C0" w:rsidP="003856C0">
      <w:pPr>
        <w:spacing w:after="0" w:line="240" w:lineRule="auto"/>
        <w:ind w:left="4395"/>
        <w:rPr>
          <w:rFonts w:ascii="Times New Roman" w:hAnsi="Times New Roman" w:cs="Times New Roman"/>
          <w:sz w:val="28"/>
          <w:szCs w:val="28"/>
        </w:rPr>
      </w:pPr>
    </w:p>
    <w:p w:rsidR="003856C0" w:rsidRPr="00975752" w:rsidRDefault="003856C0" w:rsidP="003856C0">
      <w:pPr>
        <w:spacing w:after="0" w:line="240" w:lineRule="auto"/>
        <w:ind w:left="4395"/>
        <w:rPr>
          <w:rFonts w:ascii="Times New Roman" w:hAnsi="Times New Roman" w:cs="Times New Roman"/>
          <w:sz w:val="28"/>
          <w:szCs w:val="28"/>
        </w:rPr>
      </w:pPr>
      <w:r w:rsidRPr="00C26D05">
        <w:rPr>
          <w:rFonts w:ascii="Times New Roman" w:hAnsi="Times New Roman" w:cs="Times New Roman"/>
          <w:sz w:val="28"/>
          <w:szCs w:val="28"/>
        </w:rPr>
        <w:t xml:space="preserve">ОАО </w:t>
      </w:r>
      <w:r>
        <w:rPr>
          <w:rFonts w:ascii="Times New Roman" w:hAnsi="Times New Roman" w:cs="Times New Roman"/>
          <w:sz w:val="28"/>
          <w:szCs w:val="28"/>
        </w:rPr>
        <w:t>«</w:t>
      </w:r>
      <w:r w:rsidRPr="00C26D05">
        <w:rPr>
          <w:rFonts w:ascii="Times New Roman" w:hAnsi="Times New Roman" w:cs="Times New Roman"/>
          <w:sz w:val="28"/>
          <w:szCs w:val="28"/>
        </w:rPr>
        <w:t>Фирма Медполимер</w:t>
      </w:r>
      <w:r>
        <w:rPr>
          <w:rFonts w:ascii="Times New Roman" w:hAnsi="Times New Roman" w:cs="Times New Roman"/>
          <w:sz w:val="28"/>
          <w:szCs w:val="28"/>
        </w:rPr>
        <w:t>»</w:t>
      </w:r>
    </w:p>
    <w:p w:rsidR="003856C0" w:rsidRPr="00975752" w:rsidRDefault="003856C0" w:rsidP="003856C0">
      <w:pPr>
        <w:spacing w:after="0" w:line="240" w:lineRule="auto"/>
        <w:ind w:left="4395"/>
        <w:rPr>
          <w:rFonts w:ascii="Times New Roman" w:hAnsi="Times New Roman" w:cs="Times New Roman"/>
          <w:sz w:val="28"/>
          <w:szCs w:val="28"/>
        </w:rPr>
      </w:pPr>
      <w:r w:rsidRPr="00975752">
        <w:rPr>
          <w:rFonts w:ascii="Times New Roman" w:hAnsi="Times New Roman" w:cs="Times New Roman"/>
          <w:sz w:val="28"/>
          <w:szCs w:val="28"/>
        </w:rPr>
        <w:t>шоссе Революции, 69,</w:t>
      </w:r>
    </w:p>
    <w:p w:rsidR="003856C0" w:rsidRPr="00975752" w:rsidRDefault="003856C0" w:rsidP="003856C0">
      <w:pPr>
        <w:spacing w:after="0" w:line="240" w:lineRule="auto"/>
        <w:ind w:left="4395"/>
        <w:rPr>
          <w:rFonts w:ascii="Times New Roman" w:hAnsi="Times New Roman" w:cs="Times New Roman"/>
          <w:sz w:val="28"/>
          <w:szCs w:val="28"/>
        </w:rPr>
      </w:pPr>
      <w:r w:rsidRPr="00975752">
        <w:rPr>
          <w:rFonts w:ascii="Times New Roman" w:hAnsi="Times New Roman" w:cs="Times New Roman"/>
          <w:sz w:val="28"/>
          <w:szCs w:val="28"/>
        </w:rPr>
        <w:t>Санкт-Петербург, 195279</w:t>
      </w:r>
    </w:p>
    <w:p w:rsidR="003856C0" w:rsidRPr="00975752" w:rsidRDefault="003856C0" w:rsidP="003856C0">
      <w:pPr>
        <w:spacing w:after="0" w:line="240" w:lineRule="auto"/>
        <w:ind w:left="4395"/>
        <w:rPr>
          <w:rFonts w:ascii="Times New Roman" w:hAnsi="Times New Roman" w:cs="Times New Roman"/>
          <w:sz w:val="28"/>
          <w:szCs w:val="28"/>
        </w:rPr>
      </w:pPr>
      <w:r w:rsidRPr="00975752">
        <w:rPr>
          <w:rFonts w:ascii="Times New Roman" w:hAnsi="Times New Roman" w:cs="Times New Roman"/>
          <w:sz w:val="28"/>
          <w:szCs w:val="28"/>
        </w:rPr>
        <w:tab/>
      </w:r>
    </w:p>
    <w:p w:rsidR="003856C0" w:rsidRPr="00975752" w:rsidRDefault="003856C0" w:rsidP="003856C0">
      <w:pPr>
        <w:spacing w:after="0" w:line="240" w:lineRule="auto"/>
        <w:rPr>
          <w:rFonts w:ascii="Times New Roman" w:hAnsi="Times New Roman" w:cs="Times New Roman"/>
          <w:sz w:val="28"/>
          <w:szCs w:val="28"/>
        </w:rPr>
      </w:pPr>
    </w:p>
    <w:p w:rsidR="003856C0" w:rsidRDefault="003856C0" w:rsidP="003856C0">
      <w:pPr>
        <w:spacing w:after="0" w:line="240" w:lineRule="auto"/>
        <w:jc w:val="center"/>
        <w:rPr>
          <w:rFonts w:ascii="Times New Roman" w:hAnsi="Times New Roman" w:cs="Times New Roman"/>
          <w:sz w:val="28"/>
          <w:szCs w:val="28"/>
        </w:rPr>
      </w:pPr>
    </w:p>
    <w:p w:rsidR="003856C0" w:rsidRDefault="003856C0" w:rsidP="003856C0">
      <w:pPr>
        <w:spacing w:after="0" w:line="240" w:lineRule="auto"/>
        <w:jc w:val="center"/>
        <w:rPr>
          <w:rFonts w:ascii="Times New Roman" w:hAnsi="Times New Roman" w:cs="Times New Roman"/>
          <w:sz w:val="28"/>
          <w:szCs w:val="28"/>
        </w:rPr>
      </w:pPr>
    </w:p>
    <w:p w:rsidR="003856C0" w:rsidRDefault="003856C0" w:rsidP="003856C0">
      <w:pPr>
        <w:spacing w:after="0" w:line="240" w:lineRule="auto"/>
        <w:jc w:val="center"/>
        <w:rPr>
          <w:rFonts w:ascii="Times New Roman" w:hAnsi="Times New Roman" w:cs="Times New Roman"/>
          <w:sz w:val="28"/>
          <w:szCs w:val="28"/>
        </w:rPr>
      </w:pPr>
    </w:p>
    <w:p w:rsidR="003856C0" w:rsidRDefault="003856C0" w:rsidP="003856C0">
      <w:pPr>
        <w:spacing w:after="0" w:line="240" w:lineRule="auto"/>
        <w:jc w:val="center"/>
        <w:rPr>
          <w:rFonts w:ascii="Times New Roman" w:hAnsi="Times New Roman" w:cs="Times New Roman"/>
          <w:sz w:val="28"/>
          <w:szCs w:val="28"/>
        </w:rPr>
      </w:pPr>
    </w:p>
    <w:p w:rsidR="003856C0" w:rsidRPr="00975752" w:rsidRDefault="003856C0" w:rsidP="003856C0">
      <w:pPr>
        <w:spacing w:after="0" w:line="240" w:lineRule="auto"/>
        <w:jc w:val="center"/>
        <w:rPr>
          <w:rFonts w:ascii="Times New Roman" w:hAnsi="Times New Roman" w:cs="Times New Roman"/>
          <w:sz w:val="28"/>
          <w:szCs w:val="28"/>
        </w:rPr>
      </w:pPr>
    </w:p>
    <w:p w:rsidR="003856C0" w:rsidRPr="00975752" w:rsidRDefault="003856C0" w:rsidP="003856C0">
      <w:pPr>
        <w:spacing w:after="0" w:line="240" w:lineRule="auto"/>
        <w:jc w:val="center"/>
        <w:rPr>
          <w:rFonts w:ascii="Times New Roman" w:hAnsi="Times New Roman" w:cs="Times New Roman"/>
          <w:sz w:val="28"/>
          <w:szCs w:val="28"/>
        </w:rPr>
      </w:pPr>
      <w:r w:rsidRPr="00975752">
        <w:rPr>
          <w:rFonts w:ascii="Times New Roman" w:hAnsi="Times New Roman" w:cs="Times New Roman"/>
          <w:sz w:val="28"/>
          <w:szCs w:val="28"/>
        </w:rPr>
        <w:t>РЕШЕНИЕ</w:t>
      </w:r>
    </w:p>
    <w:p w:rsidR="003856C0" w:rsidRPr="00975752" w:rsidRDefault="003856C0" w:rsidP="003856C0">
      <w:pPr>
        <w:spacing w:after="0" w:line="240" w:lineRule="auto"/>
        <w:jc w:val="center"/>
        <w:rPr>
          <w:rFonts w:ascii="Times New Roman" w:hAnsi="Times New Roman" w:cs="Times New Roman"/>
          <w:sz w:val="28"/>
          <w:szCs w:val="28"/>
        </w:rPr>
      </w:pPr>
      <w:r w:rsidRPr="00975752">
        <w:rPr>
          <w:rFonts w:ascii="Times New Roman" w:hAnsi="Times New Roman" w:cs="Times New Roman"/>
          <w:sz w:val="28"/>
          <w:szCs w:val="28"/>
        </w:rPr>
        <w:t xml:space="preserve">по делу </w:t>
      </w:r>
      <w:r w:rsidRPr="00975752">
        <w:rPr>
          <w:rFonts w:ascii="Times New Roman" w:hAnsi="Times New Roman" w:cs="Times New Roman"/>
          <w:b/>
          <w:sz w:val="28"/>
          <w:szCs w:val="28"/>
        </w:rPr>
        <w:t>№ 44</w:t>
      </w:r>
      <w:r>
        <w:rPr>
          <w:rFonts w:ascii="Times New Roman" w:hAnsi="Times New Roman" w:cs="Times New Roman"/>
          <w:b/>
          <w:sz w:val="28"/>
          <w:szCs w:val="28"/>
        </w:rPr>
        <w:t>-607/</w:t>
      </w:r>
      <w:r w:rsidRPr="00975752">
        <w:rPr>
          <w:rFonts w:ascii="Times New Roman" w:hAnsi="Times New Roman" w:cs="Times New Roman"/>
          <w:b/>
          <w:sz w:val="28"/>
          <w:szCs w:val="28"/>
        </w:rPr>
        <w:t>2</w:t>
      </w:r>
      <w:r>
        <w:rPr>
          <w:rFonts w:ascii="Times New Roman" w:hAnsi="Times New Roman" w:cs="Times New Roman"/>
          <w:b/>
          <w:sz w:val="28"/>
          <w:szCs w:val="28"/>
        </w:rPr>
        <w:t>1</w:t>
      </w:r>
    </w:p>
    <w:p w:rsidR="003856C0" w:rsidRPr="00975752" w:rsidRDefault="003856C0" w:rsidP="003856C0">
      <w:pPr>
        <w:spacing w:after="0" w:line="240" w:lineRule="auto"/>
        <w:jc w:val="center"/>
        <w:rPr>
          <w:rFonts w:ascii="Times New Roman" w:hAnsi="Times New Roman" w:cs="Times New Roman"/>
          <w:sz w:val="28"/>
          <w:szCs w:val="28"/>
        </w:rPr>
      </w:pPr>
      <w:r w:rsidRPr="00975752">
        <w:rPr>
          <w:rFonts w:ascii="Times New Roman" w:hAnsi="Times New Roman" w:cs="Times New Roman"/>
          <w:sz w:val="28"/>
          <w:szCs w:val="28"/>
        </w:rPr>
        <w:t>о нарушении законодательства о контрактной системе</w:t>
      </w:r>
    </w:p>
    <w:p w:rsidR="003856C0" w:rsidRPr="00975752" w:rsidRDefault="003856C0" w:rsidP="003856C0">
      <w:pPr>
        <w:spacing w:after="0" w:line="240" w:lineRule="auto"/>
        <w:rPr>
          <w:rFonts w:ascii="Times New Roman" w:hAnsi="Times New Roman" w:cs="Times New Roman"/>
          <w:sz w:val="28"/>
          <w:szCs w:val="28"/>
        </w:rPr>
      </w:pPr>
    </w:p>
    <w:p w:rsidR="003856C0" w:rsidRPr="00975752" w:rsidRDefault="003856C0" w:rsidP="003856C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12</w:t>
      </w:r>
      <w:r w:rsidRPr="00975752">
        <w:rPr>
          <w:rFonts w:ascii="Times New Roman" w:hAnsi="Times New Roman" w:cs="Times New Roman"/>
          <w:sz w:val="28"/>
          <w:szCs w:val="28"/>
        </w:rPr>
        <w:t>.</w:t>
      </w:r>
      <w:r>
        <w:rPr>
          <w:rFonts w:ascii="Times New Roman" w:hAnsi="Times New Roman" w:cs="Times New Roman"/>
          <w:sz w:val="28"/>
          <w:szCs w:val="28"/>
        </w:rPr>
        <w:t>02</w:t>
      </w:r>
      <w:r w:rsidRPr="00975752">
        <w:rPr>
          <w:rFonts w:ascii="Times New Roman" w:hAnsi="Times New Roman" w:cs="Times New Roman"/>
          <w:sz w:val="28"/>
          <w:szCs w:val="28"/>
        </w:rPr>
        <w:t>.202</w:t>
      </w:r>
      <w:r>
        <w:rPr>
          <w:rFonts w:ascii="Times New Roman" w:hAnsi="Times New Roman" w:cs="Times New Roman"/>
          <w:sz w:val="28"/>
          <w:szCs w:val="28"/>
        </w:rPr>
        <w:t>1</w:t>
      </w:r>
      <w:r w:rsidRPr="0097575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75752">
        <w:rPr>
          <w:rFonts w:ascii="Times New Roman" w:hAnsi="Times New Roman" w:cs="Times New Roman"/>
          <w:sz w:val="28"/>
          <w:szCs w:val="28"/>
        </w:rPr>
        <w:t>Санкт-Петербург</w:t>
      </w:r>
    </w:p>
    <w:p w:rsidR="003856C0" w:rsidRPr="00975752" w:rsidRDefault="003856C0" w:rsidP="003856C0">
      <w:pPr>
        <w:spacing w:after="0" w:line="240" w:lineRule="auto"/>
        <w:rPr>
          <w:rFonts w:ascii="Times New Roman" w:hAnsi="Times New Roman" w:cs="Times New Roman"/>
          <w:sz w:val="28"/>
          <w:szCs w:val="28"/>
        </w:rPr>
      </w:pPr>
    </w:p>
    <w:p w:rsidR="003856C0" w:rsidRPr="003856C0" w:rsidRDefault="003856C0" w:rsidP="003856C0">
      <w:pPr>
        <w:spacing w:after="0" w:line="240" w:lineRule="auto"/>
        <w:rPr>
          <w:rFonts w:ascii="Times New Roman" w:hAnsi="Times New Roman" w:cs="Times New Roman"/>
          <w:sz w:val="28"/>
          <w:szCs w:val="28"/>
        </w:rPr>
      </w:pPr>
      <w:r w:rsidRPr="00975752">
        <w:rPr>
          <w:rFonts w:ascii="Times New Roman" w:hAnsi="Times New Roman" w:cs="Times New Roman"/>
          <w:sz w:val="28"/>
          <w:szCs w:val="28"/>
        </w:rPr>
        <w:tab/>
        <w:t xml:space="preserve">Комиссия Санкт-Петербургского УФАС России по контролю в сфере </w:t>
      </w:r>
      <w:r w:rsidRPr="003856C0">
        <w:rPr>
          <w:rFonts w:ascii="Times New Roman" w:hAnsi="Times New Roman" w:cs="Times New Roman"/>
          <w:sz w:val="28"/>
          <w:szCs w:val="28"/>
        </w:rPr>
        <w:t>закупок (далее – Комиссия УФАС) в составе:</w:t>
      </w:r>
    </w:p>
    <w:p w:rsidR="00965C73" w:rsidRDefault="003856C0" w:rsidP="00965C73">
      <w:pPr>
        <w:tabs>
          <w:tab w:val="left" w:pos="0"/>
        </w:tabs>
        <w:spacing w:after="0" w:line="240" w:lineRule="auto"/>
        <w:jc w:val="both"/>
        <w:rPr>
          <w:rFonts w:ascii="Times New Roman" w:hAnsi="Times New Roman" w:cs="Times New Roman"/>
          <w:sz w:val="28"/>
          <w:szCs w:val="28"/>
        </w:rPr>
      </w:pPr>
      <w:bookmarkStart w:id="0" w:name="_Hlk64399555"/>
      <w:r w:rsidRPr="003856C0">
        <w:rPr>
          <w:rFonts w:ascii="Times New Roman" w:hAnsi="Times New Roman" w:cs="Times New Roman"/>
          <w:sz w:val="28"/>
          <w:szCs w:val="28"/>
        </w:rPr>
        <w:tab/>
      </w:r>
      <w:bookmarkEnd w:id="0"/>
    </w:p>
    <w:p w:rsidR="00965C73" w:rsidRDefault="003856C0" w:rsidP="003856C0">
      <w:pPr>
        <w:tabs>
          <w:tab w:val="left" w:pos="0"/>
        </w:tabs>
        <w:spacing w:after="0" w:line="240" w:lineRule="auto"/>
        <w:jc w:val="both"/>
        <w:rPr>
          <w:rFonts w:ascii="Times New Roman" w:hAnsi="Times New Roman" w:cs="Times New Roman"/>
          <w:sz w:val="28"/>
          <w:szCs w:val="28"/>
        </w:rPr>
      </w:pPr>
      <w:r w:rsidRPr="003856C0">
        <w:rPr>
          <w:rFonts w:ascii="Times New Roman" w:hAnsi="Times New Roman" w:cs="Times New Roman"/>
          <w:sz w:val="28"/>
          <w:szCs w:val="28"/>
        </w:rPr>
        <w:tab/>
        <w:t xml:space="preserve">при участии представителя </w:t>
      </w:r>
      <w:r>
        <w:rPr>
          <w:rFonts w:ascii="Times New Roman" w:hAnsi="Times New Roman" w:cs="Times New Roman"/>
          <w:sz w:val="28"/>
          <w:szCs w:val="28"/>
        </w:rPr>
        <w:t>СПб ГБУЗ «</w:t>
      </w:r>
      <w:r w:rsidRPr="00F5267B">
        <w:rPr>
          <w:rFonts w:ascii="Times New Roman" w:hAnsi="Times New Roman" w:cs="Times New Roman"/>
          <w:sz w:val="28"/>
          <w:szCs w:val="28"/>
        </w:rPr>
        <w:t>Городская больница Святого Великомученика Георгия</w:t>
      </w:r>
      <w:r w:rsidRPr="003856C0">
        <w:rPr>
          <w:rFonts w:ascii="Times New Roman" w:hAnsi="Times New Roman" w:cs="Times New Roman"/>
          <w:sz w:val="28"/>
          <w:szCs w:val="28"/>
        </w:rPr>
        <w:t xml:space="preserve">» (далее – Заказчик): </w:t>
      </w:r>
    </w:p>
    <w:p w:rsidR="003856C0" w:rsidRPr="003856C0" w:rsidRDefault="003856C0" w:rsidP="003856C0">
      <w:pPr>
        <w:tabs>
          <w:tab w:val="left" w:pos="0"/>
        </w:tabs>
        <w:spacing w:after="0" w:line="240" w:lineRule="auto"/>
        <w:jc w:val="both"/>
        <w:rPr>
          <w:rFonts w:ascii="Times New Roman" w:hAnsi="Times New Roman" w:cs="Times New Roman"/>
          <w:sz w:val="28"/>
          <w:szCs w:val="28"/>
        </w:rPr>
      </w:pPr>
      <w:r w:rsidRPr="003856C0">
        <w:rPr>
          <w:rFonts w:ascii="Times New Roman" w:hAnsi="Times New Roman" w:cs="Times New Roman"/>
          <w:sz w:val="28"/>
          <w:szCs w:val="28"/>
        </w:rPr>
        <w:tab/>
        <w:t xml:space="preserve">в отсутствие представителей </w:t>
      </w:r>
      <w:r>
        <w:rPr>
          <w:rFonts w:ascii="Times New Roman" w:hAnsi="Times New Roman" w:cs="Times New Roman"/>
          <w:sz w:val="28"/>
          <w:szCs w:val="28"/>
        </w:rPr>
        <w:t>ОАО «Фирма Медполимер</w:t>
      </w:r>
      <w:r w:rsidRPr="003856C0">
        <w:rPr>
          <w:rFonts w:ascii="Times New Roman" w:hAnsi="Times New Roman" w:cs="Times New Roman"/>
          <w:sz w:val="28"/>
          <w:szCs w:val="28"/>
        </w:rPr>
        <w:t xml:space="preserve">» (далее – Заявитель), уведомленного о времени и месте заседания Комиссии УФАС, </w:t>
      </w:r>
    </w:p>
    <w:p w:rsidR="003856C0" w:rsidRPr="00975752" w:rsidRDefault="003856C0" w:rsidP="003856C0">
      <w:pPr>
        <w:spacing w:after="0" w:line="240" w:lineRule="auto"/>
        <w:jc w:val="both"/>
        <w:rPr>
          <w:rFonts w:ascii="Times New Roman" w:hAnsi="Times New Roman" w:cs="Times New Roman"/>
          <w:sz w:val="28"/>
          <w:szCs w:val="28"/>
        </w:rPr>
      </w:pPr>
      <w:r w:rsidRPr="003856C0">
        <w:rPr>
          <w:rFonts w:ascii="Times New Roman" w:hAnsi="Times New Roman" w:cs="Times New Roman"/>
          <w:sz w:val="28"/>
          <w:szCs w:val="28"/>
        </w:rPr>
        <w:tab/>
        <w:t>рассмотрев</w:t>
      </w:r>
      <w:r w:rsidRPr="00975752">
        <w:rPr>
          <w:rFonts w:ascii="Times New Roman" w:hAnsi="Times New Roman" w:cs="Times New Roman"/>
          <w:sz w:val="28"/>
          <w:szCs w:val="28"/>
        </w:rPr>
        <w:t xml:space="preserve"> посредством видеоконференцсвязи жалобу Заявителя </w:t>
      </w:r>
      <w:r>
        <w:rPr>
          <w:rFonts w:ascii="Times New Roman" w:hAnsi="Times New Roman" w:cs="Times New Roman"/>
          <w:sz w:val="28"/>
          <w:szCs w:val="28"/>
        </w:rPr>
        <w:br/>
      </w:r>
      <w:r w:rsidRPr="00975752">
        <w:rPr>
          <w:rFonts w:ascii="Times New Roman" w:hAnsi="Times New Roman" w:cs="Times New Roman"/>
          <w:sz w:val="28"/>
          <w:szCs w:val="28"/>
        </w:rPr>
        <w:t xml:space="preserve">(вх. </w:t>
      </w:r>
      <w:r>
        <w:rPr>
          <w:rFonts w:ascii="Times New Roman" w:hAnsi="Times New Roman" w:cs="Times New Roman"/>
          <w:sz w:val="28"/>
          <w:szCs w:val="28"/>
        </w:rPr>
        <w:t>№ 4047</w:t>
      </w:r>
      <w:r w:rsidRPr="00975752">
        <w:rPr>
          <w:rFonts w:ascii="Times New Roman" w:hAnsi="Times New Roman" w:cs="Times New Roman"/>
          <w:sz w:val="28"/>
          <w:szCs w:val="28"/>
        </w:rPr>
        <w:t>-ЭП/</w:t>
      </w:r>
      <w:r>
        <w:rPr>
          <w:rFonts w:ascii="Times New Roman" w:hAnsi="Times New Roman" w:cs="Times New Roman"/>
          <w:sz w:val="28"/>
          <w:szCs w:val="28"/>
        </w:rPr>
        <w:t>21</w:t>
      </w:r>
      <w:r w:rsidRPr="00975752">
        <w:rPr>
          <w:rFonts w:ascii="Times New Roman" w:hAnsi="Times New Roman" w:cs="Times New Roman"/>
          <w:sz w:val="28"/>
          <w:szCs w:val="28"/>
        </w:rPr>
        <w:t xml:space="preserve"> от </w:t>
      </w:r>
      <w:r>
        <w:rPr>
          <w:rFonts w:ascii="Times New Roman" w:hAnsi="Times New Roman" w:cs="Times New Roman"/>
          <w:sz w:val="28"/>
          <w:szCs w:val="28"/>
        </w:rPr>
        <w:t>08</w:t>
      </w:r>
      <w:r w:rsidRPr="00975752">
        <w:rPr>
          <w:rFonts w:ascii="Times New Roman" w:hAnsi="Times New Roman" w:cs="Times New Roman"/>
          <w:sz w:val="28"/>
          <w:szCs w:val="28"/>
        </w:rPr>
        <w:t>.</w:t>
      </w:r>
      <w:r>
        <w:rPr>
          <w:rFonts w:ascii="Times New Roman" w:hAnsi="Times New Roman" w:cs="Times New Roman"/>
          <w:sz w:val="28"/>
          <w:szCs w:val="28"/>
        </w:rPr>
        <w:t>02</w:t>
      </w:r>
      <w:r w:rsidRPr="00975752">
        <w:rPr>
          <w:rFonts w:ascii="Times New Roman" w:hAnsi="Times New Roman" w:cs="Times New Roman"/>
          <w:sz w:val="28"/>
          <w:szCs w:val="28"/>
        </w:rPr>
        <w:t>.202</w:t>
      </w:r>
      <w:r>
        <w:rPr>
          <w:rFonts w:ascii="Times New Roman" w:hAnsi="Times New Roman" w:cs="Times New Roman"/>
          <w:sz w:val="28"/>
          <w:szCs w:val="28"/>
        </w:rPr>
        <w:t>1</w:t>
      </w:r>
      <w:r w:rsidRPr="00975752">
        <w:rPr>
          <w:rFonts w:ascii="Times New Roman" w:hAnsi="Times New Roman" w:cs="Times New Roman"/>
          <w:sz w:val="28"/>
          <w:szCs w:val="28"/>
        </w:rPr>
        <w:t xml:space="preserve">) на действия Заказчика при определении поставщика (подрядчика, исполнителя) путем проведения электронного аукциона на </w:t>
      </w:r>
      <w:r>
        <w:rPr>
          <w:rFonts w:ascii="Times New Roman" w:hAnsi="Times New Roman" w:cs="Times New Roman"/>
          <w:sz w:val="28"/>
          <w:szCs w:val="28"/>
        </w:rPr>
        <w:t>п</w:t>
      </w:r>
      <w:r w:rsidRPr="00C26D05">
        <w:rPr>
          <w:rFonts w:ascii="Times New Roman" w:hAnsi="Times New Roman" w:cs="Times New Roman"/>
          <w:sz w:val="28"/>
          <w:szCs w:val="28"/>
        </w:rPr>
        <w:t>оставк</w:t>
      </w:r>
      <w:r>
        <w:rPr>
          <w:rFonts w:ascii="Times New Roman" w:hAnsi="Times New Roman" w:cs="Times New Roman"/>
          <w:sz w:val="28"/>
          <w:szCs w:val="28"/>
        </w:rPr>
        <w:t>у</w:t>
      </w:r>
      <w:r w:rsidRPr="00C26D05">
        <w:rPr>
          <w:rFonts w:ascii="Times New Roman" w:hAnsi="Times New Roman" w:cs="Times New Roman"/>
          <w:sz w:val="28"/>
          <w:szCs w:val="28"/>
        </w:rPr>
        <w:t xml:space="preserve"> </w:t>
      </w:r>
      <w:r w:rsidRPr="00F5267B">
        <w:rPr>
          <w:rFonts w:ascii="Times New Roman" w:hAnsi="Times New Roman" w:cs="Times New Roman"/>
          <w:sz w:val="28"/>
          <w:szCs w:val="28"/>
        </w:rPr>
        <w:t xml:space="preserve">лекарственных препаратов </w:t>
      </w:r>
      <w:r w:rsidRPr="00975752">
        <w:rPr>
          <w:rFonts w:ascii="Times New Roman" w:hAnsi="Times New Roman" w:cs="Times New Roman"/>
          <w:sz w:val="28"/>
          <w:szCs w:val="28"/>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w:t>
      </w:r>
      <w:r w:rsidRPr="00975752">
        <w:rPr>
          <w:rFonts w:ascii="Times New Roman" w:hAnsi="Times New Roman" w:cs="Times New Roman"/>
          <w:sz w:val="28"/>
          <w:szCs w:val="28"/>
        </w:rPr>
        <w:lastRenderedPageBreak/>
        <w:t>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3856C0" w:rsidRPr="00975752" w:rsidRDefault="003856C0" w:rsidP="003856C0">
      <w:pPr>
        <w:spacing w:after="0" w:line="240" w:lineRule="auto"/>
        <w:jc w:val="both"/>
        <w:rPr>
          <w:rFonts w:ascii="Times New Roman" w:hAnsi="Times New Roman" w:cs="Times New Roman"/>
          <w:sz w:val="28"/>
          <w:szCs w:val="28"/>
        </w:rPr>
      </w:pPr>
    </w:p>
    <w:p w:rsidR="003856C0" w:rsidRPr="00975752" w:rsidRDefault="003856C0" w:rsidP="003856C0">
      <w:pPr>
        <w:spacing w:after="0" w:line="240" w:lineRule="auto"/>
        <w:jc w:val="center"/>
        <w:rPr>
          <w:rFonts w:ascii="Times New Roman" w:hAnsi="Times New Roman" w:cs="Times New Roman"/>
          <w:sz w:val="28"/>
          <w:szCs w:val="28"/>
        </w:rPr>
      </w:pPr>
      <w:r w:rsidRPr="00975752">
        <w:rPr>
          <w:rFonts w:ascii="Times New Roman" w:hAnsi="Times New Roman" w:cs="Times New Roman"/>
          <w:sz w:val="28"/>
          <w:szCs w:val="28"/>
        </w:rPr>
        <w:t>УСТАНОВИЛА:</w:t>
      </w:r>
    </w:p>
    <w:p w:rsidR="003856C0" w:rsidRPr="00975752" w:rsidRDefault="003856C0" w:rsidP="003856C0">
      <w:pPr>
        <w:spacing w:after="0" w:line="240" w:lineRule="auto"/>
        <w:jc w:val="both"/>
        <w:rPr>
          <w:rFonts w:ascii="Times New Roman" w:hAnsi="Times New Roman" w:cs="Times New Roman"/>
          <w:sz w:val="28"/>
          <w:szCs w:val="28"/>
        </w:rPr>
      </w:pP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Извещение о проведении электронного аукциона размещено </w:t>
      </w:r>
      <w:r w:rsidRPr="00F5267B">
        <w:rPr>
          <w:rFonts w:ascii="Times New Roman" w:hAnsi="Times New Roman" w:cs="Times New Roman"/>
          <w:sz w:val="28"/>
          <w:szCs w:val="28"/>
        </w:rPr>
        <w:t>29.01.2021</w:t>
      </w:r>
      <w:r>
        <w:rPr>
          <w:rFonts w:ascii="Times New Roman" w:hAnsi="Times New Roman" w:cs="Times New Roman"/>
          <w:sz w:val="28"/>
          <w:szCs w:val="28"/>
        </w:rPr>
        <w:t xml:space="preserve"> </w:t>
      </w:r>
      <w:r w:rsidRPr="00975752">
        <w:rPr>
          <w:rFonts w:ascii="Times New Roman" w:hAnsi="Times New Roman" w:cs="Times New Roman"/>
          <w:sz w:val="28"/>
          <w:szCs w:val="28"/>
        </w:rPr>
        <w:t xml:space="preserve">на Официальном сайте Единой информационной системы в сфере закупок www.zakupki.gov.ru, номер извещения </w:t>
      </w:r>
      <w:r w:rsidRPr="00F5267B">
        <w:rPr>
          <w:rFonts w:ascii="Times New Roman" w:hAnsi="Times New Roman" w:cs="Times New Roman"/>
          <w:sz w:val="28"/>
          <w:szCs w:val="28"/>
        </w:rPr>
        <w:t>0372200258521000057</w:t>
      </w:r>
      <w:r w:rsidRPr="00975752">
        <w:rPr>
          <w:rFonts w:ascii="Times New Roman" w:hAnsi="Times New Roman" w:cs="Times New Roman"/>
          <w:sz w:val="28"/>
          <w:szCs w:val="28"/>
        </w:rPr>
        <w:t xml:space="preserve">. Начальная (максимальная) цена контракта – </w:t>
      </w:r>
      <w:r w:rsidRPr="00F5267B">
        <w:rPr>
          <w:rFonts w:ascii="Times New Roman" w:hAnsi="Times New Roman" w:cs="Times New Roman"/>
          <w:sz w:val="28"/>
          <w:szCs w:val="28"/>
        </w:rPr>
        <w:t>936 680,</w:t>
      </w:r>
      <w:r>
        <w:rPr>
          <w:rFonts w:ascii="Times New Roman" w:hAnsi="Times New Roman" w:cs="Times New Roman"/>
          <w:sz w:val="28"/>
          <w:szCs w:val="28"/>
        </w:rPr>
        <w:t xml:space="preserve"> </w:t>
      </w:r>
      <w:r w:rsidRPr="00F5267B">
        <w:rPr>
          <w:rFonts w:ascii="Times New Roman" w:hAnsi="Times New Roman" w:cs="Times New Roman"/>
          <w:sz w:val="28"/>
          <w:szCs w:val="28"/>
        </w:rPr>
        <w:t>00</w:t>
      </w:r>
      <w:r>
        <w:rPr>
          <w:rFonts w:ascii="Times New Roman" w:hAnsi="Times New Roman" w:cs="Times New Roman"/>
          <w:sz w:val="28"/>
          <w:szCs w:val="28"/>
        </w:rPr>
        <w:t xml:space="preserve"> </w:t>
      </w:r>
      <w:r w:rsidRPr="00975752">
        <w:rPr>
          <w:rFonts w:ascii="Times New Roman" w:hAnsi="Times New Roman" w:cs="Times New Roman"/>
          <w:sz w:val="28"/>
          <w:szCs w:val="28"/>
        </w:rPr>
        <w:t>рублей.</w:t>
      </w:r>
    </w:p>
    <w:p w:rsidR="003856C0"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В жалобе ОАО «Фирма Медполимер» указывает на неправомерные действия Заказчика, выразившиеся, по мнению Заявителя, в нарушении правил описания объекта закупки.</w:t>
      </w:r>
    </w:p>
    <w:p w:rsidR="003856C0" w:rsidRDefault="003856C0" w:rsidP="003856C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Заказчик с доводами жалобы не согласен и считает ее необоснованной.</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Информация, изложенная в </w:t>
      </w:r>
      <w:r>
        <w:rPr>
          <w:rFonts w:ascii="Times New Roman" w:hAnsi="Times New Roman" w:cs="Times New Roman"/>
          <w:sz w:val="28"/>
          <w:szCs w:val="28"/>
        </w:rPr>
        <w:t>жалобе, пояснения представителя Заказчика</w:t>
      </w:r>
      <w:r w:rsidRPr="00975752">
        <w:rPr>
          <w:rFonts w:ascii="Times New Roman" w:hAnsi="Times New Roman" w:cs="Times New Roman"/>
          <w:sz w:val="28"/>
          <w:szCs w:val="28"/>
        </w:rPr>
        <w:t>, представленные документы подтверждают следующие обстоятельства.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В соответствии с ч. 1 ст. 59 Закона о контрактной системе</w:t>
      </w:r>
      <w:r>
        <w:rPr>
          <w:rFonts w:ascii="Times New Roman" w:hAnsi="Times New Roman" w:cs="Times New Roman"/>
          <w:sz w:val="28"/>
          <w:szCs w:val="28"/>
        </w:rPr>
        <w:t>,</w:t>
      </w:r>
      <w:r w:rsidRPr="00975752">
        <w:rPr>
          <w:rFonts w:ascii="Times New Roman" w:hAnsi="Times New Roman" w:cs="Times New Roman"/>
          <w:sz w:val="28"/>
          <w:szCs w:val="28"/>
        </w:rPr>
        <w:t xml:space="preserve"> </w:t>
      </w:r>
      <w:r>
        <w:rPr>
          <w:rFonts w:ascii="Times New Roman" w:hAnsi="Times New Roman" w:cs="Times New Roman"/>
          <w:sz w:val="28"/>
          <w:szCs w:val="28"/>
        </w:rPr>
        <w:br/>
      </w:r>
      <w:r w:rsidRPr="00975752">
        <w:rPr>
          <w:rFonts w:ascii="Times New Roman" w:hAnsi="Times New Roman" w:cs="Times New Roman"/>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3856C0" w:rsidRPr="00975752" w:rsidRDefault="003856C0" w:rsidP="003856C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Согласно</w:t>
      </w:r>
      <w:r w:rsidRPr="00975752">
        <w:rPr>
          <w:rFonts w:ascii="Times New Roman" w:hAnsi="Times New Roman" w:cs="Times New Roman"/>
          <w:sz w:val="28"/>
          <w:szCs w:val="28"/>
        </w:rPr>
        <w:t xml:space="preserve"> п. 1 ч. 1 ст. 64 Закона о контрактной системе</w:t>
      </w:r>
      <w:r>
        <w:rPr>
          <w:rFonts w:ascii="Times New Roman" w:hAnsi="Times New Roman" w:cs="Times New Roman"/>
          <w:sz w:val="28"/>
          <w:szCs w:val="28"/>
        </w:rPr>
        <w:t>,</w:t>
      </w:r>
      <w:r w:rsidRPr="00975752">
        <w:rPr>
          <w:rFonts w:ascii="Times New Roman" w:hAnsi="Times New Roman" w:cs="Times New Roman"/>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lastRenderedPageBreak/>
        <w:t>В силу п. 1 ч. 1 ст. 33 Закона о контрактной системе</w:t>
      </w:r>
      <w:r>
        <w:rPr>
          <w:rFonts w:ascii="Times New Roman" w:hAnsi="Times New Roman" w:cs="Times New Roman"/>
          <w:sz w:val="28"/>
          <w:szCs w:val="28"/>
        </w:rPr>
        <w:t>,</w:t>
      </w:r>
      <w:r w:rsidRPr="00975752">
        <w:rPr>
          <w:rFonts w:ascii="Times New Roman" w:hAnsi="Times New Roman" w:cs="Times New Roman"/>
          <w:sz w:val="28"/>
          <w:szCs w:val="28"/>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856C0" w:rsidRPr="003856C0"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Согласно п. 6 ч. 1 ст. 33 Закона о контрактной системе</w:t>
      </w:r>
      <w:r>
        <w:rPr>
          <w:rFonts w:ascii="Times New Roman" w:hAnsi="Times New Roman" w:cs="Times New Roman"/>
          <w:sz w:val="28"/>
          <w:szCs w:val="28"/>
        </w:rPr>
        <w:t>,</w:t>
      </w:r>
      <w:r w:rsidRPr="00975752">
        <w:rPr>
          <w:rFonts w:ascii="Times New Roman" w:hAnsi="Times New Roman" w:cs="Times New Roman"/>
          <w:sz w:val="28"/>
          <w:szCs w:val="28"/>
        </w:rPr>
        <w:t xml:space="preserve">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975752">
        <w:rPr>
          <w:rFonts w:ascii="Times New Roman" w:hAnsi="Times New Roman" w:cs="Times New Roman"/>
          <w:sz w:val="28"/>
          <w:szCs w:val="28"/>
        </w:rPr>
        <w:t>группировочные</w:t>
      </w:r>
      <w:proofErr w:type="spellEnd"/>
      <w:r w:rsidRPr="00975752">
        <w:rPr>
          <w:rFonts w:ascii="Times New Roman" w:hAnsi="Times New Roman" w:cs="Times New Roman"/>
          <w:sz w:val="28"/>
          <w:szCs w:val="28"/>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пунктом 7 части 2 статьи 83, пунктом 3 части 2 статьи 83.1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(далее-МНН) или при отсутствии таких наименований с химическими, </w:t>
      </w:r>
      <w:proofErr w:type="spellStart"/>
      <w:r w:rsidRPr="00975752">
        <w:rPr>
          <w:rFonts w:ascii="Times New Roman" w:hAnsi="Times New Roman" w:cs="Times New Roman"/>
          <w:sz w:val="28"/>
          <w:szCs w:val="28"/>
        </w:rPr>
        <w:t>группировочными</w:t>
      </w:r>
      <w:proofErr w:type="spellEnd"/>
      <w:r w:rsidRPr="00975752">
        <w:rPr>
          <w:rFonts w:ascii="Times New Roman" w:hAnsi="Times New Roman" w:cs="Times New Roman"/>
          <w:sz w:val="28"/>
          <w:szCs w:val="28"/>
        </w:rPr>
        <w:t xml:space="preserve">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w:t>
      </w:r>
      <w:proofErr w:type="spellStart"/>
      <w:r w:rsidRPr="00975752">
        <w:rPr>
          <w:rFonts w:ascii="Times New Roman" w:hAnsi="Times New Roman" w:cs="Times New Roman"/>
          <w:sz w:val="28"/>
          <w:szCs w:val="28"/>
        </w:rPr>
        <w:t>группировочными</w:t>
      </w:r>
      <w:proofErr w:type="spellEnd"/>
      <w:r w:rsidRPr="00975752">
        <w:rPr>
          <w:rFonts w:ascii="Times New Roman" w:hAnsi="Times New Roman" w:cs="Times New Roman"/>
          <w:sz w:val="28"/>
          <w:szCs w:val="28"/>
        </w:rPr>
        <w:t xml:space="preserve"> наименованиями) и торговыми наименованиями. Положения настоящего пункта не применяются при определении поставщика </w:t>
      </w:r>
      <w:r w:rsidRPr="003856C0">
        <w:rPr>
          <w:rFonts w:ascii="Times New Roman" w:hAnsi="Times New Roman" w:cs="Times New Roman"/>
          <w:sz w:val="28"/>
          <w:szCs w:val="28"/>
        </w:rPr>
        <w:t>лекарственных препаратов, с которым заключается государственный контракт в соответствии со статьей 111.4 настоящего Федерального закона.</w:t>
      </w:r>
    </w:p>
    <w:p w:rsidR="003856C0" w:rsidRPr="003856C0" w:rsidRDefault="003856C0" w:rsidP="003856C0">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3856C0">
        <w:rPr>
          <w:rFonts w:ascii="Times New Roman" w:hAnsi="Times New Roman" w:cs="Times New Roman"/>
          <w:sz w:val="28"/>
          <w:szCs w:val="28"/>
        </w:rPr>
        <w:lastRenderedPageBreak/>
        <w:t xml:space="preserve">В Приложении </w:t>
      </w:r>
      <w:r w:rsidRPr="003856C0">
        <w:rPr>
          <w:rFonts w:ascii="Times New Roman" w:eastAsia="Courier New" w:hAnsi="Times New Roman" w:cs="Times New Roman"/>
          <w:sz w:val="28"/>
          <w:szCs w:val="28"/>
          <w:lang w:eastAsia="ru-RU" w:bidi="ru-RU"/>
        </w:rPr>
        <w:t>№ 2 к документации об электронном аукционе</w:t>
      </w:r>
      <w:r w:rsidRPr="003856C0">
        <w:rPr>
          <w:rFonts w:ascii="Times New Roman" w:hAnsi="Times New Roman" w:cs="Times New Roman"/>
          <w:sz w:val="28"/>
          <w:szCs w:val="28"/>
        </w:rPr>
        <w:t xml:space="preserve"> Заказчиком установлены требования к </w:t>
      </w:r>
      <w:r w:rsidRPr="003856C0">
        <w:rPr>
          <w:rFonts w:ascii="Times New Roman" w:eastAsia="Courier New" w:hAnsi="Times New Roman" w:cs="Times New Roman"/>
          <w:bCs/>
          <w:sz w:val="28"/>
          <w:szCs w:val="28"/>
          <w:lang w:eastAsia="ru-RU" w:bidi="ru-RU"/>
        </w:rPr>
        <w:t xml:space="preserve">значениям показателей (характеристик) товара, позволяющие определить соответствие установленным заказчиком требованиям или эквивалентности </w:t>
      </w:r>
      <w:r>
        <w:rPr>
          <w:rFonts w:ascii="Times New Roman" w:eastAsia="Courier New" w:hAnsi="Times New Roman" w:cs="Times New Roman"/>
          <w:bCs/>
          <w:sz w:val="28"/>
          <w:szCs w:val="28"/>
          <w:lang w:eastAsia="ru-RU" w:bidi="ru-RU"/>
        </w:rPr>
        <w:t xml:space="preserve">предлагаемого к поставке товара, </w:t>
      </w:r>
      <w:r w:rsidRPr="003856C0">
        <w:rPr>
          <w:rFonts w:ascii="Times New Roman" w:hAnsi="Times New Roman" w:cs="Times New Roman"/>
          <w:sz w:val="28"/>
          <w:szCs w:val="28"/>
        </w:rPr>
        <w:t>в том числе, содержится требования к поставке нескольких лекарственных средств с различными МНН, включая МНН «Желатин».</w:t>
      </w:r>
    </w:p>
    <w:p w:rsidR="003856C0" w:rsidRPr="003856C0" w:rsidRDefault="003856C0" w:rsidP="003856C0">
      <w:pPr>
        <w:spacing w:after="0" w:line="240" w:lineRule="auto"/>
        <w:ind w:firstLine="709"/>
        <w:jc w:val="both"/>
        <w:rPr>
          <w:rFonts w:ascii="Times New Roman" w:hAnsi="Times New Roman" w:cs="Times New Roman"/>
          <w:sz w:val="28"/>
          <w:szCs w:val="28"/>
        </w:rPr>
      </w:pPr>
      <w:r w:rsidRPr="003856C0">
        <w:rPr>
          <w:rFonts w:ascii="Times New Roman" w:hAnsi="Times New Roman" w:cs="Times New Roman"/>
          <w:sz w:val="28"/>
          <w:szCs w:val="28"/>
        </w:rPr>
        <w:t xml:space="preserve">По мнению Заявителя, на территории Российской Федерации монополия по производству и продаже препарата МНН Желатин принадлежит компании «Браун </w:t>
      </w:r>
      <w:proofErr w:type="spellStart"/>
      <w:r w:rsidRPr="003856C0">
        <w:rPr>
          <w:rFonts w:ascii="Times New Roman" w:hAnsi="Times New Roman" w:cs="Times New Roman"/>
          <w:sz w:val="28"/>
          <w:szCs w:val="28"/>
        </w:rPr>
        <w:t>Мельзунген</w:t>
      </w:r>
      <w:proofErr w:type="spellEnd"/>
      <w:r w:rsidRPr="003856C0">
        <w:rPr>
          <w:rFonts w:ascii="Times New Roman" w:hAnsi="Times New Roman" w:cs="Times New Roman"/>
          <w:sz w:val="28"/>
          <w:szCs w:val="28"/>
        </w:rPr>
        <w:t xml:space="preserve"> АГ», ввиду чего закупка данного лекарственного средства должна происходить отельным лотом.</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3856C0">
        <w:rPr>
          <w:rFonts w:ascii="Times New Roman" w:hAnsi="Times New Roman" w:cs="Times New Roman"/>
          <w:sz w:val="28"/>
          <w:szCs w:val="28"/>
        </w:rPr>
        <w:t>Пунктом 1</w:t>
      </w:r>
      <w:r w:rsidRPr="00975752">
        <w:rPr>
          <w:rFonts w:ascii="Times New Roman" w:hAnsi="Times New Roman" w:cs="Times New Roman"/>
          <w:sz w:val="28"/>
          <w:szCs w:val="28"/>
        </w:rPr>
        <w:t xml:space="preserve"> Поста</w:t>
      </w:r>
      <w:r>
        <w:rPr>
          <w:rFonts w:ascii="Times New Roman" w:hAnsi="Times New Roman" w:cs="Times New Roman"/>
          <w:sz w:val="28"/>
          <w:szCs w:val="28"/>
        </w:rPr>
        <w:t>новления от 17 октября 2013 г. №</w:t>
      </w:r>
      <w:r w:rsidRPr="00975752">
        <w:rPr>
          <w:rFonts w:ascii="Times New Roman" w:hAnsi="Times New Roman" w:cs="Times New Roman"/>
          <w:sz w:val="28"/>
          <w:szCs w:val="28"/>
        </w:rPr>
        <w:t xml:space="preserve"> 929 </w:t>
      </w:r>
      <w:r>
        <w:rPr>
          <w:rFonts w:ascii="Times New Roman" w:hAnsi="Times New Roman" w:cs="Times New Roman"/>
          <w:sz w:val="28"/>
          <w:szCs w:val="28"/>
        </w:rPr>
        <w:br/>
      </w:r>
      <w:r w:rsidRPr="00975752">
        <w:rPr>
          <w:rFonts w:ascii="Times New Roman" w:hAnsi="Times New Roman" w:cs="Times New Roman"/>
          <w:sz w:val="28"/>
          <w:szCs w:val="28"/>
        </w:rPr>
        <w:t xml:space="preserve">«Об установлении предельного значения начальной (максимальной) цены контракта (цены лота), при превышении которого не могут быть предметом одного контракта (одного лота)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975752">
        <w:rPr>
          <w:rFonts w:ascii="Times New Roman" w:hAnsi="Times New Roman" w:cs="Times New Roman"/>
          <w:sz w:val="28"/>
          <w:szCs w:val="28"/>
        </w:rPr>
        <w:t>группировочными</w:t>
      </w:r>
      <w:proofErr w:type="spellEnd"/>
      <w:r w:rsidRPr="00975752">
        <w:rPr>
          <w:rFonts w:ascii="Times New Roman" w:hAnsi="Times New Roman" w:cs="Times New Roman"/>
          <w:sz w:val="28"/>
          <w:szCs w:val="28"/>
        </w:rPr>
        <w:t xml:space="preserve"> наименованиями» (далее - Постановление №</w:t>
      </w:r>
      <w:r w:rsidR="003571E5">
        <w:rPr>
          <w:rFonts w:ascii="Times New Roman" w:hAnsi="Times New Roman" w:cs="Times New Roman"/>
          <w:sz w:val="28"/>
          <w:szCs w:val="28"/>
        </w:rPr>
        <w:t xml:space="preserve"> </w:t>
      </w:r>
      <w:r w:rsidRPr="00975752">
        <w:rPr>
          <w:rFonts w:ascii="Times New Roman" w:hAnsi="Times New Roman" w:cs="Times New Roman"/>
          <w:sz w:val="28"/>
          <w:szCs w:val="28"/>
        </w:rPr>
        <w:t xml:space="preserve">929) </w:t>
      </w:r>
      <w:r w:rsidR="003571E5" w:rsidRPr="00975752">
        <w:rPr>
          <w:rFonts w:ascii="Times New Roman" w:hAnsi="Times New Roman" w:cs="Times New Roman"/>
          <w:sz w:val="28"/>
          <w:szCs w:val="28"/>
        </w:rPr>
        <w:t>установлено</w:t>
      </w:r>
      <w:r w:rsidRPr="00975752">
        <w:rPr>
          <w:rFonts w:ascii="Times New Roman" w:hAnsi="Times New Roman" w:cs="Times New Roman"/>
          <w:sz w:val="28"/>
          <w:szCs w:val="28"/>
        </w:rPr>
        <w:t xml:space="preserve"> предельное значение начальной (максимальной) цены контракта (цены лота), при превышении которого не могут быть предметом одного контракта (одного лота)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975752">
        <w:rPr>
          <w:rFonts w:ascii="Times New Roman" w:hAnsi="Times New Roman" w:cs="Times New Roman"/>
          <w:sz w:val="28"/>
          <w:szCs w:val="28"/>
        </w:rPr>
        <w:t>группировочными</w:t>
      </w:r>
      <w:proofErr w:type="spellEnd"/>
      <w:r w:rsidRPr="00975752">
        <w:rPr>
          <w:rFonts w:ascii="Times New Roman" w:hAnsi="Times New Roman" w:cs="Times New Roman"/>
          <w:sz w:val="28"/>
          <w:szCs w:val="28"/>
        </w:rPr>
        <w:t xml:space="preserve"> наименованиями, в размере (за исключением случаев, указанных в пункте 2 настоящего постановления):</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1 млн. рублей - для заказчиков, у которых объем денежных средств, направленных на закупку лекарственных средств в предшествующем году, составил менее 500 млн. рублей;</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2,5 млн. рублей - для заказчиков, у которых объем денежных средств, направленных на закупку лекарственных средств в предшествующем году, составил от 500 млн. рублей до 5 млрд. рублей;</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5 млн. рублей - для заказчиков, у которых объем денежных средств, направленных на закупку лекарственных средств в предшествующем году, составил более 5 млрд. рублей.</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Пунктом 2 Постановление №</w:t>
      </w:r>
      <w:r w:rsidR="003571E5">
        <w:rPr>
          <w:rFonts w:ascii="Times New Roman" w:hAnsi="Times New Roman" w:cs="Times New Roman"/>
          <w:sz w:val="28"/>
          <w:szCs w:val="28"/>
        </w:rPr>
        <w:t xml:space="preserve"> </w:t>
      </w:r>
      <w:r w:rsidRPr="00975752">
        <w:rPr>
          <w:rFonts w:ascii="Times New Roman" w:hAnsi="Times New Roman" w:cs="Times New Roman"/>
          <w:sz w:val="28"/>
          <w:szCs w:val="28"/>
        </w:rPr>
        <w:t>929 установлено предельное значение начальной (максимальной) цены контракта (цены лота) в размере 1 тыс. рублей, если предметом одного контракта (одного лота) наряду с иным лекарственным средством (иными лекарственными средствами) является поставка следующих лекарственных средств:</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лекарственное средство с международным непатентованным наименованием (при отсутствии такого наименования - с химическим, </w:t>
      </w:r>
      <w:proofErr w:type="spellStart"/>
      <w:r w:rsidRPr="00975752">
        <w:rPr>
          <w:rFonts w:ascii="Times New Roman" w:hAnsi="Times New Roman" w:cs="Times New Roman"/>
          <w:sz w:val="28"/>
          <w:szCs w:val="28"/>
        </w:rPr>
        <w:t>группировочным</w:t>
      </w:r>
      <w:proofErr w:type="spellEnd"/>
      <w:r w:rsidRPr="00975752">
        <w:rPr>
          <w:rFonts w:ascii="Times New Roman" w:hAnsi="Times New Roman" w:cs="Times New Roman"/>
          <w:sz w:val="28"/>
          <w:szCs w:val="28"/>
        </w:rPr>
        <w:t xml:space="preserve"> наименованием), в рамках которого отсутствуют зарегистрированные в установленном порядке аналогичные по лекарственной форме и дозировке лекарственные средства;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lastRenderedPageBreak/>
        <w:t>наркотическое лекарственное средство;</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психотропное лекарственное средство;</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радиофармацевтическое лекарственное средство.</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В соответствии с пунктом 26 статьи 4 Федерального закона </w:t>
      </w:r>
      <w:r w:rsidR="003571E5">
        <w:rPr>
          <w:rFonts w:ascii="Times New Roman" w:hAnsi="Times New Roman" w:cs="Times New Roman"/>
          <w:sz w:val="28"/>
          <w:szCs w:val="28"/>
        </w:rPr>
        <w:br/>
      </w:r>
      <w:r w:rsidRPr="00975752">
        <w:rPr>
          <w:rFonts w:ascii="Times New Roman" w:hAnsi="Times New Roman" w:cs="Times New Roman"/>
          <w:sz w:val="28"/>
          <w:szCs w:val="28"/>
        </w:rPr>
        <w:t>от 12.04.2010 №</w:t>
      </w:r>
      <w:r w:rsidR="003571E5">
        <w:rPr>
          <w:rFonts w:ascii="Times New Roman" w:hAnsi="Times New Roman" w:cs="Times New Roman"/>
          <w:sz w:val="28"/>
          <w:szCs w:val="28"/>
        </w:rPr>
        <w:t xml:space="preserve"> </w:t>
      </w:r>
      <w:r w:rsidRPr="00975752">
        <w:rPr>
          <w:rFonts w:ascii="Times New Roman" w:hAnsi="Times New Roman" w:cs="Times New Roman"/>
          <w:sz w:val="28"/>
          <w:szCs w:val="28"/>
        </w:rPr>
        <w:t>61-ФЗ «Об обращении лекарственных средств» (далее - Федеральный закон №</w:t>
      </w:r>
      <w:r w:rsidR="003571E5">
        <w:rPr>
          <w:rFonts w:ascii="Times New Roman" w:hAnsi="Times New Roman" w:cs="Times New Roman"/>
          <w:sz w:val="28"/>
          <w:szCs w:val="28"/>
        </w:rPr>
        <w:t xml:space="preserve"> </w:t>
      </w:r>
      <w:r w:rsidRPr="00975752">
        <w:rPr>
          <w:rFonts w:ascii="Times New Roman" w:hAnsi="Times New Roman" w:cs="Times New Roman"/>
          <w:sz w:val="28"/>
          <w:szCs w:val="28"/>
        </w:rPr>
        <w:t>61-ФЗ)</w:t>
      </w:r>
      <w:r w:rsidR="003571E5">
        <w:rPr>
          <w:rFonts w:ascii="Times New Roman" w:hAnsi="Times New Roman" w:cs="Times New Roman"/>
          <w:sz w:val="28"/>
          <w:szCs w:val="28"/>
        </w:rPr>
        <w:t>,</w:t>
      </w:r>
      <w:r w:rsidRPr="00975752">
        <w:rPr>
          <w:rFonts w:ascii="Times New Roman" w:hAnsi="Times New Roman" w:cs="Times New Roman"/>
          <w:sz w:val="28"/>
          <w:szCs w:val="28"/>
        </w:rPr>
        <w:t xml:space="preserve"> регистрационное удостоверение лекарственного препарата является документом, подтверждающим факт государственной регистрации лекарственного препарата.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В п. м). ч. 1 ст.</w:t>
      </w:r>
      <w:r w:rsidR="003571E5">
        <w:rPr>
          <w:rFonts w:ascii="Times New Roman" w:hAnsi="Times New Roman" w:cs="Times New Roman"/>
          <w:sz w:val="28"/>
          <w:szCs w:val="28"/>
        </w:rPr>
        <w:t xml:space="preserve"> </w:t>
      </w:r>
      <w:r w:rsidRPr="00975752">
        <w:rPr>
          <w:rFonts w:ascii="Times New Roman" w:hAnsi="Times New Roman" w:cs="Times New Roman"/>
          <w:sz w:val="28"/>
          <w:szCs w:val="28"/>
        </w:rPr>
        <w:t>33 Федерального закона №</w:t>
      </w:r>
      <w:r w:rsidR="003571E5">
        <w:rPr>
          <w:rFonts w:ascii="Times New Roman" w:hAnsi="Times New Roman" w:cs="Times New Roman"/>
          <w:sz w:val="28"/>
          <w:szCs w:val="28"/>
        </w:rPr>
        <w:t xml:space="preserve"> </w:t>
      </w:r>
      <w:r w:rsidRPr="00975752">
        <w:rPr>
          <w:rFonts w:ascii="Times New Roman" w:hAnsi="Times New Roman" w:cs="Times New Roman"/>
          <w:sz w:val="28"/>
          <w:szCs w:val="28"/>
        </w:rPr>
        <w:t>61-ФЗ</w:t>
      </w:r>
      <w:r>
        <w:rPr>
          <w:rFonts w:ascii="Times New Roman" w:hAnsi="Times New Roman" w:cs="Times New Roman"/>
          <w:sz w:val="28"/>
          <w:szCs w:val="28"/>
        </w:rPr>
        <w:t>, г</w:t>
      </w:r>
      <w:r w:rsidRPr="00975752">
        <w:rPr>
          <w:rFonts w:ascii="Times New Roman" w:hAnsi="Times New Roman" w:cs="Times New Roman"/>
          <w:sz w:val="28"/>
          <w:szCs w:val="28"/>
        </w:rPr>
        <w:t>осударственный реестр лекарственных средств содержит перечень лекарственных препаратов, прошедших государственную регистрацию, перечень фармацевтических субстанций, входящих в состав лекарственных препаратов, и информацию о дате государственной регистрации лекарственного препарата и его регистрационный номер, дата замены регистрационного удостоверения лекарственного препарата на бессрочное регистрационное удостоверение лекарственного препарата, дата подачи заявления о подтверждении государственной регистрации лекарственного препарата, дата отмены государственной регистрации лекарственного препарата.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На заседании Комиссии УФАС установлен</w:t>
      </w:r>
      <w:r>
        <w:rPr>
          <w:rFonts w:ascii="Times New Roman" w:hAnsi="Times New Roman" w:cs="Times New Roman"/>
          <w:sz w:val="28"/>
          <w:szCs w:val="28"/>
        </w:rPr>
        <w:t>о</w:t>
      </w:r>
      <w:r w:rsidRPr="00975752">
        <w:rPr>
          <w:rFonts w:ascii="Times New Roman" w:hAnsi="Times New Roman" w:cs="Times New Roman"/>
          <w:sz w:val="28"/>
          <w:szCs w:val="28"/>
        </w:rPr>
        <w:t>, что в Государственном реестре лекарственных средств (сайт в сети интернет: https:</w:t>
      </w:r>
      <w:r>
        <w:rPr>
          <w:rFonts w:ascii="Times New Roman" w:hAnsi="Times New Roman" w:cs="Times New Roman"/>
          <w:sz w:val="28"/>
          <w:szCs w:val="28"/>
        </w:rPr>
        <w:t>//grls.rosminzdrav.ru) содержат</w:t>
      </w:r>
      <w:r w:rsidRPr="00975752">
        <w:rPr>
          <w:rFonts w:ascii="Times New Roman" w:hAnsi="Times New Roman" w:cs="Times New Roman"/>
          <w:sz w:val="28"/>
          <w:szCs w:val="28"/>
        </w:rPr>
        <w:t>ся следующие сведения о действующих регистрационных удостоверениях на лекарственные препараты с МНН «Желатин»:</w:t>
      </w:r>
    </w:p>
    <w:p w:rsidR="003856C0" w:rsidRPr="00975752" w:rsidRDefault="003856C0" w:rsidP="003856C0">
      <w:pPr>
        <w:spacing w:after="0" w:line="240" w:lineRule="auto"/>
        <w:rPr>
          <w:rFonts w:ascii="Times New Roman" w:hAnsi="Times New Roman" w:cs="Times New Roman"/>
          <w:sz w:val="28"/>
          <w:szCs w:val="28"/>
        </w:rPr>
      </w:pPr>
    </w:p>
    <w:tbl>
      <w:tblPr>
        <w:tblW w:w="9351" w:type="dxa"/>
        <w:tblInd w:w="1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371"/>
        <w:gridCol w:w="892"/>
        <w:gridCol w:w="1351"/>
        <w:gridCol w:w="1059"/>
        <w:gridCol w:w="1305"/>
        <w:gridCol w:w="1173"/>
        <w:gridCol w:w="1386"/>
        <w:gridCol w:w="814"/>
      </w:tblGrid>
      <w:tr w:rsidR="003856C0" w:rsidTr="00C52B9B">
        <w:trPr>
          <w:cantSplit/>
          <w:trHeight w:val="3040"/>
          <w:tblHeader/>
        </w:trPr>
        <w:tc>
          <w:tcPr>
            <w:tcW w:w="1371" w:type="dxa"/>
            <w:shd w:val="clear" w:color="auto" w:fill="auto"/>
            <w:textDirection w:val="btLr"/>
            <w:vAlign w:val="center"/>
            <w:hideMark/>
          </w:tcPr>
          <w:p w:rsidR="003856C0" w:rsidRPr="003A3B95" w:rsidRDefault="003856C0" w:rsidP="00C52B9B">
            <w:pPr>
              <w:ind w:left="113" w:right="113"/>
              <w:jc w:val="center"/>
              <w:rPr>
                <w:b/>
                <w:color w:val="000000"/>
              </w:rPr>
            </w:pPr>
            <w:r w:rsidRPr="003A3B95">
              <w:rPr>
                <w:b/>
                <w:color w:val="000000"/>
              </w:rPr>
              <w:t>Номер регистрационного удостоверения</w:t>
            </w:r>
          </w:p>
        </w:tc>
        <w:tc>
          <w:tcPr>
            <w:tcW w:w="892" w:type="dxa"/>
            <w:shd w:val="clear" w:color="auto" w:fill="auto"/>
            <w:textDirection w:val="btLr"/>
            <w:vAlign w:val="center"/>
            <w:hideMark/>
          </w:tcPr>
          <w:p w:rsidR="003856C0" w:rsidRPr="003A3B95" w:rsidRDefault="003856C0" w:rsidP="00C52B9B">
            <w:pPr>
              <w:ind w:left="113" w:right="113"/>
              <w:jc w:val="center"/>
              <w:rPr>
                <w:b/>
                <w:color w:val="000000"/>
              </w:rPr>
            </w:pPr>
            <w:r w:rsidRPr="003A3B95">
              <w:rPr>
                <w:b/>
                <w:color w:val="000000"/>
              </w:rPr>
              <w:t>Дата регистрации</w:t>
            </w:r>
          </w:p>
        </w:tc>
        <w:tc>
          <w:tcPr>
            <w:tcW w:w="1351" w:type="dxa"/>
            <w:shd w:val="clear" w:color="auto" w:fill="auto"/>
            <w:textDirection w:val="btLr"/>
            <w:vAlign w:val="center"/>
            <w:hideMark/>
          </w:tcPr>
          <w:p w:rsidR="003856C0" w:rsidRPr="003A3B95" w:rsidRDefault="003856C0" w:rsidP="00C52B9B">
            <w:pPr>
              <w:ind w:left="113" w:right="113"/>
              <w:jc w:val="center"/>
              <w:rPr>
                <w:b/>
                <w:color w:val="000000"/>
              </w:rPr>
            </w:pPr>
            <w:r w:rsidRPr="003A3B95">
              <w:rPr>
                <w:b/>
                <w:color w:val="000000"/>
              </w:rPr>
              <w:t>Дата окончания действия регистрационного удостоверения</w:t>
            </w:r>
          </w:p>
        </w:tc>
        <w:tc>
          <w:tcPr>
            <w:tcW w:w="1059" w:type="dxa"/>
            <w:shd w:val="clear" w:color="auto" w:fill="auto"/>
            <w:textDirection w:val="btLr"/>
            <w:vAlign w:val="center"/>
            <w:hideMark/>
          </w:tcPr>
          <w:p w:rsidR="003856C0" w:rsidRPr="003A3B95" w:rsidRDefault="003856C0" w:rsidP="00C52B9B">
            <w:pPr>
              <w:ind w:left="113" w:right="113"/>
              <w:jc w:val="center"/>
              <w:rPr>
                <w:b/>
                <w:color w:val="000000"/>
              </w:rPr>
            </w:pPr>
            <w:r w:rsidRPr="003A3B95">
              <w:rPr>
                <w:b/>
                <w:color w:val="000000"/>
              </w:rPr>
              <w:t>Дата аннулирования регистрационного удостоверения</w:t>
            </w:r>
          </w:p>
        </w:tc>
        <w:tc>
          <w:tcPr>
            <w:tcW w:w="2478" w:type="dxa"/>
            <w:gridSpan w:val="2"/>
            <w:shd w:val="clear" w:color="auto" w:fill="auto"/>
            <w:textDirection w:val="btLr"/>
            <w:vAlign w:val="center"/>
            <w:hideMark/>
          </w:tcPr>
          <w:p w:rsidR="003856C0" w:rsidRPr="003A3B95" w:rsidRDefault="003856C0" w:rsidP="00C52B9B">
            <w:pPr>
              <w:ind w:left="113" w:right="113"/>
              <w:jc w:val="center"/>
              <w:rPr>
                <w:b/>
                <w:color w:val="000000"/>
              </w:rPr>
            </w:pPr>
            <w:r w:rsidRPr="003A3B95">
              <w:rPr>
                <w:b/>
                <w:color w:val="000000"/>
              </w:rPr>
              <w:t>Юридическое лицо, на имя которого выдано регистрационное удостоверение</w:t>
            </w:r>
          </w:p>
        </w:tc>
        <w:tc>
          <w:tcPr>
            <w:tcW w:w="1386" w:type="dxa"/>
            <w:shd w:val="clear" w:color="auto" w:fill="auto"/>
            <w:textDirection w:val="btLr"/>
            <w:vAlign w:val="center"/>
            <w:hideMark/>
          </w:tcPr>
          <w:p w:rsidR="003856C0" w:rsidRPr="003A3B95" w:rsidRDefault="003856C0" w:rsidP="00C52B9B">
            <w:pPr>
              <w:ind w:left="113" w:right="113"/>
              <w:jc w:val="center"/>
              <w:rPr>
                <w:b/>
                <w:color w:val="000000"/>
              </w:rPr>
            </w:pPr>
            <w:r w:rsidRPr="003A3B95">
              <w:rPr>
                <w:b/>
                <w:color w:val="000000"/>
              </w:rPr>
              <w:t>Торговое наименование</w:t>
            </w:r>
            <w:r w:rsidRPr="003A3B95">
              <w:rPr>
                <w:b/>
                <w:color w:val="000000"/>
              </w:rPr>
              <w:br/>
              <w:t>лекарственного препарата</w:t>
            </w:r>
          </w:p>
        </w:tc>
        <w:tc>
          <w:tcPr>
            <w:tcW w:w="814" w:type="dxa"/>
            <w:shd w:val="clear" w:color="auto" w:fill="auto"/>
            <w:textDirection w:val="btLr"/>
            <w:vAlign w:val="center"/>
            <w:hideMark/>
          </w:tcPr>
          <w:p w:rsidR="003856C0" w:rsidRPr="003A3B95" w:rsidRDefault="003856C0" w:rsidP="00C52B9B">
            <w:pPr>
              <w:ind w:left="113" w:right="113"/>
              <w:jc w:val="center"/>
              <w:rPr>
                <w:b/>
                <w:color w:val="000000"/>
              </w:rPr>
            </w:pPr>
            <w:r w:rsidRPr="003A3B95">
              <w:rPr>
                <w:b/>
                <w:color w:val="000000"/>
              </w:rPr>
              <w:t>МНН</w:t>
            </w:r>
          </w:p>
        </w:tc>
      </w:tr>
      <w:tr w:rsidR="003856C0" w:rsidTr="00C52B9B">
        <w:trPr>
          <w:cantSplit/>
          <w:trHeight w:val="2012"/>
        </w:trPr>
        <w:tc>
          <w:tcPr>
            <w:tcW w:w="1371" w:type="dxa"/>
            <w:shd w:val="clear" w:color="auto" w:fill="auto"/>
            <w:textDirection w:val="btLr"/>
            <w:vAlign w:val="center"/>
            <w:hideMark/>
          </w:tcPr>
          <w:p w:rsidR="003856C0" w:rsidRPr="003A3B95" w:rsidRDefault="003856C0" w:rsidP="00C52B9B">
            <w:pPr>
              <w:ind w:left="113" w:right="113"/>
              <w:jc w:val="center"/>
              <w:rPr>
                <w:color w:val="000000"/>
              </w:rPr>
            </w:pPr>
            <w:r w:rsidRPr="003A3B95">
              <w:rPr>
                <w:color w:val="000000"/>
              </w:rPr>
              <w:t>ЛСР-009253/08</w:t>
            </w:r>
          </w:p>
        </w:tc>
        <w:tc>
          <w:tcPr>
            <w:tcW w:w="892" w:type="dxa"/>
            <w:shd w:val="clear" w:color="auto" w:fill="auto"/>
            <w:textDirection w:val="btLr"/>
            <w:vAlign w:val="center"/>
            <w:hideMark/>
          </w:tcPr>
          <w:p w:rsidR="003856C0" w:rsidRPr="003A3B95" w:rsidRDefault="003856C0" w:rsidP="00C52B9B">
            <w:pPr>
              <w:ind w:left="113" w:right="113"/>
              <w:jc w:val="center"/>
              <w:rPr>
                <w:color w:val="000000"/>
              </w:rPr>
            </w:pPr>
            <w:r w:rsidRPr="003A3B95">
              <w:rPr>
                <w:color w:val="000000"/>
              </w:rPr>
              <w:t>21.11.2008</w:t>
            </w:r>
          </w:p>
        </w:tc>
        <w:tc>
          <w:tcPr>
            <w:tcW w:w="1351" w:type="dxa"/>
            <w:shd w:val="clear" w:color="auto" w:fill="auto"/>
            <w:textDirection w:val="btLr"/>
            <w:vAlign w:val="center"/>
            <w:hideMark/>
          </w:tcPr>
          <w:p w:rsidR="003856C0" w:rsidRPr="003A3B95" w:rsidRDefault="003856C0" w:rsidP="00C52B9B">
            <w:pPr>
              <w:ind w:left="113" w:right="113"/>
              <w:jc w:val="center"/>
              <w:rPr>
                <w:color w:val="000000"/>
              </w:rPr>
            </w:pPr>
          </w:p>
        </w:tc>
        <w:tc>
          <w:tcPr>
            <w:tcW w:w="1059" w:type="dxa"/>
            <w:shd w:val="clear" w:color="auto" w:fill="auto"/>
            <w:textDirection w:val="btLr"/>
            <w:vAlign w:val="center"/>
            <w:hideMark/>
          </w:tcPr>
          <w:p w:rsidR="003856C0" w:rsidRPr="003A3B95" w:rsidRDefault="003856C0" w:rsidP="00C52B9B">
            <w:pPr>
              <w:ind w:left="113" w:right="113"/>
              <w:jc w:val="center"/>
              <w:rPr>
                <w:color w:val="000000"/>
              </w:rPr>
            </w:pPr>
          </w:p>
        </w:tc>
        <w:tc>
          <w:tcPr>
            <w:tcW w:w="1305" w:type="dxa"/>
            <w:shd w:val="clear" w:color="auto" w:fill="auto"/>
            <w:textDirection w:val="btLr"/>
            <w:vAlign w:val="center"/>
            <w:hideMark/>
          </w:tcPr>
          <w:p w:rsidR="003856C0" w:rsidRPr="003A3B95" w:rsidRDefault="003856C0" w:rsidP="00C52B9B">
            <w:pPr>
              <w:ind w:left="113" w:right="113"/>
              <w:jc w:val="center"/>
              <w:rPr>
                <w:color w:val="000000"/>
              </w:rPr>
            </w:pPr>
            <w:proofErr w:type="spellStart"/>
            <w:r w:rsidRPr="003A3B95">
              <w:rPr>
                <w:color w:val="000000"/>
              </w:rPr>
              <w:t>Фрезениус</w:t>
            </w:r>
            <w:proofErr w:type="spellEnd"/>
            <w:r w:rsidRPr="003A3B95">
              <w:rPr>
                <w:color w:val="000000"/>
              </w:rPr>
              <w:t xml:space="preserve"> </w:t>
            </w:r>
            <w:proofErr w:type="spellStart"/>
            <w:r w:rsidRPr="003A3B95">
              <w:rPr>
                <w:color w:val="000000"/>
              </w:rPr>
              <w:t>Каби</w:t>
            </w:r>
            <w:proofErr w:type="spellEnd"/>
            <w:r w:rsidRPr="003A3B95">
              <w:rPr>
                <w:color w:val="000000"/>
              </w:rPr>
              <w:t xml:space="preserve"> </w:t>
            </w:r>
            <w:proofErr w:type="spellStart"/>
            <w:r w:rsidRPr="003A3B95">
              <w:rPr>
                <w:color w:val="000000"/>
              </w:rPr>
              <w:t>Дойчланд</w:t>
            </w:r>
            <w:proofErr w:type="spellEnd"/>
            <w:r w:rsidRPr="003A3B95">
              <w:rPr>
                <w:color w:val="000000"/>
              </w:rPr>
              <w:t xml:space="preserve"> </w:t>
            </w:r>
            <w:proofErr w:type="spellStart"/>
            <w:r w:rsidRPr="003A3B95">
              <w:rPr>
                <w:color w:val="000000"/>
              </w:rPr>
              <w:t>ГмбХ</w:t>
            </w:r>
            <w:proofErr w:type="spellEnd"/>
          </w:p>
        </w:tc>
        <w:tc>
          <w:tcPr>
            <w:tcW w:w="1173" w:type="dxa"/>
            <w:shd w:val="clear" w:color="auto" w:fill="auto"/>
            <w:textDirection w:val="btLr"/>
            <w:vAlign w:val="center"/>
            <w:hideMark/>
          </w:tcPr>
          <w:p w:rsidR="003856C0" w:rsidRPr="003A3B95" w:rsidRDefault="003856C0" w:rsidP="00C52B9B">
            <w:pPr>
              <w:ind w:left="113" w:right="113"/>
              <w:jc w:val="center"/>
              <w:rPr>
                <w:color w:val="000000"/>
              </w:rPr>
            </w:pPr>
            <w:r w:rsidRPr="003A3B95">
              <w:rPr>
                <w:color w:val="000000"/>
              </w:rPr>
              <w:t>Германия</w:t>
            </w:r>
          </w:p>
        </w:tc>
        <w:tc>
          <w:tcPr>
            <w:tcW w:w="1386" w:type="dxa"/>
            <w:shd w:val="clear" w:color="auto" w:fill="auto"/>
            <w:textDirection w:val="btLr"/>
            <w:vAlign w:val="center"/>
            <w:hideMark/>
          </w:tcPr>
          <w:p w:rsidR="003856C0" w:rsidRPr="003A3B95" w:rsidRDefault="003856C0" w:rsidP="00C52B9B">
            <w:pPr>
              <w:ind w:left="113" w:right="113"/>
              <w:jc w:val="center"/>
              <w:rPr>
                <w:color w:val="000000"/>
              </w:rPr>
            </w:pPr>
            <w:proofErr w:type="spellStart"/>
            <w:r w:rsidRPr="003A3B95">
              <w:rPr>
                <w:color w:val="000000"/>
              </w:rPr>
              <w:t>Гелоплазма</w:t>
            </w:r>
            <w:proofErr w:type="spellEnd"/>
            <w:r w:rsidRPr="003A3B95">
              <w:rPr>
                <w:color w:val="000000"/>
              </w:rPr>
              <w:t xml:space="preserve"> баланс</w:t>
            </w:r>
          </w:p>
        </w:tc>
        <w:tc>
          <w:tcPr>
            <w:tcW w:w="814" w:type="dxa"/>
            <w:shd w:val="clear" w:color="auto" w:fill="auto"/>
            <w:textDirection w:val="btLr"/>
            <w:vAlign w:val="center"/>
            <w:hideMark/>
          </w:tcPr>
          <w:p w:rsidR="003856C0" w:rsidRPr="003A3B95" w:rsidRDefault="003856C0" w:rsidP="00C52B9B">
            <w:pPr>
              <w:ind w:left="113" w:right="113"/>
              <w:jc w:val="center"/>
              <w:rPr>
                <w:color w:val="000000"/>
              </w:rPr>
            </w:pPr>
            <w:r w:rsidRPr="003A3B95">
              <w:rPr>
                <w:color w:val="000000"/>
              </w:rPr>
              <w:t>Желатин</w:t>
            </w:r>
          </w:p>
        </w:tc>
      </w:tr>
      <w:tr w:rsidR="003856C0" w:rsidTr="00C52B9B">
        <w:trPr>
          <w:cantSplit/>
          <w:trHeight w:val="1860"/>
        </w:trPr>
        <w:tc>
          <w:tcPr>
            <w:tcW w:w="1371" w:type="dxa"/>
            <w:shd w:val="clear" w:color="auto" w:fill="auto"/>
            <w:textDirection w:val="btLr"/>
            <w:vAlign w:val="center"/>
            <w:hideMark/>
          </w:tcPr>
          <w:p w:rsidR="003856C0" w:rsidRPr="003A3B95" w:rsidRDefault="003856C0" w:rsidP="00C52B9B">
            <w:pPr>
              <w:ind w:left="113" w:right="113"/>
              <w:jc w:val="center"/>
              <w:rPr>
                <w:color w:val="000000"/>
              </w:rPr>
            </w:pPr>
            <w:r w:rsidRPr="003A3B95">
              <w:rPr>
                <w:color w:val="000000"/>
              </w:rPr>
              <w:lastRenderedPageBreak/>
              <w:t>П N013824/01</w:t>
            </w:r>
          </w:p>
        </w:tc>
        <w:tc>
          <w:tcPr>
            <w:tcW w:w="892" w:type="dxa"/>
            <w:shd w:val="clear" w:color="auto" w:fill="auto"/>
            <w:textDirection w:val="btLr"/>
            <w:vAlign w:val="center"/>
            <w:hideMark/>
          </w:tcPr>
          <w:p w:rsidR="003856C0" w:rsidRPr="003A3B95" w:rsidRDefault="003856C0" w:rsidP="00C52B9B">
            <w:pPr>
              <w:ind w:left="113" w:right="113"/>
              <w:jc w:val="center"/>
              <w:rPr>
                <w:color w:val="000000"/>
              </w:rPr>
            </w:pPr>
            <w:r w:rsidRPr="003A3B95">
              <w:rPr>
                <w:color w:val="000000"/>
              </w:rPr>
              <w:t>02.08.2007</w:t>
            </w:r>
          </w:p>
        </w:tc>
        <w:tc>
          <w:tcPr>
            <w:tcW w:w="1351" w:type="dxa"/>
            <w:shd w:val="clear" w:color="auto" w:fill="auto"/>
            <w:textDirection w:val="btLr"/>
            <w:vAlign w:val="center"/>
            <w:hideMark/>
          </w:tcPr>
          <w:p w:rsidR="003856C0" w:rsidRPr="003A3B95" w:rsidRDefault="003856C0" w:rsidP="00C52B9B">
            <w:pPr>
              <w:ind w:left="113" w:right="113"/>
              <w:jc w:val="center"/>
              <w:rPr>
                <w:color w:val="000000"/>
              </w:rPr>
            </w:pPr>
          </w:p>
        </w:tc>
        <w:tc>
          <w:tcPr>
            <w:tcW w:w="1059" w:type="dxa"/>
            <w:shd w:val="clear" w:color="auto" w:fill="auto"/>
            <w:textDirection w:val="btLr"/>
            <w:vAlign w:val="center"/>
            <w:hideMark/>
          </w:tcPr>
          <w:p w:rsidR="003856C0" w:rsidRPr="003A3B95" w:rsidRDefault="003856C0" w:rsidP="00C52B9B">
            <w:pPr>
              <w:ind w:left="113" w:right="113"/>
              <w:jc w:val="center"/>
              <w:rPr>
                <w:color w:val="000000"/>
              </w:rPr>
            </w:pPr>
          </w:p>
        </w:tc>
        <w:tc>
          <w:tcPr>
            <w:tcW w:w="1305" w:type="dxa"/>
            <w:shd w:val="clear" w:color="auto" w:fill="auto"/>
            <w:textDirection w:val="btLr"/>
            <w:vAlign w:val="center"/>
            <w:hideMark/>
          </w:tcPr>
          <w:p w:rsidR="003856C0" w:rsidRPr="003A3B95" w:rsidRDefault="003856C0" w:rsidP="00C52B9B">
            <w:pPr>
              <w:ind w:left="113" w:right="113"/>
              <w:jc w:val="center"/>
              <w:rPr>
                <w:color w:val="000000"/>
              </w:rPr>
            </w:pPr>
            <w:proofErr w:type="spellStart"/>
            <w:r w:rsidRPr="003A3B95">
              <w:rPr>
                <w:color w:val="000000"/>
              </w:rPr>
              <w:t>Б.Браун</w:t>
            </w:r>
            <w:proofErr w:type="spellEnd"/>
            <w:r w:rsidRPr="003A3B95">
              <w:rPr>
                <w:color w:val="000000"/>
              </w:rPr>
              <w:t xml:space="preserve"> </w:t>
            </w:r>
            <w:proofErr w:type="spellStart"/>
            <w:r w:rsidRPr="003A3B95">
              <w:rPr>
                <w:color w:val="000000"/>
              </w:rPr>
              <w:t>Мельзунген</w:t>
            </w:r>
            <w:proofErr w:type="spellEnd"/>
            <w:r w:rsidRPr="003A3B95">
              <w:rPr>
                <w:color w:val="000000"/>
              </w:rPr>
              <w:t xml:space="preserve"> АГ</w:t>
            </w:r>
          </w:p>
        </w:tc>
        <w:tc>
          <w:tcPr>
            <w:tcW w:w="1173" w:type="dxa"/>
            <w:shd w:val="clear" w:color="auto" w:fill="auto"/>
            <w:textDirection w:val="btLr"/>
            <w:vAlign w:val="center"/>
            <w:hideMark/>
          </w:tcPr>
          <w:p w:rsidR="003856C0" w:rsidRPr="003A3B95" w:rsidRDefault="003856C0" w:rsidP="00C52B9B">
            <w:pPr>
              <w:ind w:left="113" w:right="113"/>
              <w:jc w:val="center"/>
              <w:rPr>
                <w:color w:val="000000"/>
              </w:rPr>
            </w:pPr>
            <w:r w:rsidRPr="003A3B95">
              <w:rPr>
                <w:color w:val="000000"/>
              </w:rPr>
              <w:t>Германия</w:t>
            </w:r>
          </w:p>
        </w:tc>
        <w:tc>
          <w:tcPr>
            <w:tcW w:w="1386" w:type="dxa"/>
            <w:shd w:val="clear" w:color="auto" w:fill="auto"/>
            <w:textDirection w:val="btLr"/>
            <w:vAlign w:val="center"/>
            <w:hideMark/>
          </w:tcPr>
          <w:p w:rsidR="003856C0" w:rsidRPr="003A3B95" w:rsidRDefault="003856C0" w:rsidP="00C52B9B">
            <w:pPr>
              <w:ind w:left="113" w:right="113"/>
              <w:jc w:val="center"/>
              <w:rPr>
                <w:color w:val="000000"/>
              </w:rPr>
            </w:pPr>
            <w:proofErr w:type="spellStart"/>
            <w:r w:rsidRPr="003A3B95">
              <w:rPr>
                <w:color w:val="000000"/>
              </w:rPr>
              <w:t>Гелофузин</w:t>
            </w:r>
            <w:proofErr w:type="spellEnd"/>
          </w:p>
        </w:tc>
        <w:tc>
          <w:tcPr>
            <w:tcW w:w="814" w:type="dxa"/>
            <w:shd w:val="clear" w:color="auto" w:fill="auto"/>
            <w:textDirection w:val="btLr"/>
            <w:vAlign w:val="center"/>
            <w:hideMark/>
          </w:tcPr>
          <w:p w:rsidR="003856C0" w:rsidRPr="003A3B95" w:rsidRDefault="003856C0" w:rsidP="00C52B9B">
            <w:pPr>
              <w:ind w:left="113" w:right="113"/>
              <w:jc w:val="center"/>
              <w:rPr>
                <w:color w:val="000000"/>
              </w:rPr>
            </w:pPr>
            <w:r w:rsidRPr="003A3B95">
              <w:rPr>
                <w:color w:val="000000"/>
              </w:rPr>
              <w:t>Желатин</w:t>
            </w:r>
          </w:p>
        </w:tc>
      </w:tr>
    </w:tbl>
    <w:p w:rsidR="003856C0" w:rsidRPr="00975752" w:rsidRDefault="003856C0" w:rsidP="003856C0">
      <w:pPr>
        <w:spacing w:after="0" w:line="240" w:lineRule="auto"/>
        <w:rPr>
          <w:rFonts w:ascii="Times New Roman" w:hAnsi="Times New Roman" w:cs="Times New Roman"/>
          <w:sz w:val="28"/>
          <w:szCs w:val="28"/>
        </w:rPr>
      </w:pPr>
    </w:p>
    <w:p w:rsidR="003856C0" w:rsidRPr="00975752" w:rsidRDefault="003571E5" w:rsidP="003856C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Согласно ст. 32</w:t>
      </w:r>
      <w:r w:rsidR="003856C0" w:rsidRPr="00975752">
        <w:rPr>
          <w:rFonts w:ascii="Times New Roman" w:hAnsi="Times New Roman" w:cs="Times New Roman"/>
          <w:sz w:val="28"/>
          <w:szCs w:val="28"/>
        </w:rPr>
        <w:t xml:space="preserve"> Федерального закона №</w:t>
      </w:r>
      <w:r w:rsidR="003856C0">
        <w:rPr>
          <w:rFonts w:ascii="Times New Roman" w:hAnsi="Times New Roman" w:cs="Times New Roman"/>
          <w:sz w:val="28"/>
          <w:szCs w:val="28"/>
        </w:rPr>
        <w:t xml:space="preserve"> </w:t>
      </w:r>
      <w:r w:rsidR="003856C0" w:rsidRPr="00975752">
        <w:rPr>
          <w:rFonts w:ascii="Times New Roman" w:hAnsi="Times New Roman" w:cs="Times New Roman"/>
          <w:sz w:val="28"/>
          <w:szCs w:val="28"/>
        </w:rPr>
        <w:t>61-ФЗ</w:t>
      </w:r>
      <w:r w:rsidR="003856C0">
        <w:rPr>
          <w:rFonts w:ascii="Times New Roman" w:hAnsi="Times New Roman" w:cs="Times New Roman"/>
          <w:sz w:val="28"/>
          <w:szCs w:val="28"/>
        </w:rPr>
        <w:t>,</w:t>
      </w:r>
      <w:r w:rsidR="003856C0" w:rsidRPr="00975752">
        <w:rPr>
          <w:rFonts w:ascii="Times New Roman" w:hAnsi="Times New Roman" w:cs="Times New Roman"/>
          <w:sz w:val="28"/>
          <w:szCs w:val="28"/>
        </w:rPr>
        <w:t xml:space="preserve"> решение об отмене государственной регистрации лекарственного препарата и исключении лекарственного препарата из государственного реестра лекарственных средств принимается уполномоченным федеральным органом исполнительной власти.</w:t>
      </w:r>
    </w:p>
    <w:p w:rsidR="003856C0" w:rsidRPr="00975752" w:rsidRDefault="003856C0" w:rsidP="003856C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Ввиду того, что г</w:t>
      </w:r>
      <w:r w:rsidRPr="00975752">
        <w:rPr>
          <w:rFonts w:ascii="Times New Roman" w:hAnsi="Times New Roman" w:cs="Times New Roman"/>
          <w:sz w:val="28"/>
          <w:szCs w:val="28"/>
        </w:rPr>
        <w:t>осударственный реестр лекарственных средств, на момент рассмотрения жалобы Заявителя, содержит вышеуказанную информацию о двух аналогичных зарегистрированных лекарственных средствах с международным непатентованным наименованием «Желатин», Комиссия УФАС приходит к выводу, что Заказчиком при описании объекта закупки, в том числе</w:t>
      </w:r>
      <w:r>
        <w:rPr>
          <w:rFonts w:ascii="Times New Roman" w:hAnsi="Times New Roman" w:cs="Times New Roman"/>
          <w:sz w:val="28"/>
          <w:szCs w:val="28"/>
        </w:rPr>
        <w:t xml:space="preserve">, при формировании лота </w:t>
      </w:r>
      <w:r w:rsidRPr="00975752">
        <w:rPr>
          <w:rFonts w:ascii="Times New Roman" w:hAnsi="Times New Roman" w:cs="Times New Roman"/>
          <w:sz w:val="28"/>
          <w:szCs w:val="28"/>
        </w:rPr>
        <w:t>не были нарушены положения ст. 33 Закона о контрактной системе и, следовательно, данный довод жалобы не нашел своего подтверждения.</w:t>
      </w:r>
    </w:p>
    <w:p w:rsidR="003856C0"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2. </w:t>
      </w:r>
      <w:r w:rsidRPr="00ED598D">
        <w:rPr>
          <w:rFonts w:ascii="Times New Roman" w:hAnsi="Times New Roman" w:cs="Times New Roman"/>
          <w:sz w:val="28"/>
          <w:szCs w:val="28"/>
        </w:rPr>
        <w:t>По мнению Заявителя, Заказчиком установлены требования к упаковке закупаемых товарных позиций ограничивают количество участников закупки.</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В силу ч. 2 ст. 19 Закона о контрактной</w:t>
      </w:r>
      <w:r>
        <w:rPr>
          <w:rFonts w:ascii="Times New Roman" w:hAnsi="Times New Roman" w:cs="Times New Roman"/>
          <w:sz w:val="28"/>
          <w:szCs w:val="28"/>
        </w:rPr>
        <w:t xml:space="preserve"> системе,</w:t>
      </w:r>
      <w:r w:rsidRPr="00975752">
        <w:rPr>
          <w:rFonts w:ascii="Times New Roman" w:hAnsi="Times New Roman" w:cs="Times New Roman"/>
          <w:sz w:val="28"/>
          <w:szCs w:val="28"/>
        </w:rPr>
        <w:t xml:space="preserve">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Документация о закупке в соответствии с требованиями ч. 2 ст. 33 Закона о контрактной системе должна содержать показатели, позволяющие определить соответствие закупаемых товара, работы, услуги установленным </w:t>
      </w:r>
      <w:r w:rsidRPr="00975752">
        <w:rPr>
          <w:rFonts w:ascii="Times New Roman" w:hAnsi="Times New Roman" w:cs="Times New Roman"/>
          <w:sz w:val="28"/>
          <w:szCs w:val="28"/>
        </w:rPr>
        <w:lastRenderedPageBreak/>
        <w:t>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856C0" w:rsidRPr="00975752" w:rsidRDefault="003856C0" w:rsidP="003856C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формировании Технического задания З</w:t>
      </w:r>
      <w:r w:rsidRPr="00975752">
        <w:rPr>
          <w:rFonts w:ascii="Times New Roman" w:hAnsi="Times New Roman" w:cs="Times New Roman"/>
          <w:sz w:val="28"/>
          <w:szCs w:val="28"/>
        </w:rPr>
        <w:t xml:space="preserve">аказчику в </w:t>
      </w:r>
      <w:r>
        <w:rPr>
          <w:rFonts w:ascii="Times New Roman" w:hAnsi="Times New Roman" w:cs="Times New Roman"/>
          <w:sz w:val="28"/>
          <w:szCs w:val="28"/>
        </w:rPr>
        <w:t>рамках З</w:t>
      </w:r>
      <w:r w:rsidRPr="00975752">
        <w:rPr>
          <w:rFonts w:ascii="Times New Roman" w:hAnsi="Times New Roman" w:cs="Times New Roman"/>
          <w:sz w:val="28"/>
          <w:szCs w:val="28"/>
        </w:rPr>
        <w:t xml:space="preserve">акона </w:t>
      </w:r>
      <w:r>
        <w:rPr>
          <w:rFonts w:ascii="Times New Roman" w:hAnsi="Times New Roman" w:cs="Times New Roman"/>
          <w:sz w:val="28"/>
          <w:szCs w:val="28"/>
        </w:rPr>
        <w:t xml:space="preserve">о контрактной системе </w:t>
      </w:r>
      <w:r w:rsidRPr="00975752">
        <w:rPr>
          <w:rFonts w:ascii="Times New Roman" w:hAnsi="Times New Roman" w:cs="Times New Roman"/>
          <w:sz w:val="28"/>
          <w:szCs w:val="28"/>
        </w:rPr>
        <w:t>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В силу ч. 5 ст. 33 Закона о контрактной системе</w:t>
      </w:r>
      <w:r>
        <w:rPr>
          <w:rFonts w:ascii="Times New Roman" w:hAnsi="Times New Roman" w:cs="Times New Roman"/>
          <w:sz w:val="28"/>
          <w:szCs w:val="28"/>
        </w:rPr>
        <w:t>,</w:t>
      </w:r>
      <w:r w:rsidRPr="00975752">
        <w:rPr>
          <w:rFonts w:ascii="Times New Roman" w:hAnsi="Times New Roman" w:cs="Times New Roman"/>
          <w:sz w:val="28"/>
          <w:szCs w:val="28"/>
        </w:rPr>
        <w:t xml:space="preserve"> особенности описания отдельных видов объектов закупок могут устанавливаться Правительством Российской Федерации.</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особенности Описания) утверждены Постановлением Правительства РФ от 15.11.2017 № 1380 </w:t>
      </w:r>
      <w:r>
        <w:rPr>
          <w:rFonts w:ascii="Times New Roman" w:hAnsi="Times New Roman" w:cs="Times New Roman"/>
          <w:sz w:val="28"/>
          <w:szCs w:val="28"/>
        </w:rPr>
        <w:br/>
      </w:r>
      <w:r w:rsidRPr="00975752">
        <w:rPr>
          <w:rFonts w:ascii="Times New Roman" w:hAnsi="Times New Roman" w:cs="Times New Roman"/>
          <w:sz w:val="28"/>
          <w:szCs w:val="28"/>
        </w:rPr>
        <w:t>«Об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Согласно п. 5 Особенностей описания</w:t>
      </w:r>
      <w:r>
        <w:rPr>
          <w:rFonts w:ascii="Times New Roman" w:hAnsi="Times New Roman" w:cs="Times New Roman"/>
          <w:sz w:val="28"/>
          <w:szCs w:val="28"/>
        </w:rPr>
        <w:t>,</w:t>
      </w:r>
      <w:r w:rsidRPr="00975752">
        <w:rPr>
          <w:rFonts w:ascii="Times New Roman" w:hAnsi="Times New Roman" w:cs="Times New Roman"/>
          <w:sz w:val="28"/>
          <w:szCs w:val="28"/>
        </w:rPr>
        <w:t xml:space="preserve"> при описании объекта закупки не допускается указывать:</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а) эквивалентные дозировки лекарственного препарата, предусматривающие необходимость деления твердой лекарственной формы препарата;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б) дозировку лекарственного препарата в определенных единицах измерения при возможности конвертирования в иные единицы измерения (например, «МЕ» (международная единица) может быть конвертирована в «мг» или «процент» может быть конвертирован в «мг/мл» и т.д.);</w:t>
      </w:r>
    </w:p>
    <w:p w:rsidR="003856C0" w:rsidRPr="002708B3" w:rsidRDefault="003856C0" w:rsidP="003856C0">
      <w:pPr>
        <w:spacing w:after="0" w:line="240" w:lineRule="auto"/>
        <w:ind w:firstLine="709"/>
        <w:jc w:val="both"/>
        <w:rPr>
          <w:rFonts w:ascii="Times New Roman" w:hAnsi="Times New Roman" w:cs="Times New Roman"/>
          <w:b/>
          <w:sz w:val="28"/>
          <w:szCs w:val="28"/>
          <w:u w:val="single"/>
        </w:rPr>
      </w:pPr>
      <w:r w:rsidRPr="002708B3">
        <w:rPr>
          <w:rFonts w:ascii="Times New Roman" w:hAnsi="Times New Roman" w:cs="Times New Roman"/>
          <w:b/>
          <w:sz w:val="28"/>
          <w:szCs w:val="28"/>
          <w:u w:val="single"/>
        </w:rPr>
        <w:t xml:space="preserve">в) объем наполнения первичной упаковки лекарственного препарата, за исключением растворов для </w:t>
      </w:r>
      <w:proofErr w:type="spellStart"/>
      <w:r w:rsidRPr="002708B3">
        <w:rPr>
          <w:rFonts w:ascii="Times New Roman" w:hAnsi="Times New Roman" w:cs="Times New Roman"/>
          <w:b/>
          <w:sz w:val="28"/>
          <w:szCs w:val="28"/>
          <w:u w:val="single"/>
        </w:rPr>
        <w:t>инфузий</w:t>
      </w:r>
      <w:proofErr w:type="spellEnd"/>
      <w:r w:rsidRPr="002708B3">
        <w:rPr>
          <w:rFonts w:ascii="Times New Roman" w:hAnsi="Times New Roman" w:cs="Times New Roman"/>
          <w:b/>
          <w:sz w:val="28"/>
          <w:szCs w:val="28"/>
          <w:u w:val="single"/>
        </w:rPr>
        <w:t>;</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г) наличие (отсутствие) вспомогательных веществ;</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д) фиксированный температурный режим хранения препаратов при наличии альтернативного;</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е) форму выпуска (первичной упаковки) лекарственного препарата (например, «ампула», «флакон», «блистер» и др.);</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ж) количество единиц (таблеток, ампул) лекарственного препарата во вторичной упаковке, а также требование поставки конкретного количества упаковок вместо количества лекарственного препарата;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lastRenderedPageBreak/>
        <w:t xml:space="preserve">з) требования к показателям </w:t>
      </w:r>
      <w:proofErr w:type="spellStart"/>
      <w:r w:rsidRPr="00975752">
        <w:rPr>
          <w:rFonts w:ascii="Times New Roman" w:hAnsi="Times New Roman" w:cs="Times New Roman"/>
          <w:sz w:val="28"/>
          <w:szCs w:val="28"/>
        </w:rPr>
        <w:t>фармакодинамики</w:t>
      </w:r>
      <w:proofErr w:type="spellEnd"/>
      <w:r w:rsidRPr="00975752">
        <w:rPr>
          <w:rFonts w:ascii="Times New Roman" w:hAnsi="Times New Roman" w:cs="Times New Roman"/>
          <w:sz w:val="28"/>
          <w:szCs w:val="28"/>
        </w:rPr>
        <w:t xml:space="preserve"> и (или) </w:t>
      </w:r>
      <w:proofErr w:type="spellStart"/>
      <w:r w:rsidRPr="00975752">
        <w:rPr>
          <w:rFonts w:ascii="Times New Roman" w:hAnsi="Times New Roman" w:cs="Times New Roman"/>
          <w:sz w:val="28"/>
          <w:szCs w:val="28"/>
        </w:rPr>
        <w:t>фармакокинетики</w:t>
      </w:r>
      <w:proofErr w:type="spellEnd"/>
      <w:r w:rsidRPr="00975752">
        <w:rPr>
          <w:rFonts w:ascii="Times New Roman" w:hAnsi="Times New Roman" w:cs="Times New Roman"/>
          <w:sz w:val="28"/>
          <w:szCs w:val="28"/>
        </w:rPr>
        <w:t xml:space="preserve"> лекарственного препарата (например, время начала действия, проявление максимального эффекта, продолжительность действия лекарственного препарата);</w:t>
      </w:r>
    </w:p>
    <w:p w:rsidR="003856C0"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и) иные характеристики лекарственных препаратов, содержащиеся в инструкциях по применению лекарственных препаратов, указывающие на конкретного производителя лекарственного препарата.</w:t>
      </w:r>
    </w:p>
    <w:p w:rsidR="003856C0" w:rsidRPr="004A3BC7" w:rsidRDefault="003856C0" w:rsidP="003856C0">
      <w:pPr>
        <w:spacing w:after="0" w:line="240" w:lineRule="auto"/>
        <w:ind w:firstLine="709"/>
        <w:jc w:val="both"/>
        <w:rPr>
          <w:rFonts w:ascii="Times New Roman" w:hAnsi="Times New Roman" w:cs="Times New Roman"/>
          <w:sz w:val="28"/>
          <w:szCs w:val="28"/>
        </w:rPr>
      </w:pPr>
      <w:r w:rsidRPr="004A3BC7">
        <w:rPr>
          <w:rFonts w:ascii="Times New Roman" w:hAnsi="Times New Roman" w:cs="Times New Roman"/>
          <w:sz w:val="28"/>
          <w:szCs w:val="28"/>
        </w:rPr>
        <w:t>При этом, в силу п. 6 Особенностей описания, описание объекта закупки может содержать указание на характеристики, предусмотренные подпунктами «в» - «и» п. 5 настоящего документа, в случае, если не имеется иной возможности описать лекарственные препараты. При этом документация о закупке должна содержать:</w:t>
      </w:r>
    </w:p>
    <w:p w:rsidR="003856C0" w:rsidRPr="004A3BC7" w:rsidRDefault="003856C0" w:rsidP="003856C0">
      <w:pPr>
        <w:spacing w:after="0" w:line="240" w:lineRule="auto"/>
        <w:ind w:firstLine="709"/>
        <w:jc w:val="both"/>
        <w:rPr>
          <w:rFonts w:ascii="Times New Roman" w:hAnsi="Times New Roman" w:cs="Times New Roman"/>
          <w:sz w:val="28"/>
          <w:szCs w:val="28"/>
        </w:rPr>
      </w:pPr>
      <w:r w:rsidRPr="004A3BC7">
        <w:rPr>
          <w:rFonts w:ascii="Times New Roman" w:hAnsi="Times New Roman" w:cs="Times New Roman"/>
          <w:sz w:val="28"/>
          <w:szCs w:val="28"/>
        </w:rPr>
        <w:t>а) обоснование необходимости указания таких характеристик;</w:t>
      </w:r>
    </w:p>
    <w:p w:rsidR="003856C0" w:rsidRPr="004A3BC7" w:rsidRDefault="003856C0" w:rsidP="003856C0">
      <w:pPr>
        <w:spacing w:after="0" w:line="240" w:lineRule="auto"/>
        <w:ind w:firstLine="709"/>
        <w:jc w:val="both"/>
        <w:rPr>
          <w:rFonts w:ascii="Times New Roman" w:hAnsi="Times New Roman" w:cs="Times New Roman"/>
          <w:sz w:val="28"/>
          <w:szCs w:val="28"/>
        </w:rPr>
      </w:pPr>
      <w:r w:rsidRPr="004A3BC7">
        <w:rPr>
          <w:rFonts w:ascii="Times New Roman" w:hAnsi="Times New Roman" w:cs="Times New Roman"/>
          <w:sz w:val="28"/>
          <w:szCs w:val="28"/>
        </w:rPr>
        <w:t>б) показатели, позволяющие определить соответствие закупаемых лекарственных препаратов установленным характеристикам и максимальные и (или) минимальные значения таких показателей, а также значения показателей, которые не могут изменяться.</w:t>
      </w:r>
    </w:p>
    <w:p w:rsidR="003856C0" w:rsidRDefault="003856C0" w:rsidP="003856C0">
      <w:pPr>
        <w:spacing w:after="0" w:line="240" w:lineRule="auto"/>
        <w:ind w:firstLine="709"/>
        <w:jc w:val="both"/>
        <w:rPr>
          <w:rFonts w:ascii="Times New Roman" w:hAnsi="Times New Roman" w:cs="Times New Roman"/>
          <w:sz w:val="28"/>
          <w:szCs w:val="28"/>
        </w:rPr>
      </w:pPr>
      <w:r w:rsidRPr="004A3BC7">
        <w:rPr>
          <w:rFonts w:ascii="Times New Roman" w:hAnsi="Times New Roman" w:cs="Times New Roman"/>
          <w:sz w:val="28"/>
          <w:szCs w:val="28"/>
        </w:rPr>
        <w:t xml:space="preserve">Из содержания документации об аукционе следует, что Заказчиком установлены следующие требования </w:t>
      </w:r>
      <w:r>
        <w:rPr>
          <w:rFonts w:ascii="Times New Roman" w:hAnsi="Times New Roman" w:cs="Times New Roman"/>
          <w:sz w:val="28"/>
          <w:szCs w:val="28"/>
        </w:rPr>
        <w:t>к закупаемым товарам</w:t>
      </w:r>
      <w:r w:rsidR="003571E5">
        <w:rPr>
          <w:rFonts w:ascii="Times New Roman" w:hAnsi="Times New Roman" w:cs="Times New Roman"/>
          <w:sz w:val="28"/>
          <w:szCs w:val="28"/>
        </w:rPr>
        <w:t>:</w:t>
      </w:r>
    </w:p>
    <w:p w:rsidR="003571E5" w:rsidRDefault="003571E5" w:rsidP="003856C0">
      <w:pPr>
        <w:spacing w:after="0" w:line="240" w:lineRule="auto"/>
        <w:ind w:firstLine="709"/>
        <w:jc w:val="both"/>
        <w:rPr>
          <w:rFonts w:ascii="Times New Roman" w:hAnsi="Times New Roman" w:cs="Times New Roman"/>
          <w:sz w:val="28"/>
          <w:szCs w:val="28"/>
        </w:rPr>
      </w:pPr>
    </w:p>
    <w:tbl>
      <w:tblPr>
        <w:tblStyle w:val="a3"/>
        <w:tblW w:w="5000" w:type="pct"/>
        <w:tblInd w:w="0" w:type="dxa"/>
        <w:tblLook w:val="04A0" w:firstRow="1" w:lastRow="0" w:firstColumn="1" w:lastColumn="0" w:noHBand="0" w:noVBand="1"/>
      </w:tblPr>
      <w:tblGrid>
        <w:gridCol w:w="723"/>
        <w:gridCol w:w="1750"/>
        <w:gridCol w:w="4751"/>
        <w:gridCol w:w="993"/>
        <w:gridCol w:w="986"/>
      </w:tblGrid>
      <w:tr w:rsidR="003856C0" w:rsidRPr="00F5267B" w:rsidTr="00C52B9B">
        <w:trPr>
          <w:trHeight w:val="460"/>
        </w:trPr>
        <w:tc>
          <w:tcPr>
            <w:tcW w:w="283" w:type="pct"/>
            <w:vMerge w:val="restar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MS Mincho" w:hAnsi="Times New Roman"/>
                <w:lang w:val="en-US" w:eastAsia="ru-RU"/>
              </w:rPr>
            </w:pPr>
            <w:r w:rsidRPr="00F5267B">
              <w:rPr>
                <w:rFonts w:ascii="Times New Roman" w:eastAsia="Times New Roman" w:hAnsi="Times New Roman"/>
                <w:bCs/>
                <w:color w:val="000000"/>
                <w:lang w:eastAsia="ru-RU"/>
              </w:rPr>
              <w:t>№п/п</w:t>
            </w:r>
          </w:p>
        </w:tc>
        <w:tc>
          <w:tcPr>
            <w:tcW w:w="797" w:type="pct"/>
            <w:vMerge w:val="restar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shd w:val="clear" w:color="auto" w:fill="FFFFFF"/>
              <w:tabs>
                <w:tab w:val="left" w:pos="773"/>
              </w:tabs>
              <w:jc w:val="center"/>
              <w:rPr>
                <w:rFonts w:ascii="Times New Roman" w:eastAsia="MS Mincho" w:hAnsi="Times New Roman"/>
                <w:lang w:eastAsia="ru-RU"/>
              </w:rPr>
            </w:pPr>
            <w:r w:rsidRPr="00F5267B">
              <w:rPr>
                <w:rFonts w:ascii="Times New Roman" w:eastAsia="Times New Roman" w:hAnsi="Times New Roman"/>
                <w:bCs/>
                <w:color w:val="000000"/>
                <w:lang w:eastAsia="ru-RU"/>
              </w:rPr>
              <w:t xml:space="preserve">Наименование </w:t>
            </w:r>
            <w:r w:rsidRPr="00F5267B">
              <w:rPr>
                <w:rFonts w:ascii="Times New Roman" w:eastAsia="Times New Roman" w:hAnsi="Times New Roman"/>
                <w:lang w:eastAsia="ru-RU"/>
              </w:rPr>
              <w:t>(</w:t>
            </w:r>
            <w:r w:rsidRPr="00F5267B">
              <w:rPr>
                <w:rFonts w:ascii="Times New Roman" w:eastAsia="Times New Roman" w:hAnsi="Times New Roman"/>
              </w:rPr>
              <w:t xml:space="preserve">МНН или при отсутствии МНН химическое,  </w:t>
            </w:r>
            <w:proofErr w:type="spellStart"/>
            <w:r w:rsidRPr="00F5267B">
              <w:rPr>
                <w:rFonts w:ascii="Times New Roman" w:eastAsia="Times New Roman" w:hAnsi="Times New Roman"/>
              </w:rPr>
              <w:t>группировочное</w:t>
            </w:r>
            <w:proofErr w:type="spellEnd"/>
            <w:r w:rsidRPr="00F5267B">
              <w:rPr>
                <w:rFonts w:ascii="Times New Roman" w:eastAsia="Times New Roman" w:hAnsi="Times New Roman"/>
              </w:rPr>
              <w:t xml:space="preserve"> наименование Товара)</w:t>
            </w:r>
          </w:p>
        </w:tc>
        <w:tc>
          <w:tcPr>
            <w:tcW w:w="2834"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bCs/>
                <w:color w:val="000000"/>
                <w:lang w:eastAsia="ru-RU"/>
              </w:rPr>
            </w:pPr>
            <w:r w:rsidRPr="00F5267B">
              <w:rPr>
                <w:rFonts w:ascii="Times New Roman" w:eastAsia="Times New Roman" w:hAnsi="Times New Roman"/>
                <w:bCs/>
                <w:color w:val="000000"/>
                <w:lang w:eastAsia="ru-RU"/>
              </w:rPr>
              <w:t>ТЕХНИЧЕСКИЕ ХАРАКТЕРИСТИКИ</w:t>
            </w:r>
          </w:p>
        </w:tc>
        <w:tc>
          <w:tcPr>
            <w:tcW w:w="603" w:type="pct"/>
            <w:vMerge w:val="restar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bCs/>
                <w:color w:val="000000"/>
                <w:lang w:eastAsia="ru-RU"/>
              </w:rPr>
            </w:pPr>
            <w:r w:rsidRPr="00F5267B">
              <w:rPr>
                <w:rFonts w:ascii="Times New Roman" w:eastAsia="Times New Roman" w:hAnsi="Times New Roman"/>
                <w:bCs/>
                <w:color w:val="000000"/>
                <w:lang w:eastAsia="ru-RU"/>
              </w:rPr>
              <w:t>ЕД. ИЗМЕР.</w:t>
            </w:r>
          </w:p>
        </w:tc>
        <w:tc>
          <w:tcPr>
            <w:tcW w:w="483" w:type="pct"/>
            <w:vMerge w:val="restar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bCs/>
                <w:color w:val="000000"/>
                <w:lang w:eastAsia="ru-RU"/>
              </w:rPr>
            </w:pPr>
            <w:r w:rsidRPr="00F5267B">
              <w:rPr>
                <w:rFonts w:ascii="Times New Roman" w:eastAsia="Times New Roman" w:hAnsi="Times New Roman"/>
                <w:bCs/>
                <w:color w:val="000000"/>
                <w:lang w:eastAsia="ru-RU"/>
              </w:rPr>
              <w:t>КОЛ-ВО</w:t>
            </w:r>
          </w:p>
        </w:tc>
      </w:tr>
      <w:tr w:rsidR="003856C0" w:rsidRPr="00F5267B" w:rsidTr="00C52B9B">
        <w:trPr>
          <w:trHeight w:val="967"/>
        </w:trPr>
        <w:tc>
          <w:tcPr>
            <w:tcW w:w="283" w:type="pct"/>
            <w:vMerge/>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rPr>
                <w:rFonts w:ascii="Times New Roman" w:eastAsia="MS Mincho" w:hAnsi="Times New Roman"/>
                <w:lang w:val="en-US" w:eastAsia="ru-RU"/>
              </w:rPr>
            </w:pPr>
          </w:p>
        </w:tc>
        <w:tc>
          <w:tcPr>
            <w:tcW w:w="797" w:type="pct"/>
            <w:vMerge/>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rPr>
                <w:rFonts w:ascii="Times New Roman" w:eastAsia="MS Mincho" w:hAnsi="Times New Roman"/>
                <w:lang w:eastAsia="ru-RU"/>
              </w:rPr>
            </w:pPr>
          </w:p>
        </w:tc>
        <w:tc>
          <w:tcPr>
            <w:tcW w:w="2834"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lang w:eastAsia="ru-RU"/>
              </w:rPr>
            </w:pPr>
            <w:r w:rsidRPr="00F5267B">
              <w:rPr>
                <w:rFonts w:ascii="Times New Roman" w:eastAsia="Times New Roman" w:hAnsi="Times New Roman"/>
                <w:color w:val="000000"/>
                <w:lang w:eastAsia="ru-RU"/>
              </w:rPr>
              <w:t>Лекарственная форма, д</w:t>
            </w:r>
            <w:r w:rsidRPr="00F5267B">
              <w:rPr>
                <w:rFonts w:ascii="Times New Roman" w:eastAsia="Times New Roman" w:hAnsi="Times New Roman"/>
                <w:lang w:eastAsia="ru-RU"/>
              </w:rPr>
              <w:t>озировка</w:t>
            </w:r>
          </w:p>
        </w:tc>
        <w:tc>
          <w:tcPr>
            <w:tcW w:w="603" w:type="pct"/>
            <w:vMerge/>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rPr>
                <w:rFonts w:ascii="Times New Roman" w:eastAsia="Times New Roman" w:hAnsi="Times New Roman"/>
                <w:bCs/>
                <w:color w:val="000000"/>
                <w:lang w:eastAsia="ru-RU"/>
              </w:rPr>
            </w:pPr>
          </w:p>
        </w:tc>
        <w:tc>
          <w:tcPr>
            <w:tcW w:w="483" w:type="pct"/>
            <w:vMerge/>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rPr>
                <w:rFonts w:ascii="Times New Roman" w:eastAsia="Times New Roman" w:hAnsi="Times New Roman"/>
                <w:bCs/>
                <w:color w:val="000000"/>
                <w:lang w:eastAsia="ru-RU"/>
              </w:rPr>
            </w:pPr>
          </w:p>
        </w:tc>
      </w:tr>
      <w:tr w:rsidR="003856C0" w:rsidRPr="00F5267B" w:rsidTr="00C52B9B">
        <w:trPr>
          <w:trHeight w:val="967"/>
        </w:trPr>
        <w:tc>
          <w:tcPr>
            <w:tcW w:w="2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MS Mincho" w:hAnsi="Times New Roman"/>
                <w:lang w:eastAsia="ru-RU"/>
              </w:rPr>
            </w:pPr>
            <w:r w:rsidRPr="00F5267B">
              <w:rPr>
                <w:rFonts w:ascii="Times New Roman" w:eastAsia="MS Mincho" w:hAnsi="Times New Roman"/>
                <w:lang w:eastAsia="ru-RU"/>
              </w:rPr>
              <w:t>1</w:t>
            </w:r>
          </w:p>
        </w:tc>
        <w:tc>
          <w:tcPr>
            <w:tcW w:w="797"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Желатин</w:t>
            </w:r>
          </w:p>
        </w:tc>
        <w:tc>
          <w:tcPr>
            <w:tcW w:w="2834"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 xml:space="preserve">раствор для </w:t>
            </w:r>
            <w:proofErr w:type="spellStart"/>
            <w:r w:rsidRPr="00F5267B">
              <w:rPr>
                <w:rFonts w:ascii="Times New Roman" w:eastAsia="Times New Roman" w:hAnsi="Times New Roman"/>
                <w:color w:val="000000"/>
                <w:lang w:eastAsia="ru-RU"/>
              </w:rPr>
              <w:t>инфузий</w:t>
            </w:r>
            <w:proofErr w:type="spellEnd"/>
            <w:r w:rsidRPr="00F5267B">
              <w:rPr>
                <w:rFonts w:ascii="Times New Roman" w:eastAsia="Times New Roman" w:hAnsi="Times New Roman"/>
                <w:color w:val="000000"/>
                <w:lang w:eastAsia="ru-RU"/>
              </w:rPr>
              <w:t xml:space="preserve"> не более 40мг/мл 500 мл</w:t>
            </w:r>
          </w:p>
        </w:tc>
        <w:tc>
          <w:tcPr>
            <w:tcW w:w="60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мл</w:t>
            </w:r>
          </w:p>
        </w:tc>
        <w:tc>
          <w:tcPr>
            <w:tcW w:w="4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110000</w:t>
            </w:r>
          </w:p>
        </w:tc>
      </w:tr>
      <w:tr w:rsidR="003856C0" w:rsidRPr="00F5267B" w:rsidTr="00C52B9B">
        <w:trPr>
          <w:trHeight w:val="967"/>
        </w:trPr>
        <w:tc>
          <w:tcPr>
            <w:tcW w:w="2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MS Mincho" w:hAnsi="Times New Roman"/>
                <w:lang w:eastAsia="ru-RU"/>
              </w:rPr>
            </w:pPr>
            <w:r w:rsidRPr="00F5267B">
              <w:rPr>
                <w:rFonts w:ascii="Times New Roman" w:eastAsia="MS Mincho" w:hAnsi="Times New Roman"/>
                <w:lang w:eastAsia="ru-RU"/>
              </w:rPr>
              <w:t>2</w:t>
            </w:r>
          </w:p>
        </w:tc>
        <w:tc>
          <w:tcPr>
            <w:tcW w:w="797"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Натрия хлорид</w:t>
            </w:r>
          </w:p>
        </w:tc>
        <w:tc>
          <w:tcPr>
            <w:tcW w:w="2834"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both"/>
              <w:rPr>
                <w:rFonts w:ascii="Times New Roman" w:eastAsia="Times New Roman" w:hAnsi="Times New Roman"/>
                <w:color w:val="000000"/>
                <w:lang w:eastAsia="ru-RU"/>
              </w:rPr>
            </w:pPr>
            <w:r w:rsidRPr="00F5267B">
              <w:rPr>
                <w:rFonts w:ascii="Times New Roman" w:eastAsia="Times New Roman" w:hAnsi="Times New Roman"/>
                <w:color w:val="000000"/>
                <w:lang w:eastAsia="ru-RU"/>
              </w:rPr>
              <w:t xml:space="preserve">Раствор натрия хлорида 0,9%, для </w:t>
            </w:r>
            <w:proofErr w:type="spellStart"/>
            <w:r w:rsidRPr="00F5267B">
              <w:rPr>
                <w:rFonts w:ascii="Times New Roman" w:eastAsia="Times New Roman" w:hAnsi="Times New Roman"/>
                <w:color w:val="000000"/>
                <w:lang w:eastAsia="ru-RU"/>
              </w:rPr>
              <w:t>инфузий</w:t>
            </w:r>
            <w:proofErr w:type="spellEnd"/>
            <w:r w:rsidRPr="00F5267B">
              <w:rPr>
                <w:rFonts w:ascii="Times New Roman" w:eastAsia="Times New Roman" w:hAnsi="Times New Roman"/>
                <w:color w:val="000000"/>
                <w:lang w:eastAsia="ru-RU"/>
              </w:rPr>
              <w:t>, должен быть объёмом 100 мл. Натрия хлорид применяется во всех лечебных отделениях стационара, поэтому раствор должен быть НЕ в СТЕКЛЯНОЙ таре из-за хрупкости и тяжести на любом этапе обращения, и НЕ в КОНТЕЙНЕРЕ полимерном по причине невозможности складировать (хранить) данные бесформенные ёмкости в ходе их обращения. Любая иная первичная упаковка должна быть с не менее чем двумя стерильными и независимыми друг от друга портами (один для приготовления раствора, другой для подключения капельницы), под которыми должен находиться резиновый диск или эквивалентный материал, обеспечивающий герметичное закрытие (</w:t>
            </w:r>
            <w:proofErr w:type="spellStart"/>
            <w:r w:rsidRPr="00F5267B">
              <w:rPr>
                <w:rFonts w:ascii="Times New Roman" w:eastAsia="Times New Roman" w:hAnsi="Times New Roman"/>
                <w:color w:val="000000"/>
                <w:lang w:eastAsia="ru-RU"/>
              </w:rPr>
              <w:t>спадение</w:t>
            </w:r>
            <w:proofErr w:type="spellEnd"/>
            <w:r w:rsidRPr="00F5267B">
              <w:rPr>
                <w:rFonts w:ascii="Times New Roman" w:eastAsia="Times New Roman" w:hAnsi="Times New Roman"/>
                <w:color w:val="000000"/>
                <w:lang w:eastAsia="ru-RU"/>
              </w:rPr>
              <w:t xml:space="preserve">) места прокола после извлечения </w:t>
            </w:r>
            <w:r w:rsidRPr="00F5267B">
              <w:rPr>
                <w:rFonts w:ascii="Times New Roman" w:eastAsia="Times New Roman" w:hAnsi="Times New Roman"/>
                <w:color w:val="000000"/>
                <w:lang w:eastAsia="ru-RU"/>
              </w:rPr>
              <w:lastRenderedPageBreak/>
              <w:t xml:space="preserve">аспирационной иглы (приспособления), капельницы.* </w:t>
            </w:r>
          </w:p>
        </w:tc>
        <w:tc>
          <w:tcPr>
            <w:tcW w:w="60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lastRenderedPageBreak/>
              <w:t>мл</w:t>
            </w:r>
          </w:p>
        </w:tc>
        <w:tc>
          <w:tcPr>
            <w:tcW w:w="4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138000</w:t>
            </w:r>
          </w:p>
        </w:tc>
      </w:tr>
      <w:tr w:rsidR="003856C0" w:rsidRPr="00F5267B" w:rsidTr="00C52B9B">
        <w:trPr>
          <w:trHeight w:val="967"/>
        </w:trPr>
        <w:tc>
          <w:tcPr>
            <w:tcW w:w="2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MS Mincho" w:hAnsi="Times New Roman"/>
                <w:lang w:eastAsia="ru-RU"/>
              </w:rPr>
            </w:pPr>
            <w:r w:rsidRPr="00F5267B">
              <w:rPr>
                <w:rFonts w:ascii="Times New Roman" w:eastAsia="MS Mincho" w:hAnsi="Times New Roman"/>
                <w:lang w:eastAsia="ru-RU"/>
              </w:rPr>
              <w:t>3</w:t>
            </w:r>
          </w:p>
        </w:tc>
        <w:tc>
          <w:tcPr>
            <w:tcW w:w="797"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Натрия хлорид</w:t>
            </w:r>
          </w:p>
        </w:tc>
        <w:tc>
          <w:tcPr>
            <w:tcW w:w="2834"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both"/>
              <w:rPr>
                <w:rFonts w:ascii="Times New Roman" w:eastAsia="Times New Roman" w:hAnsi="Times New Roman"/>
                <w:color w:val="000000"/>
                <w:lang w:eastAsia="ru-RU"/>
              </w:rPr>
            </w:pPr>
            <w:r w:rsidRPr="00F5267B">
              <w:rPr>
                <w:rFonts w:ascii="Times New Roman" w:eastAsia="Times New Roman" w:hAnsi="Times New Roman"/>
                <w:color w:val="000000"/>
                <w:lang w:eastAsia="ru-RU"/>
              </w:rPr>
              <w:t xml:space="preserve">Раствор натрия хлорида 0,9%, для </w:t>
            </w:r>
            <w:proofErr w:type="spellStart"/>
            <w:r w:rsidRPr="00F5267B">
              <w:rPr>
                <w:rFonts w:ascii="Times New Roman" w:eastAsia="Times New Roman" w:hAnsi="Times New Roman"/>
                <w:color w:val="000000"/>
                <w:lang w:eastAsia="ru-RU"/>
              </w:rPr>
              <w:t>инфузий</w:t>
            </w:r>
            <w:proofErr w:type="spellEnd"/>
            <w:r w:rsidRPr="00F5267B">
              <w:rPr>
                <w:rFonts w:ascii="Times New Roman" w:eastAsia="Times New Roman" w:hAnsi="Times New Roman"/>
                <w:color w:val="000000"/>
                <w:lang w:eastAsia="ru-RU"/>
              </w:rPr>
              <w:t>, должен быть объёмом 250 мл. Натрия хлорид применяется во всех лечебных отделениях стационара, поэтому раствор должен быть НЕ в СТЕКЛЯНОЙ таре из-за хрупкости и тяжести на любом этапе обращения, и НЕ в КОНТЕЙНЕРЕ полимерном по причине невозможности складировать (хранить) данные бесформенные ёмкости в ходе их обращения. Любая иная первичная упаковка должна быть с не менее чем двумя стерильными и независимыми друг от друга портами (один для приготовления раствора, другой для подключения капельницы), под которыми должен находиться резиновый диск или эквивалентный материал, обеспечивающий герметичное закрытие (</w:t>
            </w:r>
            <w:proofErr w:type="spellStart"/>
            <w:r w:rsidRPr="00F5267B">
              <w:rPr>
                <w:rFonts w:ascii="Times New Roman" w:eastAsia="Times New Roman" w:hAnsi="Times New Roman"/>
                <w:color w:val="000000"/>
                <w:lang w:eastAsia="ru-RU"/>
              </w:rPr>
              <w:t>спадение</w:t>
            </w:r>
            <w:proofErr w:type="spellEnd"/>
            <w:r w:rsidRPr="00F5267B">
              <w:rPr>
                <w:rFonts w:ascii="Times New Roman" w:eastAsia="Times New Roman" w:hAnsi="Times New Roman"/>
                <w:color w:val="000000"/>
                <w:lang w:eastAsia="ru-RU"/>
              </w:rPr>
              <w:t>) места прокола после извлечения аспирационной иглы (приспособления), капельницы.*</w:t>
            </w:r>
          </w:p>
        </w:tc>
        <w:tc>
          <w:tcPr>
            <w:tcW w:w="60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мл</w:t>
            </w:r>
          </w:p>
        </w:tc>
        <w:tc>
          <w:tcPr>
            <w:tcW w:w="4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3360000</w:t>
            </w:r>
          </w:p>
        </w:tc>
      </w:tr>
      <w:tr w:rsidR="003856C0" w:rsidRPr="00F5267B" w:rsidTr="00C52B9B">
        <w:trPr>
          <w:trHeight w:val="967"/>
        </w:trPr>
        <w:tc>
          <w:tcPr>
            <w:tcW w:w="2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MS Mincho" w:hAnsi="Times New Roman"/>
                <w:lang w:eastAsia="ru-RU"/>
              </w:rPr>
            </w:pPr>
            <w:r w:rsidRPr="00F5267B">
              <w:rPr>
                <w:rFonts w:ascii="Times New Roman" w:eastAsia="MS Mincho" w:hAnsi="Times New Roman"/>
                <w:lang w:eastAsia="ru-RU"/>
              </w:rPr>
              <w:t>4</w:t>
            </w:r>
          </w:p>
        </w:tc>
        <w:tc>
          <w:tcPr>
            <w:tcW w:w="797"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334059"/>
                <w:lang w:eastAsia="ru-RU"/>
              </w:rPr>
            </w:pPr>
            <w:r w:rsidRPr="00F5267B">
              <w:rPr>
                <w:rFonts w:ascii="Times New Roman" w:eastAsia="Times New Roman" w:hAnsi="Times New Roman"/>
                <w:color w:val="000000"/>
                <w:lang w:eastAsia="ru-RU"/>
              </w:rPr>
              <w:t>Натрия хлорид</w:t>
            </w:r>
          </w:p>
        </w:tc>
        <w:tc>
          <w:tcPr>
            <w:tcW w:w="2834"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both"/>
              <w:rPr>
                <w:rFonts w:ascii="Times New Roman" w:eastAsia="Times New Roman" w:hAnsi="Times New Roman"/>
                <w:color w:val="000000"/>
                <w:lang w:eastAsia="ru-RU"/>
              </w:rPr>
            </w:pPr>
            <w:r w:rsidRPr="00F5267B">
              <w:rPr>
                <w:rFonts w:ascii="Times New Roman" w:eastAsia="Times New Roman" w:hAnsi="Times New Roman"/>
                <w:color w:val="000000"/>
                <w:lang w:eastAsia="ru-RU"/>
              </w:rPr>
              <w:t xml:space="preserve">Раствор натрия хлорида 0,9%, для </w:t>
            </w:r>
            <w:proofErr w:type="spellStart"/>
            <w:r w:rsidRPr="00F5267B">
              <w:rPr>
                <w:rFonts w:ascii="Times New Roman" w:eastAsia="Times New Roman" w:hAnsi="Times New Roman"/>
                <w:color w:val="000000"/>
                <w:lang w:eastAsia="ru-RU"/>
              </w:rPr>
              <w:t>инфузий</w:t>
            </w:r>
            <w:proofErr w:type="spellEnd"/>
            <w:r w:rsidRPr="00F5267B">
              <w:rPr>
                <w:rFonts w:ascii="Times New Roman" w:eastAsia="Times New Roman" w:hAnsi="Times New Roman"/>
                <w:color w:val="000000"/>
                <w:lang w:eastAsia="ru-RU"/>
              </w:rPr>
              <w:t>, должен быть объёмом 500 мл. Натрия хлорид применяется во всех лечебных отделениях стационара, поэтому раствор должен быть НЕ в СТЕКЛЯНОЙ таре из-за хрупкости и тяжести на любом этапе обращения, и НЕ в КОНТЕЙНЕРЕ полимерном по причине невозможности складировать (хранить) данные бесформенные ёмкости в ходе их обращения. Любая иная первичная упаковка должна быть с не менее чем двумя стерильными и независимыми друг от друга портами (один для приготовления раствора, другой для подключения капельницы), под которыми должен находиться резиновый диск или эквивалентный материал, обеспечивающий герметичное закрытие (</w:t>
            </w:r>
            <w:proofErr w:type="spellStart"/>
            <w:r w:rsidRPr="00F5267B">
              <w:rPr>
                <w:rFonts w:ascii="Times New Roman" w:eastAsia="Times New Roman" w:hAnsi="Times New Roman"/>
                <w:color w:val="000000"/>
                <w:lang w:eastAsia="ru-RU"/>
              </w:rPr>
              <w:t>спадение</w:t>
            </w:r>
            <w:proofErr w:type="spellEnd"/>
            <w:r w:rsidRPr="00F5267B">
              <w:rPr>
                <w:rFonts w:ascii="Times New Roman" w:eastAsia="Times New Roman" w:hAnsi="Times New Roman"/>
                <w:color w:val="000000"/>
                <w:lang w:eastAsia="ru-RU"/>
              </w:rPr>
              <w:t>) места прокола после извлечения аспирационной иглы (приспособления), капельницы.*</w:t>
            </w:r>
          </w:p>
        </w:tc>
        <w:tc>
          <w:tcPr>
            <w:tcW w:w="60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мл</w:t>
            </w:r>
          </w:p>
        </w:tc>
        <w:tc>
          <w:tcPr>
            <w:tcW w:w="4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2280000</w:t>
            </w:r>
          </w:p>
        </w:tc>
      </w:tr>
      <w:tr w:rsidR="003856C0" w:rsidRPr="00F5267B" w:rsidTr="00C52B9B">
        <w:trPr>
          <w:trHeight w:val="967"/>
        </w:trPr>
        <w:tc>
          <w:tcPr>
            <w:tcW w:w="2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MS Mincho" w:hAnsi="Times New Roman"/>
                <w:lang w:eastAsia="ru-RU"/>
              </w:rPr>
            </w:pPr>
            <w:r w:rsidRPr="00F5267B">
              <w:rPr>
                <w:rFonts w:ascii="Times New Roman" w:eastAsia="MS Mincho" w:hAnsi="Times New Roman"/>
                <w:lang w:eastAsia="ru-RU"/>
              </w:rPr>
              <w:t>5</w:t>
            </w:r>
          </w:p>
        </w:tc>
        <w:tc>
          <w:tcPr>
            <w:tcW w:w="797"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Декстроза</w:t>
            </w:r>
          </w:p>
        </w:tc>
        <w:tc>
          <w:tcPr>
            <w:tcW w:w="2834"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both"/>
              <w:rPr>
                <w:rFonts w:ascii="Times New Roman" w:eastAsia="Times New Roman" w:hAnsi="Times New Roman"/>
                <w:color w:val="000000"/>
                <w:lang w:eastAsia="ru-RU"/>
              </w:rPr>
            </w:pPr>
            <w:r w:rsidRPr="00F5267B">
              <w:rPr>
                <w:rFonts w:ascii="Times New Roman" w:eastAsia="Times New Roman" w:hAnsi="Times New Roman"/>
                <w:lang w:eastAsia="ru-RU"/>
              </w:rPr>
              <w:t xml:space="preserve">Раствор декстрозы 5%, для </w:t>
            </w:r>
            <w:proofErr w:type="spellStart"/>
            <w:r w:rsidRPr="00F5267B">
              <w:rPr>
                <w:rFonts w:ascii="Times New Roman" w:eastAsia="Times New Roman" w:hAnsi="Times New Roman"/>
                <w:lang w:eastAsia="ru-RU"/>
              </w:rPr>
              <w:t>инфузий</w:t>
            </w:r>
            <w:proofErr w:type="spellEnd"/>
            <w:r w:rsidRPr="00F5267B">
              <w:rPr>
                <w:rFonts w:ascii="Times New Roman" w:eastAsia="Times New Roman" w:hAnsi="Times New Roman"/>
                <w:lang w:eastAsia="ru-RU"/>
              </w:rPr>
              <w:t xml:space="preserve">, должен быть объёмом 250 мл. Декстроза применяется во всех лечебных отделениях стационара поэтому раствор должен быть НЕ в СТЕКЛЯНОЙ таре из-за хрупкости и тяжести на любом этапе обращения, и НЕ в КОНТЕЙНЕРЕ полимерном по причине невозможности складировать (хранить) данные бесформенные ёмкости в ходе их обращения. Любая иная первичная упаковка должна быть с не менее чем двумя стерильными и независимыми друг от друга портами (один для приготовления раствора, другой для подключения капельницы), под которыми </w:t>
            </w:r>
            <w:r w:rsidRPr="00F5267B">
              <w:rPr>
                <w:rFonts w:ascii="Times New Roman" w:eastAsia="Times New Roman" w:hAnsi="Times New Roman"/>
                <w:lang w:eastAsia="ru-RU"/>
              </w:rPr>
              <w:lastRenderedPageBreak/>
              <w:t>должен находиться резиновый диск или эквивалентный материал, обеспечивающий герметичное закрытие (спадание) места прокола после извлечения аспирационной иглы (приспособления), капельницы.*</w:t>
            </w:r>
            <w:r w:rsidRPr="00F5267B">
              <w:rPr>
                <w:rFonts w:ascii="Times New Roman" w:eastAsia="Times New Roman" w:hAnsi="Times New Roman"/>
                <w:color w:val="000000"/>
                <w:lang w:eastAsia="ru-RU"/>
              </w:rPr>
              <w:t xml:space="preserve"> </w:t>
            </w:r>
          </w:p>
        </w:tc>
        <w:tc>
          <w:tcPr>
            <w:tcW w:w="60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lastRenderedPageBreak/>
              <w:t>мл</w:t>
            </w:r>
          </w:p>
        </w:tc>
        <w:tc>
          <w:tcPr>
            <w:tcW w:w="4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420000</w:t>
            </w:r>
          </w:p>
        </w:tc>
      </w:tr>
      <w:tr w:rsidR="003856C0" w:rsidRPr="00F5267B" w:rsidTr="00C52B9B">
        <w:trPr>
          <w:trHeight w:val="967"/>
        </w:trPr>
        <w:tc>
          <w:tcPr>
            <w:tcW w:w="2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MS Mincho" w:hAnsi="Times New Roman"/>
                <w:lang w:eastAsia="ru-RU"/>
              </w:rPr>
            </w:pPr>
            <w:r w:rsidRPr="00F5267B">
              <w:rPr>
                <w:rFonts w:ascii="Times New Roman" w:eastAsia="MS Mincho" w:hAnsi="Times New Roman"/>
                <w:lang w:eastAsia="ru-RU"/>
              </w:rPr>
              <w:t>6</w:t>
            </w:r>
          </w:p>
        </w:tc>
        <w:tc>
          <w:tcPr>
            <w:tcW w:w="797"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Декстроза</w:t>
            </w:r>
          </w:p>
        </w:tc>
        <w:tc>
          <w:tcPr>
            <w:tcW w:w="2834"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both"/>
              <w:rPr>
                <w:rFonts w:ascii="Times New Roman" w:eastAsia="Times New Roman" w:hAnsi="Times New Roman"/>
                <w:color w:val="000000"/>
                <w:lang w:eastAsia="ru-RU"/>
              </w:rPr>
            </w:pPr>
            <w:r w:rsidRPr="00F5267B">
              <w:rPr>
                <w:rFonts w:ascii="Times New Roman" w:eastAsia="Times New Roman" w:hAnsi="Times New Roman"/>
                <w:lang w:eastAsia="ru-RU"/>
              </w:rPr>
              <w:t xml:space="preserve">Раствор декстрозы 5%, для </w:t>
            </w:r>
            <w:proofErr w:type="spellStart"/>
            <w:r w:rsidRPr="00F5267B">
              <w:rPr>
                <w:rFonts w:ascii="Times New Roman" w:eastAsia="Times New Roman" w:hAnsi="Times New Roman"/>
                <w:lang w:eastAsia="ru-RU"/>
              </w:rPr>
              <w:t>инфузий</w:t>
            </w:r>
            <w:proofErr w:type="spellEnd"/>
            <w:r w:rsidRPr="00F5267B">
              <w:rPr>
                <w:rFonts w:ascii="Times New Roman" w:eastAsia="Times New Roman" w:hAnsi="Times New Roman"/>
                <w:lang w:eastAsia="ru-RU"/>
              </w:rPr>
              <w:t>, должен быть объёмом 500 мл. Декстроза применяется во всех лечебных отделениях стационара поэтому раствор должен быть НЕ в СТЕКЛЯНОЙ таре из-за хрупкости и тяжести на любом этапе обращения, и НЕ в КОНТЕЙНЕРЕ полимерном по причине невозможности складировать (хранить) данные бесформенные ёмкости в ходе их обращения. Любая иная первичная упаковка должна быть с не менее чем двумя стерильными и независимыми друг от друга портами (один для приготовления раствора, другой для подключения капельницы), под которыми должен находиться резиновый диск или эквивалентный материал, обеспечивающий герметичное закрытие (спадание) места прокола после извлечения аспирационной иглы (приспособления), капельницы.*</w:t>
            </w:r>
          </w:p>
        </w:tc>
        <w:tc>
          <w:tcPr>
            <w:tcW w:w="60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мл</w:t>
            </w:r>
          </w:p>
        </w:tc>
        <w:tc>
          <w:tcPr>
            <w:tcW w:w="4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2280000</w:t>
            </w:r>
          </w:p>
        </w:tc>
      </w:tr>
      <w:tr w:rsidR="003856C0" w:rsidRPr="00F5267B" w:rsidTr="00C52B9B">
        <w:trPr>
          <w:trHeight w:val="967"/>
        </w:trPr>
        <w:tc>
          <w:tcPr>
            <w:tcW w:w="2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MS Mincho" w:hAnsi="Times New Roman"/>
                <w:lang w:eastAsia="ru-RU"/>
              </w:rPr>
            </w:pPr>
            <w:r w:rsidRPr="00F5267B">
              <w:rPr>
                <w:rFonts w:ascii="Times New Roman" w:eastAsia="MS Mincho" w:hAnsi="Times New Roman"/>
                <w:lang w:eastAsia="ru-RU"/>
              </w:rPr>
              <w:t>7</w:t>
            </w:r>
          </w:p>
        </w:tc>
        <w:tc>
          <w:tcPr>
            <w:tcW w:w="797"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 xml:space="preserve">Калия хлорид +кальция </w:t>
            </w:r>
            <w:proofErr w:type="spellStart"/>
            <w:r w:rsidRPr="00F5267B">
              <w:rPr>
                <w:rFonts w:ascii="Times New Roman" w:eastAsia="Times New Roman" w:hAnsi="Times New Roman"/>
                <w:color w:val="000000"/>
                <w:lang w:eastAsia="ru-RU"/>
              </w:rPr>
              <w:t>хлорид+натрия</w:t>
            </w:r>
            <w:proofErr w:type="spellEnd"/>
            <w:r w:rsidRPr="00F5267B">
              <w:rPr>
                <w:rFonts w:ascii="Times New Roman" w:eastAsia="Times New Roman" w:hAnsi="Times New Roman"/>
                <w:color w:val="000000"/>
                <w:lang w:eastAsia="ru-RU"/>
              </w:rPr>
              <w:t xml:space="preserve"> хлорид</w:t>
            </w:r>
          </w:p>
        </w:tc>
        <w:tc>
          <w:tcPr>
            <w:tcW w:w="2834"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both"/>
              <w:rPr>
                <w:rFonts w:ascii="Times New Roman" w:eastAsia="Times New Roman" w:hAnsi="Times New Roman"/>
                <w:color w:val="000000"/>
                <w:lang w:eastAsia="ru-RU"/>
              </w:rPr>
            </w:pPr>
            <w:r w:rsidRPr="00F5267B">
              <w:rPr>
                <w:rFonts w:ascii="Times New Roman" w:eastAsia="Times New Roman" w:hAnsi="Times New Roman"/>
                <w:lang w:eastAsia="ru-RU"/>
              </w:rPr>
              <w:t xml:space="preserve">Раствор натрия хлорида сложный, для </w:t>
            </w:r>
            <w:proofErr w:type="spellStart"/>
            <w:r w:rsidRPr="00F5267B">
              <w:rPr>
                <w:rFonts w:ascii="Times New Roman" w:eastAsia="Times New Roman" w:hAnsi="Times New Roman"/>
                <w:lang w:eastAsia="ru-RU"/>
              </w:rPr>
              <w:t>инфузий</w:t>
            </w:r>
            <w:proofErr w:type="spellEnd"/>
            <w:r w:rsidRPr="00F5267B">
              <w:rPr>
                <w:rFonts w:ascii="Times New Roman" w:eastAsia="Times New Roman" w:hAnsi="Times New Roman"/>
                <w:lang w:eastAsia="ru-RU"/>
              </w:rPr>
              <w:t>, должен быть объёмом 500 мл. Натрия хлорид сложный, применяется во всех лечебных отделениях стационара, поэтому раствор должен быть НЕ в СТЕКЛЯНОЙ таре из-за хрупкости и тяжести на любом этапе обращения, и НЕ в КОНТЕЙНЕРЕ полимерном по причине невозможности складировать (хранить) данные бесформенные ёмкости в ходе их обращения. Любая иная первичная упаковка должна быть с не менее чем двумя стерильными и независимыми друг от друга портами (один для приготовления раствора, другой для подключения капельницы), под которыми должен находиться резиновый диск или эквивалентный материал, обеспечивающий герметичное закрытие (спадание) места прокола после извлечения аспирационной иглы (приспособления), капельницы.*</w:t>
            </w:r>
          </w:p>
        </w:tc>
        <w:tc>
          <w:tcPr>
            <w:tcW w:w="60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мл</w:t>
            </w:r>
          </w:p>
        </w:tc>
        <w:tc>
          <w:tcPr>
            <w:tcW w:w="483" w:type="pct"/>
            <w:tcBorders>
              <w:top w:val="single" w:sz="4" w:space="0" w:color="auto"/>
              <w:left w:val="single" w:sz="4" w:space="0" w:color="auto"/>
              <w:bottom w:val="single" w:sz="4" w:space="0" w:color="auto"/>
              <w:right w:val="single" w:sz="4" w:space="0" w:color="auto"/>
            </w:tcBorders>
            <w:vAlign w:val="center"/>
            <w:hideMark/>
          </w:tcPr>
          <w:p w:rsidR="003856C0" w:rsidRPr="00F5267B" w:rsidRDefault="003856C0" w:rsidP="00C52B9B">
            <w:pPr>
              <w:jc w:val="center"/>
              <w:rPr>
                <w:rFonts w:ascii="Times New Roman" w:eastAsia="Times New Roman" w:hAnsi="Times New Roman"/>
                <w:color w:val="000000"/>
                <w:lang w:eastAsia="ru-RU"/>
              </w:rPr>
            </w:pPr>
            <w:r w:rsidRPr="00F5267B">
              <w:rPr>
                <w:rFonts w:ascii="Times New Roman" w:eastAsia="Times New Roman" w:hAnsi="Times New Roman"/>
                <w:color w:val="000000"/>
                <w:lang w:eastAsia="ru-RU"/>
              </w:rPr>
              <w:t>570000</w:t>
            </w:r>
          </w:p>
        </w:tc>
      </w:tr>
    </w:tbl>
    <w:p w:rsidR="003856C0" w:rsidRPr="00F5267B" w:rsidRDefault="003856C0" w:rsidP="003856C0">
      <w:pPr>
        <w:spacing w:after="0" w:line="240" w:lineRule="auto"/>
        <w:ind w:firstLine="709"/>
        <w:jc w:val="both"/>
        <w:rPr>
          <w:rFonts w:ascii="Times New Roman" w:hAnsi="Times New Roman" w:cs="Times New Roman"/>
          <w:i/>
          <w:iCs/>
          <w:sz w:val="28"/>
          <w:szCs w:val="28"/>
        </w:rPr>
      </w:pPr>
    </w:p>
    <w:p w:rsidR="003856C0" w:rsidRPr="00F5267B" w:rsidRDefault="003856C0" w:rsidP="003856C0">
      <w:pPr>
        <w:spacing w:after="0" w:line="240" w:lineRule="auto"/>
        <w:ind w:firstLine="709"/>
        <w:jc w:val="both"/>
        <w:rPr>
          <w:rFonts w:ascii="Times New Roman" w:hAnsi="Times New Roman" w:cs="Times New Roman"/>
          <w:i/>
          <w:iCs/>
          <w:sz w:val="28"/>
          <w:szCs w:val="28"/>
        </w:rPr>
      </w:pPr>
      <w:r w:rsidRPr="00F5267B">
        <w:rPr>
          <w:rFonts w:ascii="Times New Roman" w:hAnsi="Times New Roman" w:cs="Times New Roman"/>
          <w:i/>
          <w:iCs/>
          <w:sz w:val="28"/>
          <w:szCs w:val="28"/>
        </w:rPr>
        <w:t xml:space="preserve">*В соответствии со ст.33 ч.1 п.1  ФЗ-44 документация об электронном аукционе должна содержать сведения о товарах, на поставку которых размещается заказ,  об условиях исполнения контракта, отгрузке товара и иные показатели, связанные с определением соответствия поставляемого товара потребностям заказчика ( ч. 2 ст. 33 ФЗ-44: «…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Заказчик вправе закупать те </w:t>
      </w:r>
      <w:r w:rsidRPr="00F5267B">
        <w:rPr>
          <w:rFonts w:ascii="Times New Roman" w:hAnsi="Times New Roman" w:cs="Times New Roman"/>
          <w:i/>
          <w:iCs/>
          <w:sz w:val="28"/>
          <w:szCs w:val="28"/>
        </w:rPr>
        <w:lastRenderedPageBreak/>
        <w:t xml:space="preserve">товары, которые ему требуются, и устанавливать требования к поставляемому товару, которые имеют целью определение соответствия поставляемого товара потребностям Заказчика. По причине отсутствия иной возможности описать объект закупки, требуемый Заказчику для оказания медицинской помощи гражданам, Заказчик, в строгом соответствии с постановлением Правительства Российской Федерации от 15 ноября 2017 №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постановление Правительства № 1380) исполнил все требования. </w:t>
      </w:r>
    </w:p>
    <w:p w:rsidR="003856C0" w:rsidRPr="00F5267B" w:rsidRDefault="003856C0" w:rsidP="003856C0">
      <w:pPr>
        <w:spacing w:after="0" w:line="240" w:lineRule="auto"/>
        <w:ind w:firstLine="709"/>
        <w:jc w:val="both"/>
        <w:rPr>
          <w:rFonts w:ascii="Times New Roman" w:hAnsi="Times New Roman" w:cs="Times New Roman"/>
          <w:i/>
          <w:iCs/>
          <w:sz w:val="28"/>
          <w:szCs w:val="28"/>
        </w:rPr>
      </w:pPr>
      <w:r w:rsidRPr="00F5267B">
        <w:rPr>
          <w:rFonts w:ascii="Times New Roman" w:hAnsi="Times New Roman" w:cs="Times New Roman"/>
          <w:i/>
          <w:iCs/>
          <w:sz w:val="28"/>
          <w:szCs w:val="28"/>
        </w:rPr>
        <w:t xml:space="preserve">Не исключая следующие требования постановление Правительства </w:t>
      </w:r>
      <w:r w:rsidR="003571E5">
        <w:rPr>
          <w:rFonts w:ascii="Times New Roman" w:hAnsi="Times New Roman" w:cs="Times New Roman"/>
          <w:i/>
          <w:iCs/>
          <w:sz w:val="28"/>
          <w:szCs w:val="28"/>
        </w:rPr>
        <w:br/>
      </w:r>
      <w:r w:rsidRPr="00F5267B">
        <w:rPr>
          <w:rFonts w:ascii="Times New Roman" w:hAnsi="Times New Roman" w:cs="Times New Roman"/>
          <w:i/>
          <w:iCs/>
          <w:sz w:val="28"/>
          <w:szCs w:val="28"/>
        </w:rPr>
        <w:t>№ 1380:</w:t>
      </w:r>
    </w:p>
    <w:p w:rsidR="003856C0" w:rsidRPr="00F5267B" w:rsidRDefault="003856C0" w:rsidP="003856C0">
      <w:pPr>
        <w:spacing w:after="0" w:line="240" w:lineRule="auto"/>
        <w:ind w:firstLine="709"/>
        <w:jc w:val="both"/>
        <w:rPr>
          <w:rFonts w:ascii="Times New Roman" w:hAnsi="Times New Roman" w:cs="Times New Roman"/>
          <w:i/>
          <w:iCs/>
          <w:sz w:val="28"/>
          <w:szCs w:val="28"/>
        </w:rPr>
      </w:pPr>
      <w:r w:rsidRPr="00F5267B">
        <w:rPr>
          <w:rFonts w:ascii="Times New Roman" w:hAnsi="Times New Roman" w:cs="Times New Roman"/>
          <w:i/>
          <w:iCs/>
          <w:sz w:val="28"/>
          <w:szCs w:val="28"/>
        </w:rPr>
        <w:t>На основании пункта 6: "Описание объекта закупки может содержать указание на характеристики, предусмотренные подпунктами «в» - «и» пункта 5 постановление Правительства № 1380, в случае, если не имеется иной возможности описать лекарственные препараты. При этом документация о закупке должна содержать: а) обоснование необходимости указания таких характеристик; б) показатели, позволяющие определить соответствие закупаемых лекарственных препаратов установленным характеристикам и максимальные и (или) минимальные значения таких показателей, а также значения показателей, которые не могут изменяться". Таким образом, исполнен пункт 6 и опубликованная документация содержит описание объекта закупки и обоснование необходимости указания таких характеристик.</w:t>
      </w:r>
    </w:p>
    <w:p w:rsidR="003856C0" w:rsidRPr="00F5267B" w:rsidRDefault="003856C0" w:rsidP="003856C0">
      <w:pPr>
        <w:spacing w:after="0" w:line="240" w:lineRule="auto"/>
        <w:ind w:firstLine="709"/>
        <w:jc w:val="both"/>
        <w:rPr>
          <w:rFonts w:ascii="Times New Roman" w:hAnsi="Times New Roman" w:cs="Times New Roman"/>
          <w:i/>
          <w:iCs/>
          <w:sz w:val="28"/>
          <w:szCs w:val="28"/>
        </w:rPr>
      </w:pPr>
      <w:r w:rsidRPr="00F5267B">
        <w:rPr>
          <w:rFonts w:ascii="Times New Roman" w:hAnsi="Times New Roman" w:cs="Times New Roman"/>
          <w:i/>
          <w:iCs/>
          <w:sz w:val="28"/>
          <w:szCs w:val="28"/>
        </w:rPr>
        <w:t xml:space="preserve">На основании пункта 5 «в», допускается указывать объем наполнения первичной упаковки лекарственного препарата, для растворов для </w:t>
      </w:r>
      <w:proofErr w:type="spellStart"/>
      <w:r w:rsidRPr="00F5267B">
        <w:rPr>
          <w:rFonts w:ascii="Times New Roman" w:hAnsi="Times New Roman" w:cs="Times New Roman"/>
          <w:i/>
          <w:iCs/>
          <w:sz w:val="28"/>
          <w:szCs w:val="28"/>
        </w:rPr>
        <w:t>инфузий</w:t>
      </w:r>
      <w:proofErr w:type="spellEnd"/>
      <w:r w:rsidRPr="00F5267B">
        <w:rPr>
          <w:rFonts w:ascii="Times New Roman" w:hAnsi="Times New Roman" w:cs="Times New Roman"/>
          <w:i/>
          <w:iCs/>
          <w:sz w:val="28"/>
          <w:szCs w:val="28"/>
        </w:rPr>
        <w:t xml:space="preserve">. Объем изменению не подлежит. Является неизменной величиной и не подлежит перерасчету. </w:t>
      </w:r>
    </w:p>
    <w:p w:rsidR="003856C0" w:rsidRPr="00F5267B" w:rsidRDefault="003856C0" w:rsidP="003856C0">
      <w:pPr>
        <w:spacing w:after="0" w:line="240" w:lineRule="auto"/>
        <w:ind w:firstLine="709"/>
        <w:jc w:val="both"/>
        <w:rPr>
          <w:rFonts w:ascii="Times New Roman" w:hAnsi="Times New Roman" w:cs="Times New Roman"/>
          <w:i/>
          <w:iCs/>
          <w:sz w:val="28"/>
          <w:szCs w:val="28"/>
        </w:rPr>
      </w:pPr>
      <w:r w:rsidRPr="00F5267B">
        <w:rPr>
          <w:rFonts w:ascii="Times New Roman" w:hAnsi="Times New Roman" w:cs="Times New Roman"/>
          <w:i/>
          <w:iCs/>
          <w:sz w:val="28"/>
          <w:szCs w:val="28"/>
        </w:rPr>
        <w:t>На основании пунктов 5 «е», «и»: допускается указывать форму выпуска (первичной упаковки) лекарственного препарата (например, "ампула", "флакон", "блистер" и др.) и иные характеристики лекарственных препаратов, содержащиеся в инструкциях по применению лекарственных препаратов, указывающие на конкретного производителя лекарственного препарата. В соответствии с официальной информацией, размещённой в едином государственном реестре лекарственных средств "grls.rosminzdrav.ru", Заказчик выявил не менее 8 (восьми) зарегистрированных производителей требуемого товара, соответствующих требованиям описания объекта закупки в полной или частичной мере.</w:t>
      </w:r>
    </w:p>
    <w:p w:rsidR="003856C0" w:rsidRPr="00F5267B" w:rsidRDefault="003856C0" w:rsidP="003856C0">
      <w:pPr>
        <w:shd w:val="clear" w:color="auto" w:fill="FFFFFF"/>
        <w:tabs>
          <w:tab w:val="left" w:pos="773"/>
        </w:tabs>
        <w:spacing w:after="0" w:line="240" w:lineRule="auto"/>
        <w:jc w:val="center"/>
        <w:rPr>
          <w:rFonts w:ascii="Times New Roman" w:eastAsia="Times New Roman" w:hAnsi="Times New Roman" w:cs="Times New Roman"/>
          <w:sz w:val="24"/>
          <w:szCs w:val="24"/>
          <w:lang w:eastAsia="ru-RU"/>
        </w:rPr>
      </w:pPr>
    </w:p>
    <w:p w:rsidR="003856C0" w:rsidRPr="00ED598D" w:rsidRDefault="003856C0" w:rsidP="003856C0">
      <w:pPr>
        <w:spacing w:after="0" w:line="240" w:lineRule="auto"/>
        <w:ind w:firstLine="709"/>
        <w:jc w:val="both"/>
        <w:rPr>
          <w:rFonts w:ascii="Times New Roman" w:hAnsi="Times New Roman" w:cs="Times New Roman"/>
          <w:sz w:val="28"/>
          <w:szCs w:val="28"/>
        </w:rPr>
      </w:pPr>
      <w:r w:rsidRPr="00ED598D">
        <w:rPr>
          <w:rFonts w:ascii="Times New Roman" w:hAnsi="Times New Roman" w:cs="Times New Roman"/>
          <w:sz w:val="28"/>
          <w:szCs w:val="28"/>
        </w:rPr>
        <w:t>Комиссия УФАС, оценивая действия Заказчика на предмет их соответствия требованиям Закона о контрактной системе, исходит из следующих обстоятельств.</w:t>
      </w:r>
    </w:p>
    <w:p w:rsidR="003856C0" w:rsidRPr="00ED598D" w:rsidRDefault="003856C0" w:rsidP="003856C0">
      <w:pPr>
        <w:spacing w:after="0" w:line="240" w:lineRule="auto"/>
        <w:ind w:firstLine="709"/>
        <w:jc w:val="both"/>
        <w:rPr>
          <w:rFonts w:ascii="Times New Roman" w:hAnsi="Times New Roman" w:cs="Times New Roman"/>
          <w:sz w:val="28"/>
          <w:szCs w:val="28"/>
        </w:rPr>
      </w:pPr>
      <w:r w:rsidRPr="00ED598D">
        <w:rPr>
          <w:rFonts w:ascii="Times New Roman" w:hAnsi="Times New Roman" w:cs="Times New Roman"/>
          <w:sz w:val="28"/>
          <w:szCs w:val="28"/>
        </w:rPr>
        <w:lastRenderedPageBreak/>
        <w:t xml:space="preserve">Заказчик, являясь лечебным учреждением, оказывает медицинскую помощь для граждан, в соответствии со схемами лечения и конкретными лекарственными препаратами, назначенными врачами. Согласно ч. 2 ст. 98 Федерального закона от 21 ноября 2011 г. № 323-ФЗ «Об основах охраны здоровья граждан в Российской Федерации»,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 </w:t>
      </w:r>
    </w:p>
    <w:p w:rsidR="003856C0" w:rsidRPr="00ED598D" w:rsidRDefault="003856C0" w:rsidP="003856C0">
      <w:pPr>
        <w:spacing w:after="0" w:line="240" w:lineRule="auto"/>
        <w:ind w:firstLine="709"/>
        <w:jc w:val="both"/>
        <w:rPr>
          <w:rFonts w:ascii="Times New Roman" w:hAnsi="Times New Roman" w:cs="Times New Roman"/>
          <w:sz w:val="28"/>
          <w:szCs w:val="28"/>
        </w:rPr>
      </w:pPr>
      <w:r w:rsidRPr="00ED598D">
        <w:rPr>
          <w:rFonts w:ascii="Times New Roman" w:hAnsi="Times New Roman" w:cs="Times New Roman"/>
          <w:sz w:val="28"/>
          <w:szCs w:val="28"/>
        </w:rPr>
        <w:t xml:space="preserve">Таким образом, Комиссия УФАС констатирует, что в документации об аукционе Заказчиком установлено обоснование необходимости </w:t>
      </w:r>
      <w:r>
        <w:rPr>
          <w:rFonts w:ascii="Times New Roman" w:hAnsi="Times New Roman" w:cs="Times New Roman"/>
          <w:sz w:val="28"/>
          <w:szCs w:val="28"/>
        </w:rPr>
        <w:t>у</w:t>
      </w:r>
      <w:r w:rsidRPr="00ED598D">
        <w:rPr>
          <w:rFonts w:ascii="Times New Roman" w:hAnsi="Times New Roman" w:cs="Times New Roman"/>
          <w:sz w:val="28"/>
          <w:szCs w:val="28"/>
        </w:rPr>
        <w:t>казания характеристик, поименованных в документации</w:t>
      </w:r>
      <w:r w:rsidR="0034284E">
        <w:rPr>
          <w:rFonts w:ascii="Times New Roman" w:hAnsi="Times New Roman" w:cs="Times New Roman"/>
          <w:sz w:val="28"/>
          <w:szCs w:val="28"/>
        </w:rPr>
        <w:t xml:space="preserve"> и необходимых З</w:t>
      </w:r>
      <w:r>
        <w:rPr>
          <w:rFonts w:ascii="Times New Roman" w:hAnsi="Times New Roman" w:cs="Times New Roman"/>
          <w:sz w:val="28"/>
          <w:szCs w:val="28"/>
        </w:rPr>
        <w:t>аказчику для надлежащего оказания медицинский помощи</w:t>
      </w:r>
      <w:r w:rsidRPr="00ED598D">
        <w:rPr>
          <w:rFonts w:ascii="Times New Roman" w:hAnsi="Times New Roman" w:cs="Times New Roman"/>
          <w:sz w:val="28"/>
          <w:szCs w:val="28"/>
        </w:rPr>
        <w:t xml:space="preserve">, что соответствует требованиям законодательства о контрактной системе. </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ED598D">
        <w:rPr>
          <w:rFonts w:ascii="Times New Roman" w:hAnsi="Times New Roman" w:cs="Times New Roman"/>
          <w:sz w:val="28"/>
          <w:szCs w:val="28"/>
        </w:rPr>
        <w:t>Комиссия УФАС отмечает, что действующее законодательство о закупках не устанавливает требований к содержанию и полноте обоснования необходимости указания оспариваемых Заявителем характеристик, а, следовательно, в рассматриваемом случае отсутствуют основания полагать, что приведенное в документации обоснование является ненадлежащим.</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Следовательно, данный довод жалобы является необоснованным.</w:t>
      </w:r>
    </w:p>
    <w:p w:rsidR="003856C0" w:rsidRDefault="003856C0" w:rsidP="003856C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975752">
        <w:rPr>
          <w:rFonts w:ascii="Times New Roman" w:hAnsi="Times New Roman" w:cs="Times New Roman"/>
          <w:sz w:val="28"/>
          <w:szCs w:val="28"/>
        </w:rPr>
        <w:t xml:space="preserve">Доводы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 защите конкуренции» от 26.07.2006 № 135-ФЗ (далее – Закон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 </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В соответствии с п. 2 ч. 2 ст.</w:t>
      </w:r>
      <w:r>
        <w:rPr>
          <w:rFonts w:ascii="Times New Roman" w:hAnsi="Times New Roman" w:cs="Times New Roman"/>
          <w:sz w:val="28"/>
          <w:szCs w:val="28"/>
        </w:rPr>
        <w:t xml:space="preserve"> 39 Закона о защите конкуренции, З</w:t>
      </w:r>
      <w:r w:rsidRPr="00975752">
        <w:rPr>
          <w:rFonts w:ascii="Times New Roman" w:hAnsi="Times New Roman" w:cs="Times New Roman"/>
          <w:sz w:val="28"/>
          <w:szCs w:val="28"/>
        </w:rPr>
        <w:t>аявитель имеет право обратит</w:t>
      </w:r>
      <w:r>
        <w:rPr>
          <w:rFonts w:ascii="Times New Roman" w:hAnsi="Times New Roman" w:cs="Times New Roman"/>
          <w:sz w:val="28"/>
          <w:szCs w:val="28"/>
        </w:rPr>
        <w:t>ь</w:t>
      </w:r>
      <w:r w:rsidRPr="00975752">
        <w:rPr>
          <w:rFonts w:ascii="Times New Roman" w:hAnsi="Times New Roman" w:cs="Times New Roman"/>
          <w:sz w:val="28"/>
          <w:szCs w:val="28"/>
        </w:rPr>
        <w:t xml:space="preserve">ся в Санкт-Петербургское УФАС России с заявлением о нарушении антимонопольного законодательства. </w:t>
      </w:r>
    </w:p>
    <w:p w:rsidR="003856C0"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При этом</w:t>
      </w:r>
      <w:r>
        <w:rPr>
          <w:rFonts w:ascii="Times New Roman" w:hAnsi="Times New Roman" w:cs="Times New Roman"/>
          <w:sz w:val="28"/>
          <w:szCs w:val="28"/>
        </w:rPr>
        <w:t>,</w:t>
      </w:r>
      <w:r w:rsidRPr="00975752">
        <w:rPr>
          <w:rFonts w:ascii="Times New Roman" w:hAnsi="Times New Roman" w:cs="Times New Roman"/>
          <w:sz w:val="28"/>
          <w:szCs w:val="28"/>
        </w:rPr>
        <w:t xml:space="preserve">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 </w:t>
      </w:r>
    </w:p>
    <w:p w:rsidR="0034284E" w:rsidRDefault="0034284E" w:rsidP="003856C0">
      <w:pPr>
        <w:spacing w:after="0" w:line="240" w:lineRule="auto"/>
        <w:ind w:firstLine="709"/>
        <w:jc w:val="both"/>
        <w:rPr>
          <w:rFonts w:ascii="Times New Roman" w:hAnsi="Times New Roman" w:cs="Times New Roman"/>
          <w:sz w:val="28"/>
          <w:szCs w:val="28"/>
        </w:rPr>
      </w:pPr>
    </w:p>
    <w:p w:rsidR="003856C0" w:rsidRPr="0034284E" w:rsidRDefault="003856C0" w:rsidP="0034284E">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Комиссия УФАС, руководствуясь ст. </w:t>
      </w:r>
      <w:r>
        <w:rPr>
          <w:rFonts w:ascii="Times New Roman" w:hAnsi="Times New Roman" w:cs="Times New Roman"/>
          <w:sz w:val="28"/>
          <w:szCs w:val="28"/>
        </w:rPr>
        <w:t>ст. 2, 99, 105</w:t>
      </w:r>
      <w:r w:rsidRPr="00975752">
        <w:rPr>
          <w:rFonts w:ascii="Times New Roman" w:hAnsi="Times New Roman" w:cs="Times New Roman"/>
          <w:sz w:val="28"/>
          <w:szCs w:val="28"/>
        </w:rPr>
        <w:t xml:space="preserve">, 106 Закона </w:t>
      </w:r>
      <w:r w:rsidR="0034284E">
        <w:rPr>
          <w:rFonts w:ascii="Times New Roman" w:hAnsi="Times New Roman" w:cs="Times New Roman"/>
          <w:sz w:val="28"/>
          <w:szCs w:val="28"/>
        </w:rPr>
        <w:br/>
      </w:r>
      <w:r w:rsidRPr="00975752">
        <w:rPr>
          <w:rFonts w:ascii="Times New Roman" w:hAnsi="Times New Roman" w:cs="Times New Roman"/>
          <w:sz w:val="28"/>
          <w:szCs w:val="28"/>
        </w:rPr>
        <w:t xml:space="preserve">о </w:t>
      </w:r>
      <w:r w:rsidRPr="0034284E">
        <w:rPr>
          <w:rFonts w:ascii="Times New Roman" w:hAnsi="Times New Roman" w:cs="Times New Roman"/>
          <w:sz w:val="28"/>
          <w:szCs w:val="28"/>
        </w:rPr>
        <w:t>контрактной системе, Административным регламентом,</w:t>
      </w:r>
    </w:p>
    <w:p w:rsidR="003856C0" w:rsidRPr="0034284E" w:rsidRDefault="003856C0" w:rsidP="0034284E">
      <w:pPr>
        <w:spacing w:after="0" w:line="240" w:lineRule="auto"/>
        <w:ind w:firstLine="709"/>
        <w:jc w:val="both"/>
        <w:rPr>
          <w:rFonts w:ascii="Times New Roman" w:hAnsi="Times New Roman" w:cs="Times New Roman"/>
          <w:sz w:val="28"/>
          <w:szCs w:val="28"/>
        </w:rPr>
      </w:pPr>
    </w:p>
    <w:p w:rsidR="003856C0" w:rsidRPr="0034284E" w:rsidRDefault="003856C0" w:rsidP="0034284E">
      <w:pPr>
        <w:spacing w:after="0" w:line="240" w:lineRule="auto"/>
        <w:ind w:firstLine="709"/>
        <w:jc w:val="both"/>
        <w:rPr>
          <w:rFonts w:ascii="Times New Roman" w:hAnsi="Times New Roman" w:cs="Times New Roman"/>
          <w:sz w:val="28"/>
          <w:szCs w:val="28"/>
        </w:rPr>
      </w:pPr>
    </w:p>
    <w:p w:rsidR="003856C0" w:rsidRPr="0034284E" w:rsidRDefault="003856C0" w:rsidP="0034284E">
      <w:pPr>
        <w:spacing w:after="0" w:line="240" w:lineRule="auto"/>
        <w:ind w:firstLine="709"/>
        <w:jc w:val="center"/>
        <w:rPr>
          <w:rFonts w:ascii="Times New Roman" w:hAnsi="Times New Roman" w:cs="Times New Roman"/>
          <w:sz w:val="28"/>
          <w:szCs w:val="28"/>
        </w:rPr>
      </w:pPr>
      <w:r w:rsidRPr="0034284E">
        <w:rPr>
          <w:rFonts w:ascii="Times New Roman" w:hAnsi="Times New Roman" w:cs="Times New Roman"/>
          <w:sz w:val="28"/>
          <w:szCs w:val="28"/>
        </w:rPr>
        <w:lastRenderedPageBreak/>
        <w:t>РЕШИЛА:</w:t>
      </w:r>
    </w:p>
    <w:p w:rsidR="003856C0" w:rsidRPr="0034284E" w:rsidRDefault="003856C0" w:rsidP="0034284E">
      <w:pPr>
        <w:spacing w:after="0" w:line="240" w:lineRule="auto"/>
        <w:ind w:firstLine="709"/>
        <w:jc w:val="both"/>
        <w:rPr>
          <w:rFonts w:ascii="Times New Roman" w:hAnsi="Times New Roman" w:cs="Times New Roman"/>
          <w:sz w:val="28"/>
          <w:szCs w:val="28"/>
        </w:rPr>
      </w:pPr>
    </w:p>
    <w:p w:rsidR="003856C0" w:rsidRPr="0034284E" w:rsidRDefault="003856C0" w:rsidP="0034284E">
      <w:pPr>
        <w:spacing w:after="0" w:line="240" w:lineRule="auto"/>
        <w:ind w:firstLine="709"/>
        <w:jc w:val="both"/>
        <w:rPr>
          <w:rFonts w:ascii="Times New Roman" w:hAnsi="Times New Roman" w:cs="Times New Roman"/>
          <w:sz w:val="28"/>
          <w:szCs w:val="28"/>
        </w:rPr>
      </w:pPr>
      <w:r w:rsidRPr="0034284E">
        <w:rPr>
          <w:rFonts w:ascii="Times New Roman" w:hAnsi="Times New Roman" w:cs="Times New Roman"/>
          <w:sz w:val="28"/>
          <w:szCs w:val="28"/>
        </w:rPr>
        <w:t>Признать жалобу ОАО «Фирма Медполимер» необоснованной.</w:t>
      </w:r>
    </w:p>
    <w:p w:rsidR="003856C0" w:rsidRPr="0034284E" w:rsidRDefault="003856C0" w:rsidP="0034284E">
      <w:pPr>
        <w:spacing w:after="0" w:line="240" w:lineRule="auto"/>
        <w:ind w:firstLine="709"/>
        <w:jc w:val="both"/>
        <w:rPr>
          <w:rFonts w:ascii="Times New Roman" w:hAnsi="Times New Roman" w:cs="Times New Roman"/>
          <w:sz w:val="28"/>
          <w:szCs w:val="28"/>
        </w:rPr>
      </w:pPr>
    </w:p>
    <w:p w:rsidR="003856C0" w:rsidRPr="00975752" w:rsidRDefault="003856C0" w:rsidP="003856C0">
      <w:pPr>
        <w:spacing w:after="0" w:line="240" w:lineRule="auto"/>
        <w:ind w:firstLine="709"/>
        <w:jc w:val="both"/>
        <w:rPr>
          <w:rFonts w:ascii="Times New Roman" w:hAnsi="Times New Roman" w:cs="Times New Roman"/>
          <w:sz w:val="28"/>
          <w:szCs w:val="28"/>
        </w:rPr>
      </w:pPr>
      <w:bookmarkStart w:id="1" w:name="_GoBack"/>
      <w:bookmarkEnd w:id="1"/>
    </w:p>
    <w:p w:rsidR="003856C0" w:rsidRPr="00975752" w:rsidRDefault="003856C0" w:rsidP="003856C0">
      <w:pPr>
        <w:spacing w:after="0" w:line="240" w:lineRule="auto"/>
        <w:ind w:firstLine="709"/>
        <w:jc w:val="both"/>
        <w:rPr>
          <w:rFonts w:ascii="Times New Roman" w:hAnsi="Times New Roman" w:cs="Times New Roman"/>
          <w:sz w:val="28"/>
          <w:szCs w:val="28"/>
        </w:rPr>
      </w:pPr>
    </w:p>
    <w:p w:rsidR="003856C0" w:rsidRPr="00975752" w:rsidRDefault="003856C0" w:rsidP="003856C0">
      <w:pPr>
        <w:spacing w:after="0" w:line="240" w:lineRule="auto"/>
        <w:ind w:firstLine="709"/>
        <w:jc w:val="both"/>
        <w:rPr>
          <w:rFonts w:ascii="Times New Roman" w:hAnsi="Times New Roman" w:cs="Times New Roman"/>
          <w:sz w:val="28"/>
          <w:szCs w:val="28"/>
        </w:rPr>
      </w:pPr>
    </w:p>
    <w:p w:rsidR="003856C0" w:rsidRPr="002708B3" w:rsidRDefault="003856C0" w:rsidP="003856C0">
      <w:pPr>
        <w:spacing w:after="0" w:line="240" w:lineRule="auto"/>
        <w:ind w:firstLine="709"/>
        <w:jc w:val="both"/>
        <w:rPr>
          <w:rFonts w:ascii="Times New Roman" w:hAnsi="Times New Roman" w:cs="Times New Roman"/>
          <w:i/>
          <w:sz w:val="28"/>
          <w:szCs w:val="28"/>
        </w:rPr>
      </w:pPr>
      <w:r w:rsidRPr="002708B3">
        <w:rPr>
          <w:rFonts w:ascii="Times New Roman" w:hAnsi="Times New Roman" w:cs="Times New Roman"/>
          <w:i/>
          <w:sz w:val="28"/>
          <w:szCs w:val="28"/>
        </w:rPr>
        <w:t xml:space="preserve">Настоящее решение может быть обжаловано в судебном порядке </w:t>
      </w:r>
      <w:r>
        <w:rPr>
          <w:rFonts w:ascii="Times New Roman" w:hAnsi="Times New Roman" w:cs="Times New Roman"/>
          <w:i/>
          <w:sz w:val="28"/>
          <w:szCs w:val="28"/>
        </w:rPr>
        <w:br/>
      </w:r>
      <w:r w:rsidRPr="002708B3">
        <w:rPr>
          <w:rFonts w:ascii="Times New Roman" w:hAnsi="Times New Roman" w:cs="Times New Roman"/>
          <w:i/>
          <w:sz w:val="28"/>
          <w:szCs w:val="28"/>
        </w:rPr>
        <w:t>в течение трёх месяцев со дня принятия.</w:t>
      </w:r>
    </w:p>
    <w:p w:rsidR="00583BD3" w:rsidRDefault="00583BD3"/>
    <w:sectPr w:rsidR="00583BD3" w:rsidSect="003856C0">
      <w:headerReference w:type="default" r:id="rId6"/>
      <w:pgSz w:w="11906" w:h="16838"/>
      <w:pgMar w:top="1134" w:right="850" w:bottom="1560"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760A" w:rsidRDefault="0060760A" w:rsidP="003856C0">
      <w:pPr>
        <w:spacing w:after="0" w:line="240" w:lineRule="auto"/>
      </w:pPr>
      <w:r>
        <w:separator/>
      </w:r>
    </w:p>
  </w:endnote>
  <w:endnote w:type="continuationSeparator" w:id="0">
    <w:p w:rsidR="0060760A" w:rsidRDefault="0060760A" w:rsidP="00385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760A" w:rsidRDefault="0060760A" w:rsidP="003856C0">
      <w:pPr>
        <w:spacing w:after="0" w:line="240" w:lineRule="auto"/>
      </w:pPr>
      <w:r>
        <w:separator/>
      </w:r>
    </w:p>
  </w:footnote>
  <w:footnote w:type="continuationSeparator" w:id="0">
    <w:p w:rsidR="0060760A" w:rsidRDefault="0060760A" w:rsidP="003856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2195229"/>
      <w:docPartObj>
        <w:docPartGallery w:val="Page Numbers (Top of Page)"/>
        <w:docPartUnique/>
      </w:docPartObj>
    </w:sdtPr>
    <w:sdtEndPr/>
    <w:sdtContent>
      <w:p w:rsidR="003856C0" w:rsidRDefault="003856C0">
        <w:pPr>
          <w:pStyle w:val="a4"/>
          <w:jc w:val="center"/>
        </w:pPr>
        <w:r>
          <w:fldChar w:fldCharType="begin"/>
        </w:r>
        <w:r>
          <w:instrText>PAGE   \* MERGEFORMAT</w:instrText>
        </w:r>
        <w:r>
          <w:fldChar w:fldCharType="separate"/>
        </w:r>
        <w:r w:rsidR="00965C73">
          <w:rPr>
            <w:noProof/>
          </w:rPr>
          <w:t>12</w:t>
        </w:r>
        <w:r>
          <w:fldChar w:fldCharType="end"/>
        </w:r>
      </w:p>
    </w:sdtContent>
  </w:sdt>
  <w:p w:rsidR="003856C0" w:rsidRDefault="003856C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72F"/>
    <w:rsid w:val="0030072F"/>
    <w:rsid w:val="0034284E"/>
    <w:rsid w:val="003571E5"/>
    <w:rsid w:val="003856C0"/>
    <w:rsid w:val="00583BD3"/>
    <w:rsid w:val="0060760A"/>
    <w:rsid w:val="00917252"/>
    <w:rsid w:val="00965C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323CE"/>
  <w15:chartTrackingRefBased/>
  <w15:docId w15:val="{268E2C88-BA6B-426A-8771-F9114B80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6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856C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856C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856C0"/>
  </w:style>
  <w:style w:type="paragraph" w:styleId="a6">
    <w:name w:val="footer"/>
    <w:basedOn w:val="a"/>
    <w:link w:val="a7"/>
    <w:uiPriority w:val="99"/>
    <w:unhideWhenUsed/>
    <w:rsid w:val="003856C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856C0"/>
  </w:style>
  <w:style w:type="paragraph" w:styleId="a8">
    <w:name w:val="Balloon Text"/>
    <w:basedOn w:val="a"/>
    <w:link w:val="a9"/>
    <w:uiPriority w:val="99"/>
    <w:semiHidden/>
    <w:unhideWhenUsed/>
    <w:rsid w:val="0034284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428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13</Pages>
  <Words>4040</Words>
  <Characters>23034</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2021-02-17T09:49:00Z</cp:lastPrinted>
  <dcterms:created xsi:type="dcterms:W3CDTF">2021-02-17T09:26:00Z</dcterms:created>
  <dcterms:modified xsi:type="dcterms:W3CDTF">2021-02-17T09:51:00Z</dcterms:modified>
</cp:coreProperties>
</file>