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2C5" w:rsidRPr="00906E2F" w:rsidRDefault="005272C5" w:rsidP="005272C5">
      <w:pPr>
        <w:ind w:left="5103"/>
        <w:outlineLvl w:val="0"/>
        <w:rPr>
          <w:spacing w:val="-6"/>
          <w:sz w:val="26"/>
          <w:szCs w:val="26"/>
        </w:rPr>
      </w:pPr>
    </w:p>
    <w:p w:rsidR="005272C5" w:rsidRPr="00906E2F" w:rsidRDefault="005272C5" w:rsidP="005272C5">
      <w:pPr>
        <w:ind w:left="5103"/>
        <w:outlineLvl w:val="0"/>
        <w:rPr>
          <w:spacing w:val="-6"/>
          <w:sz w:val="26"/>
          <w:szCs w:val="26"/>
        </w:rPr>
      </w:pPr>
    </w:p>
    <w:p w:rsidR="00F037CA" w:rsidRPr="00F037CA" w:rsidRDefault="00F037CA" w:rsidP="00F037CA">
      <w:pPr>
        <w:ind w:left="5103"/>
        <w:outlineLvl w:val="0"/>
        <w:rPr>
          <w:spacing w:val="-6"/>
          <w:sz w:val="26"/>
          <w:szCs w:val="26"/>
        </w:rPr>
      </w:pPr>
      <w:r w:rsidRPr="00F037CA">
        <w:rPr>
          <w:spacing w:val="-6"/>
          <w:sz w:val="26"/>
          <w:szCs w:val="26"/>
        </w:rPr>
        <w:t xml:space="preserve">СПб ГБСУСО «Дом-интернат для детей с отклонениями </w:t>
      </w:r>
    </w:p>
    <w:p w:rsidR="00F037CA" w:rsidRPr="00F037CA" w:rsidRDefault="00F037CA" w:rsidP="00F037CA">
      <w:pPr>
        <w:ind w:left="5103"/>
        <w:outlineLvl w:val="0"/>
        <w:rPr>
          <w:spacing w:val="-6"/>
          <w:sz w:val="26"/>
          <w:szCs w:val="26"/>
        </w:rPr>
      </w:pPr>
      <w:r w:rsidRPr="00F037CA">
        <w:rPr>
          <w:spacing w:val="-6"/>
          <w:sz w:val="26"/>
          <w:szCs w:val="26"/>
        </w:rPr>
        <w:t>в умственном развитии № 4»</w:t>
      </w:r>
    </w:p>
    <w:p w:rsidR="00F037CA" w:rsidRPr="00F037CA" w:rsidRDefault="00F037CA" w:rsidP="00F037CA">
      <w:pPr>
        <w:ind w:left="5103"/>
        <w:outlineLvl w:val="0"/>
        <w:rPr>
          <w:spacing w:val="-6"/>
          <w:sz w:val="26"/>
          <w:szCs w:val="26"/>
        </w:rPr>
      </w:pPr>
      <w:r w:rsidRPr="00F037CA">
        <w:rPr>
          <w:spacing w:val="-6"/>
          <w:sz w:val="26"/>
          <w:szCs w:val="26"/>
        </w:rPr>
        <w:t>ул. Елизаветинская, д. 9-15, лит. А, Б, В, Д, Павловск,</w:t>
      </w:r>
    </w:p>
    <w:p w:rsidR="00F037CA" w:rsidRPr="00F037CA" w:rsidRDefault="00F037CA" w:rsidP="00F037CA">
      <w:pPr>
        <w:ind w:left="5103"/>
        <w:outlineLvl w:val="0"/>
        <w:rPr>
          <w:spacing w:val="-6"/>
          <w:sz w:val="26"/>
          <w:szCs w:val="26"/>
        </w:rPr>
      </w:pPr>
      <w:r w:rsidRPr="00F037CA">
        <w:rPr>
          <w:spacing w:val="-6"/>
          <w:sz w:val="26"/>
          <w:szCs w:val="26"/>
        </w:rPr>
        <w:t>Санкт-Петербург, 196620</w:t>
      </w:r>
    </w:p>
    <w:p w:rsidR="00F037CA" w:rsidRPr="00F037CA" w:rsidRDefault="00F037CA" w:rsidP="00F037CA">
      <w:pPr>
        <w:ind w:left="5103"/>
        <w:outlineLvl w:val="0"/>
        <w:rPr>
          <w:spacing w:val="-6"/>
          <w:sz w:val="26"/>
          <w:szCs w:val="26"/>
        </w:rPr>
      </w:pPr>
      <w:r w:rsidRPr="00F037CA">
        <w:rPr>
          <w:spacing w:val="-6"/>
          <w:sz w:val="26"/>
          <w:szCs w:val="26"/>
        </w:rPr>
        <w:t>тел.: 7-812-4523111</w:t>
      </w:r>
    </w:p>
    <w:p w:rsidR="00F037CA" w:rsidRPr="00F037CA" w:rsidRDefault="00F037CA" w:rsidP="00F037CA">
      <w:pPr>
        <w:ind w:left="5103"/>
        <w:outlineLvl w:val="0"/>
        <w:rPr>
          <w:spacing w:val="-6"/>
          <w:sz w:val="26"/>
          <w:szCs w:val="26"/>
        </w:rPr>
      </w:pPr>
    </w:p>
    <w:p w:rsidR="00F037CA" w:rsidRPr="00F037CA" w:rsidRDefault="00F037CA" w:rsidP="00F037CA">
      <w:pPr>
        <w:ind w:left="5103"/>
        <w:outlineLvl w:val="0"/>
        <w:rPr>
          <w:spacing w:val="-6"/>
          <w:sz w:val="26"/>
          <w:szCs w:val="26"/>
        </w:rPr>
      </w:pPr>
      <w:r w:rsidRPr="00F037CA">
        <w:rPr>
          <w:spacing w:val="-6"/>
          <w:sz w:val="26"/>
          <w:szCs w:val="26"/>
        </w:rPr>
        <w:t>ЭТП НЭП</w:t>
      </w:r>
    </w:p>
    <w:p w:rsidR="00F037CA" w:rsidRPr="00F037CA" w:rsidRDefault="00F037CA" w:rsidP="00F037CA">
      <w:pPr>
        <w:ind w:left="5103"/>
        <w:outlineLvl w:val="0"/>
        <w:rPr>
          <w:spacing w:val="-6"/>
          <w:sz w:val="26"/>
          <w:szCs w:val="26"/>
        </w:rPr>
      </w:pPr>
      <w:r w:rsidRPr="00F037CA">
        <w:rPr>
          <w:spacing w:val="-6"/>
          <w:sz w:val="26"/>
          <w:szCs w:val="26"/>
        </w:rPr>
        <w:t>Тестовская, д. 10</w:t>
      </w:r>
    </w:p>
    <w:p w:rsidR="00F037CA" w:rsidRPr="00F037CA" w:rsidRDefault="00F037CA" w:rsidP="00F037CA">
      <w:pPr>
        <w:ind w:left="5103"/>
        <w:outlineLvl w:val="0"/>
        <w:rPr>
          <w:spacing w:val="-6"/>
          <w:sz w:val="26"/>
          <w:szCs w:val="26"/>
        </w:rPr>
      </w:pPr>
      <w:r w:rsidRPr="00F037CA">
        <w:rPr>
          <w:spacing w:val="-6"/>
          <w:sz w:val="26"/>
          <w:szCs w:val="26"/>
        </w:rPr>
        <w:t>Москва, 123112</w:t>
      </w:r>
    </w:p>
    <w:p w:rsidR="00F037CA" w:rsidRPr="00F037CA" w:rsidRDefault="00F037CA" w:rsidP="00F037CA">
      <w:pPr>
        <w:ind w:left="5103"/>
        <w:outlineLvl w:val="0"/>
        <w:rPr>
          <w:spacing w:val="-6"/>
          <w:sz w:val="26"/>
          <w:szCs w:val="26"/>
        </w:rPr>
      </w:pPr>
      <w:r w:rsidRPr="00F037CA">
        <w:rPr>
          <w:spacing w:val="-6"/>
          <w:sz w:val="26"/>
          <w:szCs w:val="26"/>
        </w:rPr>
        <w:t>факс: (495) 785-05-45</w:t>
      </w:r>
    </w:p>
    <w:p w:rsidR="00F037CA" w:rsidRPr="00F037CA" w:rsidRDefault="00F037CA" w:rsidP="00F037CA">
      <w:pPr>
        <w:ind w:left="5103"/>
        <w:outlineLvl w:val="0"/>
        <w:rPr>
          <w:spacing w:val="-6"/>
          <w:sz w:val="26"/>
          <w:szCs w:val="26"/>
        </w:rPr>
      </w:pPr>
    </w:p>
    <w:p w:rsidR="00F037CA" w:rsidRPr="00F037CA" w:rsidRDefault="00F037CA" w:rsidP="00F037CA">
      <w:pPr>
        <w:ind w:left="5103"/>
        <w:outlineLvl w:val="0"/>
        <w:rPr>
          <w:spacing w:val="-6"/>
          <w:sz w:val="26"/>
          <w:szCs w:val="26"/>
        </w:rPr>
      </w:pPr>
      <w:r w:rsidRPr="00F037CA">
        <w:rPr>
          <w:spacing w:val="-6"/>
          <w:sz w:val="26"/>
          <w:szCs w:val="26"/>
        </w:rPr>
        <w:t>ООО «РЕСТ-АРТ»</w:t>
      </w:r>
    </w:p>
    <w:p w:rsidR="00F037CA" w:rsidRPr="00F037CA" w:rsidRDefault="00F037CA" w:rsidP="00F037CA">
      <w:pPr>
        <w:ind w:left="5103"/>
        <w:outlineLvl w:val="0"/>
        <w:rPr>
          <w:spacing w:val="-6"/>
          <w:sz w:val="26"/>
          <w:szCs w:val="26"/>
        </w:rPr>
      </w:pPr>
      <w:r w:rsidRPr="00F037CA">
        <w:rPr>
          <w:spacing w:val="-6"/>
          <w:sz w:val="26"/>
          <w:szCs w:val="26"/>
        </w:rPr>
        <w:t>наб. реки Смоленки, д. № 3, корп. 2, лит. А, кв. 103,</w:t>
      </w:r>
    </w:p>
    <w:p w:rsidR="00F037CA" w:rsidRPr="00F037CA" w:rsidRDefault="00F037CA" w:rsidP="00F037CA">
      <w:pPr>
        <w:ind w:left="5103"/>
        <w:outlineLvl w:val="0"/>
        <w:rPr>
          <w:spacing w:val="-6"/>
          <w:sz w:val="26"/>
          <w:szCs w:val="26"/>
        </w:rPr>
      </w:pPr>
      <w:r w:rsidRPr="00F037CA">
        <w:rPr>
          <w:spacing w:val="-6"/>
          <w:sz w:val="26"/>
          <w:szCs w:val="26"/>
        </w:rPr>
        <w:t>Санкт-Петербург</w:t>
      </w:r>
    </w:p>
    <w:p w:rsidR="005272C5" w:rsidRPr="00906E2F" w:rsidRDefault="00F037CA" w:rsidP="00F037CA">
      <w:pPr>
        <w:ind w:left="5103"/>
        <w:outlineLvl w:val="0"/>
        <w:rPr>
          <w:sz w:val="26"/>
          <w:szCs w:val="26"/>
        </w:rPr>
      </w:pPr>
      <w:r w:rsidRPr="00F037CA">
        <w:rPr>
          <w:spacing w:val="-6"/>
          <w:sz w:val="26"/>
          <w:szCs w:val="26"/>
        </w:rPr>
        <w:t>тел.: +7 (984) 888-00-00</w:t>
      </w:r>
    </w:p>
    <w:p w:rsidR="005272C5" w:rsidRPr="00906E2F" w:rsidRDefault="005272C5" w:rsidP="005272C5">
      <w:pPr>
        <w:ind w:left="5103"/>
        <w:outlineLvl w:val="0"/>
        <w:rPr>
          <w:sz w:val="26"/>
          <w:szCs w:val="26"/>
        </w:rPr>
      </w:pPr>
    </w:p>
    <w:p w:rsidR="005272C5" w:rsidRPr="00906E2F" w:rsidRDefault="005272C5" w:rsidP="005272C5">
      <w:pPr>
        <w:ind w:left="5103"/>
        <w:outlineLvl w:val="0"/>
        <w:rPr>
          <w:sz w:val="26"/>
          <w:szCs w:val="26"/>
        </w:rPr>
      </w:pPr>
    </w:p>
    <w:p w:rsidR="00906E2F" w:rsidRPr="00906E2F" w:rsidRDefault="00906E2F" w:rsidP="005272C5">
      <w:pPr>
        <w:ind w:left="5103"/>
        <w:outlineLvl w:val="0"/>
        <w:rPr>
          <w:sz w:val="26"/>
          <w:szCs w:val="26"/>
        </w:rPr>
      </w:pPr>
    </w:p>
    <w:p w:rsidR="005272C5" w:rsidRPr="00906E2F" w:rsidRDefault="005272C5" w:rsidP="005272C5">
      <w:pPr>
        <w:jc w:val="center"/>
        <w:outlineLvl w:val="0"/>
        <w:rPr>
          <w:sz w:val="26"/>
          <w:szCs w:val="26"/>
        </w:rPr>
      </w:pPr>
      <w:r w:rsidRPr="00906E2F">
        <w:rPr>
          <w:sz w:val="26"/>
          <w:szCs w:val="26"/>
        </w:rPr>
        <w:t>РЕШЕНИЕ</w:t>
      </w:r>
    </w:p>
    <w:p w:rsidR="005272C5" w:rsidRPr="00906E2F" w:rsidRDefault="005272C5" w:rsidP="005272C5">
      <w:pPr>
        <w:jc w:val="center"/>
        <w:rPr>
          <w:sz w:val="26"/>
          <w:szCs w:val="26"/>
        </w:rPr>
      </w:pPr>
      <w:r w:rsidRPr="00906E2F">
        <w:rPr>
          <w:sz w:val="26"/>
          <w:szCs w:val="26"/>
        </w:rPr>
        <w:t xml:space="preserve">по делу № </w:t>
      </w:r>
      <w:r w:rsidRPr="00906E2F">
        <w:rPr>
          <w:b/>
          <w:sz w:val="26"/>
          <w:szCs w:val="26"/>
        </w:rPr>
        <w:t>44</w:t>
      </w:r>
      <w:r w:rsidRPr="00906E2F">
        <w:rPr>
          <w:sz w:val="26"/>
          <w:szCs w:val="26"/>
        </w:rPr>
        <w:t>-</w:t>
      </w:r>
      <w:r w:rsidR="00B43982" w:rsidRPr="00B43982">
        <w:rPr>
          <w:b/>
          <w:sz w:val="26"/>
          <w:szCs w:val="26"/>
        </w:rPr>
        <w:t>571</w:t>
      </w:r>
      <w:bookmarkStart w:id="0" w:name="_GoBack"/>
      <w:bookmarkEnd w:id="0"/>
      <w:r w:rsidRPr="00906E2F">
        <w:rPr>
          <w:b/>
          <w:sz w:val="26"/>
          <w:szCs w:val="26"/>
        </w:rPr>
        <w:t>/21</w:t>
      </w:r>
      <w:r w:rsidRPr="00906E2F">
        <w:rPr>
          <w:sz w:val="26"/>
          <w:szCs w:val="26"/>
        </w:rPr>
        <w:t xml:space="preserve"> </w:t>
      </w:r>
    </w:p>
    <w:p w:rsidR="005272C5" w:rsidRPr="00906E2F" w:rsidRDefault="005272C5" w:rsidP="005272C5">
      <w:pPr>
        <w:jc w:val="center"/>
        <w:rPr>
          <w:sz w:val="26"/>
          <w:szCs w:val="26"/>
        </w:rPr>
      </w:pPr>
      <w:r w:rsidRPr="00906E2F">
        <w:rPr>
          <w:sz w:val="26"/>
          <w:szCs w:val="26"/>
        </w:rPr>
        <w:t>о нарушении законодательства о контрактной системе</w:t>
      </w:r>
    </w:p>
    <w:p w:rsidR="005272C5" w:rsidRPr="00906E2F" w:rsidRDefault="005272C5" w:rsidP="005272C5">
      <w:pPr>
        <w:ind w:firstLine="540"/>
        <w:jc w:val="both"/>
        <w:rPr>
          <w:sz w:val="26"/>
          <w:szCs w:val="26"/>
        </w:rPr>
      </w:pPr>
    </w:p>
    <w:p w:rsidR="005272C5" w:rsidRPr="00906E2F" w:rsidRDefault="005272C5" w:rsidP="005272C5">
      <w:pPr>
        <w:tabs>
          <w:tab w:val="left" w:pos="0"/>
        </w:tabs>
        <w:jc w:val="both"/>
        <w:rPr>
          <w:sz w:val="26"/>
          <w:szCs w:val="26"/>
        </w:rPr>
        <w:sectPr w:rsidR="005272C5" w:rsidRPr="00906E2F" w:rsidSect="0008010D">
          <w:headerReference w:type="even" r:id="rId6"/>
          <w:headerReference w:type="default" r:id="rId7"/>
          <w:pgSz w:w="11906" w:h="16838"/>
          <w:pgMar w:top="1134" w:right="1077" w:bottom="1361" w:left="1701" w:header="709" w:footer="709" w:gutter="0"/>
          <w:cols w:space="708"/>
          <w:titlePg/>
          <w:docGrid w:linePitch="360"/>
        </w:sectPr>
      </w:pPr>
    </w:p>
    <w:p w:rsidR="005272C5" w:rsidRPr="00906E2F" w:rsidRDefault="005272C5" w:rsidP="005272C5">
      <w:pPr>
        <w:tabs>
          <w:tab w:val="left" w:pos="0"/>
        </w:tabs>
        <w:jc w:val="both"/>
        <w:rPr>
          <w:sz w:val="26"/>
          <w:szCs w:val="26"/>
        </w:rPr>
      </w:pPr>
      <w:r w:rsidRPr="00906E2F">
        <w:rPr>
          <w:sz w:val="26"/>
          <w:szCs w:val="26"/>
        </w:rPr>
        <w:t xml:space="preserve">22.01.2021 </w:t>
      </w:r>
    </w:p>
    <w:p w:rsidR="005272C5" w:rsidRPr="00906E2F" w:rsidRDefault="005272C5" w:rsidP="005272C5">
      <w:pPr>
        <w:tabs>
          <w:tab w:val="left" w:pos="0"/>
        </w:tabs>
        <w:jc w:val="right"/>
        <w:rPr>
          <w:sz w:val="26"/>
          <w:szCs w:val="26"/>
        </w:rPr>
        <w:sectPr w:rsidR="005272C5" w:rsidRPr="00906E2F" w:rsidSect="00910F1B">
          <w:type w:val="continuous"/>
          <w:pgSz w:w="11906" w:h="16838"/>
          <w:pgMar w:top="1134" w:right="1077" w:bottom="1361" w:left="1701" w:header="709" w:footer="709" w:gutter="0"/>
          <w:cols w:num="2" w:space="708"/>
          <w:titlePg/>
          <w:docGrid w:linePitch="360"/>
        </w:sectPr>
      </w:pPr>
      <w:r w:rsidRPr="00906E2F">
        <w:rPr>
          <w:sz w:val="26"/>
          <w:szCs w:val="26"/>
        </w:rPr>
        <w:t>Санкт-Петербург</w:t>
      </w:r>
    </w:p>
    <w:p w:rsidR="005272C5" w:rsidRPr="00906E2F" w:rsidRDefault="005272C5" w:rsidP="005272C5">
      <w:pPr>
        <w:tabs>
          <w:tab w:val="left" w:pos="0"/>
        </w:tabs>
        <w:jc w:val="both"/>
        <w:rPr>
          <w:sz w:val="26"/>
          <w:szCs w:val="26"/>
        </w:rPr>
      </w:pPr>
    </w:p>
    <w:p w:rsidR="005272C5" w:rsidRPr="00906E2F" w:rsidRDefault="005272C5" w:rsidP="005272C5">
      <w:pPr>
        <w:tabs>
          <w:tab w:val="left" w:pos="0"/>
        </w:tabs>
        <w:ind w:firstLine="709"/>
        <w:jc w:val="both"/>
        <w:rPr>
          <w:sz w:val="26"/>
          <w:szCs w:val="26"/>
        </w:rPr>
      </w:pPr>
      <w:r w:rsidRPr="00906E2F">
        <w:rPr>
          <w:sz w:val="26"/>
          <w:szCs w:val="26"/>
        </w:rPr>
        <w:t>Комиссия Санкт-Петербургского УФАС России по контролю в сфере закупок (далее – Комиссия УФАС)</w:t>
      </w:r>
    </w:p>
    <w:p w:rsidR="005272C5" w:rsidRPr="00906E2F" w:rsidRDefault="005272C5" w:rsidP="005272C5">
      <w:pPr>
        <w:tabs>
          <w:tab w:val="left" w:pos="0"/>
        </w:tabs>
        <w:ind w:firstLine="709"/>
        <w:jc w:val="both"/>
        <w:rPr>
          <w:spacing w:val="-6"/>
          <w:sz w:val="26"/>
          <w:szCs w:val="26"/>
        </w:rPr>
      </w:pPr>
      <w:r w:rsidRPr="00906E2F">
        <w:rPr>
          <w:spacing w:val="-6"/>
          <w:sz w:val="26"/>
          <w:szCs w:val="26"/>
        </w:rPr>
        <w:t>при участии представителей:</w:t>
      </w:r>
    </w:p>
    <w:p w:rsidR="005272C5" w:rsidRPr="00906E2F" w:rsidRDefault="005272C5" w:rsidP="005272C5">
      <w:pPr>
        <w:tabs>
          <w:tab w:val="left" w:pos="0"/>
        </w:tabs>
        <w:ind w:firstLine="709"/>
        <w:jc w:val="both"/>
        <w:rPr>
          <w:sz w:val="26"/>
          <w:szCs w:val="26"/>
        </w:rPr>
      </w:pPr>
      <w:r w:rsidRPr="00906E2F">
        <w:rPr>
          <w:sz w:val="26"/>
          <w:szCs w:val="26"/>
        </w:rPr>
        <w:t>СПб ГБСУСО «Дом-интернат для детей с отклонениями в умственном развитии № 4» (далее – Заказчик);</w:t>
      </w:r>
    </w:p>
    <w:p w:rsidR="00F037CA" w:rsidRDefault="00F037CA" w:rsidP="005272C5">
      <w:pPr>
        <w:tabs>
          <w:tab w:val="left" w:pos="0"/>
        </w:tabs>
        <w:ind w:firstLine="709"/>
        <w:jc w:val="both"/>
        <w:rPr>
          <w:sz w:val="26"/>
          <w:szCs w:val="26"/>
        </w:rPr>
      </w:pPr>
      <w:r w:rsidRPr="00F037CA">
        <w:rPr>
          <w:sz w:val="26"/>
          <w:szCs w:val="26"/>
        </w:rPr>
        <w:t xml:space="preserve">в отсутствие представителей </w:t>
      </w:r>
    </w:p>
    <w:p w:rsidR="005272C5" w:rsidRPr="00906E2F" w:rsidRDefault="00F037CA" w:rsidP="005272C5">
      <w:pPr>
        <w:tabs>
          <w:tab w:val="left" w:pos="0"/>
        </w:tabs>
        <w:ind w:firstLine="709"/>
        <w:jc w:val="both"/>
        <w:rPr>
          <w:sz w:val="26"/>
          <w:szCs w:val="26"/>
        </w:rPr>
      </w:pPr>
      <w:r w:rsidRPr="00F037CA">
        <w:rPr>
          <w:spacing w:val="-6"/>
          <w:sz w:val="26"/>
          <w:szCs w:val="26"/>
        </w:rPr>
        <w:t>ООО «РЕСТ-АРТ»</w:t>
      </w:r>
      <w:r>
        <w:rPr>
          <w:sz w:val="26"/>
          <w:szCs w:val="26"/>
        </w:rPr>
        <w:t xml:space="preserve"> (далее – Заявитель),</w:t>
      </w:r>
      <w:r w:rsidRPr="00F037CA">
        <w:rPr>
          <w:sz w:val="27"/>
          <w:szCs w:val="27"/>
        </w:rPr>
        <w:t xml:space="preserve"> </w:t>
      </w:r>
      <w:r w:rsidRPr="00787C2D">
        <w:rPr>
          <w:sz w:val="27"/>
          <w:szCs w:val="27"/>
        </w:rPr>
        <w:t>надлежащим образом уведомленных о времени и месте заседания Комиссии УФАС</w:t>
      </w:r>
    </w:p>
    <w:p w:rsidR="005272C5" w:rsidRPr="00906E2F" w:rsidRDefault="005272C5" w:rsidP="005272C5">
      <w:pPr>
        <w:tabs>
          <w:tab w:val="left" w:pos="0"/>
        </w:tabs>
        <w:ind w:firstLine="709"/>
        <w:jc w:val="both"/>
        <w:rPr>
          <w:sz w:val="26"/>
          <w:szCs w:val="26"/>
        </w:rPr>
      </w:pPr>
      <w:r w:rsidRPr="00906E2F">
        <w:rPr>
          <w:sz w:val="26"/>
          <w:szCs w:val="26"/>
        </w:rPr>
        <w:t xml:space="preserve">рассмотрев жалобу Заявителя (вх. № </w:t>
      </w:r>
      <w:r w:rsidR="00F037CA" w:rsidRPr="00F037CA">
        <w:rPr>
          <w:sz w:val="26"/>
          <w:szCs w:val="26"/>
        </w:rPr>
        <w:t>1579-ЭП/21 от 19.01.2021</w:t>
      </w:r>
      <w:r w:rsidRPr="00906E2F">
        <w:rPr>
          <w:sz w:val="26"/>
          <w:szCs w:val="26"/>
        </w:rPr>
        <w:t xml:space="preserve">) на действия аукционной комиссии Заказчика при определении поставщика (подрядчика, исполнителя) путем проведения электронного аукциона на выполнение работ по ремонту здания литера З, расположенного по адресу: Санкт-Петербург, г. Павловск, ул. Елизаветинская, д. 9-15, закрепленного за СПб ГБСУСО "ДДИ №4" (извещение № 0372200123420000087)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w:t>
      </w:r>
      <w:r w:rsidRPr="00906E2F">
        <w:rPr>
          <w:sz w:val="26"/>
          <w:szCs w:val="26"/>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5272C5" w:rsidRPr="00906E2F" w:rsidRDefault="005272C5" w:rsidP="005272C5">
      <w:pPr>
        <w:jc w:val="center"/>
        <w:rPr>
          <w:sz w:val="26"/>
          <w:szCs w:val="26"/>
        </w:rPr>
      </w:pPr>
    </w:p>
    <w:p w:rsidR="005272C5" w:rsidRPr="00906E2F" w:rsidRDefault="005272C5" w:rsidP="005272C5">
      <w:pPr>
        <w:jc w:val="center"/>
        <w:rPr>
          <w:sz w:val="26"/>
          <w:szCs w:val="26"/>
        </w:rPr>
      </w:pPr>
      <w:r w:rsidRPr="00906E2F">
        <w:rPr>
          <w:sz w:val="26"/>
          <w:szCs w:val="26"/>
        </w:rPr>
        <w:t>УСТАНОВИЛА:</w:t>
      </w:r>
    </w:p>
    <w:p w:rsidR="005272C5" w:rsidRPr="00906E2F" w:rsidRDefault="005272C5" w:rsidP="005272C5">
      <w:pPr>
        <w:autoSpaceDE w:val="0"/>
        <w:autoSpaceDN w:val="0"/>
        <w:adjustRightInd w:val="0"/>
        <w:jc w:val="both"/>
        <w:outlineLvl w:val="1"/>
        <w:rPr>
          <w:sz w:val="26"/>
          <w:szCs w:val="26"/>
        </w:rPr>
      </w:pP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Извещение о проведении электронного аукциона размещено 31.12.2020 на Официальном сайте Единой информационной системы в сфере закупок www.zakupki.gov.ru, номер извещения 0372200123420000087. Начальная (максимальная) цена контракта – 34 920 929,63 рублей.</w:t>
      </w:r>
    </w:p>
    <w:p w:rsidR="005272C5" w:rsidRPr="00906E2F" w:rsidRDefault="005272C5" w:rsidP="00F037CA">
      <w:pPr>
        <w:autoSpaceDE w:val="0"/>
        <w:autoSpaceDN w:val="0"/>
        <w:adjustRightInd w:val="0"/>
        <w:ind w:firstLine="708"/>
        <w:jc w:val="both"/>
        <w:outlineLvl w:val="1"/>
        <w:rPr>
          <w:sz w:val="26"/>
          <w:szCs w:val="26"/>
        </w:rPr>
      </w:pPr>
      <w:r w:rsidRPr="00906E2F">
        <w:rPr>
          <w:sz w:val="26"/>
          <w:szCs w:val="26"/>
        </w:rPr>
        <w:t xml:space="preserve">В жалобе </w:t>
      </w:r>
      <w:r w:rsidR="00F037CA" w:rsidRPr="00F037CA">
        <w:rPr>
          <w:sz w:val="26"/>
          <w:szCs w:val="26"/>
        </w:rPr>
        <w:t>ООО «РЕСТ-АРТ»</w:t>
      </w:r>
      <w:r w:rsidRPr="00906E2F">
        <w:rPr>
          <w:sz w:val="26"/>
          <w:szCs w:val="26"/>
        </w:rPr>
        <w:t xml:space="preserve"> 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Заказчик с доводами жалобы не согласен и считает ее необоснованной.</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Согласно ч. 4 ст. 67 Закона о контрактной системе участник электронного аукциона не допускается к участию в нем в случае: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1) непредоставления информации, предусмотренной ч. 3 ст. 66 Закона о контрактной системе, или предоставления недостоверной информации;</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2) несоответствия информации, предусмотренной ч. 3 ст. 66 Закона о контрактной системе, требованиям документации о таком аукционе.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Отказ в допуске к участию в электронном аукционе по иным основаниям в соответствии с ч. 5 ст. 67 Закона о контрактной системе не допускается.</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 xml:space="preserve">Согласно ч.ч.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w:t>
      </w:r>
      <w:r w:rsidRPr="00906E2F">
        <w:rPr>
          <w:sz w:val="26"/>
          <w:szCs w:val="26"/>
        </w:rPr>
        <w:lastRenderedPageBreak/>
        <w:t>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1) об идентификационных номерах заявок на участие в таком аукционе;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Согласно сведениям протокола рассмотрения заявок на участие в электронном аукционе от 13.01.2021 №0372200123420000087-1-1, Заявителю отказано в допуске к участию в электронном аукционе в соответствии с п. 2 ч. 4 ст. 67 Закона о контрактной системе по следующим основаниям:</w:t>
      </w:r>
    </w:p>
    <w:p w:rsidR="00F037CA" w:rsidRPr="00F037CA" w:rsidRDefault="00F037CA" w:rsidP="00F037CA">
      <w:pPr>
        <w:autoSpaceDE w:val="0"/>
        <w:autoSpaceDN w:val="0"/>
        <w:adjustRightInd w:val="0"/>
        <w:ind w:firstLine="708"/>
        <w:jc w:val="both"/>
        <w:outlineLvl w:val="1"/>
        <w:rPr>
          <w:i/>
          <w:sz w:val="26"/>
          <w:szCs w:val="26"/>
        </w:rPr>
      </w:pPr>
      <w:r w:rsidRPr="00F037CA">
        <w:rPr>
          <w:i/>
          <w:sz w:val="26"/>
          <w:szCs w:val="26"/>
        </w:rPr>
        <w:t>На основании п. 2 ч. 4 ст. 67 Федерального закона от 05.04.2013 N 44-ФЗ «О контрактной системе в сфере закупок товаров, работ, услуг для обеспечения государственных и муниципальных нужд» в виду несоответствия информации, предусмотренной ч. 3 ст. 66 Федерального закона от 05.04.2013 N 44-ФЗ «О контрактной системе в сфере закупок товаров, работ, услуг для обеспечения государственных и муниципальных нужд» требованиям документации о таком аукционе, а именно:</w:t>
      </w:r>
    </w:p>
    <w:p w:rsidR="00F037CA" w:rsidRPr="00F037CA" w:rsidRDefault="00F037CA" w:rsidP="00F037CA">
      <w:pPr>
        <w:autoSpaceDE w:val="0"/>
        <w:autoSpaceDN w:val="0"/>
        <w:adjustRightInd w:val="0"/>
        <w:ind w:firstLine="708"/>
        <w:jc w:val="both"/>
        <w:outlineLvl w:val="1"/>
        <w:rPr>
          <w:i/>
          <w:sz w:val="26"/>
          <w:szCs w:val="26"/>
        </w:rPr>
      </w:pPr>
      <w:r w:rsidRPr="00F037CA">
        <w:rPr>
          <w:i/>
          <w:sz w:val="26"/>
          <w:szCs w:val="26"/>
        </w:rPr>
        <w:t>Участником в заявке указано: Акустический модуль Габаритные размеры, мм  больше 165x100 мм. Требования Заказчика: Габаритные размеры, мм    больше 165x100 мм. Согласно инструкции по заполнению заявки на участие в электронном аукционе, в случае если требование к значению показателя установлено в виде, например: «не меньше 3х5 мм», « меньше 3х5 мм», «больше 3х5 мм», «не больше 3х5 мм» и т.п., то требование «не меньше», «меньше», «больше», «не больше» относится только числовому значению, указанному после слов «не меньше», «меньше», «больше», «не больше», в данном случае это «3 мм», значение  «5 мм» является неизменяемым Конкретные значения необходимо указать без использования вышеуказанных слов «не меньше», «меньше», «больше», «не больше».</w:t>
      </w:r>
    </w:p>
    <w:p w:rsidR="00F037CA" w:rsidRPr="00F037CA" w:rsidRDefault="00F037CA" w:rsidP="00F037CA">
      <w:pPr>
        <w:autoSpaceDE w:val="0"/>
        <w:autoSpaceDN w:val="0"/>
        <w:adjustRightInd w:val="0"/>
        <w:ind w:firstLine="708"/>
        <w:jc w:val="both"/>
        <w:outlineLvl w:val="1"/>
        <w:rPr>
          <w:i/>
          <w:sz w:val="26"/>
          <w:szCs w:val="26"/>
        </w:rPr>
      </w:pPr>
      <w:r w:rsidRPr="00F037CA">
        <w:rPr>
          <w:i/>
          <w:sz w:val="26"/>
          <w:szCs w:val="26"/>
        </w:rPr>
        <w:t xml:space="preserve">Участником в заявке указано: Частотный преобразователь тип 1 Степень защиты от доступа к опасным частям и попадания внешних твердых предметов и </w:t>
      </w:r>
      <w:r w:rsidRPr="00F037CA">
        <w:rPr>
          <w:i/>
          <w:sz w:val="26"/>
          <w:szCs w:val="26"/>
        </w:rPr>
        <w:lastRenderedPageBreak/>
        <w:t>воды: не ниже IP20. Требования Заказчика: Степень защиты от доступа к опасным частям и попадания внешних твердых предметов и воды: не ниже IP20. Согласно инструкции по заполнению заявки на участие в электронном аукционе, при указании сведений о конкретных показателях поставляемого заказчику при выполнении закупаемых работ, оказании закупаемых услуг товара, участник обязан указать одно конкретное значение показателя, равное или превышающее значение, установленное настоящей документацией, для которого установлено минимальное значение (использованы слова «не хуже», «не ниже», знак «≥», «не меньше», «не меньше чем», «не ранее»), при этом участник закупки представляет сведения о конкретных показателях без использования вышеуказанных слов и знаков.</w:t>
      </w:r>
    </w:p>
    <w:p w:rsidR="00F037CA" w:rsidRPr="00F037CA" w:rsidRDefault="00F037CA" w:rsidP="00F037CA">
      <w:pPr>
        <w:autoSpaceDE w:val="0"/>
        <w:autoSpaceDN w:val="0"/>
        <w:adjustRightInd w:val="0"/>
        <w:ind w:firstLine="708"/>
        <w:jc w:val="both"/>
        <w:outlineLvl w:val="1"/>
        <w:rPr>
          <w:i/>
          <w:sz w:val="26"/>
          <w:szCs w:val="26"/>
        </w:rPr>
      </w:pPr>
      <w:r w:rsidRPr="00F037CA">
        <w:rPr>
          <w:i/>
          <w:sz w:val="26"/>
          <w:szCs w:val="26"/>
        </w:rPr>
        <w:t>Участником в заявке указано: Частотный преобразователь тип 2 Степень защиты от доступа к опасным частям и попадания внешних твердых предметов и воды: не ниже IP20. Требования Заказчика: Степень защиты от доступа к опасным частям и попадания внешних твердых предметов и воды: не ниже IP20. Согласно инструкции по заполнению заявки на участие в электронном аукционе, при указании сведений о конкретных показателях поставляемого заказчику при выполнении закупаемых работ, оказании закупаемых услуг товара, участник обязан указать одно конкретное значение показателя, равное или превышающее значение, установленное настоящей документацией, для которого установлено минимальное значение (использованы слова «не хуже», «не ниже», знак «≥», «не меньше», «не меньше чем», «не ранее»), при этом участник закупки представляет сведения о конкретных показателях без использования вышеуказанных слов и знаков.</w:t>
      </w:r>
    </w:p>
    <w:p w:rsidR="00F037CA" w:rsidRPr="00F037CA" w:rsidRDefault="00F037CA" w:rsidP="00F037CA">
      <w:pPr>
        <w:autoSpaceDE w:val="0"/>
        <w:autoSpaceDN w:val="0"/>
        <w:adjustRightInd w:val="0"/>
        <w:ind w:firstLine="708"/>
        <w:jc w:val="both"/>
        <w:outlineLvl w:val="1"/>
        <w:rPr>
          <w:i/>
          <w:sz w:val="26"/>
          <w:szCs w:val="26"/>
        </w:rPr>
      </w:pPr>
      <w:r w:rsidRPr="00F037CA">
        <w:rPr>
          <w:i/>
          <w:sz w:val="26"/>
          <w:szCs w:val="26"/>
        </w:rPr>
        <w:t>Участником в заявке указано: Светильник тип 3. «Материал корпуса Сталь с порошковой окраской белого либо чёрного цвета». Требования заказчика: «Материал корпуса Сталь с порошковой окраской белого либо чёрного цвета». Согласно инструкции по заполнению заявки на участие в электронном аукционе, применение заказчиком союзов «либо», знака «/» означает, что заказчику требуется товар только с одним из указанных показателей, участник должен выбрать, определить одно конкретное неизменяемое значение и указать его в своей заявке. Данный тип показателей относится к показателям, которые определены Законом о контрактной системе как варианты значений показателей (характеристик) товаров.</w:t>
      </w:r>
    </w:p>
    <w:p w:rsidR="005272C5" w:rsidRPr="00906E2F" w:rsidRDefault="00F037CA" w:rsidP="00F037CA">
      <w:pPr>
        <w:autoSpaceDE w:val="0"/>
        <w:autoSpaceDN w:val="0"/>
        <w:adjustRightInd w:val="0"/>
        <w:ind w:firstLine="708"/>
        <w:jc w:val="both"/>
        <w:outlineLvl w:val="1"/>
        <w:rPr>
          <w:i/>
          <w:sz w:val="26"/>
          <w:szCs w:val="26"/>
        </w:rPr>
      </w:pPr>
      <w:r w:rsidRPr="00F037CA">
        <w:rPr>
          <w:i/>
          <w:sz w:val="26"/>
          <w:szCs w:val="26"/>
        </w:rPr>
        <w:t>Участником в заявке указано: Прибор приемно-контрольный. «Рабочая температура: не менее -30°C не более +55». Требования Заказчика: «Рабочая температура: не менее -30 °C не более +55°C.». Согласно инструкции по заполнению заявки на участие в электронном аукционе, при указании в первой части заявки на участие в электронном аукционе конкретных показателей (характеристик) товаров, участник закупки, согласно настоящей инструкции по заполнению первой части заявки, должен указать: единицы измерения, соответствующие требованиям настоящего технического задания, а также требованиям, установленным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наименования показателей (характеристик), которые должны быть указаны без изменений; значения показателей (характеристик), соответствующие требованиям настоящего технического зад</w:t>
      </w:r>
      <w:r>
        <w:rPr>
          <w:i/>
          <w:sz w:val="26"/>
          <w:szCs w:val="26"/>
        </w:rPr>
        <w:t>ания (описания объекта закупки)</w:t>
      </w:r>
      <w:r w:rsidR="005272C5" w:rsidRPr="00906E2F">
        <w:rPr>
          <w:i/>
          <w:sz w:val="26"/>
          <w:szCs w:val="26"/>
        </w:rPr>
        <w:t>.</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w:t>
      </w:r>
      <w:r w:rsidRPr="00906E2F">
        <w:rPr>
          <w:sz w:val="26"/>
          <w:szCs w:val="26"/>
        </w:rPr>
        <w:lastRenderedPageBreak/>
        <w:t>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В соответствии с ч. 3 ст. 66 Закона о контрактной системе при осуществлении закупки товара или закупки работы, услуги, для выполнения, оказания которых используется товар первая часть заявки на участие в электронном аукционе должна содержать:</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 14 Закона о контрактной системе);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(п. 2 ч. 1 ст. 64 Закона о контрактной системе).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 xml:space="preserve">2) определить, в отношении каких именно показателей заказчиком установлены максимальные и (или) минимальные значения, а также порядок их </w:t>
      </w:r>
      <w:r w:rsidRPr="00906E2F">
        <w:rPr>
          <w:sz w:val="26"/>
          <w:szCs w:val="26"/>
        </w:rPr>
        <w:lastRenderedPageBreak/>
        <w:t>указания участниками закупки в своих заявках (в виде одного значения показателя или диапазона значений показателя);</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52649F" w:rsidRPr="00906E2F" w:rsidRDefault="005272C5" w:rsidP="0052649F">
      <w:pPr>
        <w:autoSpaceDE w:val="0"/>
        <w:autoSpaceDN w:val="0"/>
        <w:adjustRightInd w:val="0"/>
        <w:ind w:firstLine="708"/>
        <w:jc w:val="both"/>
        <w:outlineLvl w:val="1"/>
        <w:rPr>
          <w:i/>
          <w:sz w:val="26"/>
          <w:szCs w:val="26"/>
        </w:rPr>
      </w:pPr>
      <w:r w:rsidRPr="00906E2F">
        <w:rPr>
          <w:sz w:val="26"/>
          <w:szCs w:val="26"/>
        </w:rPr>
        <w:t xml:space="preserve">На заседании Комиссии УФАС установлено, что Приложение № 3 к документации об электронном аукционе содержит </w:t>
      </w:r>
      <w:r w:rsidR="0052649F" w:rsidRPr="00906E2F">
        <w:rPr>
          <w:i/>
          <w:sz w:val="26"/>
          <w:szCs w:val="26"/>
        </w:rPr>
        <w:t>Требования к конкретным показателям товаров, поставляемым заказчику при выполнении закупаемых работ/</w:t>
      </w:r>
    </w:p>
    <w:p w:rsidR="005272C5" w:rsidRPr="00906E2F" w:rsidRDefault="005272C5" w:rsidP="0052649F">
      <w:pPr>
        <w:autoSpaceDE w:val="0"/>
        <w:autoSpaceDN w:val="0"/>
        <w:adjustRightInd w:val="0"/>
        <w:ind w:firstLine="708"/>
        <w:jc w:val="both"/>
        <w:outlineLvl w:val="1"/>
        <w:rPr>
          <w:i/>
          <w:sz w:val="26"/>
          <w:szCs w:val="26"/>
        </w:rPr>
      </w:pPr>
      <w:r w:rsidRPr="00906E2F">
        <w:rPr>
          <w:sz w:val="26"/>
          <w:szCs w:val="26"/>
        </w:rPr>
        <w:t>Комиссия УФАС сообщает, что к спорной позиции</w:t>
      </w:r>
      <w:r w:rsidRPr="00906E2F">
        <w:rPr>
          <w:i/>
          <w:sz w:val="26"/>
          <w:szCs w:val="26"/>
        </w:rPr>
        <w:t xml:space="preserve"> </w:t>
      </w:r>
      <w:r w:rsidR="00F037CA" w:rsidRPr="00F037CA">
        <w:rPr>
          <w:i/>
          <w:sz w:val="26"/>
          <w:szCs w:val="26"/>
        </w:rPr>
        <w:t>Частотный преобразователь тип 1</w:t>
      </w:r>
      <w:r w:rsidR="0052649F" w:rsidRPr="00906E2F">
        <w:rPr>
          <w:i/>
          <w:sz w:val="26"/>
          <w:szCs w:val="26"/>
        </w:rPr>
        <w:t>.</w:t>
      </w:r>
      <w:r w:rsidRPr="00906E2F">
        <w:rPr>
          <w:i/>
          <w:sz w:val="26"/>
          <w:szCs w:val="26"/>
        </w:rPr>
        <w:t xml:space="preserve"> </w:t>
      </w:r>
      <w:r w:rsidRPr="00906E2F">
        <w:rPr>
          <w:sz w:val="26"/>
          <w:szCs w:val="26"/>
        </w:rPr>
        <w:t xml:space="preserve">Заказчиком установлен показатель </w:t>
      </w:r>
      <w:r w:rsidRPr="00906E2F">
        <w:rPr>
          <w:i/>
          <w:sz w:val="26"/>
          <w:szCs w:val="26"/>
        </w:rPr>
        <w:t>«</w:t>
      </w:r>
      <w:r w:rsidR="00F037CA" w:rsidRPr="00F037CA">
        <w:rPr>
          <w:i/>
          <w:sz w:val="26"/>
          <w:szCs w:val="26"/>
        </w:rPr>
        <w:t>Степень защиты от доступа к опасным частям и попадания внешних твердых предметов и воды: не ниже IP20</w:t>
      </w:r>
      <w:r w:rsidRPr="00906E2F">
        <w:rPr>
          <w:i/>
          <w:sz w:val="26"/>
          <w:szCs w:val="26"/>
        </w:rPr>
        <w:t>»</w:t>
      </w:r>
      <w:r w:rsidRPr="00906E2F">
        <w:rPr>
          <w:sz w:val="26"/>
          <w:szCs w:val="26"/>
        </w:rPr>
        <w:t>.</w:t>
      </w:r>
    </w:p>
    <w:p w:rsidR="005272C5" w:rsidRPr="00906E2F" w:rsidRDefault="005272C5" w:rsidP="005272C5">
      <w:pPr>
        <w:autoSpaceDE w:val="0"/>
        <w:autoSpaceDN w:val="0"/>
        <w:adjustRightInd w:val="0"/>
        <w:ind w:firstLine="708"/>
        <w:jc w:val="both"/>
        <w:outlineLvl w:val="1"/>
        <w:rPr>
          <w:i/>
          <w:sz w:val="26"/>
          <w:szCs w:val="26"/>
        </w:rPr>
      </w:pPr>
      <w:r w:rsidRPr="00906E2F">
        <w:rPr>
          <w:sz w:val="26"/>
          <w:szCs w:val="26"/>
        </w:rPr>
        <w:t>Заявитель в своей заявке указал показатель как «</w:t>
      </w:r>
      <w:r w:rsidR="00F037CA" w:rsidRPr="00F037CA">
        <w:rPr>
          <w:i/>
          <w:sz w:val="26"/>
          <w:szCs w:val="26"/>
        </w:rPr>
        <w:t>Степень защиты от доступа к опасным частям и попадания внешних твердых предметов и воды: не ниже IP20</w:t>
      </w:r>
      <w:r w:rsidRPr="00906E2F">
        <w:rPr>
          <w:i/>
          <w:sz w:val="26"/>
          <w:szCs w:val="26"/>
        </w:rPr>
        <w:t>».</w:t>
      </w:r>
    </w:p>
    <w:p w:rsidR="005272C5" w:rsidRPr="00906E2F" w:rsidRDefault="001D6C1B" w:rsidP="005272C5">
      <w:pPr>
        <w:autoSpaceDE w:val="0"/>
        <w:autoSpaceDN w:val="0"/>
        <w:adjustRightInd w:val="0"/>
        <w:ind w:firstLine="708"/>
        <w:jc w:val="both"/>
        <w:outlineLvl w:val="1"/>
        <w:rPr>
          <w:sz w:val="26"/>
          <w:szCs w:val="26"/>
        </w:rPr>
      </w:pPr>
      <w:r w:rsidRPr="00906E2F">
        <w:rPr>
          <w:sz w:val="26"/>
          <w:szCs w:val="26"/>
        </w:rPr>
        <w:t xml:space="preserve">Инструкцией </w:t>
      </w:r>
      <w:r w:rsidR="00620B52" w:rsidRPr="00906E2F">
        <w:rPr>
          <w:sz w:val="26"/>
          <w:szCs w:val="26"/>
        </w:rPr>
        <w:t>предусмотрено</w:t>
      </w:r>
      <w:r w:rsidRPr="00906E2F">
        <w:rPr>
          <w:sz w:val="26"/>
          <w:szCs w:val="26"/>
        </w:rPr>
        <w:t xml:space="preserve"> следующее:</w:t>
      </w:r>
    </w:p>
    <w:p w:rsidR="001D6C1B" w:rsidRPr="00906E2F" w:rsidRDefault="0052649F" w:rsidP="001D6C1B">
      <w:pPr>
        <w:widowControl w:val="0"/>
        <w:autoSpaceDE w:val="0"/>
        <w:autoSpaceDN w:val="0"/>
        <w:adjustRightInd w:val="0"/>
        <w:ind w:firstLine="567"/>
        <w:jc w:val="both"/>
        <w:rPr>
          <w:i/>
          <w:sz w:val="26"/>
          <w:szCs w:val="26"/>
        </w:rPr>
      </w:pPr>
      <w:r w:rsidRPr="00906E2F">
        <w:rPr>
          <w:i/>
          <w:sz w:val="26"/>
          <w:szCs w:val="26"/>
        </w:rPr>
        <w:t>В случае установления Заказчиком требований к минимальному значению показателя степени защиты IP со словами «больше», «не меньше», «выше» с использованием знака двоеточие «:», то участник в заявке должен указать значение показателя, превышающее минимальное значение по второй характеристической цифре и равное минимальному значению по первой характеристической цифре</w:t>
      </w:r>
      <w:r w:rsidR="001D6C1B" w:rsidRPr="00906E2F">
        <w:rPr>
          <w:i/>
          <w:sz w:val="26"/>
          <w:szCs w:val="26"/>
        </w:rPr>
        <w:t>.</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 xml:space="preserve">На основании вышеизложенного, Комиссия УФАС приходит к выводу, что аукционная комиссия Заказчика имела достаточные основания для отказа Заявителю в допуске к участию в электронном аукционе (по основаниям, изложенным в протоколе рассмотрения первых частей заявок), следовательно, в ее действиях </w:t>
      </w:r>
      <w:r w:rsidR="0052649F" w:rsidRPr="00906E2F">
        <w:rPr>
          <w:sz w:val="26"/>
          <w:szCs w:val="26"/>
        </w:rPr>
        <w:t xml:space="preserve">не </w:t>
      </w:r>
      <w:r w:rsidRPr="00906E2F">
        <w:rPr>
          <w:sz w:val="26"/>
          <w:szCs w:val="26"/>
        </w:rPr>
        <w:t>усматривается нарушение ч. 5 ст. 67 Закона о контрактной системе.</w:t>
      </w:r>
    </w:p>
    <w:p w:rsidR="005272C5" w:rsidRPr="00906E2F" w:rsidRDefault="0052649F" w:rsidP="005272C5">
      <w:pPr>
        <w:autoSpaceDE w:val="0"/>
        <w:autoSpaceDN w:val="0"/>
        <w:adjustRightInd w:val="0"/>
        <w:ind w:firstLine="708"/>
        <w:jc w:val="both"/>
        <w:outlineLvl w:val="1"/>
        <w:rPr>
          <w:sz w:val="26"/>
          <w:szCs w:val="26"/>
        </w:rPr>
      </w:pPr>
      <w:r w:rsidRPr="00906E2F">
        <w:rPr>
          <w:sz w:val="26"/>
          <w:szCs w:val="26"/>
        </w:rPr>
        <w:t>Однако в</w:t>
      </w:r>
      <w:r w:rsidR="005272C5" w:rsidRPr="00906E2F">
        <w:rPr>
          <w:sz w:val="26"/>
          <w:szCs w:val="26"/>
        </w:rPr>
        <w:t xml:space="preserve"> рамках внеплановой проверки Комиссией УФАС установлено следующее:</w:t>
      </w:r>
    </w:p>
    <w:p w:rsidR="005272C5" w:rsidRPr="00906E2F" w:rsidRDefault="005272C5" w:rsidP="005272C5">
      <w:pPr>
        <w:autoSpaceDE w:val="0"/>
        <w:autoSpaceDN w:val="0"/>
        <w:adjustRightInd w:val="0"/>
        <w:ind w:firstLine="720"/>
        <w:jc w:val="both"/>
        <w:rPr>
          <w:sz w:val="26"/>
          <w:szCs w:val="26"/>
        </w:rPr>
      </w:pPr>
      <w:r w:rsidRPr="00906E2F">
        <w:rPr>
          <w:sz w:val="26"/>
          <w:szCs w:val="26"/>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w:t>
      </w:r>
      <w:r w:rsidRPr="00906E2F">
        <w:rPr>
          <w:sz w:val="26"/>
          <w:szCs w:val="26"/>
        </w:rPr>
        <w:lastRenderedPageBreak/>
        <w:t>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272C5" w:rsidRPr="00906E2F" w:rsidRDefault="005272C5" w:rsidP="005272C5">
      <w:pPr>
        <w:autoSpaceDE w:val="0"/>
        <w:autoSpaceDN w:val="0"/>
        <w:adjustRightInd w:val="0"/>
        <w:ind w:firstLine="720"/>
        <w:jc w:val="both"/>
        <w:rPr>
          <w:sz w:val="26"/>
          <w:szCs w:val="26"/>
        </w:rPr>
      </w:pPr>
      <w:r w:rsidRPr="00906E2F">
        <w:rPr>
          <w:sz w:val="26"/>
          <w:szCs w:val="26"/>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5272C5" w:rsidRPr="00906E2F" w:rsidRDefault="005272C5" w:rsidP="005272C5">
      <w:pPr>
        <w:autoSpaceDE w:val="0"/>
        <w:autoSpaceDN w:val="0"/>
        <w:adjustRightInd w:val="0"/>
        <w:ind w:firstLine="720"/>
        <w:jc w:val="both"/>
        <w:rPr>
          <w:sz w:val="26"/>
          <w:szCs w:val="26"/>
        </w:rPr>
      </w:pPr>
      <w:r w:rsidRPr="00906E2F">
        <w:rPr>
          <w:sz w:val="26"/>
          <w:szCs w:val="26"/>
        </w:rPr>
        <w:t>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272C5" w:rsidRPr="00906E2F" w:rsidRDefault="0052649F" w:rsidP="005272C5">
      <w:pPr>
        <w:autoSpaceDE w:val="0"/>
        <w:autoSpaceDN w:val="0"/>
        <w:adjustRightInd w:val="0"/>
        <w:ind w:firstLine="720"/>
        <w:jc w:val="both"/>
        <w:rPr>
          <w:sz w:val="26"/>
          <w:szCs w:val="26"/>
        </w:rPr>
      </w:pPr>
      <w:r w:rsidRPr="00906E2F">
        <w:rPr>
          <w:sz w:val="26"/>
          <w:szCs w:val="26"/>
        </w:rPr>
        <w:t>Инструкция содержит следующие положения:</w:t>
      </w:r>
    </w:p>
    <w:p w:rsidR="0052649F" w:rsidRPr="00906E2F" w:rsidRDefault="0052649F" w:rsidP="005272C5">
      <w:pPr>
        <w:autoSpaceDE w:val="0"/>
        <w:autoSpaceDN w:val="0"/>
        <w:adjustRightInd w:val="0"/>
        <w:ind w:firstLine="720"/>
        <w:jc w:val="both"/>
        <w:rPr>
          <w:i/>
          <w:sz w:val="26"/>
          <w:szCs w:val="26"/>
        </w:rPr>
      </w:pPr>
      <w:r w:rsidRPr="00906E2F">
        <w:rPr>
          <w:i/>
          <w:sz w:val="26"/>
          <w:szCs w:val="26"/>
        </w:rPr>
        <w:t>В случае установления Заказчиком требований к минимальному значению показателя степени защиты IP со словами «больше», «не меньше», «выше» с использованием знака двоеточие «:», то участник в заявке должен указать значение показателя, превышающее минимальное значение по второй характеристической цифре и равное минимальному значению по первой характеристической цифре.</w:t>
      </w:r>
    </w:p>
    <w:p w:rsidR="0052649F" w:rsidRPr="00906E2F" w:rsidRDefault="0052649F" w:rsidP="0052649F">
      <w:pPr>
        <w:autoSpaceDE w:val="0"/>
        <w:autoSpaceDN w:val="0"/>
        <w:adjustRightInd w:val="0"/>
        <w:ind w:firstLine="720"/>
        <w:jc w:val="both"/>
        <w:rPr>
          <w:i/>
          <w:sz w:val="26"/>
          <w:szCs w:val="26"/>
        </w:rPr>
      </w:pPr>
      <w:r w:rsidRPr="00906E2F">
        <w:rPr>
          <w:i/>
          <w:sz w:val="26"/>
          <w:szCs w:val="26"/>
        </w:rPr>
        <w:t>Если Заказчиком установлено требование к минимальному значению показателя степени защиты IP со словами «больше», «не меньше», «выше» с использованием знака точка с запятой «;», то участник в заявке должен указать значение показателя, превышающее минимальное значение по первой характеристической цифре и равное минимальному значению по второй характеристической цифре.</w:t>
      </w:r>
    </w:p>
    <w:p w:rsidR="005272C5" w:rsidRPr="00906E2F" w:rsidRDefault="0052649F" w:rsidP="005272C5">
      <w:pPr>
        <w:ind w:right="-5" w:firstLine="720"/>
        <w:jc w:val="both"/>
        <w:rPr>
          <w:sz w:val="26"/>
          <w:szCs w:val="26"/>
        </w:rPr>
      </w:pPr>
      <w:r w:rsidRPr="00906E2F">
        <w:rPr>
          <w:sz w:val="26"/>
          <w:szCs w:val="26"/>
        </w:rPr>
        <w:t xml:space="preserve">Учитывая правила </w:t>
      </w:r>
      <w:r w:rsidR="00906E2F" w:rsidRPr="00906E2F">
        <w:rPr>
          <w:sz w:val="26"/>
          <w:szCs w:val="26"/>
        </w:rPr>
        <w:t>инструкции,</w:t>
      </w:r>
      <w:r w:rsidRPr="00906E2F">
        <w:rPr>
          <w:sz w:val="26"/>
          <w:szCs w:val="26"/>
        </w:rPr>
        <w:t xml:space="preserve"> описывающие</w:t>
      </w:r>
      <w:r w:rsidR="00906E2F" w:rsidRPr="00906E2F">
        <w:rPr>
          <w:sz w:val="26"/>
          <w:szCs w:val="26"/>
        </w:rPr>
        <w:t xml:space="preserve"> показатель</w:t>
      </w:r>
      <w:r w:rsidRPr="00906E2F">
        <w:rPr>
          <w:sz w:val="26"/>
          <w:szCs w:val="26"/>
        </w:rPr>
        <w:t xml:space="preserve"> с использованием знак</w:t>
      </w:r>
      <w:r w:rsidR="00906E2F" w:rsidRPr="00906E2F">
        <w:rPr>
          <w:sz w:val="26"/>
          <w:szCs w:val="26"/>
        </w:rPr>
        <w:t>ов</w:t>
      </w:r>
      <w:r w:rsidRPr="00906E2F">
        <w:rPr>
          <w:sz w:val="26"/>
          <w:szCs w:val="26"/>
        </w:rPr>
        <w:t xml:space="preserve"> «;», «:», </w:t>
      </w:r>
      <w:r w:rsidR="00906E2F" w:rsidRPr="00906E2F">
        <w:rPr>
          <w:sz w:val="26"/>
          <w:szCs w:val="26"/>
        </w:rPr>
        <w:t xml:space="preserve">указание показателя как «не ниже» и неоднозначность трактовки значений по второй характеристической цифре и первой характеристической цифре </w:t>
      </w:r>
      <w:r w:rsidR="00906E2F" w:rsidRPr="00906E2F">
        <w:rPr>
          <w:sz w:val="26"/>
          <w:szCs w:val="26"/>
          <w:lang w:val="en-US"/>
        </w:rPr>
        <w:t>IP</w:t>
      </w:r>
      <w:r w:rsidR="00906E2F" w:rsidRPr="00906E2F">
        <w:rPr>
          <w:sz w:val="26"/>
          <w:szCs w:val="26"/>
        </w:rPr>
        <w:t xml:space="preserve">, </w:t>
      </w:r>
      <w:r w:rsidR="005272C5" w:rsidRPr="00906E2F">
        <w:rPr>
          <w:sz w:val="26"/>
          <w:szCs w:val="26"/>
        </w:rPr>
        <w:t xml:space="preserve">Комиссия УФАС приходит к выводу о нарушении Заказчиком </w:t>
      </w:r>
      <w:r w:rsidR="00906E2F">
        <w:rPr>
          <w:sz w:val="26"/>
          <w:szCs w:val="26"/>
        </w:rPr>
        <w:br/>
      </w:r>
      <w:r w:rsidR="005272C5" w:rsidRPr="00906E2F">
        <w:rPr>
          <w:sz w:val="26"/>
          <w:szCs w:val="26"/>
        </w:rPr>
        <w:t>п. 2 ч. 1 ст. 64 Закона о контрактной системе в части установления ненадлежащей инструкции в аукционной документации, поскольку вышеописанные положения инструкции вводят участников закупки</w:t>
      </w:r>
      <w:r w:rsidR="00906E2F" w:rsidRPr="00906E2F">
        <w:rPr>
          <w:sz w:val="26"/>
          <w:szCs w:val="26"/>
        </w:rPr>
        <w:t xml:space="preserve"> и аукционную комиссию</w:t>
      </w:r>
      <w:r w:rsidR="005272C5" w:rsidRPr="00906E2F">
        <w:rPr>
          <w:sz w:val="26"/>
          <w:szCs w:val="26"/>
        </w:rPr>
        <w:t xml:space="preserve"> в заблуждение.</w:t>
      </w:r>
    </w:p>
    <w:p w:rsidR="005272C5" w:rsidRPr="00906E2F" w:rsidRDefault="005272C5" w:rsidP="005272C5">
      <w:pPr>
        <w:autoSpaceDE w:val="0"/>
        <w:autoSpaceDN w:val="0"/>
        <w:adjustRightInd w:val="0"/>
        <w:ind w:firstLine="708"/>
        <w:jc w:val="both"/>
        <w:outlineLvl w:val="1"/>
        <w:rPr>
          <w:sz w:val="26"/>
          <w:szCs w:val="26"/>
        </w:rPr>
      </w:pPr>
    </w:p>
    <w:p w:rsidR="005272C5" w:rsidRPr="00906E2F" w:rsidRDefault="005272C5" w:rsidP="005272C5">
      <w:pPr>
        <w:autoSpaceDE w:val="0"/>
        <w:autoSpaceDN w:val="0"/>
        <w:adjustRightInd w:val="0"/>
        <w:ind w:firstLine="708"/>
        <w:jc w:val="both"/>
        <w:outlineLvl w:val="1"/>
        <w:rPr>
          <w:color w:val="000000"/>
          <w:sz w:val="26"/>
          <w:szCs w:val="26"/>
        </w:rPr>
      </w:pPr>
      <w:r w:rsidRPr="00906E2F">
        <w:rPr>
          <w:color w:val="000000"/>
          <w:sz w:val="26"/>
          <w:szCs w:val="26"/>
        </w:rPr>
        <w:t>Комиссия УФАС, руководствуясь ст. 8, 33, 59, 64, 66, 67, 99, 106 Закона о контрактной системе, Административным регламентом,</w:t>
      </w:r>
    </w:p>
    <w:p w:rsidR="005272C5" w:rsidRDefault="005272C5" w:rsidP="005272C5">
      <w:pPr>
        <w:autoSpaceDE w:val="0"/>
        <w:autoSpaceDN w:val="0"/>
        <w:adjustRightInd w:val="0"/>
        <w:jc w:val="both"/>
        <w:outlineLvl w:val="1"/>
        <w:rPr>
          <w:color w:val="000000"/>
          <w:sz w:val="26"/>
          <w:szCs w:val="26"/>
        </w:rPr>
      </w:pPr>
    </w:p>
    <w:p w:rsidR="00F037CA" w:rsidRPr="00906E2F" w:rsidRDefault="00F037CA" w:rsidP="005272C5">
      <w:pPr>
        <w:autoSpaceDE w:val="0"/>
        <w:autoSpaceDN w:val="0"/>
        <w:adjustRightInd w:val="0"/>
        <w:jc w:val="both"/>
        <w:outlineLvl w:val="1"/>
        <w:rPr>
          <w:color w:val="000000"/>
          <w:sz w:val="26"/>
          <w:szCs w:val="26"/>
        </w:rPr>
      </w:pPr>
    </w:p>
    <w:p w:rsidR="005272C5" w:rsidRPr="00906E2F" w:rsidRDefault="005272C5" w:rsidP="005272C5">
      <w:pPr>
        <w:autoSpaceDE w:val="0"/>
        <w:autoSpaceDN w:val="0"/>
        <w:adjustRightInd w:val="0"/>
        <w:jc w:val="center"/>
        <w:outlineLvl w:val="1"/>
        <w:rPr>
          <w:color w:val="000000"/>
          <w:sz w:val="26"/>
          <w:szCs w:val="26"/>
        </w:rPr>
      </w:pPr>
      <w:r w:rsidRPr="00906E2F">
        <w:rPr>
          <w:color w:val="000000"/>
          <w:sz w:val="26"/>
          <w:szCs w:val="26"/>
        </w:rPr>
        <w:lastRenderedPageBreak/>
        <w:t>РЕШИЛА:</w:t>
      </w:r>
    </w:p>
    <w:p w:rsidR="005272C5" w:rsidRPr="00906E2F" w:rsidRDefault="005272C5" w:rsidP="005272C5">
      <w:pPr>
        <w:autoSpaceDE w:val="0"/>
        <w:autoSpaceDN w:val="0"/>
        <w:adjustRightInd w:val="0"/>
        <w:jc w:val="both"/>
        <w:outlineLvl w:val="1"/>
        <w:rPr>
          <w:color w:val="000000"/>
          <w:sz w:val="26"/>
          <w:szCs w:val="26"/>
        </w:rPr>
      </w:pPr>
    </w:p>
    <w:p w:rsidR="005272C5" w:rsidRPr="00906E2F" w:rsidRDefault="005272C5" w:rsidP="005272C5">
      <w:pPr>
        <w:autoSpaceDE w:val="0"/>
        <w:autoSpaceDN w:val="0"/>
        <w:adjustRightInd w:val="0"/>
        <w:ind w:firstLine="708"/>
        <w:jc w:val="both"/>
        <w:outlineLvl w:val="1"/>
        <w:rPr>
          <w:color w:val="000000"/>
          <w:sz w:val="26"/>
          <w:szCs w:val="26"/>
        </w:rPr>
      </w:pPr>
      <w:r w:rsidRPr="00906E2F">
        <w:rPr>
          <w:color w:val="000000"/>
          <w:sz w:val="26"/>
          <w:szCs w:val="26"/>
        </w:rPr>
        <w:t xml:space="preserve">1. Признать жалобу </w:t>
      </w:r>
      <w:r w:rsidR="00F037CA" w:rsidRPr="00F037CA">
        <w:rPr>
          <w:spacing w:val="-6"/>
          <w:sz w:val="26"/>
          <w:szCs w:val="26"/>
        </w:rPr>
        <w:t>ООО «РЕСТ-АРТ»</w:t>
      </w:r>
      <w:r w:rsidRPr="00906E2F">
        <w:rPr>
          <w:color w:val="000000"/>
          <w:sz w:val="26"/>
          <w:szCs w:val="26"/>
        </w:rPr>
        <w:t xml:space="preserve"> необоснованной.</w:t>
      </w:r>
    </w:p>
    <w:p w:rsidR="005272C5" w:rsidRPr="00906E2F" w:rsidRDefault="005272C5" w:rsidP="005272C5">
      <w:pPr>
        <w:autoSpaceDE w:val="0"/>
        <w:autoSpaceDN w:val="0"/>
        <w:adjustRightInd w:val="0"/>
        <w:ind w:firstLine="708"/>
        <w:jc w:val="both"/>
        <w:outlineLvl w:val="1"/>
        <w:rPr>
          <w:color w:val="000000"/>
          <w:sz w:val="26"/>
          <w:szCs w:val="26"/>
        </w:rPr>
      </w:pPr>
      <w:r w:rsidRPr="00906E2F">
        <w:rPr>
          <w:color w:val="000000"/>
          <w:sz w:val="26"/>
          <w:szCs w:val="26"/>
        </w:rPr>
        <w:t xml:space="preserve">2. Признать в действиях Заказчика нарушение п. 2 ч. 1 ст. 64 </w:t>
      </w:r>
      <w:r w:rsidRPr="00906E2F">
        <w:rPr>
          <w:color w:val="000000"/>
          <w:sz w:val="26"/>
          <w:szCs w:val="26"/>
        </w:rPr>
        <w:br/>
        <w:t>(ч. 6 ст. 66)</w:t>
      </w:r>
      <w:r w:rsidRPr="00906E2F">
        <w:rPr>
          <w:sz w:val="26"/>
          <w:szCs w:val="26"/>
        </w:rPr>
        <w:t xml:space="preserve"> </w:t>
      </w:r>
      <w:r w:rsidRPr="00906E2F">
        <w:rPr>
          <w:color w:val="000000"/>
          <w:sz w:val="26"/>
          <w:szCs w:val="26"/>
        </w:rPr>
        <w:t>Закона о контрактной системе.</w:t>
      </w:r>
    </w:p>
    <w:p w:rsidR="005272C5" w:rsidRPr="00906E2F" w:rsidRDefault="005272C5" w:rsidP="005272C5">
      <w:pPr>
        <w:autoSpaceDE w:val="0"/>
        <w:autoSpaceDN w:val="0"/>
        <w:adjustRightInd w:val="0"/>
        <w:ind w:firstLine="708"/>
        <w:jc w:val="both"/>
        <w:outlineLvl w:val="1"/>
        <w:rPr>
          <w:color w:val="000000"/>
          <w:sz w:val="26"/>
          <w:szCs w:val="26"/>
        </w:rPr>
      </w:pPr>
      <w:r w:rsidRPr="00906E2F">
        <w:rPr>
          <w:color w:val="000000"/>
          <w:sz w:val="26"/>
          <w:szCs w:val="26"/>
        </w:rPr>
        <w:t>3. Заказчику, его аукционной комиссии и оператору электронной площадки предписание об устранении выявленного нарушения не выдавать в связи с ранее выданным по данной закупке.</w:t>
      </w:r>
    </w:p>
    <w:p w:rsidR="005272C5" w:rsidRPr="00906E2F" w:rsidRDefault="005272C5" w:rsidP="005272C5">
      <w:pPr>
        <w:autoSpaceDE w:val="0"/>
        <w:autoSpaceDN w:val="0"/>
        <w:adjustRightInd w:val="0"/>
        <w:ind w:firstLine="708"/>
        <w:jc w:val="both"/>
        <w:outlineLvl w:val="1"/>
        <w:rPr>
          <w:color w:val="000000"/>
          <w:sz w:val="26"/>
          <w:szCs w:val="26"/>
        </w:rPr>
      </w:pPr>
      <w:r w:rsidRPr="00906E2F">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5272C5" w:rsidRPr="00906E2F" w:rsidRDefault="005272C5" w:rsidP="005272C5">
      <w:pPr>
        <w:autoSpaceDE w:val="0"/>
        <w:autoSpaceDN w:val="0"/>
        <w:adjustRightInd w:val="0"/>
        <w:jc w:val="both"/>
        <w:outlineLvl w:val="1"/>
        <w:rPr>
          <w:color w:val="000000"/>
          <w:sz w:val="26"/>
          <w:szCs w:val="26"/>
        </w:rPr>
      </w:pPr>
    </w:p>
    <w:p w:rsidR="005272C5" w:rsidRPr="00906E2F" w:rsidRDefault="005272C5" w:rsidP="005272C5">
      <w:pPr>
        <w:autoSpaceDE w:val="0"/>
        <w:autoSpaceDN w:val="0"/>
        <w:adjustRightInd w:val="0"/>
        <w:jc w:val="both"/>
        <w:outlineLvl w:val="1"/>
        <w:rPr>
          <w:color w:val="000000"/>
          <w:sz w:val="26"/>
          <w:szCs w:val="26"/>
        </w:rPr>
      </w:pPr>
    </w:p>
    <w:p w:rsidR="005272C5" w:rsidRPr="00906E2F" w:rsidRDefault="005272C5" w:rsidP="005272C5">
      <w:pPr>
        <w:autoSpaceDE w:val="0"/>
        <w:autoSpaceDN w:val="0"/>
        <w:adjustRightInd w:val="0"/>
        <w:jc w:val="both"/>
        <w:outlineLvl w:val="1"/>
        <w:rPr>
          <w:color w:val="000000"/>
          <w:sz w:val="26"/>
          <w:szCs w:val="26"/>
        </w:rPr>
      </w:pPr>
    </w:p>
    <w:p w:rsidR="005272C5" w:rsidRPr="00906E2F" w:rsidRDefault="005272C5" w:rsidP="005272C5">
      <w:pPr>
        <w:tabs>
          <w:tab w:val="left" w:pos="2700"/>
        </w:tabs>
        <w:ind w:firstLine="720"/>
        <w:jc w:val="both"/>
        <w:rPr>
          <w:i/>
          <w:sz w:val="26"/>
          <w:szCs w:val="26"/>
        </w:rPr>
      </w:pPr>
      <w:r w:rsidRPr="00906E2F">
        <w:rPr>
          <w:i/>
          <w:sz w:val="26"/>
          <w:szCs w:val="26"/>
        </w:rPr>
        <w:t>Настоящее решение может быть обжаловано в судебном порядке в течение трёх месяцев со дня принятия.</w:t>
      </w:r>
    </w:p>
    <w:p w:rsidR="00906E2F" w:rsidRPr="00906E2F" w:rsidRDefault="00906E2F" w:rsidP="00F037CA">
      <w:pPr>
        <w:spacing w:after="160" w:line="259" w:lineRule="auto"/>
        <w:rPr>
          <w:sz w:val="26"/>
          <w:szCs w:val="26"/>
        </w:rPr>
      </w:pPr>
    </w:p>
    <w:sectPr w:rsidR="00906E2F" w:rsidRPr="00906E2F" w:rsidSect="002B51B4">
      <w:headerReference w:type="even" r:id="rId8"/>
      <w:headerReference w:type="default" r:id="rId9"/>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6C3" w:rsidRDefault="00F037CA">
      <w:r>
        <w:separator/>
      </w:r>
    </w:p>
  </w:endnote>
  <w:endnote w:type="continuationSeparator" w:id="0">
    <w:p w:rsidR="007F16C3" w:rsidRDefault="00F03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6C3" w:rsidRDefault="00F037CA">
      <w:r>
        <w:separator/>
      </w:r>
    </w:p>
  </w:footnote>
  <w:footnote w:type="continuationSeparator" w:id="0">
    <w:p w:rsidR="007F16C3" w:rsidRDefault="00F03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424D3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BC0E0C">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424D3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06E2F">
      <w:rPr>
        <w:rStyle w:val="a5"/>
        <w:noProof/>
      </w:rPr>
      <w:t>9</w:t>
    </w:r>
    <w:r>
      <w:rPr>
        <w:rStyle w:val="a5"/>
      </w:rPr>
      <w:fldChar w:fldCharType="end"/>
    </w:r>
  </w:p>
  <w:p w:rsidR="00590413" w:rsidRDefault="00BC0E0C">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E2F" w:rsidRDefault="00906E2F"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06E2F" w:rsidRDefault="00906E2F">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E2F" w:rsidRDefault="00906E2F"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C0E0C">
      <w:rPr>
        <w:rStyle w:val="a5"/>
        <w:noProof/>
      </w:rPr>
      <w:t>2</w:t>
    </w:r>
    <w:r>
      <w:rPr>
        <w:rStyle w:val="a5"/>
      </w:rPr>
      <w:fldChar w:fldCharType="end"/>
    </w:r>
  </w:p>
  <w:p w:rsidR="00906E2F" w:rsidRDefault="00906E2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5AB"/>
    <w:rsid w:val="001D6C1B"/>
    <w:rsid w:val="00424D37"/>
    <w:rsid w:val="00507E17"/>
    <w:rsid w:val="0052649F"/>
    <w:rsid w:val="005272C5"/>
    <w:rsid w:val="00620B52"/>
    <w:rsid w:val="00797C80"/>
    <w:rsid w:val="007F16C3"/>
    <w:rsid w:val="008C75AB"/>
    <w:rsid w:val="00906E2F"/>
    <w:rsid w:val="00B43982"/>
    <w:rsid w:val="00BC0E0C"/>
    <w:rsid w:val="00DF5E58"/>
    <w:rsid w:val="00F037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94F958-54BB-449C-9540-87551E1B8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72C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272C5"/>
    <w:pPr>
      <w:tabs>
        <w:tab w:val="center" w:pos="4677"/>
        <w:tab w:val="right" w:pos="9355"/>
      </w:tabs>
    </w:pPr>
  </w:style>
  <w:style w:type="character" w:customStyle="1" w:styleId="a4">
    <w:name w:val="Верхний колонтитул Знак"/>
    <w:basedOn w:val="a0"/>
    <w:link w:val="a3"/>
    <w:rsid w:val="005272C5"/>
    <w:rPr>
      <w:rFonts w:ascii="Times New Roman" w:eastAsia="Times New Roman" w:hAnsi="Times New Roman" w:cs="Times New Roman"/>
      <w:sz w:val="24"/>
      <w:szCs w:val="24"/>
      <w:lang w:eastAsia="ru-RU"/>
    </w:rPr>
  </w:style>
  <w:style w:type="character" w:styleId="a5">
    <w:name w:val="page number"/>
    <w:basedOn w:val="a0"/>
    <w:rsid w:val="00527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3158</Words>
  <Characters>18006</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Алыбин Юрий Александрович</cp:lastModifiedBy>
  <cp:revision>2</cp:revision>
  <dcterms:created xsi:type="dcterms:W3CDTF">2021-02-16T14:33:00Z</dcterms:created>
  <dcterms:modified xsi:type="dcterms:W3CDTF">2021-02-16T14:33:00Z</dcterms:modified>
</cp:coreProperties>
</file>