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266" w:rsidRPr="003D4266" w:rsidRDefault="003D4266" w:rsidP="003D4266">
      <w:pPr>
        <w:ind w:left="5387"/>
        <w:outlineLvl w:val="0"/>
        <w:rPr>
          <w:color w:val="000000"/>
          <w:sz w:val="26"/>
          <w:szCs w:val="26"/>
        </w:rPr>
      </w:pPr>
    </w:p>
    <w:p w:rsidR="00480FDA" w:rsidRPr="00480FDA" w:rsidRDefault="00480FDA" w:rsidP="00480FDA">
      <w:pPr>
        <w:ind w:left="5387"/>
        <w:outlineLvl w:val="0"/>
        <w:rPr>
          <w:color w:val="000000"/>
          <w:sz w:val="26"/>
          <w:szCs w:val="26"/>
        </w:rPr>
      </w:pPr>
      <w:r w:rsidRPr="00480FDA">
        <w:rPr>
          <w:color w:val="000000"/>
          <w:sz w:val="26"/>
          <w:szCs w:val="26"/>
        </w:rPr>
        <w:t>СПб ГБУ «Городская поликлиника № 56»</w:t>
      </w:r>
    </w:p>
    <w:p w:rsidR="00480FDA" w:rsidRPr="00480FDA" w:rsidRDefault="00480FDA" w:rsidP="00480FDA">
      <w:pPr>
        <w:ind w:left="5387"/>
        <w:outlineLvl w:val="0"/>
        <w:rPr>
          <w:color w:val="000000"/>
          <w:sz w:val="26"/>
          <w:szCs w:val="26"/>
        </w:rPr>
      </w:pPr>
      <w:r w:rsidRPr="00480FDA">
        <w:rPr>
          <w:color w:val="000000"/>
          <w:sz w:val="26"/>
          <w:szCs w:val="26"/>
        </w:rPr>
        <w:t>Пражская ул., д. 40, лит. А,</w:t>
      </w:r>
    </w:p>
    <w:p w:rsidR="00480FDA" w:rsidRPr="00480FDA" w:rsidRDefault="00480FDA" w:rsidP="00480FDA">
      <w:pPr>
        <w:ind w:left="5387"/>
        <w:outlineLvl w:val="0"/>
        <w:rPr>
          <w:color w:val="000000"/>
          <w:sz w:val="26"/>
          <w:szCs w:val="26"/>
        </w:rPr>
      </w:pPr>
      <w:r w:rsidRPr="00480FDA">
        <w:rPr>
          <w:color w:val="000000"/>
          <w:sz w:val="26"/>
          <w:szCs w:val="26"/>
        </w:rPr>
        <w:t>Санкт-Петербург, 192241</w:t>
      </w:r>
    </w:p>
    <w:p w:rsidR="00480FDA" w:rsidRPr="00480FDA" w:rsidRDefault="00480FDA" w:rsidP="00480FDA">
      <w:pPr>
        <w:ind w:left="5387"/>
        <w:outlineLvl w:val="0"/>
        <w:rPr>
          <w:color w:val="000000"/>
          <w:sz w:val="26"/>
          <w:szCs w:val="26"/>
        </w:rPr>
      </w:pPr>
      <w:r w:rsidRPr="00480FDA">
        <w:rPr>
          <w:color w:val="000000"/>
          <w:sz w:val="26"/>
          <w:szCs w:val="26"/>
        </w:rPr>
        <w:t>тел.: +7 (812) 246-46-93</w:t>
      </w:r>
    </w:p>
    <w:p w:rsidR="00480FDA" w:rsidRPr="00480FDA" w:rsidRDefault="00480FDA" w:rsidP="00480FDA">
      <w:pPr>
        <w:ind w:left="5387"/>
        <w:outlineLvl w:val="0"/>
        <w:rPr>
          <w:color w:val="000000"/>
          <w:sz w:val="26"/>
          <w:szCs w:val="26"/>
        </w:rPr>
      </w:pPr>
      <w:r w:rsidRPr="00480FDA">
        <w:rPr>
          <w:color w:val="000000"/>
          <w:sz w:val="26"/>
          <w:szCs w:val="26"/>
        </w:rPr>
        <w:t xml:space="preserve">                                                                                           </w:t>
      </w:r>
    </w:p>
    <w:p w:rsidR="00480FDA" w:rsidRPr="00480FDA" w:rsidRDefault="00480FDA" w:rsidP="00480FDA">
      <w:pPr>
        <w:ind w:left="5387"/>
        <w:outlineLvl w:val="0"/>
        <w:rPr>
          <w:color w:val="000000"/>
          <w:sz w:val="26"/>
          <w:szCs w:val="26"/>
        </w:rPr>
      </w:pPr>
      <w:r w:rsidRPr="00480FDA">
        <w:rPr>
          <w:color w:val="000000"/>
          <w:sz w:val="26"/>
          <w:szCs w:val="26"/>
        </w:rPr>
        <w:t>ООО «РТС-тендер»</w:t>
      </w:r>
    </w:p>
    <w:p w:rsidR="00480FDA" w:rsidRPr="00480FDA" w:rsidRDefault="00480FDA" w:rsidP="00480FDA">
      <w:pPr>
        <w:ind w:left="5387"/>
        <w:outlineLvl w:val="0"/>
        <w:rPr>
          <w:color w:val="000000"/>
          <w:sz w:val="26"/>
          <w:szCs w:val="26"/>
        </w:rPr>
      </w:pPr>
      <w:r w:rsidRPr="00480FDA">
        <w:rPr>
          <w:color w:val="000000"/>
          <w:sz w:val="26"/>
          <w:szCs w:val="26"/>
        </w:rPr>
        <w:t>наб. Тараса Шевченко, д. 23А,</w:t>
      </w:r>
    </w:p>
    <w:p w:rsidR="00480FDA" w:rsidRPr="00480FDA" w:rsidRDefault="00480FDA" w:rsidP="00480FDA">
      <w:pPr>
        <w:ind w:left="5387"/>
        <w:outlineLvl w:val="0"/>
        <w:rPr>
          <w:color w:val="000000"/>
          <w:sz w:val="26"/>
          <w:szCs w:val="26"/>
        </w:rPr>
      </w:pPr>
      <w:r w:rsidRPr="00480FDA">
        <w:rPr>
          <w:color w:val="000000"/>
          <w:sz w:val="26"/>
          <w:szCs w:val="26"/>
        </w:rPr>
        <w:t>Москва, 121151</w:t>
      </w:r>
    </w:p>
    <w:p w:rsidR="00480FDA" w:rsidRPr="00480FDA" w:rsidRDefault="00480FDA" w:rsidP="00480FDA">
      <w:pPr>
        <w:ind w:left="5387"/>
        <w:outlineLvl w:val="0"/>
        <w:rPr>
          <w:color w:val="000000"/>
          <w:sz w:val="26"/>
          <w:szCs w:val="26"/>
        </w:rPr>
      </w:pPr>
      <w:r w:rsidRPr="00480FDA">
        <w:rPr>
          <w:color w:val="000000"/>
          <w:sz w:val="26"/>
          <w:szCs w:val="26"/>
        </w:rPr>
        <w:t>факс: (495) 733-95-19</w:t>
      </w:r>
    </w:p>
    <w:p w:rsidR="00480FDA" w:rsidRPr="00480FDA" w:rsidRDefault="00480FDA" w:rsidP="00480FDA">
      <w:pPr>
        <w:ind w:left="5387"/>
        <w:outlineLvl w:val="0"/>
        <w:rPr>
          <w:color w:val="000000"/>
          <w:sz w:val="26"/>
          <w:szCs w:val="26"/>
        </w:rPr>
      </w:pPr>
    </w:p>
    <w:p w:rsidR="00480FDA" w:rsidRPr="00480FDA" w:rsidRDefault="00480FDA" w:rsidP="00480FDA">
      <w:pPr>
        <w:ind w:left="5387"/>
        <w:outlineLvl w:val="0"/>
        <w:rPr>
          <w:color w:val="000000"/>
          <w:sz w:val="26"/>
          <w:szCs w:val="26"/>
        </w:rPr>
      </w:pPr>
      <w:r w:rsidRPr="00480FDA">
        <w:rPr>
          <w:color w:val="000000"/>
          <w:sz w:val="26"/>
          <w:szCs w:val="26"/>
        </w:rPr>
        <w:t>ООО «СтройИнжиниринг»</w:t>
      </w:r>
    </w:p>
    <w:p w:rsidR="00480FDA" w:rsidRPr="00480FDA" w:rsidRDefault="00480FDA" w:rsidP="00480FDA">
      <w:pPr>
        <w:ind w:left="5387"/>
        <w:outlineLvl w:val="0"/>
        <w:rPr>
          <w:color w:val="000000"/>
          <w:sz w:val="26"/>
          <w:szCs w:val="26"/>
        </w:rPr>
      </w:pPr>
      <w:r w:rsidRPr="00480FDA">
        <w:rPr>
          <w:color w:val="000000"/>
          <w:sz w:val="26"/>
          <w:szCs w:val="26"/>
        </w:rPr>
        <w:t>ул. Орбели, д. 8, лит. Д, пом. 3Н, оф. 3,</w:t>
      </w:r>
    </w:p>
    <w:p w:rsidR="00480FDA" w:rsidRPr="00480FDA" w:rsidRDefault="00480FDA" w:rsidP="00480FDA">
      <w:pPr>
        <w:ind w:left="5387"/>
        <w:outlineLvl w:val="0"/>
        <w:rPr>
          <w:color w:val="000000"/>
          <w:sz w:val="26"/>
          <w:szCs w:val="26"/>
        </w:rPr>
      </w:pPr>
      <w:r w:rsidRPr="00480FDA">
        <w:rPr>
          <w:color w:val="000000"/>
          <w:sz w:val="26"/>
          <w:szCs w:val="26"/>
        </w:rPr>
        <w:t>Санкт-Петербург, 194156</w:t>
      </w:r>
    </w:p>
    <w:p w:rsidR="000608C0" w:rsidRPr="003D4266" w:rsidRDefault="00480FDA" w:rsidP="00480FDA">
      <w:pPr>
        <w:ind w:left="5387"/>
        <w:outlineLvl w:val="0"/>
        <w:rPr>
          <w:sz w:val="26"/>
          <w:szCs w:val="26"/>
        </w:rPr>
      </w:pPr>
      <w:r w:rsidRPr="00480FDA">
        <w:rPr>
          <w:color w:val="000000"/>
          <w:sz w:val="26"/>
          <w:szCs w:val="26"/>
        </w:rPr>
        <w:t>тел.: +7 (812) 207-207-0</w:t>
      </w:r>
    </w:p>
    <w:p w:rsidR="000608C0" w:rsidRDefault="000608C0"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Default="008046FE" w:rsidP="00C412D4">
      <w:pPr>
        <w:outlineLvl w:val="0"/>
        <w:rPr>
          <w:sz w:val="26"/>
          <w:szCs w:val="26"/>
        </w:rPr>
      </w:pPr>
    </w:p>
    <w:p w:rsidR="008046FE" w:rsidRPr="003D4266" w:rsidRDefault="008046FE" w:rsidP="00C412D4">
      <w:pPr>
        <w:outlineLvl w:val="0"/>
        <w:rPr>
          <w:sz w:val="26"/>
          <w:szCs w:val="26"/>
        </w:rPr>
      </w:pPr>
    </w:p>
    <w:p w:rsidR="000608C0" w:rsidRPr="003D4266" w:rsidRDefault="000608C0" w:rsidP="00C412D4">
      <w:pPr>
        <w:outlineLvl w:val="0"/>
        <w:rPr>
          <w:sz w:val="26"/>
          <w:szCs w:val="26"/>
        </w:rPr>
      </w:pPr>
    </w:p>
    <w:p w:rsidR="001A4FB7" w:rsidRPr="003D4266" w:rsidRDefault="001A4FB7" w:rsidP="001A4FB7">
      <w:pPr>
        <w:jc w:val="center"/>
        <w:outlineLvl w:val="0"/>
        <w:rPr>
          <w:sz w:val="26"/>
          <w:szCs w:val="26"/>
        </w:rPr>
      </w:pPr>
      <w:r w:rsidRPr="003D4266">
        <w:rPr>
          <w:sz w:val="26"/>
          <w:szCs w:val="26"/>
        </w:rPr>
        <w:t>РЕШЕНИЕ</w:t>
      </w:r>
    </w:p>
    <w:p w:rsidR="007C7A74" w:rsidRPr="003D4266" w:rsidRDefault="001A4FB7" w:rsidP="00B0567F">
      <w:pPr>
        <w:jc w:val="center"/>
        <w:rPr>
          <w:sz w:val="26"/>
          <w:szCs w:val="26"/>
        </w:rPr>
      </w:pPr>
      <w:r w:rsidRPr="003D4266">
        <w:rPr>
          <w:sz w:val="26"/>
          <w:szCs w:val="26"/>
        </w:rPr>
        <w:t xml:space="preserve">по делу </w:t>
      </w:r>
      <w:r w:rsidR="003B2BF0" w:rsidRPr="003D4266">
        <w:rPr>
          <w:sz w:val="26"/>
          <w:szCs w:val="26"/>
        </w:rPr>
        <w:t xml:space="preserve">№ </w:t>
      </w:r>
      <w:r w:rsidR="00D343C3" w:rsidRPr="003D4266">
        <w:rPr>
          <w:b/>
          <w:sz w:val="26"/>
          <w:szCs w:val="26"/>
        </w:rPr>
        <w:t>44</w:t>
      </w:r>
      <w:r w:rsidR="00052F51" w:rsidRPr="003D4266">
        <w:rPr>
          <w:b/>
          <w:sz w:val="26"/>
          <w:szCs w:val="26"/>
        </w:rPr>
        <w:t>-</w:t>
      </w:r>
      <w:r w:rsidR="009C0D6A">
        <w:rPr>
          <w:b/>
          <w:sz w:val="26"/>
          <w:szCs w:val="26"/>
        </w:rPr>
        <w:t>601</w:t>
      </w:r>
      <w:r w:rsidR="00052F51" w:rsidRPr="003D4266">
        <w:rPr>
          <w:b/>
          <w:sz w:val="26"/>
          <w:szCs w:val="26"/>
        </w:rPr>
        <w:t>/</w:t>
      </w:r>
      <w:r w:rsidR="006A7F1E" w:rsidRPr="003D4266">
        <w:rPr>
          <w:b/>
          <w:sz w:val="26"/>
          <w:szCs w:val="26"/>
        </w:rPr>
        <w:t>2</w:t>
      </w:r>
      <w:r w:rsidR="00480FDA">
        <w:rPr>
          <w:b/>
          <w:sz w:val="26"/>
          <w:szCs w:val="26"/>
        </w:rPr>
        <w:t>1</w:t>
      </w:r>
      <w:r w:rsidRPr="003D4266">
        <w:rPr>
          <w:sz w:val="26"/>
          <w:szCs w:val="26"/>
        </w:rPr>
        <w:t xml:space="preserve"> </w:t>
      </w:r>
    </w:p>
    <w:p w:rsidR="001A4FB7" w:rsidRPr="00480FDA" w:rsidRDefault="001A4FB7" w:rsidP="00B0567F">
      <w:pPr>
        <w:jc w:val="center"/>
        <w:rPr>
          <w:sz w:val="26"/>
          <w:szCs w:val="26"/>
        </w:rPr>
      </w:pPr>
      <w:r w:rsidRPr="00480FDA">
        <w:rPr>
          <w:sz w:val="26"/>
          <w:szCs w:val="26"/>
        </w:rPr>
        <w:t xml:space="preserve">о нарушении законодательства </w:t>
      </w:r>
      <w:r w:rsidR="0015504C" w:rsidRPr="00480FDA">
        <w:rPr>
          <w:sz w:val="26"/>
          <w:szCs w:val="26"/>
        </w:rPr>
        <w:t xml:space="preserve">о </w:t>
      </w:r>
      <w:r w:rsidR="001E3F51" w:rsidRPr="00480FDA">
        <w:rPr>
          <w:sz w:val="26"/>
          <w:szCs w:val="26"/>
        </w:rPr>
        <w:t>контрактной системе</w:t>
      </w:r>
    </w:p>
    <w:p w:rsidR="001A4FB7" w:rsidRPr="00480FDA" w:rsidRDefault="001A4FB7" w:rsidP="001A4FB7">
      <w:pPr>
        <w:ind w:firstLine="540"/>
        <w:jc w:val="both"/>
        <w:rPr>
          <w:sz w:val="26"/>
          <w:szCs w:val="26"/>
        </w:rPr>
      </w:pPr>
    </w:p>
    <w:p w:rsidR="00910F1B" w:rsidRPr="00480FDA" w:rsidRDefault="00910F1B" w:rsidP="001A4FB7">
      <w:pPr>
        <w:tabs>
          <w:tab w:val="left" w:pos="0"/>
        </w:tabs>
        <w:jc w:val="both"/>
        <w:rPr>
          <w:sz w:val="26"/>
          <w:szCs w:val="26"/>
        </w:rPr>
        <w:sectPr w:rsidR="00910F1B" w:rsidRPr="00480FDA" w:rsidSect="0008010D">
          <w:headerReference w:type="even" r:id="rId7"/>
          <w:headerReference w:type="default" r:id="rId8"/>
          <w:pgSz w:w="11906" w:h="16838"/>
          <w:pgMar w:top="1134" w:right="1077" w:bottom="1361" w:left="1701" w:header="709" w:footer="709" w:gutter="0"/>
          <w:cols w:space="708"/>
          <w:titlePg/>
          <w:docGrid w:linePitch="360"/>
        </w:sectPr>
      </w:pPr>
    </w:p>
    <w:p w:rsidR="001A4FB7" w:rsidRPr="00480FDA" w:rsidRDefault="006873EC" w:rsidP="001A4FB7">
      <w:pPr>
        <w:tabs>
          <w:tab w:val="left" w:pos="0"/>
        </w:tabs>
        <w:jc w:val="both"/>
        <w:rPr>
          <w:sz w:val="26"/>
          <w:szCs w:val="26"/>
        </w:rPr>
      </w:pPr>
      <w:r>
        <w:rPr>
          <w:color w:val="000000"/>
          <w:sz w:val="26"/>
          <w:szCs w:val="26"/>
        </w:rPr>
        <w:lastRenderedPageBreak/>
        <w:t>28</w:t>
      </w:r>
      <w:r w:rsidR="00480FDA" w:rsidRPr="00480FDA">
        <w:rPr>
          <w:color w:val="000000"/>
          <w:sz w:val="26"/>
          <w:szCs w:val="26"/>
        </w:rPr>
        <w:t>.0</w:t>
      </w:r>
      <w:r>
        <w:rPr>
          <w:color w:val="000000"/>
          <w:sz w:val="26"/>
          <w:szCs w:val="26"/>
        </w:rPr>
        <w:t>1</w:t>
      </w:r>
      <w:r w:rsidR="00480FDA" w:rsidRPr="00480FDA">
        <w:rPr>
          <w:sz w:val="26"/>
          <w:szCs w:val="26"/>
        </w:rPr>
        <w:t>.2021</w:t>
      </w:r>
      <w:r w:rsidR="00910F1B" w:rsidRPr="00480FDA">
        <w:rPr>
          <w:sz w:val="26"/>
          <w:szCs w:val="26"/>
        </w:rPr>
        <w:t xml:space="preserve"> </w:t>
      </w:r>
    </w:p>
    <w:p w:rsidR="00910F1B" w:rsidRPr="00480FDA" w:rsidRDefault="00910F1B" w:rsidP="00910F1B">
      <w:pPr>
        <w:tabs>
          <w:tab w:val="left" w:pos="0"/>
        </w:tabs>
        <w:jc w:val="right"/>
        <w:rPr>
          <w:sz w:val="26"/>
          <w:szCs w:val="26"/>
        </w:rPr>
        <w:sectPr w:rsidR="00910F1B" w:rsidRPr="00480FDA" w:rsidSect="00910F1B">
          <w:type w:val="continuous"/>
          <w:pgSz w:w="11906" w:h="16838"/>
          <w:pgMar w:top="1134" w:right="1077" w:bottom="1361" w:left="1701" w:header="709" w:footer="709" w:gutter="0"/>
          <w:cols w:num="2" w:space="708"/>
          <w:titlePg/>
          <w:docGrid w:linePitch="360"/>
        </w:sectPr>
      </w:pPr>
      <w:r w:rsidRPr="00480FDA">
        <w:rPr>
          <w:sz w:val="26"/>
          <w:szCs w:val="26"/>
        </w:rPr>
        <w:lastRenderedPageBreak/>
        <w:t>Санкт-Петербург</w:t>
      </w:r>
    </w:p>
    <w:p w:rsidR="001A4FB7" w:rsidRPr="00480FDA" w:rsidRDefault="001A4FB7" w:rsidP="001A4FB7">
      <w:pPr>
        <w:tabs>
          <w:tab w:val="left" w:pos="0"/>
        </w:tabs>
        <w:jc w:val="both"/>
        <w:rPr>
          <w:sz w:val="26"/>
          <w:szCs w:val="26"/>
        </w:rPr>
      </w:pPr>
    </w:p>
    <w:p w:rsidR="005A1D77" w:rsidRDefault="001A4FB7" w:rsidP="00D343C3">
      <w:pPr>
        <w:tabs>
          <w:tab w:val="left" w:pos="0"/>
        </w:tabs>
        <w:ind w:firstLine="709"/>
        <w:jc w:val="both"/>
        <w:rPr>
          <w:sz w:val="26"/>
          <w:szCs w:val="26"/>
        </w:rPr>
      </w:pPr>
      <w:r w:rsidRPr="00480FDA">
        <w:rPr>
          <w:sz w:val="26"/>
          <w:szCs w:val="26"/>
        </w:rPr>
        <w:t>К</w:t>
      </w:r>
      <w:r w:rsidRPr="003D4266">
        <w:rPr>
          <w:sz w:val="26"/>
          <w:szCs w:val="26"/>
        </w:rPr>
        <w:t xml:space="preserve">омиссия Санкт-Петербургского УФАС России по контролю </w:t>
      </w:r>
      <w:r w:rsidR="00687E08" w:rsidRPr="003D4266">
        <w:rPr>
          <w:sz w:val="26"/>
          <w:szCs w:val="26"/>
        </w:rPr>
        <w:t>в сфере закупок</w:t>
      </w:r>
      <w:r w:rsidRPr="003D4266">
        <w:rPr>
          <w:sz w:val="26"/>
          <w:szCs w:val="26"/>
        </w:rPr>
        <w:t xml:space="preserve"> (далее – Комиссия УФАС) </w:t>
      </w:r>
      <w:r w:rsidR="006873EC">
        <w:rPr>
          <w:sz w:val="26"/>
          <w:szCs w:val="26"/>
        </w:rPr>
        <w:t>в составе:</w:t>
      </w:r>
    </w:p>
    <w:p w:rsidR="00480FDA" w:rsidRPr="003D4266" w:rsidRDefault="00480FDA" w:rsidP="00D343C3">
      <w:pPr>
        <w:tabs>
          <w:tab w:val="left" w:pos="0"/>
        </w:tabs>
        <w:ind w:firstLine="709"/>
        <w:jc w:val="both"/>
        <w:rPr>
          <w:sz w:val="26"/>
          <w:szCs w:val="26"/>
        </w:rPr>
      </w:pPr>
      <w:r>
        <w:rPr>
          <w:sz w:val="26"/>
          <w:szCs w:val="26"/>
        </w:rPr>
        <w:t>при участии представителей:</w:t>
      </w:r>
    </w:p>
    <w:p w:rsidR="007B3BD2" w:rsidRPr="00480FDA" w:rsidRDefault="00480FDA" w:rsidP="002E6329">
      <w:pPr>
        <w:tabs>
          <w:tab w:val="left" w:pos="0"/>
        </w:tabs>
        <w:ind w:firstLine="709"/>
        <w:jc w:val="both"/>
        <w:rPr>
          <w:color w:val="000000"/>
          <w:sz w:val="26"/>
          <w:szCs w:val="26"/>
        </w:rPr>
      </w:pPr>
      <w:r w:rsidRPr="00480FDA">
        <w:rPr>
          <w:color w:val="000000"/>
          <w:sz w:val="26"/>
          <w:szCs w:val="26"/>
        </w:rPr>
        <w:t>СПб ГБУ «Городская поликлиника № 56»</w:t>
      </w:r>
      <w:r w:rsidR="007B3BD2" w:rsidRPr="003D4266">
        <w:rPr>
          <w:sz w:val="26"/>
          <w:szCs w:val="26"/>
        </w:rPr>
        <w:t xml:space="preserve"> (далее – Заказчик</w:t>
      </w:r>
      <w:r w:rsidR="00C71D6F">
        <w:rPr>
          <w:sz w:val="26"/>
          <w:szCs w:val="26"/>
        </w:rPr>
        <w:t xml:space="preserve">, </w:t>
      </w:r>
      <w:r w:rsidR="00C71D6F" w:rsidRPr="003D4266">
        <w:rPr>
          <w:bCs/>
          <w:sz w:val="26"/>
          <w:szCs w:val="26"/>
        </w:rPr>
        <w:t>Уполномоченный орган</w:t>
      </w:r>
      <w:r w:rsidR="007B3BD2" w:rsidRPr="003D4266">
        <w:rPr>
          <w:sz w:val="26"/>
          <w:szCs w:val="26"/>
        </w:rPr>
        <w:t>)</w:t>
      </w:r>
      <w:r>
        <w:rPr>
          <w:color w:val="000000"/>
          <w:sz w:val="26"/>
          <w:szCs w:val="26"/>
        </w:rPr>
        <w:t>;</w:t>
      </w:r>
    </w:p>
    <w:p w:rsidR="00480FDA" w:rsidRPr="00480FDA" w:rsidRDefault="00480FDA" w:rsidP="00480FDA">
      <w:pPr>
        <w:tabs>
          <w:tab w:val="left" w:pos="0"/>
        </w:tabs>
        <w:ind w:firstLine="709"/>
        <w:jc w:val="both"/>
        <w:rPr>
          <w:spacing w:val="-6"/>
          <w:sz w:val="26"/>
          <w:szCs w:val="26"/>
        </w:rPr>
      </w:pPr>
      <w:r w:rsidRPr="00480FDA">
        <w:rPr>
          <w:color w:val="000000"/>
          <w:sz w:val="26"/>
          <w:szCs w:val="26"/>
        </w:rPr>
        <w:t>в отсутствие</w:t>
      </w:r>
      <w:r w:rsidRPr="00480FDA">
        <w:rPr>
          <w:sz w:val="26"/>
          <w:szCs w:val="26"/>
        </w:rPr>
        <w:t xml:space="preserve"> </w:t>
      </w:r>
      <w:r w:rsidRPr="00480FDA">
        <w:rPr>
          <w:spacing w:val="-6"/>
          <w:sz w:val="26"/>
          <w:szCs w:val="26"/>
        </w:rPr>
        <w:t>представителей:</w:t>
      </w:r>
    </w:p>
    <w:p w:rsidR="007B3BD2" w:rsidRPr="003D4266" w:rsidRDefault="00480FDA" w:rsidP="00D343C3">
      <w:pPr>
        <w:tabs>
          <w:tab w:val="left" w:pos="0"/>
        </w:tabs>
        <w:ind w:firstLine="709"/>
        <w:jc w:val="both"/>
        <w:rPr>
          <w:sz w:val="26"/>
          <w:szCs w:val="26"/>
        </w:rPr>
      </w:pPr>
      <w:r w:rsidRPr="00480FDA">
        <w:rPr>
          <w:color w:val="000000"/>
          <w:sz w:val="26"/>
          <w:szCs w:val="26"/>
        </w:rPr>
        <w:t xml:space="preserve">ООО «СтройИнжиниринг» </w:t>
      </w:r>
      <w:r w:rsidR="007B3BD2" w:rsidRPr="00480FDA">
        <w:rPr>
          <w:sz w:val="26"/>
          <w:szCs w:val="26"/>
        </w:rPr>
        <w:t xml:space="preserve">(далее – Заявитель) </w:t>
      </w:r>
      <w:r w:rsidR="00D343C3" w:rsidRPr="00480FDA">
        <w:rPr>
          <w:color w:val="000000"/>
          <w:sz w:val="26"/>
          <w:szCs w:val="26"/>
        </w:rPr>
        <w:t>при надлежащем уведомлении о месте и</w:t>
      </w:r>
      <w:r w:rsidR="00D343C3" w:rsidRPr="003D4266">
        <w:rPr>
          <w:color w:val="000000"/>
          <w:sz w:val="26"/>
          <w:szCs w:val="26"/>
        </w:rPr>
        <w:t xml:space="preserve"> времени заседания комиссии УФАС;</w:t>
      </w:r>
    </w:p>
    <w:p w:rsidR="0023773E" w:rsidRPr="003D4266" w:rsidRDefault="00CD0ADD" w:rsidP="007C5CC8">
      <w:pPr>
        <w:tabs>
          <w:tab w:val="left" w:pos="0"/>
        </w:tabs>
        <w:ind w:firstLine="709"/>
        <w:jc w:val="both"/>
        <w:rPr>
          <w:sz w:val="26"/>
          <w:szCs w:val="26"/>
        </w:rPr>
      </w:pPr>
      <w:r w:rsidRPr="003D4266">
        <w:rPr>
          <w:sz w:val="26"/>
          <w:szCs w:val="26"/>
        </w:rPr>
        <w:t xml:space="preserve">рассмотрев жалобу Заявителя </w:t>
      </w:r>
      <w:r w:rsidR="00480FDA" w:rsidRPr="00480FDA">
        <w:rPr>
          <w:sz w:val="26"/>
          <w:szCs w:val="26"/>
        </w:rPr>
        <w:t xml:space="preserve">(вх. № 3017-ЭП/21 от 29.01.2021) на действия СПб ГБУ «Городская поликлиника № 56» (далее – Заказчик) при определении </w:t>
      </w:r>
      <w:r w:rsidR="00480FDA" w:rsidRPr="00480FDA">
        <w:rPr>
          <w:sz w:val="26"/>
          <w:szCs w:val="26"/>
        </w:rPr>
        <w:lastRenderedPageBreak/>
        <w:t xml:space="preserve">поставщика (подрядчика, исполнителя) путем проведения электронного аукциона на выполнение работ по техническому и аварийному обслуживанию зданий, сооружений, их элементов, инженерных сетей и оборудования СПб ГБУЗ «ГП </w:t>
      </w:r>
      <w:r w:rsidR="00480FDA">
        <w:rPr>
          <w:sz w:val="26"/>
          <w:szCs w:val="26"/>
        </w:rPr>
        <w:br/>
      </w:r>
      <w:r w:rsidR="00480FDA" w:rsidRPr="00480FDA">
        <w:rPr>
          <w:sz w:val="26"/>
          <w:szCs w:val="26"/>
        </w:rPr>
        <w:t xml:space="preserve">№ 56» в 2021 году (извещение № 0372200145021000003) </w:t>
      </w:r>
      <w:r w:rsidRPr="003D4266">
        <w:rPr>
          <w:sz w:val="26"/>
          <w:szCs w:val="26"/>
        </w:rPr>
        <w:t>(далее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3D4266" w:rsidRDefault="0023773E" w:rsidP="0023773E">
      <w:pPr>
        <w:jc w:val="center"/>
        <w:rPr>
          <w:sz w:val="26"/>
          <w:szCs w:val="26"/>
        </w:rPr>
      </w:pPr>
    </w:p>
    <w:p w:rsidR="0023773E" w:rsidRPr="003D4266" w:rsidRDefault="0023773E" w:rsidP="0023773E">
      <w:pPr>
        <w:jc w:val="center"/>
        <w:rPr>
          <w:sz w:val="26"/>
          <w:szCs w:val="26"/>
        </w:rPr>
      </w:pPr>
      <w:r w:rsidRPr="003D4266">
        <w:rPr>
          <w:sz w:val="26"/>
          <w:szCs w:val="26"/>
        </w:rPr>
        <w:t>УСТАНОВИЛА:</w:t>
      </w:r>
    </w:p>
    <w:p w:rsidR="00CD0ADD" w:rsidRPr="003D4266" w:rsidRDefault="00CD0ADD" w:rsidP="007C5CC8">
      <w:pPr>
        <w:autoSpaceDE w:val="0"/>
        <w:autoSpaceDN w:val="0"/>
        <w:adjustRightInd w:val="0"/>
        <w:jc w:val="both"/>
        <w:outlineLvl w:val="1"/>
        <w:rPr>
          <w:sz w:val="26"/>
          <w:szCs w:val="26"/>
        </w:rPr>
      </w:pPr>
    </w:p>
    <w:p w:rsidR="00CD0ADD" w:rsidRPr="00480FDA" w:rsidRDefault="00CD0ADD" w:rsidP="00F44D20">
      <w:pPr>
        <w:autoSpaceDE w:val="0"/>
        <w:autoSpaceDN w:val="0"/>
        <w:adjustRightInd w:val="0"/>
        <w:ind w:firstLine="708"/>
        <w:jc w:val="both"/>
        <w:outlineLvl w:val="1"/>
        <w:rPr>
          <w:sz w:val="26"/>
          <w:szCs w:val="26"/>
        </w:rPr>
      </w:pPr>
      <w:r w:rsidRPr="00480FDA">
        <w:rPr>
          <w:sz w:val="26"/>
          <w:szCs w:val="26"/>
        </w:rPr>
        <w:t xml:space="preserve">Извещение о </w:t>
      </w:r>
      <w:r w:rsidR="003D4266" w:rsidRPr="00480FDA">
        <w:rPr>
          <w:sz w:val="26"/>
          <w:szCs w:val="26"/>
        </w:rPr>
        <w:t xml:space="preserve">проведении аукциона размещено </w:t>
      </w:r>
      <w:r w:rsidR="00480FDA" w:rsidRPr="00480FDA">
        <w:rPr>
          <w:color w:val="000000"/>
          <w:sz w:val="26"/>
          <w:szCs w:val="26"/>
        </w:rPr>
        <w:t>14.01</w:t>
      </w:r>
      <w:r w:rsidRPr="00480FDA">
        <w:rPr>
          <w:color w:val="000000"/>
          <w:sz w:val="26"/>
          <w:szCs w:val="26"/>
        </w:rPr>
        <w:t>.</w:t>
      </w:r>
      <w:r w:rsidR="00480FDA" w:rsidRPr="00480FDA">
        <w:rPr>
          <w:sz w:val="26"/>
          <w:szCs w:val="26"/>
        </w:rPr>
        <w:t>2021</w:t>
      </w:r>
      <w:r w:rsidRPr="00480FDA">
        <w:rPr>
          <w:sz w:val="26"/>
          <w:szCs w:val="26"/>
        </w:rPr>
        <w:t xml:space="preserve"> на официальном сайте </w:t>
      </w:r>
      <w:r w:rsidR="00973078" w:rsidRPr="00752764">
        <w:rPr>
          <w:sz w:val="26"/>
          <w:szCs w:val="26"/>
        </w:rPr>
        <w:t>www.zakupki.gov.ru</w:t>
      </w:r>
      <w:r w:rsidR="00973078">
        <w:rPr>
          <w:sz w:val="26"/>
          <w:szCs w:val="26"/>
        </w:rPr>
        <w:t xml:space="preserve"> (далее – ЕИС)</w:t>
      </w:r>
      <w:r w:rsidRPr="00480FDA">
        <w:rPr>
          <w:sz w:val="26"/>
          <w:szCs w:val="26"/>
        </w:rPr>
        <w:t xml:space="preserve">, номер извещения </w:t>
      </w:r>
      <w:r w:rsidR="00480FDA" w:rsidRPr="00480FDA">
        <w:rPr>
          <w:sz w:val="26"/>
          <w:szCs w:val="26"/>
        </w:rPr>
        <w:t>0372200145021000003</w:t>
      </w:r>
      <w:r w:rsidRPr="00480FDA">
        <w:rPr>
          <w:sz w:val="26"/>
          <w:szCs w:val="26"/>
        </w:rPr>
        <w:t xml:space="preserve">. Начальная (максимальная) цена контракта – </w:t>
      </w:r>
      <w:r w:rsidR="00480FDA" w:rsidRPr="00480FDA">
        <w:rPr>
          <w:color w:val="000000"/>
          <w:sz w:val="26"/>
          <w:szCs w:val="26"/>
        </w:rPr>
        <w:t xml:space="preserve">2 670 482,51 </w:t>
      </w:r>
      <w:r w:rsidRPr="00480FDA">
        <w:rPr>
          <w:sz w:val="26"/>
          <w:szCs w:val="26"/>
        </w:rPr>
        <w:t>рубл</w:t>
      </w:r>
      <w:r w:rsidR="00480FDA" w:rsidRPr="00480FDA">
        <w:rPr>
          <w:sz w:val="26"/>
          <w:szCs w:val="26"/>
        </w:rPr>
        <w:t>я</w:t>
      </w:r>
      <w:r w:rsidRPr="00480FDA">
        <w:rPr>
          <w:sz w:val="26"/>
          <w:szCs w:val="26"/>
        </w:rPr>
        <w:t>.</w:t>
      </w:r>
    </w:p>
    <w:p w:rsidR="00FE5503" w:rsidRPr="00480FDA" w:rsidRDefault="00FE5503" w:rsidP="00FE5503">
      <w:pPr>
        <w:ind w:firstLine="709"/>
        <w:jc w:val="both"/>
        <w:outlineLvl w:val="0"/>
        <w:rPr>
          <w:color w:val="000000"/>
          <w:sz w:val="26"/>
          <w:szCs w:val="26"/>
        </w:rPr>
      </w:pPr>
      <w:r w:rsidRPr="00480FDA">
        <w:rPr>
          <w:color w:val="000000"/>
          <w:sz w:val="26"/>
          <w:szCs w:val="26"/>
        </w:rPr>
        <w:t>В жалобе Заявителя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FE5503" w:rsidRPr="003D4266" w:rsidRDefault="00FE5503" w:rsidP="00FE5503">
      <w:pPr>
        <w:autoSpaceDE w:val="0"/>
        <w:autoSpaceDN w:val="0"/>
        <w:adjustRightInd w:val="0"/>
        <w:ind w:firstLine="709"/>
        <w:jc w:val="both"/>
        <w:rPr>
          <w:rStyle w:val="ad"/>
          <w:sz w:val="26"/>
          <w:szCs w:val="26"/>
        </w:rPr>
      </w:pPr>
      <w:r w:rsidRPr="00480FDA">
        <w:rPr>
          <w:rStyle w:val="ad"/>
          <w:color w:val="000000"/>
          <w:sz w:val="26"/>
          <w:szCs w:val="26"/>
        </w:rPr>
        <w:t>Рассмотрев жалобу, Комиссия УФАС пришла к следующи</w:t>
      </w:r>
      <w:r w:rsidRPr="003D4266">
        <w:rPr>
          <w:rStyle w:val="ad"/>
          <w:color w:val="000000"/>
          <w:sz w:val="26"/>
          <w:szCs w:val="26"/>
        </w:rPr>
        <w:t>м выводам.</w:t>
      </w:r>
    </w:p>
    <w:p w:rsidR="006873EC" w:rsidRPr="006873EC" w:rsidRDefault="006873EC" w:rsidP="006873EC">
      <w:pPr>
        <w:ind w:firstLine="709"/>
        <w:jc w:val="both"/>
        <w:rPr>
          <w:color w:val="000000"/>
          <w:sz w:val="26"/>
          <w:szCs w:val="26"/>
        </w:rPr>
      </w:pPr>
      <w:r w:rsidRPr="006873EC">
        <w:rPr>
          <w:color w:val="000000"/>
          <w:sz w:val="26"/>
          <w:szCs w:val="26"/>
        </w:rPr>
        <w:t xml:space="preserve">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6873EC" w:rsidRPr="006873EC" w:rsidRDefault="006873EC" w:rsidP="006873EC">
      <w:pPr>
        <w:ind w:firstLine="709"/>
        <w:jc w:val="both"/>
        <w:rPr>
          <w:color w:val="000000"/>
          <w:sz w:val="26"/>
          <w:szCs w:val="26"/>
        </w:rPr>
      </w:pPr>
      <w:r w:rsidRPr="006873EC">
        <w:rPr>
          <w:color w:val="000000"/>
          <w:sz w:val="26"/>
          <w:szCs w:val="26"/>
        </w:rPr>
        <w:t xml:space="preserve">При описании в документации о закупке объекта закупки 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w:t>
      </w:r>
      <w:r w:rsidRPr="006873EC">
        <w:rPr>
          <w:color w:val="000000"/>
          <w:sz w:val="26"/>
          <w:szCs w:val="26"/>
        </w:rPr>
        <w:lastRenderedPageBreak/>
        <w:t>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873EC" w:rsidRPr="006873EC" w:rsidRDefault="006873EC" w:rsidP="006873EC">
      <w:pPr>
        <w:ind w:firstLine="709"/>
        <w:jc w:val="both"/>
        <w:rPr>
          <w:color w:val="000000"/>
          <w:sz w:val="26"/>
          <w:szCs w:val="26"/>
        </w:rPr>
      </w:pPr>
      <w:r w:rsidRPr="006873EC">
        <w:rPr>
          <w:color w:val="000000"/>
          <w:sz w:val="26"/>
          <w:szCs w:val="26"/>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E6329" w:rsidRDefault="006873EC" w:rsidP="006873EC">
      <w:pPr>
        <w:ind w:firstLine="709"/>
        <w:jc w:val="both"/>
        <w:rPr>
          <w:color w:val="000000"/>
          <w:sz w:val="26"/>
          <w:szCs w:val="26"/>
        </w:rPr>
      </w:pPr>
      <w:r w:rsidRPr="006873EC">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6873EC" w:rsidRPr="006873EC" w:rsidRDefault="006873EC" w:rsidP="006873EC">
      <w:pPr>
        <w:ind w:firstLine="708"/>
        <w:jc w:val="both"/>
        <w:rPr>
          <w:rFonts w:eastAsia="Calibri"/>
          <w:color w:val="000000"/>
          <w:sz w:val="26"/>
          <w:szCs w:val="26"/>
          <w:lang w:eastAsia="en-US"/>
        </w:rPr>
      </w:pPr>
      <w:r w:rsidRPr="006873EC">
        <w:rPr>
          <w:rFonts w:eastAsia="Calibri"/>
          <w:color w:val="000000"/>
          <w:sz w:val="26"/>
          <w:szCs w:val="26"/>
          <w:lang w:eastAsia="en-US"/>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873EC" w:rsidRDefault="006873EC" w:rsidP="006873EC">
      <w:pPr>
        <w:ind w:firstLine="708"/>
        <w:jc w:val="both"/>
        <w:rPr>
          <w:rFonts w:eastAsia="Calibri"/>
          <w:color w:val="000000"/>
          <w:sz w:val="26"/>
          <w:szCs w:val="26"/>
          <w:lang w:eastAsia="en-US"/>
        </w:rPr>
      </w:pPr>
      <w:r w:rsidRPr="006873EC">
        <w:rPr>
          <w:rFonts w:eastAsia="Calibri"/>
          <w:color w:val="000000"/>
          <w:sz w:val="26"/>
          <w:szCs w:val="26"/>
          <w:lang w:eastAsia="en-US"/>
        </w:rPr>
        <w:t>Требования к поставляемым товарам установлены Заказчиком в Приложении № 4 к Техническому заданию</w:t>
      </w:r>
      <w:r>
        <w:rPr>
          <w:rFonts w:eastAsia="Calibri"/>
          <w:color w:val="000000"/>
          <w:sz w:val="26"/>
          <w:szCs w:val="26"/>
          <w:lang w:eastAsia="en-US"/>
        </w:rPr>
        <w:t>.</w:t>
      </w:r>
    </w:p>
    <w:p w:rsidR="006873EC" w:rsidRPr="006873EC" w:rsidRDefault="006873EC" w:rsidP="006873EC">
      <w:pPr>
        <w:ind w:firstLine="708"/>
        <w:jc w:val="both"/>
        <w:rPr>
          <w:rFonts w:eastAsia="Calibri"/>
          <w:color w:val="000000"/>
          <w:sz w:val="26"/>
          <w:szCs w:val="26"/>
          <w:lang w:eastAsia="en-US"/>
        </w:rPr>
      </w:pPr>
      <w:r>
        <w:rPr>
          <w:rFonts w:eastAsia="Calibri"/>
          <w:color w:val="000000"/>
          <w:sz w:val="26"/>
          <w:szCs w:val="26"/>
          <w:lang w:eastAsia="en-US"/>
        </w:rPr>
        <w:t>В частности, Заказчиком в соответствии со своей потребностью установлены требования в отношении следующих товаров:</w:t>
      </w:r>
    </w:p>
    <w:p w:rsidR="006873EC" w:rsidRDefault="006873EC" w:rsidP="006873EC">
      <w:pPr>
        <w:jc w:val="center"/>
        <w:rPr>
          <w:rFonts w:eastAsia="Calibri"/>
          <w:color w:val="000000"/>
          <w:lang w:eastAsia="en-US"/>
        </w:rPr>
      </w:pPr>
    </w:p>
    <w:tbl>
      <w:tblPr>
        <w:tblW w:w="920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4515"/>
        <w:gridCol w:w="1814"/>
        <w:gridCol w:w="1972"/>
      </w:tblGrid>
      <w:tr w:rsidR="006873EC" w:rsidRPr="00997C24" w:rsidTr="006E03F3">
        <w:tc>
          <w:tcPr>
            <w:tcW w:w="907" w:type="dxa"/>
            <w:shd w:val="clear" w:color="auto" w:fill="auto"/>
          </w:tcPr>
          <w:p w:rsidR="006873EC" w:rsidRPr="00997C24" w:rsidRDefault="006873EC" w:rsidP="006E03F3">
            <w:pPr>
              <w:ind w:left="360"/>
              <w:jc w:val="center"/>
              <w:rPr>
                <w:rFonts w:eastAsia="Calibri"/>
                <w:i/>
                <w:color w:val="000000"/>
                <w:lang w:val="en-US" w:eastAsia="en-US"/>
              </w:rPr>
            </w:pPr>
            <w:r w:rsidRPr="00997C24">
              <w:rPr>
                <w:rFonts w:eastAsia="Calibri"/>
                <w:i/>
                <w:color w:val="000000"/>
                <w:lang w:val="en-US" w:eastAsia="en-US"/>
              </w:rPr>
              <w:t>24</w:t>
            </w:r>
          </w:p>
        </w:tc>
        <w:tc>
          <w:tcPr>
            <w:tcW w:w="4515" w:type="dxa"/>
            <w:shd w:val="clear" w:color="auto" w:fill="auto"/>
          </w:tcPr>
          <w:p w:rsidR="006873EC" w:rsidRPr="00997C24" w:rsidRDefault="006873EC" w:rsidP="006E03F3">
            <w:pPr>
              <w:jc w:val="center"/>
              <w:rPr>
                <w:rFonts w:eastAsia="Calibri"/>
                <w:color w:val="000000"/>
                <w:lang w:eastAsia="en-US"/>
              </w:rPr>
            </w:pPr>
            <w:r w:rsidRPr="00997C24">
              <w:rPr>
                <w:rFonts w:eastAsia="Calibri"/>
                <w:color w:val="000000"/>
                <w:lang w:eastAsia="en-US"/>
              </w:rPr>
              <w:t xml:space="preserve">Датчик наружной температуры  </w:t>
            </w:r>
          </w:p>
        </w:tc>
        <w:tc>
          <w:tcPr>
            <w:tcW w:w="1814" w:type="dxa"/>
            <w:shd w:val="clear" w:color="auto" w:fill="auto"/>
          </w:tcPr>
          <w:p w:rsidR="006873EC" w:rsidRPr="00997C24" w:rsidRDefault="006873EC" w:rsidP="006E03F3">
            <w:pPr>
              <w:jc w:val="center"/>
              <w:rPr>
                <w:rFonts w:eastAsia="Calibri"/>
                <w:color w:val="000000"/>
                <w:lang w:eastAsia="en-US"/>
              </w:rPr>
            </w:pPr>
            <w:r w:rsidRPr="00997C24">
              <w:rPr>
                <w:rFonts w:eastAsia="Calibri"/>
                <w:color w:val="000000"/>
                <w:lang w:eastAsia="en-US"/>
              </w:rPr>
              <w:t>28.25.12.190</w:t>
            </w:r>
          </w:p>
        </w:tc>
        <w:tc>
          <w:tcPr>
            <w:tcW w:w="1972" w:type="dxa"/>
            <w:shd w:val="clear" w:color="auto" w:fill="auto"/>
          </w:tcPr>
          <w:p w:rsidR="006873EC" w:rsidRPr="00997C24" w:rsidRDefault="006873EC" w:rsidP="006873EC">
            <w:pPr>
              <w:numPr>
                <w:ilvl w:val="0"/>
                <w:numId w:val="21"/>
              </w:numPr>
              <w:jc w:val="center"/>
              <w:rPr>
                <w:rFonts w:eastAsia="Calibri"/>
                <w:color w:val="000000"/>
                <w:lang w:eastAsia="en-US"/>
              </w:rPr>
            </w:pPr>
            <w:r w:rsidRPr="00997C24">
              <w:rPr>
                <w:rFonts w:eastAsia="Calibri"/>
                <w:color w:val="000000"/>
                <w:lang w:eastAsia="en-US"/>
              </w:rPr>
              <w:t>шт</w:t>
            </w:r>
          </w:p>
        </w:tc>
      </w:tr>
    </w:tbl>
    <w:p w:rsidR="006873EC" w:rsidRDefault="006873EC" w:rsidP="006873EC">
      <w:pPr>
        <w:jc w:val="center"/>
        <w:rPr>
          <w:rFonts w:eastAsia="Calibri"/>
          <w:color w:val="000000"/>
          <w:lang w:eastAsia="en-US"/>
        </w:rPr>
      </w:pPr>
    </w:p>
    <w:tbl>
      <w:tblPr>
        <w:tblW w:w="920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4515"/>
        <w:gridCol w:w="1814"/>
        <w:gridCol w:w="1972"/>
      </w:tblGrid>
      <w:tr w:rsidR="006873EC" w:rsidRPr="00997C24" w:rsidTr="006E03F3">
        <w:tc>
          <w:tcPr>
            <w:tcW w:w="907" w:type="dxa"/>
            <w:shd w:val="clear" w:color="auto" w:fill="auto"/>
          </w:tcPr>
          <w:p w:rsidR="006873EC" w:rsidRPr="00997C24" w:rsidRDefault="006873EC" w:rsidP="006E03F3">
            <w:pPr>
              <w:ind w:left="360"/>
              <w:jc w:val="center"/>
              <w:rPr>
                <w:rFonts w:eastAsia="Calibri"/>
                <w:i/>
                <w:color w:val="000000"/>
                <w:lang w:val="en-US" w:eastAsia="en-US"/>
              </w:rPr>
            </w:pPr>
            <w:r w:rsidRPr="00997C24">
              <w:rPr>
                <w:rFonts w:eastAsia="Calibri"/>
                <w:i/>
                <w:color w:val="000000"/>
                <w:lang w:val="en-US" w:eastAsia="en-US"/>
              </w:rPr>
              <w:t>44</w:t>
            </w:r>
          </w:p>
        </w:tc>
        <w:tc>
          <w:tcPr>
            <w:tcW w:w="4515" w:type="dxa"/>
            <w:shd w:val="clear" w:color="auto" w:fill="auto"/>
          </w:tcPr>
          <w:p w:rsidR="006873EC" w:rsidRPr="00997C24" w:rsidRDefault="006873EC" w:rsidP="006E03F3">
            <w:pPr>
              <w:jc w:val="center"/>
              <w:rPr>
                <w:rFonts w:eastAsia="Calibri"/>
                <w:color w:val="000000"/>
                <w:lang w:eastAsia="en-US"/>
              </w:rPr>
            </w:pPr>
            <w:r w:rsidRPr="00997C24">
              <w:rPr>
                <w:rFonts w:eastAsia="Calibri"/>
                <w:color w:val="000000"/>
                <w:lang w:eastAsia="en-US"/>
              </w:rPr>
              <w:t xml:space="preserve">Датчик наружной температуры  </w:t>
            </w:r>
          </w:p>
        </w:tc>
        <w:tc>
          <w:tcPr>
            <w:tcW w:w="1814" w:type="dxa"/>
            <w:shd w:val="clear" w:color="auto" w:fill="auto"/>
          </w:tcPr>
          <w:p w:rsidR="006873EC" w:rsidRPr="00997C24" w:rsidRDefault="006873EC" w:rsidP="006E03F3">
            <w:pPr>
              <w:jc w:val="center"/>
              <w:rPr>
                <w:rFonts w:eastAsia="Calibri"/>
                <w:color w:val="000000"/>
                <w:lang w:eastAsia="en-US"/>
              </w:rPr>
            </w:pPr>
            <w:r w:rsidRPr="00997C24">
              <w:rPr>
                <w:rFonts w:eastAsia="Calibri"/>
                <w:color w:val="000000"/>
                <w:lang w:eastAsia="en-US"/>
              </w:rPr>
              <w:t>26.51.70.190</w:t>
            </w:r>
          </w:p>
        </w:tc>
        <w:tc>
          <w:tcPr>
            <w:tcW w:w="1972" w:type="dxa"/>
            <w:shd w:val="clear" w:color="auto" w:fill="auto"/>
          </w:tcPr>
          <w:p w:rsidR="006873EC" w:rsidRPr="00997C24" w:rsidRDefault="006873EC" w:rsidP="006E03F3">
            <w:pPr>
              <w:jc w:val="center"/>
              <w:rPr>
                <w:rFonts w:eastAsia="Calibri"/>
                <w:color w:val="000000"/>
                <w:lang w:eastAsia="en-US"/>
              </w:rPr>
            </w:pPr>
            <w:r w:rsidRPr="00997C24">
              <w:rPr>
                <w:rFonts w:eastAsia="Calibri"/>
                <w:color w:val="000000"/>
                <w:lang w:eastAsia="en-US"/>
              </w:rPr>
              <w:t>1 шт</w:t>
            </w:r>
          </w:p>
        </w:tc>
      </w:tr>
    </w:tbl>
    <w:p w:rsidR="006873EC" w:rsidRDefault="006873EC" w:rsidP="006873EC">
      <w:pPr>
        <w:ind w:firstLine="709"/>
        <w:jc w:val="both"/>
        <w:rPr>
          <w:color w:val="000000"/>
          <w:sz w:val="26"/>
          <w:szCs w:val="26"/>
        </w:rPr>
      </w:pPr>
    </w:p>
    <w:p w:rsidR="006873EC" w:rsidRPr="006873EC" w:rsidRDefault="006873EC" w:rsidP="006873EC">
      <w:pPr>
        <w:ind w:firstLine="709"/>
        <w:jc w:val="both"/>
        <w:rPr>
          <w:color w:val="000000"/>
          <w:sz w:val="26"/>
          <w:szCs w:val="26"/>
        </w:rPr>
      </w:pPr>
      <w:r w:rsidRPr="006873EC">
        <w:rPr>
          <w:color w:val="000000"/>
          <w:sz w:val="26"/>
          <w:szCs w:val="26"/>
        </w:rPr>
        <w:t>Заявитель обжалует использование тех или иных показателей при описании товаров, однако данные доводы основаны на его субъективных суждениях, не содержат указаний на несоответствие таких показателей положениям ст. 33 Закона о контрактной системе.</w:t>
      </w:r>
    </w:p>
    <w:p w:rsidR="006873EC" w:rsidRPr="006873EC" w:rsidRDefault="006873EC" w:rsidP="006873EC">
      <w:pPr>
        <w:ind w:firstLine="709"/>
        <w:jc w:val="both"/>
        <w:rPr>
          <w:color w:val="000000"/>
          <w:sz w:val="26"/>
          <w:szCs w:val="26"/>
        </w:rPr>
      </w:pPr>
      <w:r w:rsidRPr="006873EC">
        <w:rPr>
          <w:color w:val="000000"/>
          <w:sz w:val="26"/>
          <w:szCs w:val="26"/>
        </w:rPr>
        <w:t xml:space="preserve">Из возражений Заказчика следует, что обжалуемые показатели отражают функциональные, технические, качественные и эксплуатационные характеристики и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r w:rsidRPr="006873EC">
        <w:rPr>
          <w:color w:val="000000"/>
          <w:sz w:val="26"/>
          <w:szCs w:val="26"/>
        </w:rPr>
        <w:lastRenderedPageBreak/>
        <w:t>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6873EC" w:rsidRDefault="006873EC" w:rsidP="008046FE">
      <w:pPr>
        <w:ind w:firstLine="709"/>
        <w:jc w:val="both"/>
        <w:rPr>
          <w:color w:val="000000"/>
          <w:sz w:val="26"/>
          <w:szCs w:val="26"/>
        </w:rPr>
      </w:pPr>
      <w:r w:rsidRPr="006873EC">
        <w:rPr>
          <w:color w:val="000000"/>
          <w:sz w:val="26"/>
          <w:szCs w:val="26"/>
        </w:rPr>
        <w:t>Заявителем доказательств обратного не представлено, ввиду чего данный довод признан Комиссией УФАС необоснованным.</w:t>
      </w:r>
    </w:p>
    <w:p w:rsidR="008046FE" w:rsidRDefault="008046FE" w:rsidP="008046FE">
      <w:pPr>
        <w:ind w:firstLine="709"/>
        <w:jc w:val="both"/>
        <w:rPr>
          <w:color w:val="000000"/>
          <w:sz w:val="26"/>
          <w:szCs w:val="26"/>
        </w:rPr>
      </w:pPr>
      <w:r>
        <w:rPr>
          <w:color w:val="000000"/>
          <w:sz w:val="26"/>
          <w:szCs w:val="26"/>
        </w:rPr>
        <w:t>В отношении товарной позиции № 53 «Доводчик» Заказчиком установлены требования:</w:t>
      </w:r>
    </w:p>
    <w:p w:rsidR="008046FE" w:rsidRDefault="008046FE" w:rsidP="008046FE">
      <w:pPr>
        <w:ind w:firstLine="709"/>
        <w:jc w:val="both"/>
        <w:rPr>
          <w:color w:val="000000"/>
          <w:sz w:val="26"/>
          <w:szCs w:val="26"/>
        </w:rPr>
      </w:pPr>
      <w:r>
        <w:rPr>
          <w:color w:val="000000"/>
          <w:sz w:val="26"/>
          <w:szCs w:val="26"/>
        </w:rPr>
        <w:t>«</w:t>
      </w:r>
      <w:r w:rsidRPr="008046FE">
        <w:rPr>
          <w:color w:val="000000"/>
          <w:sz w:val="26"/>
          <w:szCs w:val="26"/>
        </w:rPr>
        <w:t>Тип рычага</w:t>
      </w:r>
      <w:r>
        <w:rPr>
          <w:color w:val="000000"/>
          <w:sz w:val="26"/>
          <w:szCs w:val="26"/>
        </w:rPr>
        <w:t xml:space="preserve">: </w:t>
      </w:r>
      <w:r w:rsidRPr="008046FE">
        <w:rPr>
          <w:color w:val="000000"/>
          <w:sz w:val="26"/>
          <w:szCs w:val="26"/>
        </w:rPr>
        <w:t>складной стандартный; складной с механизмом электромагнитной фиксации</w:t>
      </w:r>
      <w:r>
        <w:rPr>
          <w:color w:val="000000"/>
          <w:sz w:val="26"/>
          <w:szCs w:val="26"/>
        </w:rPr>
        <w:t>».</w:t>
      </w:r>
    </w:p>
    <w:p w:rsidR="008046FE" w:rsidRDefault="008046FE" w:rsidP="008046FE">
      <w:pPr>
        <w:ind w:firstLine="709"/>
        <w:jc w:val="both"/>
        <w:rPr>
          <w:color w:val="000000"/>
          <w:sz w:val="26"/>
          <w:szCs w:val="26"/>
        </w:rPr>
      </w:pPr>
      <w:r>
        <w:rPr>
          <w:color w:val="000000"/>
          <w:sz w:val="26"/>
          <w:szCs w:val="26"/>
        </w:rPr>
        <w:t>По мнению Заявителя установление требований подобным образом не позволяет определить потребность Заказчика в конкретной характеристике товара.</w:t>
      </w:r>
    </w:p>
    <w:p w:rsidR="008046FE" w:rsidRDefault="008046FE" w:rsidP="008046FE">
      <w:pPr>
        <w:ind w:firstLine="709"/>
        <w:jc w:val="both"/>
        <w:rPr>
          <w:color w:val="000000"/>
          <w:sz w:val="26"/>
          <w:szCs w:val="26"/>
        </w:rPr>
      </w:pPr>
      <w:r w:rsidRPr="008046FE">
        <w:rPr>
          <w:color w:val="000000"/>
          <w:sz w:val="26"/>
          <w:szCs w:val="26"/>
        </w:rPr>
        <w:t xml:space="preserve">При этом, Заказчиком не установлено обязательное соответствие товара какому либо ГОСТ. </w:t>
      </w:r>
    </w:p>
    <w:p w:rsidR="008046FE" w:rsidRDefault="008046FE" w:rsidP="008046FE">
      <w:pPr>
        <w:ind w:firstLine="709"/>
        <w:jc w:val="both"/>
        <w:rPr>
          <w:color w:val="000000"/>
          <w:sz w:val="26"/>
          <w:szCs w:val="26"/>
        </w:rPr>
      </w:pPr>
      <w:r>
        <w:rPr>
          <w:color w:val="000000"/>
          <w:sz w:val="26"/>
          <w:szCs w:val="26"/>
        </w:rPr>
        <w:t>Инструкцией по заполнению первой части заявки предусмотрено следующие указание, применимое в отношении рассматриваемого случая:</w:t>
      </w:r>
    </w:p>
    <w:p w:rsidR="008046FE" w:rsidRDefault="008046FE" w:rsidP="008046FE">
      <w:pPr>
        <w:ind w:firstLine="709"/>
        <w:jc w:val="both"/>
        <w:rPr>
          <w:i/>
          <w:color w:val="000000"/>
          <w:sz w:val="26"/>
          <w:szCs w:val="26"/>
        </w:rPr>
      </w:pPr>
      <w:r w:rsidRPr="008046FE">
        <w:rPr>
          <w:i/>
          <w:color w:val="000000"/>
          <w:sz w:val="26"/>
          <w:szCs w:val="26"/>
        </w:rPr>
        <w:t>«В случаях, когда при описании требований к товарам (материалам) используются нестандартные показатели (значения), необходимость их использования продиктована отсутствием указания требований к необходимым Заказчику характеристикам товаров (материалов) в технических регламентах, стандартах и ином законодательстве Российской Федерации о техническом регулировании».</w:t>
      </w:r>
    </w:p>
    <w:p w:rsidR="008046FE" w:rsidRPr="008046FE" w:rsidRDefault="008046FE" w:rsidP="008046FE">
      <w:pPr>
        <w:ind w:firstLine="709"/>
        <w:jc w:val="both"/>
        <w:rPr>
          <w:color w:val="000000"/>
          <w:sz w:val="26"/>
          <w:szCs w:val="26"/>
        </w:rPr>
      </w:pPr>
      <w:r>
        <w:rPr>
          <w:color w:val="000000"/>
          <w:sz w:val="26"/>
          <w:szCs w:val="26"/>
        </w:rPr>
        <w:t>Довод жалобы не нашёл своего подтверждения.</w:t>
      </w:r>
    </w:p>
    <w:p w:rsidR="00752764" w:rsidRPr="003D4266" w:rsidRDefault="006873EC" w:rsidP="008046FE">
      <w:pPr>
        <w:ind w:firstLine="709"/>
        <w:jc w:val="both"/>
        <w:rPr>
          <w:color w:val="000000"/>
          <w:sz w:val="26"/>
          <w:szCs w:val="26"/>
        </w:rPr>
      </w:pPr>
      <w:r>
        <w:rPr>
          <w:color w:val="000000"/>
          <w:sz w:val="26"/>
          <w:szCs w:val="26"/>
        </w:rPr>
        <w:t>В отношении товарной позиции № 12 «Компенсаторы сильфонные осевые в защитном кожухе тип 1» и товару № 13</w:t>
      </w:r>
      <w:r w:rsidR="008046FE">
        <w:rPr>
          <w:color w:val="000000"/>
          <w:sz w:val="26"/>
          <w:szCs w:val="26"/>
        </w:rPr>
        <w:t xml:space="preserve"> с идентичным наименованием установлены требования к массе без единиц измерения, что не позволяет определить потребность Заказчика в конкретной массе изделия и противоречит ч. 2 ст. 33 Закона о контрактной системе.</w:t>
      </w:r>
    </w:p>
    <w:p w:rsidR="00FE5503" w:rsidRPr="003D4266" w:rsidRDefault="00FE5503" w:rsidP="00FE5503">
      <w:pPr>
        <w:tabs>
          <w:tab w:val="left" w:pos="568"/>
        </w:tabs>
        <w:spacing w:line="276" w:lineRule="auto"/>
        <w:ind w:firstLine="720"/>
        <w:jc w:val="both"/>
        <w:rPr>
          <w:color w:val="000000"/>
          <w:sz w:val="26"/>
          <w:szCs w:val="26"/>
        </w:rPr>
      </w:pPr>
      <w:r w:rsidRPr="003D4266">
        <w:rPr>
          <w:color w:val="000000"/>
          <w:sz w:val="26"/>
          <w:szCs w:val="26"/>
        </w:rPr>
        <w:t>Комиссия УФАС, руководствуясь ст. 36, 99, 106 Закона о контрактной системе, Административным регламентом,</w:t>
      </w:r>
    </w:p>
    <w:p w:rsidR="00B5287A" w:rsidRPr="003D4266" w:rsidRDefault="00B5287A" w:rsidP="00D51B69">
      <w:pPr>
        <w:autoSpaceDE w:val="0"/>
        <w:autoSpaceDN w:val="0"/>
        <w:adjustRightInd w:val="0"/>
        <w:jc w:val="both"/>
        <w:outlineLvl w:val="1"/>
        <w:rPr>
          <w:color w:val="000000"/>
          <w:sz w:val="26"/>
          <w:szCs w:val="26"/>
        </w:rPr>
      </w:pPr>
    </w:p>
    <w:p w:rsidR="00D51B69" w:rsidRPr="003D4266" w:rsidRDefault="00D51B69" w:rsidP="00D51B69">
      <w:pPr>
        <w:autoSpaceDE w:val="0"/>
        <w:autoSpaceDN w:val="0"/>
        <w:adjustRightInd w:val="0"/>
        <w:jc w:val="center"/>
        <w:outlineLvl w:val="1"/>
        <w:rPr>
          <w:color w:val="000000"/>
          <w:sz w:val="26"/>
          <w:szCs w:val="26"/>
        </w:rPr>
      </w:pPr>
      <w:r w:rsidRPr="003D4266">
        <w:rPr>
          <w:color w:val="000000"/>
          <w:sz w:val="26"/>
          <w:szCs w:val="26"/>
        </w:rPr>
        <w:t>РЕШИЛА:</w:t>
      </w:r>
    </w:p>
    <w:p w:rsidR="00F14FFF" w:rsidRPr="003D4266" w:rsidRDefault="00F14FFF" w:rsidP="00F14FFF">
      <w:pPr>
        <w:autoSpaceDE w:val="0"/>
        <w:autoSpaceDN w:val="0"/>
        <w:adjustRightInd w:val="0"/>
        <w:jc w:val="both"/>
        <w:outlineLvl w:val="1"/>
        <w:rPr>
          <w:color w:val="000000"/>
          <w:sz w:val="26"/>
          <w:szCs w:val="26"/>
        </w:rPr>
      </w:pPr>
    </w:p>
    <w:p w:rsidR="006873EC" w:rsidRPr="006873EC" w:rsidRDefault="006873EC" w:rsidP="006873EC">
      <w:pPr>
        <w:autoSpaceDE w:val="0"/>
        <w:autoSpaceDN w:val="0"/>
        <w:adjustRightInd w:val="0"/>
        <w:ind w:firstLine="708"/>
        <w:jc w:val="both"/>
        <w:outlineLvl w:val="1"/>
        <w:rPr>
          <w:color w:val="000000"/>
          <w:sz w:val="26"/>
          <w:szCs w:val="26"/>
        </w:rPr>
      </w:pPr>
      <w:r w:rsidRPr="006873EC">
        <w:rPr>
          <w:color w:val="000000"/>
          <w:sz w:val="26"/>
          <w:szCs w:val="26"/>
        </w:rPr>
        <w:t xml:space="preserve">1. Признать жалобу </w:t>
      </w:r>
      <w:r>
        <w:rPr>
          <w:color w:val="000000"/>
          <w:sz w:val="26"/>
          <w:szCs w:val="26"/>
        </w:rPr>
        <w:t>ООО «СтройИнжиниринг»</w:t>
      </w:r>
      <w:r w:rsidRPr="006873EC">
        <w:rPr>
          <w:color w:val="000000"/>
          <w:sz w:val="26"/>
          <w:szCs w:val="26"/>
        </w:rPr>
        <w:t xml:space="preserve"> обоснованной</w:t>
      </w:r>
      <w:r>
        <w:rPr>
          <w:color w:val="000000"/>
          <w:sz w:val="26"/>
          <w:szCs w:val="26"/>
        </w:rPr>
        <w:t xml:space="preserve"> частично</w:t>
      </w:r>
      <w:r w:rsidRPr="006873EC">
        <w:rPr>
          <w:color w:val="000000"/>
          <w:sz w:val="26"/>
          <w:szCs w:val="26"/>
        </w:rPr>
        <w:t>.</w:t>
      </w:r>
    </w:p>
    <w:p w:rsidR="006873EC" w:rsidRPr="006873EC" w:rsidRDefault="006873EC" w:rsidP="006873EC">
      <w:pPr>
        <w:autoSpaceDE w:val="0"/>
        <w:autoSpaceDN w:val="0"/>
        <w:adjustRightInd w:val="0"/>
        <w:ind w:firstLine="708"/>
        <w:jc w:val="both"/>
        <w:outlineLvl w:val="1"/>
        <w:rPr>
          <w:color w:val="000000"/>
          <w:sz w:val="26"/>
          <w:szCs w:val="26"/>
        </w:rPr>
      </w:pPr>
      <w:r w:rsidRPr="006873EC">
        <w:rPr>
          <w:color w:val="000000"/>
          <w:sz w:val="26"/>
          <w:szCs w:val="26"/>
        </w:rPr>
        <w:t>2. Признать в действиях Заказчика нарушение ч. 2 ст. 33 Закона о контрактной системе.</w:t>
      </w:r>
    </w:p>
    <w:p w:rsidR="006873EC" w:rsidRPr="006873EC" w:rsidRDefault="006873EC" w:rsidP="006873EC">
      <w:pPr>
        <w:autoSpaceDE w:val="0"/>
        <w:autoSpaceDN w:val="0"/>
        <w:adjustRightInd w:val="0"/>
        <w:ind w:firstLine="708"/>
        <w:jc w:val="both"/>
        <w:outlineLvl w:val="1"/>
        <w:rPr>
          <w:color w:val="000000"/>
          <w:sz w:val="26"/>
          <w:szCs w:val="26"/>
        </w:rPr>
      </w:pPr>
      <w:r w:rsidRPr="006873EC">
        <w:rPr>
          <w:color w:val="000000"/>
          <w:sz w:val="26"/>
          <w:szCs w:val="26"/>
        </w:rPr>
        <w:t xml:space="preserve">3. </w:t>
      </w:r>
      <w:r>
        <w:rPr>
          <w:color w:val="000000"/>
          <w:sz w:val="26"/>
          <w:szCs w:val="26"/>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rsidR="009003C5" w:rsidRPr="003D4266" w:rsidRDefault="006873EC" w:rsidP="006873EC">
      <w:pPr>
        <w:autoSpaceDE w:val="0"/>
        <w:autoSpaceDN w:val="0"/>
        <w:adjustRightInd w:val="0"/>
        <w:ind w:firstLine="708"/>
        <w:jc w:val="both"/>
        <w:outlineLvl w:val="1"/>
        <w:rPr>
          <w:rFonts w:eastAsia="Calibri"/>
          <w:sz w:val="26"/>
          <w:szCs w:val="26"/>
          <w:lang w:eastAsia="en-US"/>
        </w:rPr>
      </w:pPr>
      <w:r w:rsidRPr="006873EC">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FD5764" w:rsidRPr="003D4266" w:rsidRDefault="00FD5764" w:rsidP="00260611">
      <w:pPr>
        <w:autoSpaceDE w:val="0"/>
        <w:autoSpaceDN w:val="0"/>
        <w:adjustRightInd w:val="0"/>
        <w:ind w:firstLine="708"/>
        <w:jc w:val="both"/>
        <w:outlineLvl w:val="1"/>
        <w:rPr>
          <w:color w:val="000000"/>
          <w:sz w:val="26"/>
          <w:szCs w:val="26"/>
        </w:rPr>
      </w:pPr>
    </w:p>
    <w:p w:rsidR="00C76C6A" w:rsidRPr="003D4266" w:rsidRDefault="00C76C6A" w:rsidP="00D51B69">
      <w:pPr>
        <w:autoSpaceDE w:val="0"/>
        <w:autoSpaceDN w:val="0"/>
        <w:adjustRightInd w:val="0"/>
        <w:jc w:val="both"/>
        <w:outlineLvl w:val="1"/>
        <w:rPr>
          <w:color w:val="000000"/>
          <w:sz w:val="26"/>
          <w:szCs w:val="26"/>
        </w:rPr>
      </w:pPr>
      <w:bookmarkStart w:id="0" w:name="_GoBack"/>
      <w:bookmarkEnd w:id="0"/>
    </w:p>
    <w:p w:rsidR="00FE02EF" w:rsidRPr="003D4266" w:rsidRDefault="00FE02EF" w:rsidP="00D51B69">
      <w:pPr>
        <w:autoSpaceDE w:val="0"/>
        <w:autoSpaceDN w:val="0"/>
        <w:adjustRightInd w:val="0"/>
        <w:jc w:val="both"/>
        <w:outlineLvl w:val="1"/>
        <w:rPr>
          <w:color w:val="000000"/>
          <w:sz w:val="26"/>
          <w:szCs w:val="26"/>
        </w:rPr>
      </w:pPr>
    </w:p>
    <w:p w:rsidR="00397833" w:rsidRPr="003D4266" w:rsidRDefault="00D51B69" w:rsidP="00D43CD5">
      <w:pPr>
        <w:tabs>
          <w:tab w:val="left" w:pos="2700"/>
        </w:tabs>
        <w:ind w:firstLine="720"/>
        <w:jc w:val="both"/>
        <w:rPr>
          <w:i/>
          <w:sz w:val="26"/>
          <w:szCs w:val="26"/>
        </w:rPr>
      </w:pPr>
      <w:r w:rsidRPr="003D4266">
        <w:rPr>
          <w:i/>
          <w:sz w:val="26"/>
          <w:szCs w:val="26"/>
        </w:rPr>
        <w:t>Настоящее решение может быть обжаловано в судебном порядке в течение трёх месяцев со дня принятия.</w:t>
      </w:r>
    </w:p>
    <w:sectPr w:rsidR="00397833" w:rsidRPr="003D4266"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F45" w:rsidRDefault="00CE1F45">
      <w:r>
        <w:separator/>
      </w:r>
    </w:p>
  </w:endnote>
  <w:endnote w:type="continuationSeparator" w:id="0">
    <w:p w:rsidR="00CE1F45" w:rsidRDefault="00CE1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F45" w:rsidRDefault="00CE1F45">
      <w:r>
        <w:separator/>
      </w:r>
    </w:p>
  </w:footnote>
  <w:footnote w:type="continuationSeparator" w:id="0">
    <w:p w:rsidR="00CE1F45" w:rsidRDefault="00CE1F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506FF">
      <w:rPr>
        <w:rStyle w:val="a5"/>
        <w:noProof/>
      </w:rPr>
      <w:t>4</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381875"/>
    <w:multiLevelType w:val="hybridMultilevel"/>
    <w:tmpl w:val="A954A00E"/>
    <w:lvl w:ilvl="0" w:tplc="0BB0CD5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7"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9"/>
  </w:num>
  <w:num w:numId="4">
    <w:abstractNumId w:val="12"/>
  </w:num>
  <w:num w:numId="5">
    <w:abstractNumId w:val="18"/>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6"/>
  </w:num>
  <w:num w:numId="11">
    <w:abstractNumId w:val="5"/>
  </w:num>
  <w:num w:numId="12">
    <w:abstractNumId w:val="3"/>
  </w:num>
  <w:num w:numId="13">
    <w:abstractNumId w:val="4"/>
  </w:num>
  <w:num w:numId="14">
    <w:abstractNumId w:val="13"/>
  </w:num>
  <w:num w:numId="15">
    <w:abstractNumId w:val="17"/>
  </w:num>
  <w:num w:numId="16">
    <w:abstractNumId w:val="6"/>
  </w:num>
  <w:num w:numId="17">
    <w:abstractNumId w:val="2"/>
  </w:num>
  <w:num w:numId="18">
    <w:abstractNumId w:val="15"/>
  </w:num>
  <w:num w:numId="19">
    <w:abstractNumId w:val="7"/>
  </w:num>
  <w:num w:numId="20">
    <w:abstractNumId w:val="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ADD"/>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715D"/>
    <w:rsid w:val="00020B30"/>
    <w:rsid w:val="00020EFD"/>
    <w:rsid w:val="000211FF"/>
    <w:rsid w:val="00021AF4"/>
    <w:rsid w:val="00022991"/>
    <w:rsid w:val="000242CF"/>
    <w:rsid w:val="00024572"/>
    <w:rsid w:val="00024F6C"/>
    <w:rsid w:val="000259EE"/>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0C59"/>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C0160"/>
    <w:rsid w:val="000C25F7"/>
    <w:rsid w:val="000C280D"/>
    <w:rsid w:val="000C3977"/>
    <w:rsid w:val="000C3C90"/>
    <w:rsid w:val="000C43EB"/>
    <w:rsid w:val="000C5760"/>
    <w:rsid w:val="000C5BC4"/>
    <w:rsid w:val="000C5BFD"/>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749"/>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46F"/>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5FF"/>
    <w:rsid w:val="00223DF7"/>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5881"/>
    <w:rsid w:val="002D72C8"/>
    <w:rsid w:val="002D731B"/>
    <w:rsid w:val="002D779D"/>
    <w:rsid w:val="002E09FE"/>
    <w:rsid w:val="002E2438"/>
    <w:rsid w:val="002E294E"/>
    <w:rsid w:val="002E33D7"/>
    <w:rsid w:val="002E445D"/>
    <w:rsid w:val="002E5042"/>
    <w:rsid w:val="002E5540"/>
    <w:rsid w:val="002E6329"/>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50D3"/>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37E6"/>
    <w:rsid w:val="003D4266"/>
    <w:rsid w:val="003D4708"/>
    <w:rsid w:val="003D632E"/>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70D6"/>
    <w:rsid w:val="00457529"/>
    <w:rsid w:val="00457576"/>
    <w:rsid w:val="00457FA8"/>
    <w:rsid w:val="00461217"/>
    <w:rsid w:val="00461EA5"/>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0FDA"/>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567"/>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F0D5D"/>
    <w:rsid w:val="004F129E"/>
    <w:rsid w:val="004F29C9"/>
    <w:rsid w:val="004F2D5F"/>
    <w:rsid w:val="004F3B5E"/>
    <w:rsid w:val="004F4E5F"/>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2C3E"/>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06FF"/>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3EC"/>
    <w:rsid w:val="00687E08"/>
    <w:rsid w:val="00690211"/>
    <w:rsid w:val="00690C80"/>
    <w:rsid w:val="006915B7"/>
    <w:rsid w:val="0069642F"/>
    <w:rsid w:val="00696CE2"/>
    <w:rsid w:val="006A3029"/>
    <w:rsid w:val="006A38AC"/>
    <w:rsid w:val="006A4493"/>
    <w:rsid w:val="006A57C3"/>
    <w:rsid w:val="006A6BF7"/>
    <w:rsid w:val="006A6FEB"/>
    <w:rsid w:val="006A7330"/>
    <w:rsid w:val="006A7F1E"/>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764"/>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13F2"/>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5CC8"/>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6FE"/>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0D26"/>
    <w:rsid w:val="00851529"/>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37B"/>
    <w:rsid w:val="00884268"/>
    <w:rsid w:val="00884CDC"/>
    <w:rsid w:val="00884D7C"/>
    <w:rsid w:val="00885081"/>
    <w:rsid w:val="00885222"/>
    <w:rsid w:val="0088535F"/>
    <w:rsid w:val="00885749"/>
    <w:rsid w:val="008866B6"/>
    <w:rsid w:val="00886B85"/>
    <w:rsid w:val="00886E05"/>
    <w:rsid w:val="008901F9"/>
    <w:rsid w:val="00890746"/>
    <w:rsid w:val="00892909"/>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078"/>
    <w:rsid w:val="0097399C"/>
    <w:rsid w:val="00974887"/>
    <w:rsid w:val="00974A7B"/>
    <w:rsid w:val="0097520E"/>
    <w:rsid w:val="00976807"/>
    <w:rsid w:val="009779D9"/>
    <w:rsid w:val="00977AF5"/>
    <w:rsid w:val="00980045"/>
    <w:rsid w:val="0098050F"/>
    <w:rsid w:val="009806FD"/>
    <w:rsid w:val="0098117E"/>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0D6A"/>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1D6F"/>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733E"/>
    <w:rsid w:val="00CA7569"/>
    <w:rsid w:val="00CB0A85"/>
    <w:rsid w:val="00CB0E68"/>
    <w:rsid w:val="00CB2716"/>
    <w:rsid w:val="00CB34A4"/>
    <w:rsid w:val="00CB3D01"/>
    <w:rsid w:val="00CB3EF5"/>
    <w:rsid w:val="00CB4297"/>
    <w:rsid w:val="00CB4CBA"/>
    <w:rsid w:val="00CB69CD"/>
    <w:rsid w:val="00CC0151"/>
    <w:rsid w:val="00CC0551"/>
    <w:rsid w:val="00CC2195"/>
    <w:rsid w:val="00CC3154"/>
    <w:rsid w:val="00CC321E"/>
    <w:rsid w:val="00CC33BB"/>
    <w:rsid w:val="00CC50A0"/>
    <w:rsid w:val="00CC5605"/>
    <w:rsid w:val="00CC6FD4"/>
    <w:rsid w:val="00CC7211"/>
    <w:rsid w:val="00CD096D"/>
    <w:rsid w:val="00CD0A1B"/>
    <w:rsid w:val="00CD0ADD"/>
    <w:rsid w:val="00CD12E6"/>
    <w:rsid w:val="00CD3208"/>
    <w:rsid w:val="00CD3886"/>
    <w:rsid w:val="00CD55DF"/>
    <w:rsid w:val="00CD5CBC"/>
    <w:rsid w:val="00CD6192"/>
    <w:rsid w:val="00CD6B93"/>
    <w:rsid w:val="00CE06F4"/>
    <w:rsid w:val="00CE0E0E"/>
    <w:rsid w:val="00CE1A8B"/>
    <w:rsid w:val="00CE1F45"/>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956"/>
    <w:rsid w:val="00D1153B"/>
    <w:rsid w:val="00D11E88"/>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3C3"/>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6421"/>
    <w:rsid w:val="00E17E81"/>
    <w:rsid w:val="00E17EEA"/>
    <w:rsid w:val="00E2164A"/>
    <w:rsid w:val="00E218D8"/>
    <w:rsid w:val="00E21C8A"/>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6B9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3A5F"/>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E5503"/>
    <w:rsid w:val="00FF1AB3"/>
    <w:rsid w:val="00FF1BE9"/>
    <w:rsid w:val="00FF23F3"/>
    <w:rsid w:val="00FF2AED"/>
    <w:rsid w:val="00FF3149"/>
    <w:rsid w:val="00FF42C8"/>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D14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76289726">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1114</Words>
  <Characters>8189</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9285</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2021-02-16T17:11:00Z</dcterms:created>
  <dcterms:modified xsi:type="dcterms:W3CDTF">2021-02-16T17:11:00Z</dcterms:modified>
</cp:coreProperties>
</file>