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238"/>
        <w:gridCol w:w="4890"/>
      </w:tblGrid>
      <w:tr w:rsidR="00135A64" w:rsidRPr="00135A64" w:rsidTr="00F14A16">
        <w:tc>
          <w:tcPr>
            <w:tcW w:w="4361" w:type="dxa"/>
          </w:tcPr>
          <w:p w:rsidR="00135A64" w:rsidRPr="00135A64" w:rsidRDefault="00135A64" w:rsidP="00135A64">
            <w:pPr>
              <w:rPr>
                <w:sz w:val="28"/>
                <w:szCs w:val="28"/>
              </w:rPr>
            </w:pPr>
            <w:r w:rsidRPr="00135A64">
              <w:rPr>
                <w:sz w:val="28"/>
                <w:szCs w:val="28"/>
              </w:rPr>
              <w:t xml:space="preserve">  </w:t>
            </w:r>
          </w:p>
        </w:tc>
        <w:tc>
          <w:tcPr>
            <w:tcW w:w="4983" w:type="dxa"/>
          </w:tcPr>
          <w:p w:rsidR="00135A64" w:rsidRDefault="00135A64" w:rsidP="00135A64">
            <w:pPr>
              <w:rPr>
                <w:sz w:val="28"/>
                <w:szCs w:val="28"/>
              </w:rPr>
            </w:pPr>
            <w:r w:rsidRPr="00135A64">
              <w:rPr>
                <w:sz w:val="28"/>
                <w:szCs w:val="28"/>
              </w:rPr>
              <w:t xml:space="preserve">ГБОУ кадетская школа </w:t>
            </w:r>
            <w:r>
              <w:rPr>
                <w:sz w:val="28"/>
                <w:szCs w:val="28"/>
              </w:rPr>
              <w:t xml:space="preserve">Пушкинского района </w:t>
            </w:r>
            <w:r w:rsidRPr="00135A64">
              <w:rPr>
                <w:sz w:val="28"/>
                <w:szCs w:val="28"/>
              </w:rPr>
              <w:t xml:space="preserve">Санкт-Петербурга </w:t>
            </w:r>
          </w:p>
          <w:p w:rsidR="00135A64" w:rsidRDefault="00F0023E" w:rsidP="00135A64">
            <w:pPr>
              <w:rPr>
                <w:sz w:val="28"/>
                <w:szCs w:val="28"/>
              </w:rPr>
            </w:pPr>
            <w:r>
              <w:rPr>
                <w:sz w:val="28"/>
                <w:szCs w:val="28"/>
              </w:rPr>
              <w:t>ул. Декабристов, д. 14, лит.</w:t>
            </w:r>
            <w:r w:rsidR="00135A64" w:rsidRPr="00135A64">
              <w:rPr>
                <w:sz w:val="28"/>
                <w:szCs w:val="28"/>
              </w:rPr>
              <w:t xml:space="preserve"> А,</w:t>
            </w:r>
          </w:p>
          <w:p w:rsidR="00135A64" w:rsidRPr="00135A64" w:rsidRDefault="00135A64" w:rsidP="00135A64">
            <w:pPr>
              <w:rPr>
                <w:sz w:val="28"/>
                <w:szCs w:val="28"/>
              </w:rPr>
            </w:pPr>
            <w:r>
              <w:rPr>
                <w:sz w:val="28"/>
                <w:szCs w:val="28"/>
              </w:rPr>
              <w:t>Павловск,</w:t>
            </w:r>
          </w:p>
          <w:p w:rsidR="00135A64" w:rsidRPr="00135A64" w:rsidRDefault="00135A64" w:rsidP="00135A64">
            <w:pPr>
              <w:rPr>
                <w:sz w:val="28"/>
                <w:szCs w:val="28"/>
              </w:rPr>
            </w:pPr>
            <w:r>
              <w:rPr>
                <w:sz w:val="28"/>
                <w:szCs w:val="28"/>
              </w:rPr>
              <w:t>Санкт-</w:t>
            </w:r>
            <w:r w:rsidRPr="00135A64">
              <w:rPr>
                <w:sz w:val="28"/>
                <w:szCs w:val="28"/>
              </w:rPr>
              <w:t>Петербург, 196621</w:t>
            </w:r>
          </w:p>
          <w:p w:rsidR="00135A64" w:rsidRPr="00135A64" w:rsidRDefault="00135A64" w:rsidP="00135A64">
            <w:pPr>
              <w:rPr>
                <w:sz w:val="28"/>
                <w:szCs w:val="28"/>
              </w:rPr>
            </w:pPr>
            <w:r w:rsidRPr="00135A64">
              <w:rPr>
                <w:sz w:val="28"/>
                <w:szCs w:val="28"/>
              </w:rPr>
              <w:t xml:space="preserve">                                                                                           </w:t>
            </w:r>
          </w:p>
          <w:p w:rsidR="00135A64" w:rsidRPr="00135A64" w:rsidRDefault="00135A64" w:rsidP="00135A64">
            <w:pPr>
              <w:rPr>
                <w:sz w:val="28"/>
                <w:szCs w:val="28"/>
              </w:rPr>
            </w:pPr>
            <w:r w:rsidRPr="00135A64">
              <w:rPr>
                <w:sz w:val="28"/>
                <w:szCs w:val="28"/>
              </w:rPr>
              <w:t>ООО «РТС-тендер»</w:t>
            </w:r>
          </w:p>
          <w:p w:rsidR="00135A64" w:rsidRPr="00135A64" w:rsidRDefault="00135A64" w:rsidP="00135A64">
            <w:pPr>
              <w:rPr>
                <w:sz w:val="28"/>
                <w:szCs w:val="28"/>
              </w:rPr>
            </w:pPr>
            <w:r w:rsidRPr="00135A64">
              <w:rPr>
                <w:sz w:val="28"/>
                <w:szCs w:val="28"/>
              </w:rPr>
              <w:t>наб. Тараса Шевченко, д. 23 А,</w:t>
            </w:r>
          </w:p>
          <w:p w:rsidR="00135A64" w:rsidRPr="00135A64" w:rsidRDefault="00135A64" w:rsidP="00135A64">
            <w:pPr>
              <w:rPr>
                <w:sz w:val="28"/>
                <w:szCs w:val="28"/>
              </w:rPr>
            </w:pPr>
            <w:r w:rsidRPr="00135A64">
              <w:rPr>
                <w:sz w:val="28"/>
                <w:szCs w:val="28"/>
              </w:rPr>
              <w:t>Москва, 121151</w:t>
            </w:r>
          </w:p>
          <w:p w:rsidR="00135A64" w:rsidRPr="00135A64" w:rsidRDefault="00135A64" w:rsidP="00135A64">
            <w:pPr>
              <w:rPr>
                <w:sz w:val="28"/>
                <w:szCs w:val="28"/>
              </w:rPr>
            </w:pPr>
          </w:p>
          <w:p w:rsidR="00744E25" w:rsidRPr="00744E25" w:rsidRDefault="00744E25" w:rsidP="00744E25">
            <w:pPr>
              <w:rPr>
                <w:sz w:val="28"/>
                <w:szCs w:val="28"/>
              </w:rPr>
            </w:pPr>
            <w:r w:rsidRPr="00744E25">
              <w:rPr>
                <w:sz w:val="28"/>
                <w:szCs w:val="28"/>
              </w:rPr>
              <w:t>ООО «Максим»</w:t>
            </w:r>
          </w:p>
          <w:p w:rsidR="00744E25" w:rsidRPr="00744E25" w:rsidRDefault="00744E25" w:rsidP="00744E25">
            <w:pPr>
              <w:rPr>
                <w:sz w:val="28"/>
                <w:szCs w:val="28"/>
              </w:rPr>
            </w:pPr>
            <w:r w:rsidRPr="00744E25">
              <w:rPr>
                <w:sz w:val="28"/>
                <w:szCs w:val="28"/>
              </w:rPr>
              <w:t>Днестровская ул., д. 21-А,</w:t>
            </w:r>
          </w:p>
          <w:p w:rsidR="00744E25" w:rsidRPr="00744E25" w:rsidRDefault="00744E25" w:rsidP="00744E25">
            <w:pPr>
              <w:rPr>
                <w:sz w:val="28"/>
                <w:szCs w:val="28"/>
              </w:rPr>
            </w:pPr>
            <w:r w:rsidRPr="00744E25">
              <w:rPr>
                <w:sz w:val="28"/>
                <w:szCs w:val="28"/>
              </w:rPr>
              <w:t>Ростов-на-Дону, 344113</w:t>
            </w:r>
          </w:p>
          <w:p w:rsidR="00135A64" w:rsidRPr="00135A64" w:rsidRDefault="00744E25" w:rsidP="00744E25">
            <w:pPr>
              <w:rPr>
                <w:sz w:val="28"/>
                <w:szCs w:val="28"/>
              </w:rPr>
            </w:pPr>
            <w:r w:rsidRPr="00744E25">
              <w:rPr>
                <w:sz w:val="28"/>
                <w:szCs w:val="28"/>
              </w:rPr>
              <w:t>тел.: +7 (903) 435-20-71</w:t>
            </w:r>
          </w:p>
          <w:p w:rsidR="00135A64" w:rsidRPr="00135A64" w:rsidRDefault="00135A64" w:rsidP="00135A64">
            <w:pPr>
              <w:rPr>
                <w:sz w:val="28"/>
                <w:szCs w:val="28"/>
              </w:rPr>
            </w:pPr>
          </w:p>
        </w:tc>
      </w:tr>
    </w:tbl>
    <w:p w:rsidR="00135A64" w:rsidRPr="00135A64" w:rsidRDefault="00135A64" w:rsidP="00135A64">
      <w:pPr>
        <w:jc w:val="center"/>
        <w:outlineLvl w:val="0"/>
        <w:rPr>
          <w:sz w:val="28"/>
          <w:szCs w:val="28"/>
        </w:rPr>
      </w:pPr>
    </w:p>
    <w:p w:rsidR="00135A64" w:rsidRPr="00135A64" w:rsidRDefault="00135A64" w:rsidP="00135A64">
      <w:pPr>
        <w:jc w:val="center"/>
        <w:outlineLvl w:val="0"/>
        <w:rPr>
          <w:sz w:val="28"/>
          <w:szCs w:val="28"/>
        </w:rPr>
      </w:pPr>
    </w:p>
    <w:p w:rsidR="00135A64" w:rsidRPr="00135A64" w:rsidRDefault="00135A64" w:rsidP="00135A64">
      <w:pPr>
        <w:jc w:val="center"/>
        <w:outlineLvl w:val="0"/>
        <w:rPr>
          <w:sz w:val="28"/>
          <w:szCs w:val="28"/>
        </w:rPr>
      </w:pPr>
    </w:p>
    <w:p w:rsidR="00135A64" w:rsidRPr="00135A64" w:rsidRDefault="00135A64" w:rsidP="00135A64">
      <w:pPr>
        <w:jc w:val="center"/>
        <w:outlineLvl w:val="0"/>
        <w:rPr>
          <w:sz w:val="28"/>
          <w:szCs w:val="28"/>
        </w:rPr>
      </w:pPr>
    </w:p>
    <w:p w:rsidR="00135A64" w:rsidRPr="00135A64" w:rsidRDefault="00135A64" w:rsidP="00135A64">
      <w:pPr>
        <w:jc w:val="center"/>
        <w:outlineLvl w:val="0"/>
        <w:rPr>
          <w:b/>
          <w:sz w:val="28"/>
          <w:szCs w:val="28"/>
        </w:rPr>
      </w:pPr>
      <w:r w:rsidRPr="00135A64">
        <w:rPr>
          <w:b/>
          <w:sz w:val="28"/>
          <w:szCs w:val="28"/>
        </w:rPr>
        <w:t>РЕШЕНИЕ</w:t>
      </w:r>
    </w:p>
    <w:p w:rsidR="00135A64" w:rsidRPr="00135A64" w:rsidRDefault="00135A64" w:rsidP="00135A64">
      <w:pPr>
        <w:jc w:val="center"/>
        <w:rPr>
          <w:sz w:val="28"/>
          <w:szCs w:val="28"/>
        </w:rPr>
      </w:pPr>
      <w:r w:rsidRPr="00135A64">
        <w:rPr>
          <w:sz w:val="28"/>
          <w:szCs w:val="28"/>
        </w:rPr>
        <w:t xml:space="preserve">по делу </w:t>
      </w:r>
      <w:r w:rsidRPr="00F0023E">
        <w:rPr>
          <w:b/>
          <w:sz w:val="28"/>
          <w:szCs w:val="28"/>
        </w:rPr>
        <w:t>№</w:t>
      </w:r>
      <w:r>
        <w:rPr>
          <w:sz w:val="28"/>
          <w:szCs w:val="28"/>
        </w:rPr>
        <w:t xml:space="preserve"> </w:t>
      </w:r>
      <w:r w:rsidRPr="00135A64">
        <w:rPr>
          <w:b/>
          <w:sz w:val="28"/>
          <w:szCs w:val="28"/>
        </w:rPr>
        <w:t>44-</w:t>
      </w:r>
      <w:r w:rsidR="00744E25" w:rsidRPr="00744E25">
        <w:rPr>
          <w:b/>
          <w:sz w:val="28"/>
          <w:szCs w:val="28"/>
        </w:rPr>
        <w:t>520</w:t>
      </w:r>
      <w:r w:rsidRPr="00135A64">
        <w:rPr>
          <w:b/>
          <w:sz w:val="28"/>
          <w:szCs w:val="28"/>
        </w:rPr>
        <w:t>/21</w:t>
      </w:r>
      <w:r w:rsidRPr="00135A64">
        <w:rPr>
          <w:sz w:val="28"/>
          <w:szCs w:val="28"/>
        </w:rPr>
        <w:t xml:space="preserve"> </w:t>
      </w:r>
      <w:r>
        <w:rPr>
          <w:sz w:val="28"/>
          <w:szCs w:val="28"/>
        </w:rPr>
        <w:br/>
      </w:r>
      <w:r w:rsidRPr="00135A64">
        <w:rPr>
          <w:sz w:val="28"/>
          <w:szCs w:val="28"/>
        </w:rPr>
        <w:t>о нарушении законодательства о контрактной системе</w:t>
      </w:r>
    </w:p>
    <w:p w:rsidR="00135A64" w:rsidRPr="00135A64" w:rsidRDefault="00135A64" w:rsidP="00135A64">
      <w:pPr>
        <w:ind w:firstLine="540"/>
        <w:jc w:val="both"/>
        <w:rPr>
          <w:sz w:val="28"/>
          <w:szCs w:val="28"/>
        </w:rPr>
      </w:pPr>
    </w:p>
    <w:p w:rsidR="00135A64" w:rsidRPr="00135A64" w:rsidRDefault="00744E25" w:rsidP="00135A64">
      <w:pPr>
        <w:tabs>
          <w:tab w:val="left" w:pos="0"/>
        </w:tabs>
        <w:jc w:val="both"/>
        <w:rPr>
          <w:sz w:val="28"/>
          <w:szCs w:val="28"/>
        </w:rPr>
      </w:pPr>
      <w:r>
        <w:rPr>
          <w:sz w:val="28"/>
          <w:szCs w:val="28"/>
        </w:rPr>
        <w:t>04</w:t>
      </w:r>
      <w:r w:rsidR="00135A64" w:rsidRPr="00135A64">
        <w:rPr>
          <w:sz w:val="28"/>
          <w:szCs w:val="28"/>
        </w:rPr>
        <w:t>.02.2021                                                                                       Санкт-Петербург</w:t>
      </w:r>
    </w:p>
    <w:p w:rsidR="00135A64" w:rsidRPr="00135A64" w:rsidRDefault="00135A64" w:rsidP="00135A64">
      <w:pPr>
        <w:tabs>
          <w:tab w:val="left" w:pos="0"/>
        </w:tabs>
        <w:jc w:val="both"/>
        <w:rPr>
          <w:sz w:val="28"/>
          <w:szCs w:val="28"/>
        </w:rPr>
      </w:pPr>
    </w:p>
    <w:p w:rsidR="00D17040" w:rsidRDefault="00135A64" w:rsidP="00D17040">
      <w:pPr>
        <w:tabs>
          <w:tab w:val="left" w:pos="0"/>
        </w:tabs>
        <w:jc w:val="both"/>
        <w:rPr>
          <w:sz w:val="28"/>
          <w:szCs w:val="28"/>
        </w:rPr>
      </w:pPr>
      <w:r w:rsidRPr="00135A64">
        <w:rPr>
          <w:sz w:val="28"/>
          <w:szCs w:val="28"/>
        </w:rPr>
        <w:tab/>
        <w:t xml:space="preserve">Комиссия Санкт-Петербургского УФАС России по контролю в сфере закупок (далее – Комиссия УФАС) </w:t>
      </w:r>
    </w:p>
    <w:p w:rsidR="00D17040" w:rsidRDefault="00135A64" w:rsidP="00135A64">
      <w:pPr>
        <w:tabs>
          <w:tab w:val="left" w:pos="0"/>
        </w:tabs>
        <w:jc w:val="both"/>
        <w:rPr>
          <w:sz w:val="28"/>
          <w:szCs w:val="28"/>
        </w:rPr>
      </w:pPr>
      <w:r>
        <w:rPr>
          <w:spacing w:val="6"/>
          <w:sz w:val="28"/>
          <w:szCs w:val="28"/>
        </w:rPr>
        <w:tab/>
        <w:t xml:space="preserve">при участии представителей </w:t>
      </w:r>
      <w:r w:rsidRPr="00135A64">
        <w:rPr>
          <w:sz w:val="28"/>
          <w:szCs w:val="28"/>
        </w:rPr>
        <w:t xml:space="preserve">ГБОУ кадетская школа </w:t>
      </w:r>
      <w:r>
        <w:rPr>
          <w:sz w:val="28"/>
          <w:szCs w:val="28"/>
        </w:rPr>
        <w:t xml:space="preserve">Пушкинского района </w:t>
      </w:r>
      <w:r w:rsidRPr="00135A64">
        <w:rPr>
          <w:sz w:val="28"/>
          <w:szCs w:val="28"/>
        </w:rPr>
        <w:t>Санкт</w:t>
      </w:r>
      <w:r w:rsidR="00026405">
        <w:rPr>
          <w:sz w:val="28"/>
          <w:szCs w:val="28"/>
        </w:rPr>
        <w:t>-Петербурга (далее – Заказчик);</w:t>
      </w:r>
    </w:p>
    <w:p w:rsidR="00135A64" w:rsidRPr="00135A64" w:rsidRDefault="00135A64" w:rsidP="00135A64">
      <w:pPr>
        <w:tabs>
          <w:tab w:val="left" w:pos="0"/>
        </w:tabs>
        <w:jc w:val="both"/>
        <w:rPr>
          <w:sz w:val="28"/>
          <w:szCs w:val="28"/>
        </w:rPr>
      </w:pPr>
      <w:r w:rsidRPr="00135A64">
        <w:rPr>
          <w:sz w:val="28"/>
          <w:szCs w:val="28"/>
        </w:rPr>
        <w:tab/>
      </w:r>
      <w:r w:rsidR="00C8109A" w:rsidRPr="00C8109A">
        <w:rPr>
          <w:sz w:val="28"/>
          <w:szCs w:val="28"/>
        </w:rPr>
        <w:t>ООО «Максим»</w:t>
      </w:r>
      <w:r w:rsidRPr="00135A64">
        <w:rPr>
          <w:sz w:val="28"/>
          <w:szCs w:val="28"/>
        </w:rPr>
        <w:t xml:space="preserve"> (далее</w:t>
      </w:r>
      <w:r>
        <w:rPr>
          <w:sz w:val="28"/>
          <w:szCs w:val="28"/>
        </w:rPr>
        <w:t xml:space="preserve"> –</w:t>
      </w:r>
      <w:r w:rsidRPr="00135A64">
        <w:rPr>
          <w:sz w:val="28"/>
          <w:szCs w:val="28"/>
        </w:rPr>
        <w:t xml:space="preserve"> Заявитель)</w:t>
      </w:r>
      <w:r w:rsidR="00026405">
        <w:rPr>
          <w:sz w:val="28"/>
          <w:szCs w:val="28"/>
        </w:rPr>
        <w:t>;</w:t>
      </w:r>
    </w:p>
    <w:p w:rsidR="00135A64" w:rsidRPr="00135A64" w:rsidRDefault="00135A64" w:rsidP="00135A64">
      <w:pPr>
        <w:tabs>
          <w:tab w:val="left" w:pos="0"/>
        </w:tabs>
        <w:jc w:val="both"/>
        <w:rPr>
          <w:sz w:val="28"/>
          <w:szCs w:val="28"/>
        </w:rPr>
      </w:pPr>
      <w:r w:rsidRPr="00135A64">
        <w:rPr>
          <w:sz w:val="28"/>
          <w:szCs w:val="28"/>
        </w:rPr>
        <w:tab/>
        <w:t>рассмотрев посредством системы видеоконференцсвязи жалобу Заявителя</w:t>
      </w:r>
      <w:r w:rsidRPr="00135A64">
        <w:rPr>
          <w:bCs/>
          <w:sz w:val="28"/>
          <w:szCs w:val="28"/>
        </w:rPr>
        <w:t xml:space="preserve"> </w:t>
      </w:r>
      <w:r w:rsidRPr="00135A64">
        <w:rPr>
          <w:sz w:val="28"/>
          <w:szCs w:val="28"/>
        </w:rPr>
        <w:t xml:space="preserve">(вх. </w:t>
      </w:r>
      <w:r>
        <w:rPr>
          <w:sz w:val="28"/>
          <w:szCs w:val="28"/>
        </w:rPr>
        <w:t xml:space="preserve">№ </w:t>
      </w:r>
      <w:r w:rsidR="00C8109A">
        <w:rPr>
          <w:spacing w:val="-6"/>
          <w:position w:val="2"/>
          <w:sz w:val="28"/>
          <w:szCs w:val="28"/>
        </w:rPr>
        <w:t>3004-ЭП/21 от 29</w:t>
      </w:r>
      <w:r w:rsidRPr="00135A64">
        <w:rPr>
          <w:spacing w:val="-6"/>
          <w:position w:val="2"/>
          <w:sz w:val="28"/>
          <w:szCs w:val="28"/>
        </w:rPr>
        <w:t>.01.2021</w:t>
      </w:r>
      <w:r w:rsidRPr="00135A64">
        <w:rPr>
          <w:sz w:val="28"/>
          <w:szCs w:val="28"/>
        </w:rPr>
        <w:t xml:space="preserve">) на действия аукционной комиссии Заказчика при определении поставщика путем проведения электронного аукциона на поставку обуви форменной для учащихся </w:t>
      </w:r>
      <w:r>
        <w:rPr>
          <w:sz w:val="28"/>
          <w:szCs w:val="28"/>
        </w:rPr>
        <w:br/>
      </w:r>
      <w:r w:rsidRPr="00135A64">
        <w:rPr>
          <w:sz w:val="28"/>
          <w:szCs w:val="28"/>
        </w:rPr>
        <w:t xml:space="preserve">ГБОУ кадетской школы Санкт-Петербурга в 2021 году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135A64">
        <w:rPr>
          <w:bCs/>
          <w:sz w:val="28"/>
          <w:szCs w:val="28"/>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w:t>
      </w:r>
      <w:r w:rsidRPr="00135A64">
        <w:rPr>
          <w:bCs/>
          <w:sz w:val="28"/>
          <w:szCs w:val="28"/>
        </w:rPr>
        <w:lastRenderedPageBreak/>
        <w:t>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135A64">
        <w:rPr>
          <w:spacing w:val="6"/>
          <w:sz w:val="28"/>
          <w:szCs w:val="28"/>
        </w:rPr>
        <w:t xml:space="preserve">, утвержденного приказом ФАС России от 19.11.2014 № 727/14 </w:t>
      </w:r>
      <w:r w:rsidRPr="00135A64">
        <w:rPr>
          <w:sz w:val="28"/>
          <w:szCs w:val="28"/>
        </w:rPr>
        <w:t>(далее – Административный регламент),</w:t>
      </w:r>
    </w:p>
    <w:p w:rsidR="00135A64" w:rsidRPr="00135A64" w:rsidRDefault="00135A64" w:rsidP="00135A64">
      <w:pPr>
        <w:jc w:val="center"/>
        <w:rPr>
          <w:sz w:val="28"/>
          <w:szCs w:val="28"/>
        </w:rPr>
      </w:pPr>
    </w:p>
    <w:p w:rsidR="00135A64" w:rsidRPr="00135A64" w:rsidRDefault="00135A64" w:rsidP="00135A64">
      <w:pPr>
        <w:jc w:val="center"/>
        <w:rPr>
          <w:b/>
          <w:sz w:val="28"/>
          <w:szCs w:val="28"/>
        </w:rPr>
      </w:pPr>
      <w:r w:rsidRPr="00135A64">
        <w:rPr>
          <w:b/>
          <w:sz w:val="28"/>
          <w:szCs w:val="28"/>
        </w:rPr>
        <w:t>УСТАНОВИЛА:</w:t>
      </w:r>
    </w:p>
    <w:p w:rsidR="00135A64" w:rsidRPr="00135A64" w:rsidRDefault="00135A64" w:rsidP="00135A64">
      <w:pPr>
        <w:jc w:val="center"/>
        <w:outlineLvl w:val="0"/>
        <w:rPr>
          <w:sz w:val="28"/>
          <w:szCs w:val="28"/>
        </w:rPr>
      </w:pPr>
    </w:p>
    <w:p w:rsidR="00135A64" w:rsidRPr="00135A64" w:rsidRDefault="00135A64" w:rsidP="00135A64">
      <w:pPr>
        <w:ind w:firstLine="709"/>
        <w:jc w:val="both"/>
        <w:rPr>
          <w:sz w:val="28"/>
          <w:szCs w:val="28"/>
        </w:rPr>
      </w:pPr>
      <w:r w:rsidRPr="00135A64">
        <w:rPr>
          <w:sz w:val="28"/>
          <w:szCs w:val="28"/>
        </w:rPr>
        <w:t xml:space="preserve">Извещение о проведении электронного аукциона размещено 21.12.2020 на Официальном сайте Единой информационной системы в сфере закупок </w:t>
      </w:r>
      <w:proofErr w:type="spellStart"/>
      <w:r w:rsidRPr="00135A64">
        <w:rPr>
          <w:sz w:val="28"/>
          <w:szCs w:val="28"/>
        </w:rPr>
        <w:t>www</w:t>
      </w:r>
      <w:proofErr w:type="spellEnd"/>
      <w:r w:rsidRPr="00135A64">
        <w:rPr>
          <w:sz w:val="28"/>
          <w:szCs w:val="28"/>
        </w:rPr>
        <w:t>.</w:t>
      </w:r>
      <w:proofErr w:type="spellStart"/>
      <w:r w:rsidRPr="00135A64">
        <w:rPr>
          <w:sz w:val="28"/>
          <w:szCs w:val="28"/>
          <w:lang w:val="en-US"/>
        </w:rPr>
        <w:t>zakupki</w:t>
      </w:r>
      <w:proofErr w:type="spellEnd"/>
      <w:r w:rsidRPr="00135A64">
        <w:rPr>
          <w:sz w:val="28"/>
          <w:szCs w:val="28"/>
        </w:rPr>
        <w:t>.</w:t>
      </w:r>
      <w:proofErr w:type="spellStart"/>
      <w:r w:rsidRPr="00135A64">
        <w:rPr>
          <w:sz w:val="28"/>
          <w:szCs w:val="28"/>
          <w:lang w:val="en-US"/>
        </w:rPr>
        <w:t>gov</w:t>
      </w:r>
      <w:proofErr w:type="spellEnd"/>
      <w:r w:rsidRPr="00135A64">
        <w:rPr>
          <w:sz w:val="28"/>
          <w:szCs w:val="28"/>
        </w:rPr>
        <w:t>.</w:t>
      </w:r>
      <w:proofErr w:type="spellStart"/>
      <w:r w:rsidRPr="00135A64">
        <w:rPr>
          <w:sz w:val="28"/>
          <w:szCs w:val="28"/>
        </w:rPr>
        <w:t>ru</w:t>
      </w:r>
      <w:proofErr w:type="spellEnd"/>
      <w:r w:rsidRPr="00135A64">
        <w:rPr>
          <w:sz w:val="28"/>
          <w:szCs w:val="28"/>
        </w:rPr>
        <w:t>, номер извещения 0372200182320000027. Начальная (максимальная) цена контракта – 1 165 500, 00 рублей.</w:t>
      </w:r>
    </w:p>
    <w:p w:rsidR="00135A64" w:rsidRDefault="00135A64" w:rsidP="00135A64">
      <w:pPr>
        <w:autoSpaceDE w:val="0"/>
        <w:autoSpaceDN w:val="0"/>
        <w:adjustRightInd w:val="0"/>
        <w:ind w:firstLine="708"/>
        <w:jc w:val="both"/>
        <w:outlineLvl w:val="1"/>
        <w:rPr>
          <w:sz w:val="28"/>
          <w:szCs w:val="28"/>
        </w:rPr>
      </w:pPr>
      <w:r w:rsidRPr="00135A64">
        <w:rPr>
          <w:sz w:val="28"/>
          <w:szCs w:val="28"/>
        </w:rPr>
        <w:t xml:space="preserve">В жалобе </w:t>
      </w:r>
      <w:r w:rsidR="00982560" w:rsidRPr="00982560">
        <w:rPr>
          <w:sz w:val="28"/>
          <w:szCs w:val="28"/>
        </w:rPr>
        <w:t>ООО «Максим</w:t>
      </w:r>
      <w:r w:rsidR="00AD5D93" w:rsidRPr="00AD5D93">
        <w:rPr>
          <w:sz w:val="28"/>
          <w:szCs w:val="28"/>
        </w:rPr>
        <w:t>» указывает на неправомерные действия аукционной комиссии Заказчика, выразившиеся, по мнению Заявителя, в неправомерном отказе ему в допуске к участию в электронном аукционе по результатам рассмотрения первых частей заявок.</w:t>
      </w:r>
    </w:p>
    <w:p w:rsidR="00135A64" w:rsidRPr="00135A64" w:rsidRDefault="00135A64" w:rsidP="00135A64">
      <w:pPr>
        <w:autoSpaceDE w:val="0"/>
        <w:autoSpaceDN w:val="0"/>
        <w:adjustRightInd w:val="0"/>
        <w:ind w:firstLine="708"/>
        <w:jc w:val="both"/>
        <w:outlineLvl w:val="1"/>
        <w:rPr>
          <w:sz w:val="28"/>
          <w:szCs w:val="28"/>
        </w:rPr>
      </w:pPr>
      <w:r w:rsidRPr="00135A64">
        <w:rPr>
          <w:sz w:val="28"/>
          <w:szCs w:val="28"/>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135A64" w:rsidRPr="00135A64" w:rsidRDefault="00135A64" w:rsidP="00135A64">
      <w:pPr>
        <w:autoSpaceDE w:val="0"/>
        <w:autoSpaceDN w:val="0"/>
        <w:adjustRightInd w:val="0"/>
        <w:ind w:firstLine="708"/>
        <w:jc w:val="both"/>
        <w:outlineLvl w:val="1"/>
        <w:rPr>
          <w:sz w:val="28"/>
          <w:szCs w:val="28"/>
        </w:rPr>
      </w:pPr>
      <w:r w:rsidRPr="00135A64">
        <w:rPr>
          <w:sz w:val="28"/>
          <w:szCs w:val="28"/>
        </w:rPr>
        <w:t xml:space="preserve">Информация, изложенная в жалобе, пояснения представителей </w:t>
      </w:r>
      <w:r>
        <w:rPr>
          <w:sz w:val="28"/>
          <w:szCs w:val="28"/>
        </w:rPr>
        <w:t>Заказчика</w:t>
      </w:r>
      <w:r w:rsidRPr="00135A64">
        <w:rPr>
          <w:sz w:val="28"/>
          <w:szCs w:val="28"/>
        </w:rPr>
        <w:t>, представленные документы подтверждают следующие обстоятельства.</w:t>
      </w:r>
    </w:p>
    <w:p w:rsidR="00135A64" w:rsidRPr="00AD5D93" w:rsidRDefault="00135A64" w:rsidP="00AD5D93">
      <w:pPr>
        <w:autoSpaceDE w:val="0"/>
        <w:autoSpaceDN w:val="0"/>
        <w:adjustRightInd w:val="0"/>
        <w:ind w:firstLine="709"/>
        <w:jc w:val="both"/>
        <w:outlineLvl w:val="1"/>
        <w:rPr>
          <w:sz w:val="28"/>
          <w:szCs w:val="28"/>
        </w:rPr>
      </w:pPr>
      <w:r w:rsidRPr="00AD5D93">
        <w:rPr>
          <w:sz w:val="28"/>
          <w:szCs w:val="28"/>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135A64" w:rsidRPr="00135A64" w:rsidRDefault="00135A64" w:rsidP="00135A64">
      <w:pPr>
        <w:autoSpaceDE w:val="0"/>
        <w:autoSpaceDN w:val="0"/>
        <w:adjustRightInd w:val="0"/>
        <w:ind w:firstLine="708"/>
        <w:jc w:val="both"/>
        <w:outlineLvl w:val="1"/>
        <w:rPr>
          <w:sz w:val="28"/>
          <w:szCs w:val="28"/>
        </w:rPr>
      </w:pPr>
      <w:r w:rsidRPr="00135A64">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135A64" w:rsidRPr="00135A64" w:rsidRDefault="00135A64" w:rsidP="00135A64">
      <w:pPr>
        <w:autoSpaceDE w:val="0"/>
        <w:autoSpaceDN w:val="0"/>
        <w:adjustRightInd w:val="0"/>
        <w:ind w:firstLine="708"/>
        <w:jc w:val="both"/>
        <w:outlineLvl w:val="1"/>
        <w:rPr>
          <w:sz w:val="28"/>
          <w:szCs w:val="28"/>
        </w:rPr>
      </w:pPr>
      <w:r w:rsidRPr="00135A64">
        <w:rPr>
          <w:sz w:val="28"/>
          <w:szCs w:val="28"/>
        </w:rPr>
        <w:t>Согласно ч. 4 ст. 67 Закона о контрактной системе</w:t>
      </w:r>
      <w:r>
        <w:rPr>
          <w:sz w:val="28"/>
          <w:szCs w:val="28"/>
        </w:rPr>
        <w:t>,</w:t>
      </w:r>
      <w:r w:rsidRPr="00135A64">
        <w:rPr>
          <w:sz w:val="28"/>
          <w:szCs w:val="28"/>
        </w:rPr>
        <w:t xml:space="preserve"> участник электронного аукциона не допускается к участию в нем в случае:</w:t>
      </w:r>
    </w:p>
    <w:p w:rsidR="00135A64" w:rsidRPr="00135A64" w:rsidRDefault="00135A64" w:rsidP="00135A64">
      <w:pPr>
        <w:autoSpaceDE w:val="0"/>
        <w:autoSpaceDN w:val="0"/>
        <w:adjustRightInd w:val="0"/>
        <w:ind w:firstLine="708"/>
        <w:jc w:val="both"/>
        <w:outlineLvl w:val="1"/>
        <w:rPr>
          <w:sz w:val="28"/>
          <w:szCs w:val="28"/>
        </w:rPr>
      </w:pPr>
      <w:r w:rsidRPr="00135A64">
        <w:rPr>
          <w:sz w:val="28"/>
          <w:szCs w:val="28"/>
        </w:rPr>
        <w:t xml:space="preserve">1) </w:t>
      </w:r>
      <w:proofErr w:type="spellStart"/>
      <w:r w:rsidRPr="00135A64">
        <w:rPr>
          <w:sz w:val="28"/>
          <w:szCs w:val="28"/>
        </w:rPr>
        <w:t>непредоставления</w:t>
      </w:r>
      <w:proofErr w:type="spellEnd"/>
      <w:r w:rsidRPr="00135A64">
        <w:rPr>
          <w:sz w:val="28"/>
          <w:szCs w:val="28"/>
        </w:rPr>
        <w:t xml:space="preserve"> информации, предусмотренной ч. 3 ст. 66 Закона о контрактной системе, или предоставления недостоверной информации;</w:t>
      </w:r>
    </w:p>
    <w:p w:rsidR="00135A64" w:rsidRPr="00135A64" w:rsidRDefault="00135A64" w:rsidP="00135A64">
      <w:pPr>
        <w:autoSpaceDE w:val="0"/>
        <w:autoSpaceDN w:val="0"/>
        <w:adjustRightInd w:val="0"/>
        <w:ind w:firstLine="708"/>
        <w:jc w:val="both"/>
        <w:outlineLvl w:val="1"/>
        <w:rPr>
          <w:sz w:val="28"/>
          <w:szCs w:val="28"/>
        </w:rPr>
      </w:pPr>
      <w:r w:rsidRPr="00135A64">
        <w:rPr>
          <w:sz w:val="28"/>
          <w:szCs w:val="28"/>
        </w:rPr>
        <w:t>2) несоответствия информации, предусмотренной ч. 3 ст. 66 Закона о контрактной системе, требованиям документации о таком аукционе.</w:t>
      </w:r>
    </w:p>
    <w:p w:rsidR="00135A64" w:rsidRPr="00135A64" w:rsidRDefault="00135A64" w:rsidP="00135A64">
      <w:pPr>
        <w:autoSpaceDE w:val="0"/>
        <w:autoSpaceDN w:val="0"/>
        <w:adjustRightInd w:val="0"/>
        <w:ind w:firstLine="708"/>
        <w:jc w:val="both"/>
        <w:outlineLvl w:val="1"/>
        <w:rPr>
          <w:sz w:val="28"/>
          <w:szCs w:val="28"/>
        </w:rPr>
      </w:pPr>
      <w:r w:rsidRPr="00135A64">
        <w:rPr>
          <w:sz w:val="28"/>
          <w:szCs w:val="28"/>
        </w:rPr>
        <w:lastRenderedPageBreak/>
        <w:t>Отказ в допуске к участию в электронном аукционе по иным основаниям в соответствии с ч. 5 ст. 67 Закона о контрактной системе не допускается.</w:t>
      </w:r>
    </w:p>
    <w:p w:rsidR="00135A64" w:rsidRPr="00135A64" w:rsidRDefault="00135A64" w:rsidP="00135A64">
      <w:pPr>
        <w:autoSpaceDE w:val="0"/>
        <w:autoSpaceDN w:val="0"/>
        <w:adjustRightInd w:val="0"/>
        <w:ind w:firstLine="708"/>
        <w:jc w:val="both"/>
        <w:outlineLvl w:val="1"/>
        <w:rPr>
          <w:sz w:val="28"/>
          <w:szCs w:val="28"/>
        </w:rPr>
      </w:pPr>
      <w:r w:rsidRPr="00135A64">
        <w:rPr>
          <w:sz w:val="28"/>
          <w:szCs w:val="28"/>
        </w:rPr>
        <w:t xml:space="preserve">Согласно </w:t>
      </w:r>
      <w:proofErr w:type="spellStart"/>
      <w:r w:rsidRPr="00135A64">
        <w:rPr>
          <w:sz w:val="28"/>
          <w:szCs w:val="28"/>
        </w:rPr>
        <w:t>ч.ч</w:t>
      </w:r>
      <w:proofErr w:type="spellEnd"/>
      <w:r w:rsidRPr="00135A64">
        <w:rPr>
          <w:sz w:val="28"/>
          <w:szCs w:val="28"/>
        </w:rPr>
        <w:t>. 6 и 7 ст. 67 Закона о контрактной системе</w:t>
      </w:r>
      <w:r>
        <w:rPr>
          <w:sz w:val="28"/>
          <w:szCs w:val="28"/>
        </w:rPr>
        <w:t>,</w:t>
      </w:r>
      <w:r w:rsidRPr="00135A64">
        <w:rPr>
          <w:sz w:val="28"/>
          <w:szCs w:val="28"/>
        </w:rPr>
        <w:t xml:space="preserve"> </w:t>
      </w:r>
      <w:r>
        <w:rPr>
          <w:sz w:val="28"/>
          <w:szCs w:val="28"/>
        </w:rPr>
        <w:br/>
      </w:r>
      <w:r w:rsidRPr="00135A64">
        <w:rPr>
          <w:sz w:val="28"/>
          <w:szCs w:val="28"/>
        </w:rPr>
        <w:t>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135A64" w:rsidRPr="00135A64" w:rsidRDefault="00135A64" w:rsidP="00135A64">
      <w:pPr>
        <w:autoSpaceDE w:val="0"/>
        <w:autoSpaceDN w:val="0"/>
        <w:adjustRightInd w:val="0"/>
        <w:ind w:firstLine="708"/>
        <w:jc w:val="both"/>
        <w:outlineLvl w:val="1"/>
        <w:rPr>
          <w:sz w:val="28"/>
          <w:szCs w:val="28"/>
        </w:rPr>
      </w:pPr>
      <w:r w:rsidRPr="00135A64">
        <w:rPr>
          <w:sz w:val="28"/>
          <w:szCs w:val="28"/>
        </w:rPr>
        <w:t>1) об идентификационных номерах заявок на участие в таком аукционе;</w:t>
      </w:r>
    </w:p>
    <w:p w:rsidR="00135A64" w:rsidRPr="00135A64" w:rsidRDefault="00135A64" w:rsidP="00135A64">
      <w:pPr>
        <w:autoSpaceDE w:val="0"/>
        <w:autoSpaceDN w:val="0"/>
        <w:adjustRightInd w:val="0"/>
        <w:ind w:firstLine="708"/>
        <w:jc w:val="both"/>
        <w:outlineLvl w:val="1"/>
        <w:rPr>
          <w:sz w:val="28"/>
          <w:szCs w:val="28"/>
        </w:rPr>
      </w:pPr>
      <w:r w:rsidRPr="00135A64">
        <w:rPr>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w:t>
      </w:r>
      <w:r w:rsidRPr="00135A64">
        <w:rPr>
          <w:bCs/>
          <w:iCs/>
          <w:sz w:val="28"/>
          <w:szCs w:val="28"/>
        </w:rPr>
        <w:t>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r w:rsidRPr="00135A64">
        <w:rPr>
          <w:sz w:val="28"/>
          <w:szCs w:val="28"/>
        </w:rPr>
        <w:t>;</w:t>
      </w:r>
    </w:p>
    <w:p w:rsidR="00135A64" w:rsidRPr="00135A64" w:rsidRDefault="00135A64" w:rsidP="00135A64">
      <w:pPr>
        <w:autoSpaceDE w:val="0"/>
        <w:autoSpaceDN w:val="0"/>
        <w:adjustRightInd w:val="0"/>
        <w:ind w:firstLine="708"/>
        <w:jc w:val="both"/>
        <w:outlineLvl w:val="1"/>
        <w:rPr>
          <w:sz w:val="28"/>
          <w:szCs w:val="28"/>
        </w:rPr>
      </w:pPr>
      <w:r w:rsidRPr="00135A64">
        <w:rPr>
          <w:sz w:val="28"/>
          <w:szCs w:val="28"/>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135A64" w:rsidRPr="00135A64" w:rsidRDefault="00135A64" w:rsidP="00135A64">
      <w:pPr>
        <w:autoSpaceDE w:val="0"/>
        <w:autoSpaceDN w:val="0"/>
        <w:adjustRightInd w:val="0"/>
        <w:ind w:firstLine="708"/>
        <w:jc w:val="both"/>
        <w:outlineLvl w:val="1"/>
        <w:rPr>
          <w:sz w:val="28"/>
          <w:szCs w:val="28"/>
        </w:rPr>
      </w:pPr>
      <w:r w:rsidRPr="00135A64">
        <w:rPr>
          <w:sz w:val="28"/>
          <w:szCs w:val="28"/>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135A64" w:rsidRPr="00135A64" w:rsidRDefault="00135A64" w:rsidP="00135A64">
      <w:pPr>
        <w:autoSpaceDE w:val="0"/>
        <w:autoSpaceDN w:val="0"/>
        <w:adjustRightInd w:val="0"/>
        <w:ind w:firstLine="708"/>
        <w:jc w:val="both"/>
        <w:outlineLvl w:val="1"/>
        <w:rPr>
          <w:sz w:val="28"/>
          <w:szCs w:val="28"/>
        </w:rPr>
      </w:pPr>
      <w:r w:rsidRPr="00135A64">
        <w:rPr>
          <w:sz w:val="28"/>
          <w:szCs w:val="28"/>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135A64" w:rsidRPr="00135A64" w:rsidRDefault="00135A64" w:rsidP="00135A64">
      <w:pPr>
        <w:autoSpaceDE w:val="0"/>
        <w:autoSpaceDN w:val="0"/>
        <w:adjustRightInd w:val="0"/>
        <w:ind w:firstLine="708"/>
        <w:jc w:val="both"/>
        <w:outlineLvl w:val="1"/>
        <w:rPr>
          <w:sz w:val="28"/>
          <w:szCs w:val="28"/>
        </w:rPr>
      </w:pPr>
      <w:r w:rsidRPr="00135A64">
        <w:rPr>
          <w:sz w:val="28"/>
          <w:szCs w:val="28"/>
        </w:rPr>
        <w:t>В силу ч. 5.1 ст. 106 Закона о контрактной системе</w:t>
      </w:r>
      <w:r>
        <w:rPr>
          <w:sz w:val="28"/>
          <w:szCs w:val="28"/>
        </w:rPr>
        <w:t>,</w:t>
      </w:r>
      <w:r w:rsidRPr="00135A64">
        <w:rPr>
          <w:sz w:val="28"/>
          <w:szCs w:val="28"/>
        </w:rPr>
        <w:t xml:space="preserve">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w:t>
      </w:r>
      <w:r w:rsidRPr="00135A64">
        <w:rPr>
          <w:sz w:val="28"/>
          <w:szCs w:val="28"/>
        </w:rPr>
        <w:lastRenderedPageBreak/>
        <w:t>специализированной электронной площадке, приоритет имеют информация и документы, размещенные на официальном сайте.</w:t>
      </w:r>
    </w:p>
    <w:p w:rsidR="00135A64" w:rsidRDefault="00135A64" w:rsidP="00135A64">
      <w:pPr>
        <w:autoSpaceDE w:val="0"/>
        <w:autoSpaceDN w:val="0"/>
        <w:adjustRightInd w:val="0"/>
        <w:ind w:firstLine="708"/>
        <w:jc w:val="both"/>
        <w:outlineLvl w:val="1"/>
        <w:rPr>
          <w:sz w:val="28"/>
          <w:szCs w:val="28"/>
        </w:rPr>
      </w:pPr>
      <w:r w:rsidRPr="00135A64">
        <w:rPr>
          <w:sz w:val="28"/>
          <w:szCs w:val="28"/>
        </w:rPr>
        <w:t xml:space="preserve">Согласно </w:t>
      </w:r>
      <w:proofErr w:type="gramStart"/>
      <w:r w:rsidRPr="00135A64">
        <w:rPr>
          <w:sz w:val="28"/>
          <w:szCs w:val="28"/>
        </w:rPr>
        <w:t>протоколу рассмотрения заявок</w:t>
      </w:r>
      <w:proofErr w:type="gramEnd"/>
      <w:r w:rsidRPr="00135A64">
        <w:rPr>
          <w:sz w:val="28"/>
          <w:szCs w:val="28"/>
        </w:rPr>
        <w:t xml:space="preserve"> на у</w:t>
      </w:r>
      <w:r w:rsidR="00FC5709">
        <w:rPr>
          <w:sz w:val="28"/>
          <w:szCs w:val="28"/>
        </w:rPr>
        <w:t>частие в электронном аукционе</w:t>
      </w:r>
      <w:r>
        <w:rPr>
          <w:sz w:val="28"/>
          <w:szCs w:val="28"/>
        </w:rPr>
        <w:t>, З</w:t>
      </w:r>
      <w:r w:rsidRPr="00135A64">
        <w:rPr>
          <w:sz w:val="28"/>
          <w:szCs w:val="28"/>
        </w:rPr>
        <w:t>аявителю было отказано в допуске к участию в аукционе по следующим основаниям:</w:t>
      </w:r>
    </w:p>
    <w:p w:rsidR="00135A64" w:rsidRPr="00600B37" w:rsidRDefault="00135A64" w:rsidP="00FC5709">
      <w:pPr>
        <w:autoSpaceDE w:val="0"/>
        <w:autoSpaceDN w:val="0"/>
        <w:adjustRightInd w:val="0"/>
        <w:ind w:firstLine="708"/>
        <w:jc w:val="both"/>
        <w:outlineLvl w:val="1"/>
        <w:rPr>
          <w:i/>
          <w:sz w:val="28"/>
          <w:szCs w:val="28"/>
        </w:rPr>
      </w:pPr>
      <w:r w:rsidRPr="00135A64">
        <w:rPr>
          <w:sz w:val="28"/>
          <w:szCs w:val="28"/>
        </w:rPr>
        <w:t>«</w:t>
      </w:r>
      <w:r w:rsidR="00FC5709" w:rsidRPr="00FC5709">
        <w:rPr>
          <w:i/>
          <w:sz w:val="28"/>
          <w:szCs w:val="28"/>
        </w:rPr>
        <w:t xml:space="preserve">Несоответствие информации, предусмотренной частью 3 статьи 66 Федерального закона № 44-ФЗ, требованиям документации об аукционе (Отказ по п. 2 ч. 4 ст. 67 44-ФЗ) Заявка не соответствует п. 18.5 документации об электронном аукционе: в заявке участника не предоставлены конкретные показатели, соответствующие значениям, установленным документацией об аукционе в электронной форме в Приложении №3 к документации, а </w:t>
      </w:r>
      <w:proofErr w:type="gramStart"/>
      <w:r w:rsidR="00FC5709" w:rsidRPr="00FC5709">
        <w:rPr>
          <w:i/>
          <w:sz w:val="28"/>
          <w:szCs w:val="28"/>
        </w:rPr>
        <w:t>именно:  1</w:t>
      </w:r>
      <w:proofErr w:type="gramEnd"/>
      <w:r w:rsidR="00FC5709" w:rsidRPr="00FC5709">
        <w:rPr>
          <w:i/>
          <w:sz w:val="28"/>
          <w:szCs w:val="28"/>
        </w:rPr>
        <w:t xml:space="preserve">) Позиция 2 (Ботинки утеплённые.) - Значение показателя «Допустимое количество — штопок, плешин и пятен на ворсовой стороне меха размером 4 см²: не ниже 1 - не выше 2 мм.» заполнено не в соответствии с разделом 19.2. Инструкция по заполнению первой части заявки.  Требование технического задания: Наименование показателя: Допустимое количество — штопок, плешин и пятен на ворсовой стороне меха размером 4 см²: Требования к значениям показателя: не ниже 1 - не выше 2 мм.   В </w:t>
      </w:r>
      <w:proofErr w:type="gramStart"/>
      <w:r w:rsidR="00FC5709" w:rsidRPr="00FC5709">
        <w:rPr>
          <w:i/>
          <w:sz w:val="28"/>
          <w:szCs w:val="28"/>
        </w:rPr>
        <w:t>заявке:  Наименование</w:t>
      </w:r>
      <w:proofErr w:type="gramEnd"/>
      <w:r w:rsidR="00FC5709" w:rsidRPr="00FC5709">
        <w:rPr>
          <w:i/>
          <w:sz w:val="28"/>
          <w:szCs w:val="28"/>
        </w:rPr>
        <w:t xml:space="preserve"> показателя: количество — штопок, плешин и пятен на ворсовой стороне меха размером 4 см²: Значение указанное в заявке: 0 шт. (для штопок), 2 шт. (для плешин), 1 шт. (для пятен)  Согласно Разделу 19.2. Инструкция по заполнению первой части заявки: 25. наименование показателя  является неизменным. Слова ∕словосочетания ∕знаки “должен быть”, “необходим”, “нужно”, “следует предоставить”, «требоваться», “должен” в любом </w:t>
      </w:r>
      <w:proofErr w:type="gramStart"/>
      <w:r w:rsidR="00FC5709" w:rsidRPr="00FC5709">
        <w:rPr>
          <w:i/>
          <w:sz w:val="28"/>
          <w:szCs w:val="28"/>
        </w:rPr>
        <w:t>роде  числе</w:t>
      </w:r>
      <w:proofErr w:type="gramEnd"/>
      <w:r w:rsidR="00FC5709" w:rsidRPr="00FC5709">
        <w:rPr>
          <w:i/>
          <w:sz w:val="28"/>
          <w:szCs w:val="28"/>
        </w:rPr>
        <w:t> и падеже,  не являются частью наименования и не  должны использоваться в заявке участника.</w:t>
      </w:r>
      <w:r w:rsidRPr="00600B37">
        <w:rPr>
          <w:i/>
          <w:sz w:val="28"/>
          <w:szCs w:val="28"/>
        </w:rPr>
        <w:t xml:space="preserve">». </w:t>
      </w:r>
    </w:p>
    <w:p w:rsidR="00135A64" w:rsidRPr="00135A64" w:rsidRDefault="00135A64" w:rsidP="00135A64">
      <w:pPr>
        <w:autoSpaceDE w:val="0"/>
        <w:autoSpaceDN w:val="0"/>
        <w:adjustRightInd w:val="0"/>
        <w:ind w:firstLine="708"/>
        <w:jc w:val="both"/>
        <w:outlineLvl w:val="1"/>
        <w:rPr>
          <w:sz w:val="28"/>
          <w:szCs w:val="28"/>
        </w:rPr>
      </w:pPr>
      <w:r w:rsidRPr="00135A64">
        <w:rPr>
          <w:sz w:val="28"/>
          <w:szCs w:val="28"/>
        </w:rPr>
        <w:t>В соответствии с п. 2 ч. 1 ст. 64 Закона о контрактной системе</w:t>
      </w:r>
      <w:r w:rsidR="00600B37">
        <w:rPr>
          <w:sz w:val="28"/>
          <w:szCs w:val="28"/>
        </w:rPr>
        <w:t>,</w:t>
      </w:r>
      <w:r w:rsidRPr="00135A64">
        <w:rPr>
          <w:sz w:val="28"/>
          <w:szCs w:val="28"/>
        </w:rPr>
        <w:t xml:space="preserve">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135A64">
        <w:rPr>
          <w:sz w:val="28"/>
          <w:szCs w:val="28"/>
        </w:rPr>
        <w:t>ч.ч</w:t>
      </w:r>
      <w:proofErr w:type="spellEnd"/>
      <w:r w:rsidRPr="00135A64">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135A64" w:rsidRPr="00135A64" w:rsidRDefault="00135A64" w:rsidP="00135A64">
      <w:pPr>
        <w:autoSpaceDE w:val="0"/>
        <w:autoSpaceDN w:val="0"/>
        <w:adjustRightInd w:val="0"/>
        <w:ind w:firstLine="708"/>
        <w:jc w:val="both"/>
        <w:outlineLvl w:val="1"/>
        <w:rPr>
          <w:sz w:val="28"/>
          <w:szCs w:val="28"/>
        </w:rPr>
      </w:pPr>
      <w:r w:rsidRPr="00135A64">
        <w:rPr>
          <w:sz w:val="28"/>
          <w:szCs w:val="28"/>
        </w:rPr>
        <w:t xml:space="preserve">В </w:t>
      </w:r>
      <w:r w:rsidR="00F0023E">
        <w:rPr>
          <w:sz w:val="28"/>
          <w:szCs w:val="28"/>
        </w:rPr>
        <w:t>силу</w:t>
      </w:r>
      <w:r w:rsidRPr="00135A64">
        <w:rPr>
          <w:sz w:val="28"/>
          <w:szCs w:val="28"/>
        </w:rPr>
        <w:t xml:space="preserve"> ч. 3 ст. 66 Закона о контрактной системе</w:t>
      </w:r>
      <w:r w:rsidR="00600B37">
        <w:rPr>
          <w:sz w:val="28"/>
          <w:szCs w:val="28"/>
        </w:rPr>
        <w:t>,</w:t>
      </w:r>
      <w:r w:rsidRPr="00135A64">
        <w:rPr>
          <w:sz w:val="28"/>
          <w:szCs w:val="28"/>
        </w:rPr>
        <w:t xml:space="preserve"> первая часть заявки на участие в электронном аукционе, за исключением случая, предусмотренного частью 3.1 настоящей статьи, должна содержать:</w:t>
      </w:r>
    </w:p>
    <w:p w:rsidR="00135A64" w:rsidRPr="00135A64" w:rsidRDefault="00135A64" w:rsidP="00135A64">
      <w:pPr>
        <w:autoSpaceDE w:val="0"/>
        <w:autoSpaceDN w:val="0"/>
        <w:adjustRightInd w:val="0"/>
        <w:ind w:firstLine="708"/>
        <w:jc w:val="both"/>
        <w:outlineLvl w:val="1"/>
        <w:rPr>
          <w:sz w:val="28"/>
          <w:szCs w:val="28"/>
        </w:rPr>
      </w:pPr>
      <w:r w:rsidRPr="00135A64">
        <w:rPr>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135A64" w:rsidRPr="00135A64" w:rsidRDefault="00135A64" w:rsidP="00135A64">
      <w:pPr>
        <w:autoSpaceDE w:val="0"/>
        <w:autoSpaceDN w:val="0"/>
        <w:adjustRightInd w:val="0"/>
        <w:ind w:firstLine="708"/>
        <w:jc w:val="both"/>
        <w:outlineLvl w:val="1"/>
        <w:rPr>
          <w:sz w:val="28"/>
          <w:szCs w:val="28"/>
        </w:rPr>
      </w:pPr>
      <w:r w:rsidRPr="00135A64">
        <w:rPr>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rsidR="00135A64" w:rsidRPr="00135A64" w:rsidRDefault="00135A64" w:rsidP="00135A64">
      <w:pPr>
        <w:autoSpaceDE w:val="0"/>
        <w:autoSpaceDN w:val="0"/>
        <w:adjustRightInd w:val="0"/>
        <w:ind w:firstLine="708"/>
        <w:jc w:val="both"/>
        <w:outlineLvl w:val="1"/>
        <w:rPr>
          <w:sz w:val="28"/>
          <w:szCs w:val="28"/>
        </w:rPr>
      </w:pPr>
      <w:r w:rsidRPr="00135A64">
        <w:rPr>
          <w:sz w:val="28"/>
          <w:szCs w:val="28"/>
        </w:rPr>
        <w:lastRenderedPageBreak/>
        <w:t>а) наименование страны происхождения товара;</w:t>
      </w:r>
    </w:p>
    <w:p w:rsidR="00135A64" w:rsidRPr="00135A64" w:rsidRDefault="00135A64" w:rsidP="00135A64">
      <w:pPr>
        <w:autoSpaceDE w:val="0"/>
        <w:autoSpaceDN w:val="0"/>
        <w:adjustRightInd w:val="0"/>
        <w:ind w:firstLine="708"/>
        <w:jc w:val="both"/>
        <w:outlineLvl w:val="1"/>
        <w:rPr>
          <w:sz w:val="28"/>
          <w:szCs w:val="28"/>
        </w:rPr>
      </w:pPr>
      <w:r w:rsidRPr="00135A64">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FC5709" w:rsidRDefault="00FC5709" w:rsidP="00135A64">
      <w:pPr>
        <w:autoSpaceDE w:val="0"/>
        <w:autoSpaceDN w:val="0"/>
        <w:adjustRightInd w:val="0"/>
        <w:ind w:firstLine="708"/>
        <w:jc w:val="both"/>
        <w:outlineLvl w:val="1"/>
        <w:rPr>
          <w:sz w:val="28"/>
          <w:szCs w:val="28"/>
        </w:rPr>
      </w:pPr>
      <w:r>
        <w:rPr>
          <w:sz w:val="28"/>
          <w:szCs w:val="28"/>
        </w:rPr>
        <w:t>Инструкцией установлено в том числе следующее:</w:t>
      </w:r>
    </w:p>
    <w:p w:rsidR="00FC5709" w:rsidRPr="00FC5709" w:rsidRDefault="00FC5709" w:rsidP="00FC5709">
      <w:pPr>
        <w:autoSpaceDE w:val="0"/>
        <w:autoSpaceDN w:val="0"/>
        <w:adjustRightInd w:val="0"/>
        <w:ind w:firstLine="708"/>
        <w:jc w:val="both"/>
        <w:outlineLvl w:val="1"/>
        <w:rPr>
          <w:i/>
          <w:sz w:val="28"/>
          <w:szCs w:val="28"/>
        </w:rPr>
      </w:pPr>
      <w:r w:rsidRPr="00FC5709">
        <w:rPr>
          <w:i/>
          <w:sz w:val="28"/>
          <w:szCs w:val="28"/>
        </w:rPr>
        <w:t xml:space="preserve">- «к показателям для которых установлены варианты значений относятся случаи установления в требовании к значению показателя слов/словосочетаний «может </w:t>
      </w:r>
      <w:proofErr w:type="gramStart"/>
      <w:r w:rsidRPr="00FC5709">
        <w:rPr>
          <w:i/>
          <w:sz w:val="28"/>
          <w:szCs w:val="28"/>
        </w:rPr>
        <w:t>быть ”</w:t>
      </w:r>
      <w:proofErr w:type="gramEnd"/>
      <w:r w:rsidRPr="00FC5709">
        <w:rPr>
          <w:i/>
          <w:sz w:val="28"/>
          <w:szCs w:val="28"/>
        </w:rPr>
        <w:t xml:space="preserve">,  “возможно”, “допускается”, “допускаются”,  “ может ”,  “ могут быть ”, «быть», “могут” в любой форме при </w:t>
      </w:r>
      <w:proofErr w:type="spellStart"/>
      <w:r w:rsidRPr="00FC5709">
        <w:rPr>
          <w:i/>
          <w:sz w:val="28"/>
          <w:szCs w:val="28"/>
        </w:rPr>
        <w:t>при</w:t>
      </w:r>
      <w:proofErr w:type="spellEnd"/>
      <w:r w:rsidRPr="00FC5709">
        <w:rPr>
          <w:i/>
          <w:sz w:val="28"/>
          <w:szCs w:val="28"/>
        </w:rPr>
        <w:t xml:space="preserve"> этом наименование показателя содержит “:” и/или “—”. </w:t>
      </w:r>
      <w:proofErr w:type="gramStart"/>
      <w:r w:rsidRPr="00FC5709">
        <w:rPr>
          <w:i/>
          <w:sz w:val="28"/>
          <w:szCs w:val="28"/>
        </w:rPr>
        <w:t>В  данному</w:t>
      </w:r>
      <w:proofErr w:type="gramEnd"/>
      <w:r w:rsidRPr="00FC5709">
        <w:rPr>
          <w:i/>
          <w:sz w:val="28"/>
          <w:szCs w:val="28"/>
        </w:rPr>
        <w:t xml:space="preserve"> случае участник закупки в заявке на участие в закупке обязан в явной форме указать на наличие либо отсутствие требуемого параметра, взамен слов/словосочетаний “ может быть ”, “возможно”, “допускается” , “допускаются”, “ может ”, “ могут быть ”, «быть», “могут” в любой форме»</w:t>
      </w:r>
    </w:p>
    <w:p w:rsidR="00FC5709" w:rsidRPr="00FC5709" w:rsidRDefault="00FC5709" w:rsidP="00FC5709">
      <w:pPr>
        <w:autoSpaceDE w:val="0"/>
        <w:autoSpaceDN w:val="0"/>
        <w:adjustRightInd w:val="0"/>
        <w:ind w:firstLine="708"/>
        <w:jc w:val="both"/>
        <w:outlineLvl w:val="1"/>
        <w:rPr>
          <w:i/>
          <w:sz w:val="28"/>
          <w:szCs w:val="28"/>
        </w:rPr>
      </w:pPr>
      <w:r w:rsidRPr="00FC5709">
        <w:rPr>
          <w:i/>
          <w:sz w:val="28"/>
          <w:szCs w:val="28"/>
        </w:rPr>
        <w:t xml:space="preserve">- «наименование </w:t>
      </w:r>
      <w:proofErr w:type="gramStart"/>
      <w:r w:rsidRPr="00FC5709">
        <w:rPr>
          <w:i/>
          <w:sz w:val="28"/>
          <w:szCs w:val="28"/>
        </w:rPr>
        <w:t>показателя  является</w:t>
      </w:r>
      <w:proofErr w:type="gramEnd"/>
      <w:r w:rsidRPr="00FC5709">
        <w:rPr>
          <w:i/>
          <w:sz w:val="28"/>
          <w:szCs w:val="28"/>
        </w:rPr>
        <w:t xml:space="preserve"> неизменным. Слова ∕словосочетания ∕знаки “должен быть”, “необходим”, “нужно”, “следует предоставить”, «требоваться», “должен” в любом </w:t>
      </w:r>
      <w:proofErr w:type="gramStart"/>
      <w:r w:rsidRPr="00FC5709">
        <w:rPr>
          <w:i/>
          <w:sz w:val="28"/>
          <w:szCs w:val="28"/>
        </w:rPr>
        <w:t>роде  числе</w:t>
      </w:r>
      <w:proofErr w:type="gramEnd"/>
      <w:r w:rsidRPr="00FC5709">
        <w:rPr>
          <w:i/>
          <w:sz w:val="28"/>
          <w:szCs w:val="28"/>
        </w:rPr>
        <w:t> и падеже,  не являются частью наименования и не  должны использоваться в заявке участника»</w:t>
      </w:r>
    </w:p>
    <w:p w:rsidR="00135A64" w:rsidRPr="00135A64" w:rsidRDefault="00FC5709" w:rsidP="00135A64">
      <w:pPr>
        <w:autoSpaceDE w:val="0"/>
        <w:autoSpaceDN w:val="0"/>
        <w:adjustRightInd w:val="0"/>
        <w:ind w:firstLine="708"/>
        <w:jc w:val="both"/>
        <w:outlineLvl w:val="1"/>
        <w:rPr>
          <w:sz w:val="28"/>
          <w:szCs w:val="28"/>
        </w:rPr>
      </w:pPr>
      <w:r>
        <w:rPr>
          <w:sz w:val="28"/>
          <w:szCs w:val="28"/>
        </w:rPr>
        <w:t>Изучив представленные документы, положения инструкции, Комиссия УФАС установила, что</w:t>
      </w:r>
      <w:r w:rsidR="00135A64" w:rsidRPr="00135A64">
        <w:rPr>
          <w:sz w:val="28"/>
          <w:szCs w:val="28"/>
        </w:rPr>
        <w:t xml:space="preserve"> у аукционной комиссии Заказчика имелись достаточные основания для принятия решения об отказе участнику в допуске к участию в электронном аукционе, поскольку </w:t>
      </w:r>
      <w:r w:rsidR="00BA0C8B">
        <w:rPr>
          <w:sz w:val="28"/>
          <w:szCs w:val="28"/>
        </w:rPr>
        <w:t>аукционная документация содержит неоднозначные пункты инструкции, которые могут трактоваться субъективно как участниками, так и аукционной комиссией.</w:t>
      </w:r>
    </w:p>
    <w:p w:rsidR="00F0023E" w:rsidRPr="006D5CC2" w:rsidRDefault="00BA0C8B" w:rsidP="00F0023E">
      <w:pPr>
        <w:autoSpaceDE w:val="0"/>
        <w:autoSpaceDN w:val="0"/>
        <w:adjustRightInd w:val="0"/>
        <w:ind w:firstLine="708"/>
        <w:jc w:val="both"/>
        <w:outlineLvl w:val="1"/>
        <w:rPr>
          <w:i/>
          <w:sz w:val="28"/>
          <w:szCs w:val="28"/>
        </w:rPr>
      </w:pPr>
      <w:r>
        <w:rPr>
          <w:i/>
          <w:sz w:val="28"/>
          <w:szCs w:val="28"/>
        </w:rPr>
        <w:t xml:space="preserve">Следовательно, </w:t>
      </w:r>
      <w:proofErr w:type="gramStart"/>
      <w:r w:rsidR="00F0023E" w:rsidRPr="006D5CC2">
        <w:rPr>
          <w:i/>
          <w:sz w:val="28"/>
          <w:szCs w:val="28"/>
        </w:rPr>
        <w:t>В</w:t>
      </w:r>
      <w:proofErr w:type="gramEnd"/>
      <w:r w:rsidR="00F0023E" w:rsidRPr="006D5CC2">
        <w:rPr>
          <w:i/>
          <w:sz w:val="28"/>
          <w:szCs w:val="28"/>
        </w:rPr>
        <w:t xml:space="preserve"> результате внеплановой проверки обстоятельств размещения рассматриваемой закупки Комиссией УФАС установлено следующее.</w:t>
      </w:r>
    </w:p>
    <w:p w:rsidR="00F0023E" w:rsidRPr="00F0023E" w:rsidRDefault="00F0023E" w:rsidP="00F0023E">
      <w:pPr>
        <w:autoSpaceDE w:val="0"/>
        <w:autoSpaceDN w:val="0"/>
        <w:adjustRightInd w:val="0"/>
        <w:ind w:firstLine="708"/>
        <w:jc w:val="both"/>
        <w:outlineLvl w:val="1"/>
        <w:rPr>
          <w:sz w:val="28"/>
          <w:szCs w:val="28"/>
        </w:rPr>
      </w:pPr>
      <w:r w:rsidRPr="00F0023E">
        <w:rPr>
          <w:sz w:val="28"/>
          <w:szCs w:val="28"/>
        </w:rPr>
        <w:t>Комиссия УФАС отмечает, что действующим законодательством о контрактной системе не установлено четких критериев и требований к инструкции по заполнению заявки на участие в аукционе.</w:t>
      </w:r>
    </w:p>
    <w:p w:rsidR="00F0023E" w:rsidRPr="00F0023E" w:rsidRDefault="00F0023E" w:rsidP="00F0023E">
      <w:pPr>
        <w:autoSpaceDE w:val="0"/>
        <w:autoSpaceDN w:val="0"/>
        <w:adjustRightInd w:val="0"/>
        <w:ind w:firstLine="708"/>
        <w:jc w:val="both"/>
        <w:outlineLvl w:val="1"/>
        <w:rPr>
          <w:sz w:val="28"/>
          <w:szCs w:val="28"/>
        </w:rPr>
      </w:pPr>
      <w:r w:rsidRPr="00F0023E">
        <w:rPr>
          <w:sz w:val="28"/>
          <w:szCs w:val="28"/>
        </w:rPr>
        <w:t>Указывая минимальные, максимальные значения показателей товаров, а также значения показателей товаров,</w:t>
      </w:r>
      <w:r w:rsidR="006D5CC2">
        <w:rPr>
          <w:sz w:val="28"/>
          <w:szCs w:val="28"/>
        </w:rPr>
        <w:t xml:space="preserve"> которые не могут изменяться, За</w:t>
      </w:r>
      <w:r w:rsidRPr="00F0023E">
        <w:rPr>
          <w:sz w:val="28"/>
          <w:szCs w:val="28"/>
        </w:rPr>
        <w:t xml:space="preserve">казчик тем самым определяет требования к содержанию </w:t>
      </w:r>
      <w:r w:rsidR="006D5CC2">
        <w:rPr>
          <w:sz w:val="28"/>
          <w:szCs w:val="28"/>
        </w:rPr>
        <w:t>первых частей заявок. При этом, З</w:t>
      </w:r>
      <w:r w:rsidRPr="00F0023E">
        <w:rPr>
          <w:sz w:val="28"/>
          <w:szCs w:val="28"/>
        </w:rPr>
        <w:t xml:space="preserve">аказчик должен учитывать запрет, установленный </w:t>
      </w:r>
      <w:r w:rsidR="006D5CC2">
        <w:rPr>
          <w:sz w:val="28"/>
          <w:szCs w:val="28"/>
        </w:rPr>
        <w:br/>
      </w:r>
      <w:r w:rsidRPr="00F0023E">
        <w:rPr>
          <w:sz w:val="28"/>
          <w:szCs w:val="28"/>
        </w:rPr>
        <w:t xml:space="preserve">п. 2 ч. 1 ст. 64 Закона о контрактной системе на установление требований к содержанию заявок, ограничивающих круг участников, а также </w:t>
      </w:r>
      <w:r w:rsidRPr="00F0023E">
        <w:rPr>
          <w:sz w:val="28"/>
          <w:szCs w:val="28"/>
        </w:rPr>
        <w:lastRenderedPageBreak/>
        <w:t xml:space="preserve">необходимость разработки инструкции, позволяющей заполнить первую часть заявки </w:t>
      </w:r>
      <w:r w:rsidR="006D5CC2">
        <w:rPr>
          <w:sz w:val="28"/>
          <w:szCs w:val="28"/>
        </w:rPr>
        <w:t>в соответствии с потребностями З</w:t>
      </w:r>
      <w:r w:rsidRPr="00F0023E">
        <w:rPr>
          <w:sz w:val="28"/>
          <w:szCs w:val="28"/>
        </w:rPr>
        <w:t>аказчика.</w:t>
      </w:r>
    </w:p>
    <w:p w:rsidR="00F0023E" w:rsidRPr="00F0023E" w:rsidRDefault="00F0023E" w:rsidP="00F0023E">
      <w:pPr>
        <w:autoSpaceDE w:val="0"/>
        <w:autoSpaceDN w:val="0"/>
        <w:adjustRightInd w:val="0"/>
        <w:ind w:firstLine="708"/>
        <w:jc w:val="both"/>
        <w:outlineLvl w:val="1"/>
        <w:rPr>
          <w:sz w:val="28"/>
          <w:szCs w:val="28"/>
        </w:rPr>
      </w:pPr>
      <w:r w:rsidRPr="00F0023E">
        <w:rPr>
          <w:sz w:val="28"/>
          <w:szCs w:val="28"/>
        </w:rPr>
        <w:t xml:space="preserve">Соблюдение данных требований и запретов направлено </w:t>
      </w:r>
      <w:r w:rsidR="006D5CC2">
        <w:rPr>
          <w:sz w:val="28"/>
          <w:szCs w:val="28"/>
        </w:rPr>
        <w:br/>
      </w:r>
      <w:r w:rsidRPr="00F0023E">
        <w:rPr>
          <w:sz w:val="28"/>
          <w:szCs w:val="28"/>
        </w:rPr>
        <w:t>на исключение возможности субъе</w:t>
      </w:r>
      <w:r w:rsidR="006D5CC2">
        <w:rPr>
          <w:sz w:val="28"/>
          <w:szCs w:val="28"/>
        </w:rPr>
        <w:t>ктивного восприятия требований З</w:t>
      </w:r>
      <w:r w:rsidRPr="00F0023E">
        <w:rPr>
          <w:sz w:val="28"/>
          <w:szCs w:val="28"/>
        </w:rPr>
        <w:t>аказчика участниками закупки и членами аукционной комиссии.</w:t>
      </w:r>
    </w:p>
    <w:p w:rsidR="00F0023E" w:rsidRPr="00F0023E" w:rsidRDefault="00F0023E" w:rsidP="00F0023E">
      <w:pPr>
        <w:autoSpaceDE w:val="0"/>
        <w:autoSpaceDN w:val="0"/>
        <w:adjustRightInd w:val="0"/>
        <w:ind w:firstLine="708"/>
        <w:jc w:val="both"/>
        <w:outlineLvl w:val="1"/>
        <w:rPr>
          <w:sz w:val="28"/>
          <w:szCs w:val="28"/>
        </w:rPr>
      </w:pPr>
      <w:proofErr w:type="spellStart"/>
      <w:r w:rsidRPr="00F0023E">
        <w:rPr>
          <w:sz w:val="28"/>
          <w:szCs w:val="28"/>
        </w:rPr>
        <w:t>Неустановление</w:t>
      </w:r>
      <w:proofErr w:type="spellEnd"/>
      <w:r w:rsidRPr="00F0023E">
        <w:rPr>
          <w:sz w:val="28"/>
          <w:szCs w:val="28"/>
        </w:rPr>
        <w:t xml:space="preserve"> Заказчиком надлежащей инструкции по заполнению заявки может привести к возникновению у участников закупок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rsidR="00F0023E" w:rsidRPr="00F0023E" w:rsidRDefault="00F0023E" w:rsidP="00F0023E">
      <w:pPr>
        <w:autoSpaceDE w:val="0"/>
        <w:autoSpaceDN w:val="0"/>
        <w:adjustRightInd w:val="0"/>
        <w:ind w:firstLine="708"/>
        <w:jc w:val="both"/>
        <w:outlineLvl w:val="1"/>
        <w:rPr>
          <w:sz w:val="28"/>
          <w:szCs w:val="28"/>
        </w:rPr>
      </w:pPr>
      <w:r w:rsidRPr="00F0023E">
        <w:rPr>
          <w:sz w:val="28"/>
          <w:szCs w:val="28"/>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F0023E" w:rsidRPr="00F0023E" w:rsidRDefault="00F0023E" w:rsidP="00F0023E">
      <w:pPr>
        <w:autoSpaceDE w:val="0"/>
        <w:autoSpaceDN w:val="0"/>
        <w:adjustRightInd w:val="0"/>
        <w:ind w:firstLine="708"/>
        <w:jc w:val="both"/>
        <w:outlineLvl w:val="1"/>
        <w:rPr>
          <w:sz w:val="28"/>
          <w:szCs w:val="28"/>
        </w:rPr>
      </w:pPr>
      <w:r w:rsidRPr="00F0023E">
        <w:rPr>
          <w:sz w:val="28"/>
          <w:szCs w:val="28"/>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F0023E" w:rsidRPr="00F0023E" w:rsidRDefault="00F0023E" w:rsidP="00F0023E">
      <w:pPr>
        <w:autoSpaceDE w:val="0"/>
        <w:autoSpaceDN w:val="0"/>
        <w:adjustRightInd w:val="0"/>
        <w:ind w:firstLine="708"/>
        <w:jc w:val="both"/>
        <w:outlineLvl w:val="1"/>
        <w:rPr>
          <w:sz w:val="28"/>
          <w:szCs w:val="28"/>
        </w:rPr>
      </w:pPr>
      <w:r w:rsidRPr="00F0023E">
        <w:rPr>
          <w:sz w:val="28"/>
          <w:szCs w:val="28"/>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F0023E" w:rsidRPr="00F0023E" w:rsidRDefault="00F0023E" w:rsidP="00F0023E">
      <w:pPr>
        <w:autoSpaceDE w:val="0"/>
        <w:autoSpaceDN w:val="0"/>
        <w:adjustRightInd w:val="0"/>
        <w:ind w:firstLine="708"/>
        <w:jc w:val="both"/>
        <w:outlineLvl w:val="1"/>
        <w:rPr>
          <w:sz w:val="28"/>
          <w:szCs w:val="28"/>
        </w:rPr>
      </w:pPr>
      <w:r w:rsidRPr="00F0023E">
        <w:rPr>
          <w:sz w:val="28"/>
          <w:szCs w:val="28"/>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F0023E" w:rsidRPr="00F0023E" w:rsidRDefault="00F0023E" w:rsidP="00F0023E">
      <w:pPr>
        <w:autoSpaceDE w:val="0"/>
        <w:autoSpaceDN w:val="0"/>
        <w:adjustRightInd w:val="0"/>
        <w:ind w:firstLine="708"/>
        <w:jc w:val="both"/>
        <w:outlineLvl w:val="1"/>
        <w:rPr>
          <w:sz w:val="28"/>
          <w:szCs w:val="28"/>
        </w:rPr>
      </w:pPr>
      <w:r w:rsidRPr="00F0023E">
        <w:rPr>
          <w:sz w:val="28"/>
          <w:szCs w:val="28"/>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F0023E" w:rsidRPr="00F0023E" w:rsidRDefault="00F0023E" w:rsidP="00F0023E">
      <w:pPr>
        <w:autoSpaceDE w:val="0"/>
        <w:autoSpaceDN w:val="0"/>
        <w:adjustRightInd w:val="0"/>
        <w:ind w:firstLine="708"/>
        <w:jc w:val="both"/>
        <w:outlineLvl w:val="1"/>
        <w:rPr>
          <w:sz w:val="28"/>
          <w:szCs w:val="28"/>
        </w:rPr>
      </w:pPr>
      <w:r w:rsidRPr="00F0023E">
        <w:rPr>
          <w:sz w:val="28"/>
          <w:szCs w:val="28"/>
        </w:rPr>
        <w:t>Проанализи</w:t>
      </w:r>
      <w:r w:rsidR="006D5CC2">
        <w:rPr>
          <w:sz w:val="28"/>
          <w:szCs w:val="28"/>
        </w:rPr>
        <w:t>ровав содержание установленной З</w:t>
      </w:r>
      <w:r w:rsidRPr="00F0023E">
        <w:rPr>
          <w:sz w:val="28"/>
          <w:szCs w:val="28"/>
        </w:rPr>
        <w:t>аказчиком инструкции по заполнению первой части заявки Комиссия УФАС приходит к следующим выводам.</w:t>
      </w:r>
    </w:p>
    <w:p w:rsidR="00F0023E" w:rsidRPr="00BA0C8B" w:rsidRDefault="00F0023E" w:rsidP="00F0023E">
      <w:pPr>
        <w:autoSpaceDE w:val="0"/>
        <w:autoSpaceDN w:val="0"/>
        <w:adjustRightInd w:val="0"/>
        <w:ind w:firstLine="708"/>
        <w:jc w:val="both"/>
        <w:outlineLvl w:val="1"/>
        <w:rPr>
          <w:i/>
          <w:sz w:val="22"/>
          <w:szCs w:val="28"/>
        </w:rPr>
      </w:pPr>
      <w:r w:rsidRPr="00BA0C8B">
        <w:rPr>
          <w:i/>
          <w:sz w:val="22"/>
          <w:szCs w:val="28"/>
        </w:rPr>
        <w:t>Заказчиком в инструкции по заполнению первой части заявки определено, в том числе, следующее условие: если в наименовании показателя содержится “сорт”, “род”, “вид”, “класс”, “группа”, “назначение”, “номер”, ”исполнение”, “материал”, при этом наименование показателя содержит «:»и/или«—», то данный показатель относится к показателю для которого установлены варианты значений в требованиях к значению показателя и участнику необходимо указать один конкретный сорт, род, вид, класс, группу, исполнение, назначение, мат</w:t>
      </w:r>
      <w:r w:rsidR="006D5CC2" w:rsidRPr="00BA0C8B">
        <w:rPr>
          <w:i/>
          <w:sz w:val="22"/>
          <w:szCs w:val="28"/>
        </w:rPr>
        <w:t>ериал, номер из предложенных в т</w:t>
      </w:r>
      <w:r w:rsidRPr="00BA0C8B">
        <w:rPr>
          <w:i/>
          <w:sz w:val="22"/>
          <w:szCs w:val="28"/>
        </w:rPr>
        <w:t>ребовании к значению показателя. Если какой-либо показатель товара не применим для выбранного участником сорта, рода, вида, класса, группы, испо</w:t>
      </w:r>
      <w:r w:rsidR="006D5CC2" w:rsidRPr="00BA0C8B">
        <w:rPr>
          <w:i/>
          <w:sz w:val="22"/>
          <w:szCs w:val="28"/>
        </w:rPr>
        <w:t xml:space="preserve">лнения, назначения, материала, </w:t>
      </w:r>
      <w:r w:rsidRPr="00BA0C8B">
        <w:rPr>
          <w:i/>
          <w:sz w:val="22"/>
          <w:szCs w:val="28"/>
        </w:rPr>
        <w:t xml:space="preserve">номера товара, или не нормируется в соответствии со стандартом качества или другими нормативными документами участник в явной форме должен отразить в заявке, что данный показатель не применим (например,  указать в заявке “ не применяется ”).В случае, если участником установлено  значение, которое не применимо для </w:t>
      </w:r>
      <w:r w:rsidRPr="00BA0C8B">
        <w:rPr>
          <w:i/>
          <w:sz w:val="22"/>
          <w:szCs w:val="28"/>
        </w:rPr>
        <w:lastRenderedPageBreak/>
        <w:t>выбранного им сорта,  рода, вида, класса, группы, исполнения, назначения, материала, номера или в явной форме не указано, что данное значение не применимо для выбранного им сорта, рода, вида, класса, группы, исполнения, назначения, материала, номера, заявка участника отклоняется за несоответствие информации, предусмотренной Федеральным законом.  Исключением является, если в требовании к значению показателя значения (при наличии в наимен</w:t>
      </w:r>
      <w:r w:rsidR="006D5CC2" w:rsidRPr="00BA0C8B">
        <w:rPr>
          <w:i/>
          <w:sz w:val="22"/>
          <w:szCs w:val="28"/>
        </w:rPr>
        <w:t xml:space="preserve">овании показателя слов “сорт”, </w:t>
      </w:r>
      <w:r w:rsidRPr="00BA0C8B">
        <w:rPr>
          <w:i/>
          <w:sz w:val="22"/>
          <w:szCs w:val="28"/>
        </w:rPr>
        <w:t>“род”, “вид”, “класс”, “группа”, “назначение”, “номер”,  ”исполнение”, “материал”, в совокупности с “:” или “—” в наименовании показателя) разделены союзом “и”, в этом случае участник закупки обязан указать все характеристики товара для значений, которые разделены союзом “и”, при этом, если значение характеристики товара, установленное участником, одинаково для всех значений разделенных союзом “и”, то участнику в  явной форме необходимо это указать. В случае, если участником будет установлено одно значение в характеристике, без явного указания, что оно соответствует для всех</w:t>
      </w:r>
      <w:r w:rsidR="006D5CC2" w:rsidRPr="00BA0C8B">
        <w:rPr>
          <w:i/>
          <w:sz w:val="22"/>
          <w:szCs w:val="28"/>
        </w:rPr>
        <w:t xml:space="preserve"> выбранных значений по сорту, </w:t>
      </w:r>
      <w:r w:rsidRPr="00BA0C8B">
        <w:rPr>
          <w:i/>
          <w:sz w:val="22"/>
          <w:szCs w:val="28"/>
        </w:rPr>
        <w:t>роду, виду, классу, группе, исполнению, назначению, материалу, номеру, то комиссией это будет расценивается как непредставление све</w:t>
      </w:r>
      <w:r w:rsidR="006D5CC2" w:rsidRPr="00BA0C8B">
        <w:rPr>
          <w:i/>
          <w:sz w:val="22"/>
          <w:szCs w:val="28"/>
        </w:rPr>
        <w:t xml:space="preserve">дений о показателе для каждого </w:t>
      </w:r>
      <w:r w:rsidRPr="00BA0C8B">
        <w:rPr>
          <w:i/>
          <w:sz w:val="22"/>
          <w:szCs w:val="28"/>
        </w:rPr>
        <w:t>сорта, рода, вида, класса, группы, исполнения, назначения, материала, номера, которые указаны участником.</w:t>
      </w:r>
    </w:p>
    <w:p w:rsidR="00F0023E" w:rsidRPr="00F0023E" w:rsidRDefault="00F0023E" w:rsidP="00F0023E">
      <w:pPr>
        <w:autoSpaceDE w:val="0"/>
        <w:autoSpaceDN w:val="0"/>
        <w:adjustRightInd w:val="0"/>
        <w:ind w:firstLine="708"/>
        <w:jc w:val="both"/>
        <w:outlineLvl w:val="1"/>
        <w:rPr>
          <w:sz w:val="28"/>
          <w:szCs w:val="28"/>
        </w:rPr>
      </w:pPr>
      <w:r>
        <w:rPr>
          <w:sz w:val="28"/>
          <w:szCs w:val="28"/>
        </w:rPr>
        <w:t>Из а</w:t>
      </w:r>
      <w:r w:rsidRPr="00F0023E">
        <w:rPr>
          <w:sz w:val="28"/>
          <w:szCs w:val="28"/>
        </w:rPr>
        <w:t>нализ</w:t>
      </w:r>
      <w:r>
        <w:rPr>
          <w:sz w:val="28"/>
          <w:szCs w:val="28"/>
        </w:rPr>
        <w:t>а</w:t>
      </w:r>
      <w:r w:rsidRPr="00F0023E">
        <w:rPr>
          <w:sz w:val="28"/>
          <w:szCs w:val="28"/>
        </w:rPr>
        <w:t xml:space="preserve"> вышеуказанных положений документации следует, что инструкция по заполнению заявок не только определяет порядок заполнения заявок</w:t>
      </w:r>
      <w:r>
        <w:rPr>
          <w:sz w:val="28"/>
          <w:szCs w:val="28"/>
        </w:rPr>
        <w:t>,</w:t>
      </w:r>
      <w:r w:rsidRPr="00F0023E">
        <w:rPr>
          <w:sz w:val="28"/>
          <w:szCs w:val="28"/>
        </w:rPr>
        <w:t xml:space="preserve"> но и устанавливает п</w:t>
      </w:r>
      <w:r>
        <w:rPr>
          <w:sz w:val="28"/>
          <w:szCs w:val="28"/>
        </w:rPr>
        <w:t xml:space="preserve">орядок прочтения установленных Заказчиком </w:t>
      </w:r>
      <w:r w:rsidRPr="00F0023E">
        <w:rPr>
          <w:sz w:val="28"/>
          <w:szCs w:val="28"/>
        </w:rPr>
        <w:t>требований к товару, что не предусмотрено Законом о контрактной системе и в значительной степени создает неопределенность содержащихся в документации требований.</w:t>
      </w:r>
    </w:p>
    <w:p w:rsidR="00F0023E" w:rsidRPr="00F0023E" w:rsidRDefault="00F0023E" w:rsidP="00F0023E">
      <w:pPr>
        <w:autoSpaceDE w:val="0"/>
        <w:autoSpaceDN w:val="0"/>
        <w:adjustRightInd w:val="0"/>
        <w:ind w:firstLine="708"/>
        <w:jc w:val="both"/>
        <w:outlineLvl w:val="1"/>
        <w:rPr>
          <w:sz w:val="28"/>
          <w:szCs w:val="28"/>
        </w:rPr>
      </w:pPr>
      <w:r w:rsidRPr="00F0023E">
        <w:rPr>
          <w:sz w:val="28"/>
          <w:szCs w:val="28"/>
        </w:rPr>
        <w:t>Кроме того, излишне подробное и объемное описание правил представления сведений о товаре, а также правил пр</w:t>
      </w:r>
      <w:r>
        <w:rPr>
          <w:sz w:val="28"/>
          <w:szCs w:val="28"/>
        </w:rPr>
        <w:t>очтения тех или иных требований определяе</w:t>
      </w:r>
      <w:r w:rsidRPr="00F0023E">
        <w:rPr>
          <w:sz w:val="28"/>
          <w:szCs w:val="28"/>
        </w:rPr>
        <w:t>т достаточно двусмысленные условия, что затрудняет правильное заполнения заявок и не соответствует целям самой инструкции.</w:t>
      </w:r>
    </w:p>
    <w:p w:rsidR="00F0023E" w:rsidRDefault="00F0023E" w:rsidP="00F0023E">
      <w:pPr>
        <w:autoSpaceDE w:val="0"/>
        <w:autoSpaceDN w:val="0"/>
        <w:adjustRightInd w:val="0"/>
        <w:ind w:firstLine="708"/>
        <w:jc w:val="both"/>
        <w:outlineLvl w:val="1"/>
        <w:rPr>
          <w:sz w:val="28"/>
          <w:szCs w:val="28"/>
        </w:rPr>
      </w:pPr>
      <w:r w:rsidRPr="00F0023E">
        <w:rPr>
          <w:sz w:val="28"/>
          <w:szCs w:val="28"/>
        </w:rPr>
        <w:t>Указанные выводы</w:t>
      </w:r>
      <w:r>
        <w:rPr>
          <w:sz w:val="28"/>
          <w:szCs w:val="28"/>
        </w:rPr>
        <w:t>,</w:t>
      </w:r>
      <w:r w:rsidRPr="00F0023E">
        <w:rPr>
          <w:sz w:val="28"/>
          <w:szCs w:val="28"/>
        </w:rPr>
        <w:t xml:space="preserve"> в свою очередь</w:t>
      </w:r>
      <w:r>
        <w:rPr>
          <w:sz w:val="28"/>
          <w:szCs w:val="28"/>
        </w:rPr>
        <w:t>,</w:t>
      </w:r>
      <w:r w:rsidRPr="00F0023E">
        <w:rPr>
          <w:sz w:val="28"/>
          <w:szCs w:val="28"/>
        </w:rPr>
        <w:t xml:space="preserve"> подтверждаются протоколом рассмотрения первых частей заявок</w:t>
      </w:r>
      <w:r>
        <w:rPr>
          <w:sz w:val="28"/>
          <w:szCs w:val="28"/>
        </w:rPr>
        <w:t>,</w:t>
      </w:r>
      <w:r w:rsidRPr="00F0023E">
        <w:rPr>
          <w:sz w:val="28"/>
          <w:szCs w:val="28"/>
        </w:rPr>
        <w:t xml:space="preserve"> из содержания которого следует, что только одни участник закупки из всех, </w:t>
      </w:r>
      <w:r>
        <w:rPr>
          <w:sz w:val="28"/>
          <w:szCs w:val="28"/>
        </w:rPr>
        <w:t xml:space="preserve">подавших заявку, </w:t>
      </w:r>
      <w:r w:rsidRPr="00F0023E">
        <w:rPr>
          <w:sz w:val="28"/>
          <w:szCs w:val="28"/>
        </w:rPr>
        <w:t>осуществил представление сведений о товаре в соответствии с установленной инструкцией</w:t>
      </w:r>
      <w:r>
        <w:rPr>
          <w:sz w:val="28"/>
          <w:szCs w:val="28"/>
        </w:rPr>
        <w:t>.</w:t>
      </w:r>
    </w:p>
    <w:p w:rsidR="00BA0C8B" w:rsidRDefault="00BA0C8B" w:rsidP="00F0023E">
      <w:pPr>
        <w:autoSpaceDE w:val="0"/>
        <w:autoSpaceDN w:val="0"/>
        <w:adjustRightInd w:val="0"/>
        <w:ind w:firstLine="708"/>
        <w:jc w:val="both"/>
        <w:outlineLvl w:val="1"/>
        <w:rPr>
          <w:sz w:val="28"/>
          <w:szCs w:val="28"/>
        </w:rPr>
      </w:pPr>
      <w:r>
        <w:rPr>
          <w:sz w:val="28"/>
          <w:szCs w:val="28"/>
        </w:rPr>
        <w:t>Также Инструкция содержат спорные положения:</w:t>
      </w:r>
    </w:p>
    <w:p w:rsidR="00BA0C8B" w:rsidRDefault="00BA0C8B" w:rsidP="00F0023E">
      <w:pPr>
        <w:autoSpaceDE w:val="0"/>
        <w:autoSpaceDN w:val="0"/>
        <w:adjustRightInd w:val="0"/>
        <w:ind w:firstLine="708"/>
        <w:jc w:val="both"/>
        <w:outlineLvl w:val="1"/>
        <w:rPr>
          <w:i/>
          <w:sz w:val="22"/>
          <w:szCs w:val="28"/>
        </w:rPr>
      </w:pPr>
      <w:r w:rsidRPr="00BA0C8B">
        <w:rPr>
          <w:i/>
          <w:sz w:val="22"/>
          <w:szCs w:val="28"/>
        </w:rPr>
        <w:t xml:space="preserve">к показателям для которых установлены варианты значений относятся случаи установления в требовании к значению показателя слов/словосочетаний “ может </w:t>
      </w:r>
      <w:proofErr w:type="gramStart"/>
      <w:r w:rsidRPr="00BA0C8B">
        <w:rPr>
          <w:i/>
          <w:sz w:val="22"/>
          <w:szCs w:val="28"/>
        </w:rPr>
        <w:t>быть ”</w:t>
      </w:r>
      <w:proofErr w:type="gramEnd"/>
      <w:r w:rsidRPr="00BA0C8B">
        <w:rPr>
          <w:i/>
          <w:sz w:val="22"/>
          <w:szCs w:val="28"/>
        </w:rPr>
        <w:t xml:space="preserve">,  “возможно”, “допускается”, “допускаются”,  “ может ”,  “ могут быть ”, «быть», “могут” в любой форме при </w:t>
      </w:r>
      <w:proofErr w:type="spellStart"/>
      <w:r w:rsidRPr="00BA0C8B">
        <w:rPr>
          <w:i/>
          <w:sz w:val="22"/>
          <w:szCs w:val="28"/>
        </w:rPr>
        <w:t>при</w:t>
      </w:r>
      <w:proofErr w:type="spellEnd"/>
      <w:r w:rsidRPr="00BA0C8B">
        <w:rPr>
          <w:i/>
          <w:sz w:val="22"/>
          <w:szCs w:val="28"/>
        </w:rPr>
        <w:t xml:space="preserve"> этом наименование показателя содержит “:” и/или “—”. </w:t>
      </w:r>
      <w:proofErr w:type="gramStart"/>
      <w:r w:rsidRPr="00BA0C8B">
        <w:rPr>
          <w:i/>
          <w:sz w:val="22"/>
          <w:szCs w:val="28"/>
        </w:rPr>
        <w:t>В  данному</w:t>
      </w:r>
      <w:proofErr w:type="gramEnd"/>
      <w:r w:rsidRPr="00BA0C8B">
        <w:rPr>
          <w:i/>
          <w:sz w:val="22"/>
          <w:szCs w:val="28"/>
        </w:rPr>
        <w:t xml:space="preserve"> случае участник закупки в заявке на участие в закупке обязан в явной форме указать на наличие либо отсутствие требуемого параметра, взамен слов/словосочетаний “ может быть ”, “возможно”, “допускается” , “допускаются”, “ может ”, “ могут быть ”, «быть», “могут” в любой форме.</w:t>
      </w:r>
    </w:p>
    <w:p w:rsidR="00BA0C8B" w:rsidRPr="00BA0C8B" w:rsidRDefault="00BA0C8B" w:rsidP="00F0023E">
      <w:pPr>
        <w:autoSpaceDE w:val="0"/>
        <w:autoSpaceDN w:val="0"/>
        <w:adjustRightInd w:val="0"/>
        <w:ind w:firstLine="708"/>
        <w:jc w:val="both"/>
        <w:outlineLvl w:val="1"/>
        <w:rPr>
          <w:i/>
          <w:sz w:val="22"/>
          <w:szCs w:val="28"/>
        </w:rPr>
      </w:pPr>
      <w:r w:rsidRPr="00BA0C8B">
        <w:rPr>
          <w:i/>
          <w:sz w:val="22"/>
          <w:szCs w:val="28"/>
        </w:rPr>
        <w:t xml:space="preserve">наименование </w:t>
      </w:r>
      <w:proofErr w:type="gramStart"/>
      <w:r w:rsidRPr="00BA0C8B">
        <w:rPr>
          <w:i/>
          <w:sz w:val="22"/>
          <w:szCs w:val="28"/>
        </w:rPr>
        <w:t>показателя  является</w:t>
      </w:r>
      <w:proofErr w:type="gramEnd"/>
      <w:r w:rsidRPr="00BA0C8B">
        <w:rPr>
          <w:i/>
          <w:sz w:val="22"/>
          <w:szCs w:val="28"/>
        </w:rPr>
        <w:t xml:space="preserve"> неизменным. Слова ∕словосочетания ∕знаки “должен быть”, “необходим”, “нужно”, “следует предоставить”, «требоваться», “должен” в любом </w:t>
      </w:r>
      <w:proofErr w:type="gramStart"/>
      <w:r w:rsidRPr="00BA0C8B">
        <w:rPr>
          <w:i/>
          <w:sz w:val="22"/>
          <w:szCs w:val="28"/>
        </w:rPr>
        <w:t>роде  числе</w:t>
      </w:r>
      <w:proofErr w:type="gramEnd"/>
      <w:r w:rsidRPr="00BA0C8B">
        <w:rPr>
          <w:i/>
          <w:sz w:val="22"/>
          <w:szCs w:val="28"/>
        </w:rPr>
        <w:t> и падеже,  не являются частью наименования и не  должны использоваться в заявке участника.</w:t>
      </w:r>
    </w:p>
    <w:p w:rsidR="00135A64" w:rsidRDefault="00F0023E" w:rsidP="00F0023E">
      <w:pPr>
        <w:autoSpaceDE w:val="0"/>
        <w:autoSpaceDN w:val="0"/>
        <w:adjustRightInd w:val="0"/>
        <w:ind w:firstLine="708"/>
        <w:jc w:val="both"/>
        <w:outlineLvl w:val="1"/>
        <w:rPr>
          <w:sz w:val="28"/>
          <w:szCs w:val="28"/>
        </w:rPr>
      </w:pPr>
      <w:r w:rsidRPr="00F0023E">
        <w:rPr>
          <w:sz w:val="28"/>
          <w:szCs w:val="28"/>
        </w:rPr>
        <w:t>При указанных обстоятельствах Комиссия УФАС приходит к в</w:t>
      </w:r>
      <w:r>
        <w:rPr>
          <w:sz w:val="28"/>
          <w:szCs w:val="28"/>
        </w:rPr>
        <w:t>ыводу о том, что установленная З</w:t>
      </w:r>
      <w:r w:rsidRPr="00F0023E">
        <w:rPr>
          <w:sz w:val="28"/>
          <w:szCs w:val="28"/>
        </w:rPr>
        <w:t>аказчиком инструкция по заполнению первой части заявки не только не способствует правильному заполнению заявок</w:t>
      </w:r>
      <w:r>
        <w:rPr>
          <w:sz w:val="28"/>
          <w:szCs w:val="28"/>
        </w:rPr>
        <w:t>,</w:t>
      </w:r>
      <w:r w:rsidRPr="00F0023E">
        <w:rPr>
          <w:sz w:val="28"/>
          <w:szCs w:val="28"/>
        </w:rPr>
        <w:t xml:space="preserve"> но и затрудняет для участников закупки подачу заявки в соответствии с требованиями документации, что является нарушением п. 2 ч. 1 ст. 64 Закона о контрактной системе.</w:t>
      </w:r>
    </w:p>
    <w:p w:rsidR="00F0023E" w:rsidRPr="00F0023E" w:rsidRDefault="00F0023E" w:rsidP="00F0023E">
      <w:pPr>
        <w:autoSpaceDE w:val="0"/>
        <w:autoSpaceDN w:val="0"/>
        <w:adjustRightInd w:val="0"/>
        <w:ind w:left="708"/>
        <w:jc w:val="both"/>
        <w:outlineLvl w:val="1"/>
        <w:rPr>
          <w:sz w:val="28"/>
          <w:szCs w:val="28"/>
        </w:rPr>
      </w:pPr>
      <w:bookmarkStart w:id="0" w:name="_GoBack"/>
      <w:bookmarkEnd w:id="0"/>
    </w:p>
    <w:p w:rsidR="00135A64" w:rsidRPr="00135A64" w:rsidRDefault="00135A64" w:rsidP="00135A64">
      <w:pPr>
        <w:autoSpaceDE w:val="0"/>
        <w:autoSpaceDN w:val="0"/>
        <w:adjustRightInd w:val="0"/>
        <w:ind w:firstLine="708"/>
        <w:jc w:val="both"/>
        <w:outlineLvl w:val="1"/>
        <w:rPr>
          <w:color w:val="000000"/>
          <w:sz w:val="28"/>
          <w:szCs w:val="28"/>
        </w:rPr>
      </w:pPr>
      <w:r w:rsidRPr="00135A64">
        <w:rPr>
          <w:color w:val="000000"/>
          <w:sz w:val="28"/>
          <w:szCs w:val="28"/>
        </w:rPr>
        <w:t>Комиссия УФАС, руководствуясь ст. 8, 59, 64, 66, 67, 99, 106 Закона о контрактной системе, Административным регламентом,</w:t>
      </w:r>
    </w:p>
    <w:p w:rsidR="00135A64" w:rsidRPr="00135A64" w:rsidRDefault="00135A64" w:rsidP="00135A64">
      <w:pPr>
        <w:autoSpaceDE w:val="0"/>
        <w:autoSpaceDN w:val="0"/>
        <w:adjustRightInd w:val="0"/>
        <w:jc w:val="center"/>
        <w:outlineLvl w:val="1"/>
        <w:rPr>
          <w:b/>
          <w:color w:val="000000"/>
          <w:sz w:val="28"/>
          <w:szCs w:val="28"/>
        </w:rPr>
      </w:pPr>
    </w:p>
    <w:p w:rsidR="00135A64" w:rsidRPr="00135A64" w:rsidRDefault="00135A64" w:rsidP="00135A64">
      <w:pPr>
        <w:autoSpaceDE w:val="0"/>
        <w:autoSpaceDN w:val="0"/>
        <w:adjustRightInd w:val="0"/>
        <w:jc w:val="center"/>
        <w:outlineLvl w:val="1"/>
        <w:rPr>
          <w:b/>
          <w:color w:val="000000"/>
          <w:sz w:val="28"/>
          <w:szCs w:val="28"/>
        </w:rPr>
      </w:pPr>
      <w:r w:rsidRPr="00135A64">
        <w:rPr>
          <w:b/>
          <w:color w:val="000000"/>
          <w:sz w:val="28"/>
          <w:szCs w:val="28"/>
        </w:rPr>
        <w:t>РЕШИЛА:</w:t>
      </w:r>
    </w:p>
    <w:p w:rsidR="00135A64" w:rsidRPr="00135A64" w:rsidRDefault="00135A64" w:rsidP="00135A64">
      <w:pPr>
        <w:autoSpaceDE w:val="0"/>
        <w:autoSpaceDN w:val="0"/>
        <w:adjustRightInd w:val="0"/>
        <w:jc w:val="both"/>
        <w:outlineLvl w:val="1"/>
        <w:rPr>
          <w:color w:val="000000"/>
          <w:sz w:val="28"/>
          <w:szCs w:val="28"/>
        </w:rPr>
      </w:pPr>
    </w:p>
    <w:p w:rsidR="00135A64" w:rsidRPr="00135A64" w:rsidRDefault="00135A64" w:rsidP="00135A64">
      <w:pPr>
        <w:autoSpaceDE w:val="0"/>
        <w:autoSpaceDN w:val="0"/>
        <w:adjustRightInd w:val="0"/>
        <w:ind w:firstLine="708"/>
        <w:jc w:val="both"/>
        <w:outlineLvl w:val="1"/>
        <w:rPr>
          <w:color w:val="000000"/>
          <w:sz w:val="28"/>
          <w:szCs w:val="28"/>
        </w:rPr>
      </w:pPr>
      <w:r w:rsidRPr="00135A64">
        <w:rPr>
          <w:color w:val="000000"/>
          <w:sz w:val="28"/>
          <w:szCs w:val="28"/>
        </w:rPr>
        <w:t xml:space="preserve">1. </w:t>
      </w:r>
      <w:r w:rsidR="00F0023E">
        <w:rPr>
          <w:color w:val="000000"/>
          <w:sz w:val="28"/>
          <w:szCs w:val="28"/>
        </w:rPr>
        <w:tab/>
      </w:r>
      <w:r w:rsidRPr="00135A64">
        <w:rPr>
          <w:color w:val="000000"/>
          <w:sz w:val="28"/>
          <w:szCs w:val="28"/>
        </w:rPr>
        <w:t xml:space="preserve">Признать жалобу </w:t>
      </w:r>
      <w:r w:rsidR="00982560" w:rsidRPr="00982560">
        <w:rPr>
          <w:sz w:val="28"/>
          <w:szCs w:val="28"/>
        </w:rPr>
        <w:t>ООО «Максим»</w:t>
      </w:r>
      <w:r w:rsidR="00982560">
        <w:rPr>
          <w:sz w:val="28"/>
          <w:szCs w:val="28"/>
        </w:rPr>
        <w:t xml:space="preserve"> </w:t>
      </w:r>
      <w:r w:rsidRPr="00135A64">
        <w:rPr>
          <w:sz w:val="28"/>
          <w:szCs w:val="28"/>
        </w:rPr>
        <w:t>не</w:t>
      </w:r>
      <w:r w:rsidRPr="00135A64">
        <w:rPr>
          <w:color w:val="000000"/>
          <w:sz w:val="28"/>
          <w:szCs w:val="28"/>
        </w:rPr>
        <w:t>обоснованной.</w:t>
      </w:r>
    </w:p>
    <w:p w:rsidR="00135A64" w:rsidRPr="00135A64" w:rsidRDefault="00135A64" w:rsidP="00135A64">
      <w:pPr>
        <w:autoSpaceDE w:val="0"/>
        <w:autoSpaceDN w:val="0"/>
        <w:adjustRightInd w:val="0"/>
        <w:ind w:firstLine="708"/>
        <w:jc w:val="both"/>
        <w:outlineLvl w:val="1"/>
        <w:rPr>
          <w:color w:val="000000"/>
          <w:sz w:val="28"/>
          <w:szCs w:val="28"/>
        </w:rPr>
      </w:pPr>
      <w:r w:rsidRPr="00135A64">
        <w:rPr>
          <w:color w:val="000000"/>
          <w:sz w:val="28"/>
          <w:szCs w:val="28"/>
        </w:rPr>
        <w:t>2.</w:t>
      </w:r>
      <w:r w:rsidRPr="00135A64">
        <w:rPr>
          <w:color w:val="000000"/>
          <w:sz w:val="28"/>
          <w:szCs w:val="28"/>
        </w:rPr>
        <w:tab/>
        <w:t>Признать в действиях Заказчика нарушени</w:t>
      </w:r>
      <w:r w:rsidR="00F0023E">
        <w:rPr>
          <w:color w:val="000000"/>
          <w:sz w:val="28"/>
          <w:szCs w:val="28"/>
        </w:rPr>
        <w:t>е</w:t>
      </w:r>
      <w:r w:rsidRPr="00135A64">
        <w:rPr>
          <w:color w:val="000000"/>
          <w:sz w:val="28"/>
          <w:szCs w:val="28"/>
        </w:rPr>
        <w:t xml:space="preserve"> п. 2 ч. 1 ст. 64 Закона о контрактной системе</w:t>
      </w:r>
      <w:r w:rsidR="00F0023E">
        <w:rPr>
          <w:color w:val="000000"/>
          <w:sz w:val="28"/>
          <w:szCs w:val="28"/>
        </w:rPr>
        <w:t>.</w:t>
      </w:r>
    </w:p>
    <w:p w:rsidR="00135A64" w:rsidRPr="00135A64" w:rsidRDefault="00F0023E" w:rsidP="00135A64">
      <w:pPr>
        <w:autoSpaceDE w:val="0"/>
        <w:autoSpaceDN w:val="0"/>
        <w:adjustRightInd w:val="0"/>
        <w:ind w:firstLine="708"/>
        <w:jc w:val="both"/>
        <w:outlineLvl w:val="1"/>
        <w:rPr>
          <w:color w:val="000000"/>
          <w:sz w:val="28"/>
          <w:szCs w:val="28"/>
        </w:rPr>
      </w:pPr>
      <w:r>
        <w:rPr>
          <w:color w:val="000000"/>
          <w:sz w:val="28"/>
          <w:szCs w:val="28"/>
        </w:rPr>
        <w:t>3.</w:t>
      </w:r>
      <w:r>
        <w:rPr>
          <w:color w:val="000000"/>
          <w:sz w:val="28"/>
          <w:szCs w:val="28"/>
        </w:rPr>
        <w:tab/>
        <w:t>З</w:t>
      </w:r>
      <w:r w:rsidR="00135A64" w:rsidRPr="00135A64">
        <w:rPr>
          <w:color w:val="000000"/>
          <w:sz w:val="28"/>
          <w:szCs w:val="28"/>
        </w:rPr>
        <w:t>аказчику, аукционной комиссии, оператору электронной торговой площадки предписание об устранении выявленного нарушения</w:t>
      </w:r>
      <w:r w:rsidR="00982560">
        <w:rPr>
          <w:color w:val="000000"/>
          <w:sz w:val="28"/>
          <w:szCs w:val="28"/>
        </w:rPr>
        <w:t xml:space="preserve"> не выдавать</w:t>
      </w:r>
      <w:r w:rsidR="00135A64" w:rsidRPr="00135A64">
        <w:rPr>
          <w:color w:val="000000"/>
          <w:sz w:val="28"/>
          <w:szCs w:val="28"/>
        </w:rPr>
        <w:t>.</w:t>
      </w:r>
    </w:p>
    <w:p w:rsidR="00135A64" w:rsidRPr="00135A64" w:rsidRDefault="00135A64" w:rsidP="00135A64">
      <w:pPr>
        <w:autoSpaceDE w:val="0"/>
        <w:autoSpaceDN w:val="0"/>
        <w:adjustRightInd w:val="0"/>
        <w:ind w:firstLine="708"/>
        <w:jc w:val="both"/>
        <w:outlineLvl w:val="1"/>
        <w:rPr>
          <w:color w:val="000000"/>
          <w:sz w:val="28"/>
          <w:szCs w:val="28"/>
        </w:rPr>
      </w:pPr>
      <w:r w:rsidRPr="00135A64">
        <w:rPr>
          <w:color w:val="000000"/>
          <w:sz w:val="28"/>
          <w:szCs w:val="28"/>
        </w:rPr>
        <w:t>4.</w:t>
      </w:r>
      <w:r w:rsidRPr="00135A64">
        <w:rPr>
          <w:color w:val="000000"/>
          <w:sz w:val="28"/>
          <w:szCs w:val="28"/>
        </w:rPr>
        <w:tab/>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sidR="00F0023E">
        <w:rPr>
          <w:color w:val="000000"/>
          <w:sz w:val="28"/>
          <w:szCs w:val="28"/>
        </w:rPr>
        <w:t>должностного лица</w:t>
      </w:r>
      <w:r w:rsidRPr="00135A64">
        <w:rPr>
          <w:color w:val="000000"/>
          <w:sz w:val="28"/>
          <w:szCs w:val="28"/>
        </w:rPr>
        <w:t xml:space="preserve"> Заказчика.</w:t>
      </w:r>
    </w:p>
    <w:p w:rsidR="00135A64" w:rsidRDefault="00135A64" w:rsidP="00135A64">
      <w:pPr>
        <w:autoSpaceDE w:val="0"/>
        <w:autoSpaceDN w:val="0"/>
        <w:adjustRightInd w:val="0"/>
        <w:jc w:val="both"/>
        <w:outlineLvl w:val="1"/>
        <w:rPr>
          <w:color w:val="000000"/>
          <w:sz w:val="28"/>
          <w:szCs w:val="28"/>
        </w:rPr>
      </w:pPr>
    </w:p>
    <w:p w:rsidR="00F0023E" w:rsidRDefault="00F0023E" w:rsidP="00F0023E">
      <w:pPr>
        <w:autoSpaceDE w:val="0"/>
        <w:autoSpaceDN w:val="0"/>
        <w:adjustRightInd w:val="0"/>
        <w:jc w:val="both"/>
        <w:outlineLvl w:val="1"/>
        <w:rPr>
          <w:color w:val="000000"/>
          <w:sz w:val="28"/>
          <w:szCs w:val="28"/>
        </w:rPr>
      </w:pPr>
    </w:p>
    <w:p w:rsidR="00F0023E" w:rsidRPr="00135A64" w:rsidRDefault="00F0023E" w:rsidP="00F0023E">
      <w:pPr>
        <w:autoSpaceDE w:val="0"/>
        <w:autoSpaceDN w:val="0"/>
        <w:adjustRightInd w:val="0"/>
        <w:jc w:val="both"/>
        <w:outlineLvl w:val="1"/>
        <w:rPr>
          <w:color w:val="000000"/>
          <w:sz w:val="28"/>
          <w:szCs w:val="28"/>
        </w:rPr>
      </w:pPr>
    </w:p>
    <w:p w:rsidR="00135A64" w:rsidRDefault="00135A64" w:rsidP="00135A64">
      <w:pPr>
        <w:tabs>
          <w:tab w:val="left" w:pos="2700"/>
        </w:tabs>
        <w:ind w:firstLine="720"/>
        <w:jc w:val="both"/>
        <w:rPr>
          <w:i/>
          <w:sz w:val="28"/>
          <w:szCs w:val="28"/>
        </w:rPr>
      </w:pPr>
      <w:r w:rsidRPr="00135A64">
        <w:rPr>
          <w:i/>
          <w:sz w:val="28"/>
          <w:szCs w:val="28"/>
        </w:rPr>
        <w:t xml:space="preserve">Настоящее решение может быть обжаловано в судебном порядке </w:t>
      </w:r>
      <w:r w:rsidR="00F0023E">
        <w:rPr>
          <w:i/>
          <w:sz w:val="28"/>
          <w:szCs w:val="28"/>
        </w:rPr>
        <w:br/>
      </w:r>
      <w:r w:rsidRPr="00135A64">
        <w:rPr>
          <w:i/>
          <w:sz w:val="28"/>
          <w:szCs w:val="28"/>
        </w:rPr>
        <w:t>в течение трёх месяцев со дня принятия.</w:t>
      </w:r>
    </w:p>
    <w:p w:rsidR="00D17040" w:rsidRDefault="00D17040" w:rsidP="00135A64">
      <w:pPr>
        <w:tabs>
          <w:tab w:val="left" w:pos="2700"/>
        </w:tabs>
        <w:ind w:firstLine="720"/>
        <w:jc w:val="both"/>
        <w:rPr>
          <w:i/>
          <w:sz w:val="28"/>
          <w:szCs w:val="28"/>
        </w:rPr>
      </w:pPr>
    </w:p>
    <w:p w:rsidR="00D17040" w:rsidRDefault="00D17040" w:rsidP="00135A64">
      <w:pPr>
        <w:tabs>
          <w:tab w:val="left" w:pos="2700"/>
        </w:tabs>
        <w:ind w:firstLine="720"/>
        <w:jc w:val="both"/>
        <w:rPr>
          <w:i/>
          <w:sz w:val="28"/>
          <w:szCs w:val="28"/>
        </w:rPr>
      </w:pPr>
    </w:p>
    <w:p w:rsidR="00D17040" w:rsidRDefault="00D17040" w:rsidP="00135A64">
      <w:pPr>
        <w:tabs>
          <w:tab w:val="left" w:pos="2700"/>
        </w:tabs>
        <w:ind w:firstLine="720"/>
        <w:jc w:val="both"/>
        <w:rPr>
          <w:i/>
          <w:sz w:val="28"/>
          <w:szCs w:val="28"/>
        </w:rPr>
      </w:pPr>
    </w:p>
    <w:p w:rsidR="00D17040" w:rsidRDefault="00D17040" w:rsidP="00135A64">
      <w:pPr>
        <w:tabs>
          <w:tab w:val="left" w:pos="2700"/>
        </w:tabs>
        <w:ind w:firstLine="720"/>
        <w:jc w:val="both"/>
        <w:rPr>
          <w:i/>
          <w:sz w:val="28"/>
          <w:szCs w:val="28"/>
        </w:rPr>
      </w:pPr>
    </w:p>
    <w:p w:rsidR="00D17040" w:rsidRDefault="00D17040" w:rsidP="00135A64">
      <w:pPr>
        <w:tabs>
          <w:tab w:val="left" w:pos="2700"/>
        </w:tabs>
        <w:ind w:firstLine="720"/>
        <w:jc w:val="both"/>
        <w:rPr>
          <w:i/>
          <w:sz w:val="28"/>
          <w:szCs w:val="28"/>
        </w:rPr>
      </w:pPr>
    </w:p>
    <w:sectPr w:rsidR="00D17040" w:rsidSect="0008010D">
      <w:headerReference w:type="even" r:id="rId7"/>
      <w:headerReference w:type="default" r:id="rId8"/>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34A5" w:rsidRDefault="007A34A5">
      <w:r>
        <w:separator/>
      </w:r>
    </w:p>
  </w:endnote>
  <w:endnote w:type="continuationSeparator" w:id="0">
    <w:p w:rsidR="007A34A5" w:rsidRDefault="007A3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34A5" w:rsidRDefault="007A34A5">
      <w:r>
        <w:separator/>
      </w:r>
    </w:p>
  </w:footnote>
  <w:footnote w:type="continuationSeparator" w:id="0">
    <w:p w:rsidR="007A34A5" w:rsidRDefault="007A34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600B3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7A34A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600B3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65399">
      <w:rPr>
        <w:rStyle w:val="a5"/>
        <w:noProof/>
      </w:rPr>
      <w:t>8</w:t>
    </w:r>
    <w:r>
      <w:rPr>
        <w:rStyle w:val="a5"/>
      </w:rPr>
      <w:fldChar w:fldCharType="end"/>
    </w:r>
  </w:p>
  <w:p w:rsidR="00590413" w:rsidRDefault="007A34A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DD76D8"/>
    <w:multiLevelType w:val="hybridMultilevel"/>
    <w:tmpl w:val="FC724546"/>
    <w:lvl w:ilvl="0" w:tplc="9DEE54AE">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647A5611"/>
    <w:multiLevelType w:val="hybridMultilevel"/>
    <w:tmpl w:val="0E1EE6C0"/>
    <w:lvl w:ilvl="0" w:tplc="CF162DF2">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774977E5"/>
    <w:multiLevelType w:val="hybridMultilevel"/>
    <w:tmpl w:val="BC3CCE02"/>
    <w:lvl w:ilvl="0" w:tplc="8AA8DE5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792C66F4"/>
    <w:multiLevelType w:val="hybridMultilevel"/>
    <w:tmpl w:val="A2120BA2"/>
    <w:lvl w:ilvl="0" w:tplc="4BCE7BE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F1B"/>
    <w:rsid w:val="00026405"/>
    <w:rsid w:val="00135A64"/>
    <w:rsid w:val="00226E20"/>
    <w:rsid w:val="00242708"/>
    <w:rsid w:val="00260538"/>
    <w:rsid w:val="002D2F1B"/>
    <w:rsid w:val="00600B37"/>
    <w:rsid w:val="006D5CC2"/>
    <w:rsid w:val="00744E25"/>
    <w:rsid w:val="007A34A5"/>
    <w:rsid w:val="00982560"/>
    <w:rsid w:val="00A10B09"/>
    <w:rsid w:val="00A65399"/>
    <w:rsid w:val="00AD5D93"/>
    <w:rsid w:val="00BA0C8B"/>
    <w:rsid w:val="00BE1A15"/>
    <w:rsid w:val="00C8109A"/>
    <w:rsid w:val="00D17040"/>
    <w:rsid w:val="00DA202D"/>
    <w:rsid w:val="00F0023E"/>
    <w:rsid w:val="00FC57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151F4"/>
  <w15:chartTrackingRefBased/>
  <w15:docId w15:val="{B633C7A5-B144-47EA-BF5D-EBA9A7C34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5A6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135A64"/>
    <w:pPr>
      <w:tabs>
        <w:tab w:val="center" w:pos="4677"/>
        <w:tab w:val="right" w:pos="9355"/>
      </w:tabs>
    </w:pPr>
  </w:style>
  <w:style w:type="character" w:customStyle="1" w:styleId="a4">
    <w:name w:val="Верхний колонтитул Знак"/>
    <w:basedOn w:val="a0"/>
    <w:link w:val="a3"/>
    <w:rsid w:val="00135A64"/>
    <w:rPr>
      <w:rFonts w:ascii="Times New Roman" w:eastAsia="Times New Roman" w:hAnsi="Times New Roman" w:cs="Times New Roman"/>
      <w:sz w:val="24"/>
      <w:szCs w:val="24"/>
      <w:lang w:eastAsia="ru-RU"/>
    </w:rPr>
  </w:style>
  <w:style w:type="character" w:styleId="a5">
    <w:name w:val="page number"/>
    <w:basedOn w:val="a0"/>
    <w:rsid w:val="00135A64"/>
  </w:style>
  <w:style w:type="paragraph" w:styleId="a6">
    <w:name w:val="List Paragraph"/>
    <w:basedOn w:val="a"/>
    <w:uiPriority w:val="34"/>
    <w:qFormat/>
    <w:rsid w:val="00135A64"/>
    <w:pPr>
      <w:ind w:left="720"/>
      <w:contextualSpacing/>
    </w:pPr>
  </w:style>
  <w:style w:type="paragraph" w:customStyle="1" w:styleId="2">
    <w:name w:val="Основной текст2"/>
    <w:basedOn w:val="a"/>
    <w:rsid w:val="00D17040"/>
    <w:pPr>
      <w:widowControl w:val="0"/>
      <w:shd w:val="clear" w:color="auto" w:fill="FFFFFF"/>
      <w:spacing w:after="240" w:line="274" w:lineRule="exact"/>
      <w:ind w:hanging="360"/>
      <w:jc w:val="right"/>
    </w:pPr>
    <w:rPr>
      <w:color w:val="000000"/>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3945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8</Pages>
  <Words>2910</Words>
  <Characters>16591</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Александр</cp:lastModifiedBy>
  <cp:revision>11</cp:revision>
  <dcterms:created xsi:type="dcterms:W3CDTF">2021-02-05T10:40:00Z</dcterms:created>
  <dcterms:modified xsi:type="dcterms:W3CDTF">2021-02-16T09:53:00Z</dcterms:modified>
</cp:coreProperties>
</file>