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11"/>
        <w:gridCol w:w="4917"/>
      </w:tblGrid>
      <w:tr w:rsidR="00131282" w:rsidRPr="00131282" w:rsidTr="00BF4733">
        <w:tc>
          <w:tcPr>
            <w:tcW w:w="4361" w:type="dxa"/>
          </w:tcPr>
          <w:p w:rsidR="00131282" w:rsidRPr="00131282" w:rsidRDefault="00131282" w:rsidP="00131282">
            <w:pPr>
              <w:rPr>
                <w:sz w:val="28"/>
                <w:szCs w:val="28"/>
              </w:rPr>
            </w:pPr>
            <w:r w:rsidRPr="00131282">
              <w:rPr>
                <w:sz w:val="28"/>
                <w:szCs w:val="28"/>
              </w:rPr>
              <w:t xml:space="preserve">  </w:t>
            </w:r>
          </w:p>
        </w:tc>
        <w:tc>
          <w:tcPr>
            <w:tcW w:w="4983" w:type="dxa"/>
          </w:tcPr>
          <w:p w:rsidR="00131282" w:rsidRPr="00131282" w:rsidRDefault="00131282" w:rsidP="00131282">
            <w:pPr>
              <w:ind w:left="606"/>
              <w:rPr>
                <w:sz w:val="28"/>
                <w:szCs w:val="28"/>
              </w:rPr>
            </w:pPr>
            <w:r w:rsidRPr="00131282">
              <w:rPr>
                <w:sz w:val="28"/>
                <w:szCs w:val="28"/>
              </w:rPr>
              <w:t xml:space="preserve">СПб ГБУЗ «Родильный дом </w:t>
            </w:r>
            <w:r w:rsidRPr="00131282">
              <w:rPr>
                <w:sz w:val="28"/>
                <w:szCs w:val="28"/>
              </w:rPr>
              <w:br/>
              <w:t>№ 13»</w:t>
            </w:r>
          </w:p>
          <w:p w:rsidR="00131282" w:rsidRPr="00131282" w:rsidRDefault="00131282" w:rsidP="00131282">
            <w:pPr>
              <w:ind w:left="606"/>
              <w:rPr>
                <w:sz w:val="28"/>
                <w:szCs w:val="28"/>
              </w:rPr>
            </w:pPr>
            <w:r w:rsidRPr="00131282">
              <w:rPr>
                <w:sz w:val="28"/>
                <w:szCs w:val="28"/>
              </w:rPr>
              <w:t>ул. Костромская, д. 4,</w:t>
            </w:r>
          </w:p>
          <w:p w:rsidR="00131282" w:rsidRPr="00131282" w:rsidRDefault="00131282" w:rsidP="00131282">
            <w:pPr>
              <w:ind w:left="606"/>
              <w:rPr>
                <w:sz w:val="28"/>
                <w:szCs w:val="28"/>
              </w:rPr>
            </w:pPr>
            <w:r w:rsidRPr="00131282">
              <w:rPr>
                <w:sz w:val="28"/>
                <w:szCs w:val="28"/>
              </w:rPr>
              <w:t>Санкт-Петербург, 191124</w:t>
            </w:r>
          </w:p>
          <w:p w:rsidR="00131282" w:rsidRPr="00131282" w:rsidRDefault="00131282" w:rsidP="00131282">
            <w:pPr>
              <w:ind w:left="606"/>
              <w:rPr>
                <w:sz w:val="28"/>
                <w:szCs w:val="28"/>
              </w:rPr>
            </w:pPr>
            <w:r w:rsidRPr="00131282">
              <w:rPr>
                <w:sz w:val="28"/>
                <w:szCs w:val="28"/>
              </w:rPr>
              <w:t>тел.: (812) 275-54-66</w:t>
            </w:r>
          </w:p>
          <w:p w:rsidR="00131282" w:rsidRPr="00131282" w:rsidRDefault="00131282" w:rsidP="00131282">
            <w:pPr>
              <w:ind w:left="606"/>
              <w:rPr>
                <w:sz w:val="28"/>
                <w:szCs w:val="28"/>
              </w:rPr>
            </w:pPr>
          </w:p>
          <w:p w:rsidR="00131282" w:rsidRPr="00131282" w:rsidRDefault="00131282" w:rsidP="00131282">
            <w:pPr>
              <w:ind w:left="606"/>
              <w:rPr>
                <w:sz w:val="28"/>
                <w:szCs w:val="28"/>
              </w:rPr>
            </w:pPr>
            <w:r w:rsidRPr="00131282">
              <w:rPr>
                <w:sz w:val="28"/>
                <w:szCs w:val="28"/>
              </w:rPr>
              <w:t>ООО «РТС-тендер»</w:t>
            </w:r>
          </w:p>
          <w:p w:rsidR="00131282" w:rsidRPr="00131282" w:rsidRDefault="00131282" w:rsidP="00131282">
            <w:pPr>
              <w:ind w:left="606"/>
              <w:rPr>
                <w:sz w:val="28"/>
                <w:szCs w:val="28"/>
              </w:rPr>
            </w:pPr>
            <w:r w:rsidRPr="00131282">
              <w:rPr>
                <w:sz w:val="28"/>
                <w:szCs w:val="28"/>
              </w:rPr>
              <w:t>наб. Тараса Шевченко, д. 23А,</w:t>
            </w:r>
          </w:p>
          <w:p w:rsidR="00131282" w:rsidRPr="00131282" w:rsidRDefault="00131282" w:rsidP="00131282">
            <w:pPr>
              <w:ind w:left="606"/>
              <w:rPr>
                <w:sz w:val="28"/>
                <w:szCs w:val="28"/>
              </w:rPr>
            </w:pPr>
            <w:r w:rsidRPr="00131282">
              <w:rPr>
                <w:sz w:val="28"/>
                <w:szCs w:val="28"/>
              </w:rPr>
              <w:t>Москва, 121151</w:t>
            </w:r>
          </w:p>
          <w:p w:rsidR="00131282" w:rsidRPr="00131282" w:rsidRDefault="00131282" w:rsidP="00131282">
            <w:pPr>
              <w:ind w:left="606"/>
              <w:rPr>
                <w:sz w:val="28"/>
                <w:szCs w:val="28"/>
              </w:rPr>
            </w:pPr>
            <w:r w:rsidRPr="00131282">
              <w:rPr>
                <w:sz w:val="28"/>
                <w:szCs w:val="28"/>
              </w:rPr>
              <w:t>факс: (495) 733-95-19</w:t>
            </w:r>
          </w:p>
          <w:p w:rsidR="00131282" w:rsidRPr="00131282" w:rsidRDefault="00131282" w:rsidP="00131282">
            <w:pPr>
              <w:ind w:left="606"/>
              <w:rPr>
                <w:sz w:val="28"/>
                <w:szCs w:val="28"/>
              </w:rPr>
            </w:pPr>
          </w:p>
          <w:p w:rsidR="00131282" w:rsidRPr="00131282" w:rsidRDefault="00131282" w:rsidP="00131282">
            <w:pPr>
              <w:ind w:left="606"/>
              <w:rPr>
                <w:sz w:val="28"/>
                <w:szCs w:val="28"/>
              </w:rPr>
            </w:pPr>
            <w:r w:rsidRPr="00131282">
              <w:rPr>
                <w:sz w:val="28"/>
                <w:szCs w:val="28"/>
              </w:rPr>
              <w:t xml:space="preserve">ИП </w:t>
            </w:r>
            <w:proofErr w:type="spellStart"/>
            <w:r w:rsidRPr="00131282">
              <w:rPr>
                <w:sz w:val="28"/>
                <w:szCs w:val="28"/>
              </w:rPr>
              <w:t>Гарьковенко</w:t>
            </w:r>
            <w:proofErr w:type="spellEnd"/>
            <w:r w:rsidRPr="00131282">
              <w:rPr>
                <w:sz w:val="28"/>
                <w:szCs w:val="28"/>
              </w:rPr>
              <w:t xml:space="preserve"> Ф.В.</w:t>
            </w:r>
          </w:p>
          <w:p w:rsidR="00131282" w:rsidRPr="00131282" w:rsidRDefault="00131282" w:rsidP="00131282">
            <w:pPr>
              <w:ind w:left="606"/>
              <w:rPr>
                <w:sz w:val="28"/>
                <w:szCs w:val="28"/>
              </w:rPr>
            </w:pPr>
            <w:r w:rsidRPr="00131282">
              <w:rPr>
                <w:sz w:val="28"/>
                <w:szCs w:val="28"/>
              </w:rPr>
              <w:t>Коммунистический пр., 6-69, Междуреченск,</w:t>
            </w:r>
          </w:p>
          <w:p w:rsidR="00131282" w:rsidRPr="00131282" w:rsidRDefault="00131282" w:rsidP="00131282">
            <w:pPr>
              <w:ind w:left="606"/>
              <w:rPr>
                <w:sz w:val="28"/>
                <w:szCs w:val="28"/>
              </w:rPr>
            </w:pPr>
            <w:r w:rsidRPr="00131282">
              <w:rPr>
                <w:sz w:val="28"/>
                <w:szCs w:val="28"/>
              </w:rPr>
              <w:t>Кемеровская обл., 652870</w:t>
            </w:r>
          </w:p>
          <w:p w:rsidR="00131282" w:rsidRPr="00131282" w:rsidRDefault="00131282" w:rsidP="00131282">
            <w:pPr>
              <w:ind w:left="606"/>
              <w:rPr>
                <w:sz w:val="28"/>
                <w:szCs w:val="28"/>
              </w:rPr>
            </w:pPr>
          </w:p>
        </w:tc>
      </w:tr>
    </w:tbl>
    <w:p w:rsidR="00131282" w:rsidRPr="00131282" w:rsidRDefault="00131282" w:rsidP="00131282">
      <w:pPr>
        <w:jc w:val="center"/>
        <w:outlineLvl w:val="0"/>
        <w:rPr>
          <w:sz w:val="28"/>
          <w:szCs w:val="28"/>
        </w:rPr>
      </w:pPr>
    </w:p>
    <w:p w:rsidR="00131282" w:rsidRPr="00131282" w:rsidRDefault="00131282" w:rsidP="00131282">
      <w:pPr>
        <w:jc w:val="center"/>
        <w:outlineLvl w:val="0"/>
        <w:rPr>
          <w:sz w:val="28"/>
          <w:szCs w:val="28"/>
        </w:rPr>
      </w:pPr>
    </w:p>
    <w:p w:rsidR="00131282" w:rsidRPr="00131282" w:rsidRDefault="00131282" w:rsidP="00131282">
      <w:pPr>
        <w:jc w:val="center"/>
        <w:outlineLvl w:val="0"/>
        <w:rPr>
          <w:sz w:val="28"/>
          <w:szCs w:val="28"/>
        </w:rPr>
      </w:pPr>
    </w:p>
    <w:p w:rsidR="00131282" w:rsidRPr="00131282" w:rsidRDefault="00131282" w:rsidP="00131282">
      <w:pPr>
        <w:jc w:val="center"/>
        <w:outlineLvl w:val="0"/>
        <w:rPr>
          <w:b/>
          <w:sz w:val="28"/>
          <w:szCs w:val="28"/>
        </w:rPr>
      </w:pPr>
      <w:r w:rsidRPr="00131282">
        <w:rPr>
          <w:b/>
          <w:sz w:val="28"/>
          <w:szCs w:val="28"/>
        </w:rPr>
        <w:t>РЕШЕНИЕ</w:t>
      </w:r>
    </w:p>
    <w:p w:rsidR="00131282" w:rsidRPr="00131282" w:rsidRDefault="00131282" w:rsidP="00131282">
      <w:pPr>
        <w:jc w:val="center"/>
        <w:rPr>
          <w:sz w:val="28"/>
          <w:szCs w:val="28"/>
        </w:rPr>
      </w:pPr>
      <w:r w:rsidRPr="00131282">
        <w:rPr>
          <w:sz w:val="28"/>
          <w:szCs w:val="28"/>
        </w:rPr>
        <w:t xml:space="preserve">по делу № </w:t>
      </w:r>
      <w:r w:rsidRPr="00131282">
        <w:rPr>
          <w:b/>
          <w:sz w:val="28"/>
          <w:szCs w:val="28"/>
        </w:rPr>
        <w:t>44</w:t>
      </w:r>
      <w:r>
        <w:rPr>
          <w:b/>
          <w:sz w:val="28"/>
          <w:szCs w:val="28"/>
        </w:rPr>
        <w:t>-559/</w:t>
      </w:r>
      <w:r w:rsidRPr="00131282">
        <w:rPr>
          <w:b/>
          <w:sz w:val="28"/>
          <w:szCs w:val="28"/>
        </w:rPr>
        <w:t>21</w:t>
      </w:r>
      <w:r w:rsidRPr="00131282">
        <w:rPr>
          <w:sz w:val="28"/>
          <w:szCs w:val="28"/>
        </w:rPr>
        <w:t xml:space="preserve"> </w:t>
      </w:r>
      <w:r w:rsidRPr="00131282">
        <w:rPr>
          <w:sz w:val="28"/>
          <w:szCs w:val="28"/>
        </w:rPr>
        <w:br/>
        <w:t>о нарушении законодательства о контрактной системе</w:t>
      </w:r>
    </w:p>
    <w:p w:rsidR="00131282" w:rsidRPr="00131282" w:rsidRDefault="00131282" w:rsidP="00131282">
      <w:pPr>
        <w:tabs>
          <w:tab w:val="left" w:pos="0"/>
        </w:tabs>
        <w:jc w:val="both"/>
        <w:rPr>
          <w:sz w:val="28"/>
          <w:szCs w:val="28"/>
        </w:rPr>
      </w:pPr>
      <w:r w:rsidRPr="00131282">
        <w:rPr>
          <w:sz w:val="28"/>
          <w:szCs w:val="28"/>
        </w:rPr>
        <w:t>10.02.2021                                                                                  Санкт-Петербург</w:t>
      </w:r>
    </w:p>
    <w:p w:rsidR="00131282" w:rsidRPr="00131282" w:rsidRDefault="00131282" w:rsidP="00131282">
      <w:pPr>
        <w:tabs>
          <w:tab w:val="left" w:pos="0"/>
        </w:tabs>
        <w:jc w:val="both"/>
        <w:rPr>
          <w:sz w:val="28"/>
          <w:szCs w:val="28"/>
        </w:rPr>
      </w:pPr>
    </w:p>
    <w:p w:rsidR="00131282" w:rsidRPr="00131282" w:rsidRDefault="00131282" w:rsidP="00131282">
      <w:pPr>
        <w:tabs>
          <w:tab w:val="left" w:pos="0"/>
        </w:tabs>
        <w:jc w:val="both"/>
        <w:rPr>
          <w:sz w:val="28"/>
          <w:szCs w:val="28"/>
        </w:rPr>
      </w:pPr>
      <w:r w:rsidRPr="00131282">
        <w:rPr>
          <w:sz w:val="28"/>
          <w:szCs w:val="28"/>
        </w:rPr>
        <w:tab/>
        <w:t>Комиссия Санкт-Петербургского УФАС России по контролю в сфере закупок (далее – Комиссия УФАС) в составе:</w:t>
      </w:r>
    </w:p>
    <w:p w:rsidR="002E6D87" w:rsidRDefault="00131282" w:rsidP="002E6D87">
      <w:pPr>
        <w:tabs>
          <w:tab w:val="left" w:pos="0"/>
        </w:tabs>
        <w:jc w:val="both"/>
        <w:rPr>
          <w:sz w:val="28"/>
          <w:szCs w:val="28"/>
        </w:rPr>
      </w:pPr>
      <w:r w:rsidRPr="00131282">
        <w:rPr>
          <w:spacing w:val="6"/>
          <w:sz w:val="28"/>
          <w:szCs w:val="28"/>
        </w:rPr>
        <w:tab/>
      </w:r>
    </w:p>
    <w:p w:rsidR="002E6D87" w:rsidRDefault="00131282" w:rsidP="00131282">
      <w:pPr>
        <w:tabs>
          <w:tab w:val="left" w:pos="0"/>
        </w:tabs>
        <w:jc w:val="both"/>
        <w:rPr>
          <w:sz w:val="28"/>
          <w:szCs w:val="28"/>
        </w:rPr>
      </w:pPr>
      <w:r w:rsidRPr="00131282">
        <w:rPr>
          <w:sz w:val="28"/>
          <w:szCs w:val="28"/>
        </w:rPr>
        <w:tab/>
        <w:t xml:space="preserve">при участии представителя СПб ГБУЗ «Родильный дом № 13» (далее – Заказчик): </w:t>
      </w:r>
    </w:p>
    <w:p w:rsidR="00131282" w:rsidRPr="00131282" w:rsidRDefault="00131282" w:rsidP="00131282">
      <w:pPr>
        <w:tabs>
          <w:tab w:val="left" w:pos="0"/>
        </w:tabs>
        <w:jc w:val="both"/>
        <w:rPr>
          <w:sz w:val="28"/>
          <w:szCs w:val="28"/>
        </w:rPr>
      </w:pPr>
      <w:r w:rsidRPr="00131282">
        <w:rPr>
          <w:sz w:val="28"/>
          <w:szCs w:val="28"/>
        </w:rPr>
        <w:tab/>
        <w:t xml:space="preserve">в отсутствие представителей </w:t>
      </w:r>
      <w:r w:rsidRPr="00131282">
        <w:rPr>
          <w:sz w:val="28"/>
          <w:szCs w:val="28"/>
        </w:rPr>
        <w:tab/>
        <w:t xml:space="preserve">ИП </w:t>
      </w:r>
      <w:proofErr w:type="spellStart"/>
      <w:r w:rsidRPr="00131282">
        <w:rPr>
          <w:sz w:val="28"/>
          <w:szCs w:val="28"/>
        </w:rPr>
        <w:t>Гарьковенко</w:t>
      </w:r>
      <w:proofErr w:type="spellEnd"/>
      <w:r w:rsidRPr="00131282">
        <w:rPr>
          <w:sz w:val="28"/>
          <w:szCs w:val="28"/>
        </w:rPr>
        <w:t xml:space="preserve"> Ф.В. (далее – Заявитель), уведомленного о заседании Комиссии УФАС;</w:t>
      </w:r>
    </w:p>
    <w:p w:rsidR="00131282" w:rsidRPr="00131282" w:rsidRDefault="00131282" w:rsidP="00131282">
      <w:pPr>
        <w:tabs>
          <w:tab w:val="left" w:pos="0"/>
        </w:tabs>
        <w:jc w:val="both"/>
        <w:rPr>
          <w:sz w:val="28"/>
          <w:szCs w:val="28"/>
        </w:rPr>
      </w:pPr>
      <w:r w:rsidRPr="00131282">
        <w:rPr>
          <w:spacing w:val="-6"/>
          <w:sz w:val="28"/>
          <w:szCs w:val="28"/>
        </w:rPr>
        <w:tab/>
      </w:r>
      <w:r w:rsidRPr="00131282">
        <w:rPr>
          <w:sz w:val="28"/>
          <w:szCs w:val="28"/>
        </w:rPr>
        <w:t xml:space="preserve">рассмотрев жалобу </w:t>
      </w:r>
      <w:r w:rsidRPr="00131282">
        <w:rPr>
          <w:bCs/>
          <w:sz w:val="28"/>
          <w:szCs w:val="28"/>
        </w:rPr>
        <w:t xml:space="preserve">Заявителя </w:t>
      </w:r>
      <w:r w:rsidRPr="00131282">
        <w:rPr>
          <w:sz w:val="28"/>
          <w:szCs w:val="28"/>
        </w:rPr>
        <w:t xml:space="preserve">(вх. № </w:t>
      </w:r>
      <w:r w:rsidRPr="00131282">
        <w:rPr>
          <w:spacing w:val="-6"/>
          <w:position w:val="2"/>
          <w:sz w:val="28"/>
          <w:szCs w:val="28"/>
        </w:rPr>
        <w:t>3699-ЭП/21 от 04.02.2021</w:t>
      </w:r>
      <w:r w:rsidRPr="00131282">
        <w:rPr>
          <w:sz w:val="28"/>
          <w:szCs w:val="28"/>
        </w:rPr>
        <w:t xml:space="preserve">) </w:t>
      </w:r>
      <w:r w:rsidRPr="00131282">
        <w:rPr>
          <w:sz w:val="28"/>
          <w:szCs w:val="28"/>
        </w:rPr>
        <w:br/>
        <w:t xml:space="preserve">на действия аукционной комиссии Заказчика при определении поставщика путем проведения электронного аукциона на оказание услуг по комплексному техническому обслуживанию зданий и сооружений, инженерных сетей и коммуникаций, оборудования и услуг по ежедневной комплексной уборке помещений СПб ГБУЗ «Родильный дом № 13» в 2021 – 2022 годах (извещение номер 0372200148220000173) (далее – аукцион), а также в результате проведения внеплановой проверки на основании </w:t>
      </w:r>
      <w:r>
        <w:rPr>
          <w:sz w:val="28"/>
          <w:szCs w:val="28"/>
        </w:rPr>
        <w:br/>
      </w:r>
      <w:r w:rsidRPr="00131282">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31282">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w:t>
      </w:r>
      <w:r w:rsidRPr="00131282">
        <w:rPr>
          <w:bCs/>
          <w:sz w:val="28"/>
          <w:szCs w:val="28"/>
        </w:rPr>
        <w:lastRenderedPageBreak/>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31282">
        <w:rPr>
          <w:spacing w:val="6"/>
          <w:sz w:val="28"/>
          <w:szCs w:val="28"/>
        </w:rPr>
        <w:t xml:space="preserve">, утвержденного приказом ФАС России от 19.11.2014 № 727/14 </w:t>
      </w:r>
      <w:r w:rsidRPr="00131282">
        <w:rPr>
          <w:sz w:val="28"/>
          <w:szCs w:val="28"/>
        </w:rPr>
        <w:t>(далее – Административный регламент),</w:t>
      </w:r>
    </w:p>
    <w:p w:rsidR="00131282" w:rsidRPr="00131282" w:rsidRDefault="00131282" w:rsidP="00131282">
      <w:pPr>
        <w:jc w:val="center"/>
        <w:rPr>
          <w:sz w:val="28"/>
          <w:szCs w:val="28"/>
        </w:rPr>
      </w:pPr>
    </w:p>
    <w:p w:rsidR="00131282" w:rsidRPr="00131282" w:rsidRDefault="00131282" w:rsidP="00131282">
      <w:pPr>
        <w:jc w:val="center"/>
        <w:rPr>
          <w:b/>
          <w:sz w:val="28"/>
          <w:szCs w:val="28"/>
        </w:rPr>
      </w:pPr>
      <w:r w:rsidRPr="00131282">
        <w:rPr>
          <w:b/>
          <w:sz w:val="28"/>
          <w:szCs w:val="28"/>
        </w:rPr>
        <w:t>УСТАНОВИЛА:</w:t>
      </w:r>
    </w:p>
    <w:p w:rsidR="00131282" w:rsidRPr="00131282" w:rsidRDefault="00131282" w:rsidP="00131282">
      <w:pPr>
        <w:jc w:val="center"/>
        <w:outlineLvl w:val="0"/>
        <w:rPr>
          <w:sz w:val="28"/>
          <w:szCs w:val="28"/>
        </w:rPr>
      </w:pPr>
    </w:p>
    <w:p w:rsidR="00131282" w:rsidRPr="00131282" w:rsidRDefault="00131282" w:rsidP="00131282">
      <w:pPr>
        <w:ind w:firstLine="709"/>
        <w:jc w:val="both"/>
        <w:rPr>
          <w:sz w:val="28"/>
          <w:szCs w:val="28"/>
        </w:rPr>
      </w:pPr>
      <w:r w:rsidRPr="00131282">
        <w:rPr>
          <w:sz w:val="28"/>
          <w:szCs w:val="28"/>
        </w:rPr>
        <w:t xml:space="preserve">Извещение о проведении электронного аукциона размещено 23.11.2020 на Официальном сайте Единой информационной системы в сфере закупок </w:t>
      </w:r>
      <w:proofErr w:type="spellStart"/>
      <w:r w:rsidRPr="00131282">
        <w:rPr>
          <w:sz w:val="28"/>
          <w:szCs w:val="28"/>
        </w:rPr>
        <w:t>www</w:t>
      </w:r>
      <w:proofErr w:type="spellEnd"/>
      <w:r w:rsidRPr="00131282">
        <w:rPr>
          <w:sz w:val="28"/>
          <w:szCs w:val="28"/>
        </w:rPr>
        <w:t>.</w:t>
      </w:r>
      <w:proofErr w:type="spellStart"/>
      <w:r w:rsidRPr="00131282">
        <w:rPr>
          <w:sz w:val="28"/>
          <w:szCs w:val="28"/>
          <w:lang w:val="en-US"/>
        </w:rPr>
        <w:t>zakupki</w:t>
      </w:r>
      <w:proofErr w:type="spellEnd"/>
      <w:r w:rsidRPr="00131282">
        <w:rPr>
          <w:sz w:val="28"/>
          <w:szCs w:val="28"/>
        </w:rPr>
        <w:t>.</w:t>
      </w:r>
      <w:proofErr w:type="spellStart"/>
      <w:r w:rsidRPr="00131282">
        <w:rPr>
          <w:sz w:val="28"/>
          <w:szCs w:val="28"/>
          <w:lang w:val="en-US"/>
        </w:rPr>
        <w:t>gov</w:t>
      </w:r>
      <w:proofErr w:type="spellEnd"/>
      <w:r w:rsidRPr="00131282">
        <w:rPr>
          <w:sz w:val="28"/>
          <w:szCs w:val="28"/>
        </w:rPr>
        <w:t>.</w:t>
      </w:r>
      <w:proofErr w:type="spellStart"/>
      <w:r w:rsidRPr="00131282">
        <w:rPr>
          <w:sz w:val="28"/>
          <w:szCs w:val="28"/>
        </w:rPr>
        <w:t>ru</w:t>
      </w:r>
      <w:proofErr w:type="spellEnd"/>
      <w:r w:rsidRPr="00131282">
        <w:rPr>
          <w:sz w:val="28"/>
          <w:szCs w:val="28"/>
        </w:rPr>
        <w:t>, номер извещения 0372200148220000173. Начальная (максимальная) цена контракта – 18 788 220, 00 рублей.</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жалобе ИП </w:t>
      </w:r>
      <w:proofErr w:type="spellStart"/>
      <w:r w:rsidRPr="00131282">
        <w:rPr>
          <w:sz w:val="28"/>
          <w:szCs w:val="28"/>
        </w:rPr>
        <w:t>Гарьковенко</w:t>
      </w:r>
      <w:proofErr w:type="spellEnd"/>
      <w:r w:rsidRPr="00131282">
        <w:rPr>
          <w:sz w:val="28"/>
          <w:szCs w:val="28"/>
        </w:rPr>
        <w:t xml:space="preserve"> Ф.В.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 Также податель жалобы указывает на неправомерный допуск победителя процедуры закупки к участию в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Заказчик с доводами жалобы не согласен и считает ее необоснованной.</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131282" w:rsidRPr="00131282" w:rsidRDefault="00131282" w:rsidP="00131282">
      <w:pPr>
        <w:numPr>
          <w:ilvl w:val="0"/>
          <w:numId w:val="1"/>
        </w:numPr>
        <w:autoSpaceDE w:val="0"/>
        <w:autoSpaceDN w:val="0"/>
        <w:adjustRightInd w:val="0"/>
        <w:ind w:left="0" w:firstLine="708"/>
        <w:jc w:val="both"/>
        <w:outlineLvl w:val="1"/>
        <w:rPr>
          <w:sz w:val="28"/>
          <w:szCs w:val="28"/>
        </w:rPr>
      </w:pPr>
      <w:r w:rsidRPr="00131282">
        <w:rPr>
          <w:sz w:val="28"/>
          <w:szCs w:val="28"/>
        </w:rPr>
        <w:t xml:space="preserve">В соответствии с ч. 1 ст. 59 Закона о контрактной системе, </w:t>
      </w:r>
      <w:r w:rsidRPr="00131282">
        <w:rPr>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Согласно ч. 4 ст. 67 Закона о контрактной системе, участник электронного аукциона не допускается к участию в нем в случае: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1) </w:t>
      </w:r>
      <w:proofErr w:type="spellStart"/>
      <w:r w:rsidRPr="00131282">
        <w:rPr>
          <w:sz w:val="28"/>
          <w:szCs w:val="28"/>
        </w:rPr>
        <w:t>непредоставления</w:t>
      </w:r>
      <w:proofErr w:type="spellEnd"/>
      <w:r w:rsidRPr="00131282">
        <w:rPr>
          <w:sz w:val="28"/>
          <w:szCs w:val="28"/>
        </w:rPr>
        <w:t xml:space="preserve"> информации, предусмотренной ч. 3 ст. 66 Закона о контрактной системе, или предоставления недостоверной информации;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Согласно </w:t>
      </w:r>
      <w:proofErr w:type="spellStart"/>
      <w:r w:rsidRPr="00131282">
        <w:rPr>
          <w:sz w:val="28"/>
          <w:szCs w:val="28"/>
        </w:rPr>
        <w:t>ч.ч</w:t>
      </w:r>
      <w:proofErr w:type="spellEnd"/>
      <w:r w:rsidRPr="00131282">
        <w:rPr>
          <w:sz w:val="28"/>
          <w:szCs w:val="28"/>
        </w:rPr>
        <w:t xml:space="preserve">. 6 и 7 ст. 67 Закона о контрактной системе, </w:t>
      </w:r>
      <w:r w:rsidRPr="00131282">
        <w:rPr>
          <w:sz w:val="28"/>
          <w:szCs w:val="28"/>
        </w:rPr>
        <w:b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1) об идентификационных номерах заявок на участие в таком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131282">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131282">
        <w:rPr>
          <w:sz w:val="28"/>
          <w:szCs w:val="28"/>
        </w:rPr>
        <w:t>;</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w:t>
      </w:r>
      <w:r w:rsidRPr="00131282">
        <w:rPr>
          <w:sz w:val="28"/>
          <w:szCs w:val="28"/>
        </w:rPr>
        <w:lastRenderedPageBreak/>
        <w:t>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Согласно </w:t>
      </w:r>
      <w:proofErr w:type="gramStart"/>
      <w:r w:rsidRPr="00131282">
        <w:rPr>
          <w:sz w:val="28"/>
          <w:szCs w:val="28"/>
        </w:rPr>
        <w:t>протоколу рассмотрения заявок</w:t>
      </w:r>
      <w:proofErr w:type="gramEnd"/>
      <w:r w:rsidRPr="00131282">
        <w:rPr>
          <w:sz w:val="28"/>
          <w:szCs w:val="28"/>
        </w:rPr>
        <w:t xml:space="preserve"> на участие в электронном аукционе от 27.01.2021 №0372200148220000173-1, Заявителю отказано в допуске к участию в аукционе по следующим основаниям: </w:t>
      </w:r>
    </w:p>
    <w:p w:rsidR="00131282" w:rsidRPr="00131282" w:rsidRDefault="00131282" w:rsidP="00131282">
      <w:pPr>
        <w:autoSpaceDE w:val="0"/>
        <w:autoSpaceDN w:val="0"/>
        <w:adjustRightInd w:val="0"/>
        <w:ind w:firstLine="708"/>
        <w:jc w:val="both"/>
        <w:outlineLvl w:val="1"/>
        <w:rPr>
          <w:i/>
          <w:sz w:val="28"/>
          <w:szCs w:val="28"/>
        </w:rPr>
      </w:pPr>
      <w:r w:rsidRPr="00131282">
        <w:rPr>
          <w:sz w:val="28"/>
          <w:szCs w:val="28"/>
        </w:rPr>
        <w:t>«</w:t>
      </w:r>
      <w:r w:rsidRPr="00131282">
        <w:rPr>
          <w:i/>
          <w:sz w:val="28"/>
          <w:szCs w:val="28"/>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131282" w:rsidRPr="00131282" w:rsidRDefault="00131282" w:rsidP="00131282">
      <w:pPr>
        <w:autoSpaceDE w:val="0"/>
        <w:autoSpaceDN w:val="0"/>
        <w:adjustRightInd w:val="0"/>
        <w:ind w:firstLine="708"/>
        <w:jc w:val="both"/>
        <w:outlineLvl w:val="1"/>
        <w:rPr>
          <w:i/>
          <w:sz w:val="28"/>
          <w:szCs w:val="28"/>
        </w:rPr>
      </w:pPr>
      <w:r w:rsidRPr="00131282">
        <w:rPr>
          <w:i/>
          <w:sz w:val="28"/>
          <w:szCs w:val="28"/>
        </w:rPr>
        <w:t xml:space="preserve">В Приложении № 1 к Техническому заданию к товару «Бак для мусора» установлено, в том числе, следующее требование: «поверхность бака для мусора: не должна разрушаться при взаимодействии с моющими средствами (в целях дезинфекции, направленной, в том числе, </w:t>
      </w:r>
      <w:proofErr w:type="gramStart"/>
      <w:r w:rsidRPr="00131282">
        <w:rPr>
          <w:i/>
          <w:sz w:val="28"/>
          <w:szCs w:val="28"/>
        </w:rPr>
        <w:t>на нераспространения</w:t>
      </w:r>
      <w:proofErr w:type="gramEnd"/>
      <w:r w:rsidRPr="00131282">
        <w:rPr>
          <w:i/>
          <w:sz w:val="28"/>
          <w:szCs w:val="28"/>
        </w:rPr>
        <w:t xml:space="preserve"> инфекций) с уровнем </w:t>
      </w:r>
      <w:proofErr w:type="spellStart"/>
      <w:r w:rsidRPr="00131282">
        <w:rPr>
          <w:i/>
          <w:sz w:val="28"/>
          <w:szCs w:val="28"/>
        </w:rPr>
        <w:t>pH</w:t>
      </w:r>
      <w:proofErr w:type="spellEnd"/>
      <w:r w:rsidRPr="00131282">
        <w:rPr>
          <w:i/>
          <w:sz w:val="28"/>
          <w:szCs w:val="28"/>
        </w:rPr>
        <w:t xml:space="preserve"> не более 7». </w:t>
      </w:r>
    </w:p>
    <w:p w:rsidR="00131282" w:rsidRPr="00131282" w:rsidRDefault="00131282" w:rsidP="00131282">
      <w:pPr>
        <w:autoSpaceDE w:val="0"/>
        <w:autoSpaceDN w:val="0"/>
        <w:adjustRightInd w:val="0"/>
        <w:ind w:firstLine="708"/>
        <w:jc w:val="both"/>
        <w:outlineLvl w:val="1"/>
        <w:rPr>
          <w:i/>
          <w:sz w:val="28"/>
          <w:szCs w:val="28"/>
        </w:rPr>
      </w:pPr>
      <w:r w:rsidRPr="00131282">
        <w:rPr>
          <w:i/>
          <w:sz w:val="28"/>
          <w:szCs w:val="28"/>
        </w:rPr>
        <w:t xml:space="preserve">В заявке участник закупки по товару «Бак для мусора» предоставил, в том числе, следующие сведения: «поверхность бака для мусора: не должна разрушаться при взаимодействии с моющими средствами (в целях дезинфекции, направленной, в том числе, </w:t>
      </w:r>
      <w:proofErr w:type="gramStart"/>
      <w:r w:rsidRPr="00131282">
        <w:rPr>
          <w:i/>
          <w:sz w:val="28"/>
          <w:szCs w:val="28"/>
        </w:rPr>
        <w:t>на нераспространения</w:t>
      </w:r>
      <w:proofErr w:type="gramEnd"/>
      <w:r w:rsidRPr="00131282">
        <w:rPr>
          <w:i/>
          <w:sz w:val="28"/>
          <w:szCs w:val="28"/>
        </w:rPr>
        <w:t xml:space="preserve"> инфекций) с уровнем </w:t>
      </w:r>
      <w:proofErr w:type="spellStart"/>
      <w:r w:rsidRPr="00131282">
        <w:rPr>
          <w:i/>
          <w:sz w:val="28"/>
          <w:szCs w:val="28"/>
        </w:rPr>
        <w:t>pH</w:t>
      </w:r>
      <w:proofErr w:type="spellEnd"/>
      <w:r w:rsidRPr="00131282">
        <w:rPr>
          <w:i/>
          <w:sz w:val="28"/>
          <w:szCs w:val="28"/>
        </w:rPr>
        <w:t xml:space="preserve"> 7». </w:t>
      </w:r>
    </w:p>
    <w:p w:rsidR="00131282" w:rsidRPr="00131282" w:rsidRDefault="00131282" w:rsidP="00131282">
      <w:pPr>
        <w:autoSpaceDE w:val="0"/>
        <w:autoSpaceDN w:val="0"/>
        <w:adjustRightInd w:val="0"/>
        <w:ind w:firstLine="708"/>
        <w:jc w:val="both"/>
        <w:outlineLvl w:val="1"/>
        <w:rPr>
          <w:i/>
          <w:sz w:val="28"/>
          <w:szCs w:val="28"/>
        </w:rPr>
      </w:pPr>
      <w:r w:rsidRPr="00131282">
        <w:rPr>
          <w:i/>
          <w:sz w:val="28"/>
          <w:szCs w:val="28"/>
        </w:rPr>
        <w:t xml:space="preserve">В соответствии с п. 5.2 раздела 5 порядка, 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 </w:t>
      </w:r>
    </w:p>
    <w:p w:rsidR="00131282" w:rsidRPr="00131282" w:rsidRDefault="00131282" w:rsidP="00131282">
      <w:pPr>
        <w:autoSpaceDE w:val="0"/>
        <w:autoSpaceDN w:val="0"/>
        <w:adjustRightInd w:val="0"/>
        <w:ind w:firstLine="708"/>
        <w:jc w:val="both"/>
        <w:outlineLvl w:val="1"/>
        <w:rPr>
          <w:sz w:val="28"/>
          <w:szCs w:val="28"/>
        </w:rPr>
      </w:pPr>
      <w:r w:rsidRPr="00131282">
        <w:rPr>
          <w:i/>
          <w:sz w:val="28"/>
          <w:szCs w:val="28"/>
        </w:rPr>
        <w:t xml:space="preserve">Таким образом, предложив к поставке бак для мусора, поверхность которого не разрушается при взаимодействии с моющими средствами с уровнем </w:t>
      </w:r>
      <w:proofErr w:type="spellStart"/>
      <w:r w:rsidRPr="00131282">
        <w:rPr>
          <w:i/>
          <w:sz w:val="28"/>
          <w:szCs w:val="28"/>
        </w:rPr>
        <w:t>pH</w:t>
      </w:r>
      <w:proofErr w:type="spellEnd"/>
      <w:r w:rsidRPr="00131282">
        <w:rPr>
          <w:i/>
          <w:sz w:val="28"/>
          <w:szCs w:val="28"/>
        </w:rPr>
        <w:t xml:space="preserve"> исключительно 7, Участник предоставил несоответствующие требованиям документации об электронном аукционе сведения о товаре, не отвечающем потребностям Заказчика в части невозможности санитарной обработки бака для мусора кислыми моющими средствами (</w:t>
      </w:r>
      <w:proofErr w:type="spellStart"/>
      <w:proofErr w:type="gramStart"/>
      <w:r w:rsidRPr="00131282">
        <w:rPr>
          <w:i/>
          <w:sz w:val="28"/>
          <w:szCs w:val="28"/>
        </w:rPr>
        <w:t>pH</w:t>
      </w:r>
      <w:proofErr w:type="spellEnd"/>
      <w:r w:rsidRPr="00131282">
        <w:rPr>
          <w:i/>
          <w:sz w:val="28"/>
          <w:szCs w:val="28"/>
        </w:rPr>
        <w:t>&lt;</w:t>
      </w:r>
      <w:proofErr w:type="gramEnd"/>
      <w:r w:rsidRPr="00131282">
        <w:rPr>
          <w:i/>
          <w:sz w:val="28"/>
          <w:szCs w:val="28"/>
        </w:rPr>
        <w:t>7) вопреки установленному требованию, и не может быть допущен к участию в аукционе</w:t>
      </w:r>
      <w:r w:rsidRPr="00131282">
        <w:rPr>
          <w:sz w:val="28"/>
          <w:szCs w:val="28"/>
        </w:rPr>
        <w:t>».</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131282">
        <w:rPr>
          <w:sz w:val="28"/>
          <w:szCs w:val="28"/>
        </w:rPr>
        <w:t>ч.ч</w:t>
      </w:r>
      <w:proofErr w:type="spellEnd"/>
      <w:r w:rsidRPr="00131282">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131282">
        <w:rPr>
          <w:sz w:val="28"/>
          <w:szCs w:val="28"/>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а) наименование страны происхождения товара;</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Требования к товарам, поставка которых осуществляется при оказании услуг, установлены Заказчиком в Приложении № 1 «</w:t>
      </w:r>
      <w:r w:rsidRPr="00131282">
        <w:rPr>
          <w:i/>
          <w:sz w:val="28"/>
          <w:szCs w:val="28"/>
        </w:rPr>
        <w:t xml:space="preserve">Требования </w:t>
      </w:r>
      <w:r w:rsidRPr="00131282">
        <w:rPr>
          <w:i/>
          <w:sz w:val="28"/>
          <w:szCs w:val="28"/>
        </w:rPr>
        <w:br/>
        <w:t>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r w:rsidRPr="00131282">
        <w:rPr>
          <w:sz w:val="28"/>
          <w:szCs w:val="28"/>
        </w:rPr>
        <w:t xml:space="preserve">» к Техническому заданию документации </w:t>
      </w:r>
      <w:r w:rsidRPr="00131282">
        <w:rPr>
          <w:sz w:val="28"/>
          <w:szCs w:val="28"/>
        </w:rPr>
        <w:br/>
        <w:t>об аукционе.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Так, при описании товарной позиции «Бак для мусора» Заказчиком установлено, в том числе, следующее требование: поверхность бака для мусора: не должна разрушаться при взаимодействии с моющими средствами (в целях дезинфекции, направленной, в том числе, </w:t>
      </w:r>
      <w:proofErr w:type="gramStart"/>
      <w:r w:rsidRPr="00131282">
        <w:rPr>
          <w:color w:val="000000"/>
          <w:sz w:val="28"/>
          <w:szCs w:val="28"/>
        </w:rPr>
        <w:t>на нераспространения</w:t>
      </w:r>
      <w:proofErr w:type="gramEnd"/>
      <w:r w:rsidRPr="00131282">
        <w:rPr>
          <w:color w:val="000000"/>
          <w:sz w:val="28"/>
          <w:szCs w:val="28"/>
        </w:rPr>
        <w:t xml:space="preserve"> инфекций) с уровнем </w:t>
      </w:r>
      <w:proofErr w:type="spellStart"/>
      <w:r w:rsidRPr="00131282">
        <w:rPr>
          <w:color w:val="000000"/>
          <w:sz w:val="28"/>
          <w:szCs w:val="28"/>
        </w:rPr>
        <w:t>pH</w:t>
      </w:r>
      <w:proofErr w:type="spellEnd"/>
      <w:r w:rsidRPr="00131282">
        <w:rPr>
          <w:color w:val="000000"/>
          <w:sz w:val="28"/>
          <w:szCs w:val="28"/>
        </w:rPr>
        <w:t xml:space="preserve"> не более 7.</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131282">
        <w:rPr>
          <w:color w:val="000000"/>
          <w:sz w:val="28"/>
          <w:szCs w:val="28"/>
        </w:rPr>
        <w:t>ч.ч</w:t>
      </w:r>
      <w:proofErr w:type="spellEnd"/>
      <w:r w:rsidRPr="00131282">
        <w:rPr>
          <w:color w:val="000000"/>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Действующим законодательством о контрактной системе </w:t>
      </w:r>
      <w:r w:rsidRPr="00131282">
        <w:rPr>
          <w:color w:val="000000"/>
          <w:sz w:val="28"/>
          <w:szCs w:val="28"/>
        </w:rPr>
        <w:br/>
        <w:t>не установлено четких критериев и требований к инструкции по заполнению заявки на участие в аукционе.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lastRenderedPageBreak/>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При этом заказчикам надлежит учитывать нормы, установленные ч. 2 </w:t>
      </w:r>
      <w:r w:rsidRPr="00131282">
        <w:rPr>
          <w:color w:val="000000"/>
          <w:sz w:val="28"/>
          <w:szCs w:val="28"/>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Инструкция по заполнению первой части заявки установлена Заказчиком в разделе 19 «</w:t>
      </w:r>
      <w:r w:rsidRPr="00131282">
        <w:rPr>
          <w:i/>
          <w:color w:val="000000"/>
          <w:sz w:val="28"/>
          <w:szCs w:val="28"/>
        </w:rPr>
        <w:t>Инструкция по заполнению типовой формы заявки</w:t>
      </w:r>
      <w:r w:rsidRPr="00131282">
        <w:rPr>
          <w:color w:val="000000"/>
          <w:sz w:val="28"/>
          <w:szCs w:val="28"/>
        </w:rPr>
        <w:t>» документации об аукционе.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Согласно положениям инструкции по заполнению первой части заявки: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w:t>
      </w:r>
      <w:r w:rsidRPr="00131282">
        <w:rPr>
          <w:i/>
          <w:color w:val="000000"/>
          <w:sz w:val="28"/>
          <w:szCs w:val="28"/>
        </w:rPr>
        <w:t xml:space="preserve">В случае установления требования к значению показателя, </w:t>
      </w:r>
      <w:r w:rsidRPr="00131282">
        <w:rPr>
          <w:i/>
          <w:color w:val="000000"/>
          <w:sz w:val="28"/>
          <w:szCs w:val="28"/>
        </w:rPr>
        <w:br/>
        <w:t>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sidRPr="00131282">
        <w:rPr>
          <w:color w:val="000000"/>
          <w:sz w:val="28"/>
          <w:szCs w:val="28"/>
        </w:rPr>
        <w:t>».</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Также Заказчиком определен общий порядок установления требований к значениям показателей:</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1.1. 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lastRenderedPageBreak/>
        <w:t>1.1.1 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1.1.2. 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1.1.3. 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 (в соответствии с ч. 2 ст. 33 Закона о контрактной системе) или вариантам значений (в соответствии с письмом ФАС России, от 1 июля 2014 года № АЦ/26362/14) показателей. В состав требования к значению показателя также входят значения, требования к которым устанавливаются Заказчиком. К таким значениям относятся установленные в Приложении № 1 к Техническому заданию, в том числе численные, буквенные, словесные обозначения, установленные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Описание значений используемых формулировок, слов и словосочетаний, с помощью которых установлены требования, установлено в разделах 3 и 6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1.1.4. Единицы измерения значения показателя – обозначение, установленное Заказчиком относительно наименований показателей и установленным к ним требованиям к значениям показателей в форме числового обозначения.</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1.2. В случае, если участник изменяет наименование показателя, установленное в соответствии с п. 1.1.1 раздела 1 настоящего порядка (инструкции) по заполнению, или единицу измерения значения показателя, установленную в соответствии с п. 1.1.4 раздела 1 настоящего порядка (инструкции) по заполнению, значение показателя по такой характеристике признается непредставленным.</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Комиссия УФАС констатирует, что вышеприведенное описание товарной позиции соответствует общему порядку установления требований к значениям показателей, поскольку содержит все перечисленные реквизиты такого описания, следовательно, не может считаться неизменным.</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Анализ первой части заявки Заявителя показал, что в отношении рассматриваемой товарной позиции им предложены, в том числе, следующие характеристики: «поверхность бака для мусора: не должна разрушаться при взаимодействии с моющими средствами (в целях </w:t>
      </w:r>
      <w:r w:rsidRPr="00131282">
        <w:rPr>
          <w:color w:val="000000"/>
          <w:sz w:val="28"/>
          <w:szCs w:val="28"/>
        </w:rPr>
        <w:lastRenderedPageBreak/>
        <w:t xml:space="preserve">дезинфекции, направленной, в том числе, </w:t>
      </w:r>
      <w:proofErr w:type="gramStart"/>
      <w:r w:rsidRPr="00131282">
        <w:rPr>
          <w:color w:val="000000"/>
          <w:sz w:val="28"/>
          <w:szCs w:val="28"/>
        </w:rPr>
        <w:t>на нераспространения</w:t>
      </w:r>
      <w:proofErr w:type="gramEnd"/>
      <w:r w:rsidRPr="00131282">
        <w:rPr>
          <w:color w:val="000000"/>
          <w:sz w:val="28"/>
          <w:szCs w:val="28"/>
        </w:rPr>
        <w:t xml:space="preserve"> инфекций) с уровнем </w:t>
      </w:r>
      <w:proofErr w:type="spellStart"/>
      <w:r w:rsidRPr="00131282">
        <w:rPr>
          <w:color w:val="000000"/>
          <w:sz w:val="28"/>
          <w:szCs w:val="28"/>
        </w:rPr>
        <w:t>pH</w:t>
      </w:r>
      <w:proofErr w:type="spellEnd"/>
      <w:r w:rsidRPr="00131282">
        <w:rPr>
          <w:color w:val="000000"/>
          <w:sz w:val="28"/>
          <w:szCs w:val="28"/>
        </w:rPr>
        <w:t xml:space="preserve"> 7».</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Учитывая изложенное, Комиссия УФАС приходит к выводу о том, что у аукционной комиссии отсутствовали основания для отказа Заявителю в допуске к участию в аукционе по основаниям, изложенным в протоколе рассмотрения первых частей заявок.</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С учетом вышеизложенного, Комиссия УФАС приходит к выводу, что аукционная комиссия Заказчика не имела достаточных основания для отказа Заявителю в допуске к участию в электронном аукционе, следовательно, в ее действиях усматривается нарушение ч. 5 ст. 67 Закона о контрактной системе, а доводы жалобы являются обоснованными.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2. Относительно довода Заявителя о неправомерном допуске к участию в аукционе победителя закупки – ООО «ГОСКОНТРАКТ» Комиссия УФАС не находит оснований для признания их обоснованными.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Так, анализ первой части заявки ООО «ГОСКОНТРАКТ» не позволяет прийти к выводу о несоответствии предлагаемого им товара требованиям документации.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Кроме того, 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Следовательно, бремя доказывания при рассмотрении жалобы </w:t>
      </w:r>
      <w:r w:rsidRPr="00131282">
        <w:rPr>
          <w:color w:val="000000"/>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содержание первой части заявки </w:t>
      </w:r>
      <w:r w:rsidRPr="00131282">
        <w:rPr>
          <w:color w:val="000000"/>
          <w:sz w:val="28"/>
          <w:szCs w:val="28"/>
        </w:rPr>
        <w:br/>
        <w:t>ООО «ГОСКОНТРАКТ» не соответствует требованиям документации.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Таким образом, в указанной части Комиссия УФАС находит доводы Заявителя необоснованными.</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3. В результате внеплановой проверки обстоятельства размещения рассматриваемой закупки Комиссия УФАС приходит к следующим выводам.</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соответствии с ч. 1 ст. 59 Закона о контрактной системе, </w:t>
      </w:r>
      <w:r w:rsidRPr="00131282">
        <w:rPr>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131282">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Согласно </w:t>
      </w:r>
      <w:proofErr w:type="spellStart"/>
      <w:r w:rsidRPr="00131282">
        <w:rPr>
          <w:sz w:val="28"/>
          <w:szCs w:val="28"/>
        </w:rPr>
        <w:t>п.п</w:t>
      </w:r>
      <w:proofErr w:type="spellEnd"/>
      <w:r w:rsidRPr="00131282">
        <w:rPr>
          <w:sz w:val="28"/>
          <w:szCs w:val="28"/>
        </w:rPr>
        <w:t xml:space="preserve">. 1 и 2 ч. 1 ст. 33 Закона о контрактной системе, </w:t>
      </w:r>
      <w:r w:rsidRPr="00131282">
        <w:rPr>
          <w:sz w:val="28"/>
          <w:szCs w:val="28"/>
        </w:rPr>
        <w:b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sidRPr="00131282">
        <w:rPr>
          <w:sz w:val="28"/>
          <w:szCs w:val="28"/>
        </w:rPr>
        <w:lastRenderedPageBreak/>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131282">
        <w:rPr>
          <w:sz w:val="28"/>
          <w:szCs w:val="28"/>
        </w:rPr>
        <w:t>ч.ч</w:t>
      </w:r>
      <w:proofErr w:type="spellEnd"/>
      <w:r w:rsidRPr="00131282">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 силу п. 2 ч. 3 ст. 66 Закона о контрактной системе, </w:t>
      </w:r>
      <w:r w:rsidRPr="00131282">
        <w:rPr>
          <w:sz w:val="28"/>
          <w:szCs w:val="28"/>
        </w:rPr>
        <w:b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а) наименование страны происхождения товара;</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w:t>
      </w:r>
      <w:r w:rsidRPr="00131282">
        <w:rPr>
          <w:sz w:val="28"/>
          <w:szCs w:val="28"/>
        </w:rPr>
        <w:lastRenderedPageBreak/>
        <w:t xml:space="preserve">информации, за исключением предусмотренных </w:t>
      </w:r>
      <w:proofErr w:type="spellStart"/>
      <w:r w:rsidRPr="00131282">
        <w:rPr>
          <w:sz w:val="28"/>
          <w:szCs w:val="28"/>
        </w:rPr>
        <w:t>ч.ч</w:t>
      </w:r>
      <w:proofErr w:type="spellEnd"/>
      <w:r w:rsidRPr="00131282">
        <w:rPr>
          <w:sz w:val="28"/>
          <w:szCs w:val="28"/>
        </w:rPr>
        <w:t>. 3 или 3.1 и 5 настоящей статьи документов и информации.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Комиссией УФАС установлено, что Заказчиком в п. 18.5 раздела 18 документации об аукционе, Заказчиком определено, что первая часть заявки на участие в электронном аукционе должна содержать, в том числе, следующую информацию:</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2) при осуществлении закупки товара, в том числе поставляемого заказчику при выполнении закупаемых работ, оказании закупаемых услуг: </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а) наименование страны происхождения товара; </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Комиссия УФАС констатирует, что в приложении № 1 </w:t>
      </w:r>
      <w:r w:rsidRPr="00131282">
        <w:rPr>
          <w:sz w:val="28"/>
          <w:szCs w:val="28"/>
        </w:rPr>
        <w:br/>
        <w:t>к техническому заданию документации об аукционе Заказчиком установлены требования к таким товарным позициям, как, ведра различных типов, которые исходя из своего функционального предназначения очевидно будут использоваться при выполнении закупаемых услуг. Из содержания описания указанных товаров, содержащегося в рассматриваемом приложении, следует, что Заказчиком определены исключительно требования к товарам, использующимся при оказании закупаемых услуг и не будут использованы Заказчиком самостоятельно.</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w:t>
      </w:r>
      <w:r w:rsidRPr="00131282">
        <w:rPr>
          <w:sz w:val="28"/>
          <w:szCs w:val="28"/>
        </w:rPr>
        <w:lastRenderedPageBreak/>
        <w:t>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1) товар не передается заказчику по товарной накладной или акту передачи;</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2) товар не принимается к бухгалтерскому учету заказчика </w:t>
      </w:r>
      <w:r w:rsidRPr="00131282">
        <w:rPr>
          <w:sz w:val="28"/>
          <w:szCs w:val="28"/>
        </w:rPr>
        <w:br/>
        <w:t xml:space="preserve">в соответствии с Федеральным законом от 06.12.2011 № 402-ФЗ </w:t>
      </w:r>
      <w:r w:rsidRPr="00131282">
        <w:rPr>
          <w:sz w:val="28"/>
          <w:szCs w:val="28"/>
        </w:rPr>
        <w:br/>
        <w:t>«О бухгалтерском учете»;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Закона о контрактной системе.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Таким образом, руководствуясь представленными документами и сведениями Комиссия УФАС приходит к выводу о нарушении Заказчиком ч. 6 ст. 66 Закона о контрактной системе.</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 xml:space="preserve">4. 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131282">
        <w:rPr>
          <w:sz w:val="28"/>
          <w:szCs w:val="28"/>
        </w:rPr>
        <w:t>ч.ч</w:t>
      </w:r>
      <w:proofErr w:type="spellEnd"/>
      <w:r w:rsidRPr="00131282">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w:t>
      </w:r>
      <w:r w:rsidRPr="00131282">
        <w:rPr>
          <w:sz w:val="28"/>
          <w:szCs w:val="28"/>
        </w:rPr>
        <w:lastRenderedPageBreak/>
        <w:t>за собой ограничение количества участников такого аукциона или ограничение доступа к участию в таком аукционе.</w:t>
      </w:r>
    </w:p>
    <w:p w:rsidR="00131282" w:rsidRPr="00131282" w:rsidRDefault="00131282" w:rsidP="00131282">
      <w:pPr>
        <w:autoSpaceDE w:val="0"/>
        <w:autoSpaceDN w:val="0"/>
        <w:adjustRightInd w:val="0"/>
        <w:ind w:firstLine="708"/>
        <w:jc w:val="both"/>
        <w:outlineLvl w:val="1"/>
        <w:rPr>
          <w:i/>
          <w:iCs/>
          <w:sz w:val="28"/>
          <w:szCs w:val="28"/>
        </w:rPr>
      </w:pPr>
      <w:r w:rsidRPr="00131282">
        <w:rPr>
          <w:sz w:val="28"/>
          <w:szCs w:val="28"/>
        </w:rPr>
        <w:t xml:space="preserve">Установленная Заказчиком в документации об аукционе инструкция по заполнению первой части заявки содержит следующие условия и правила: </w:t>
      </w:r>
      <w:r w:rsidRPr="00131282">
        <w:rPr>
          <w:i/>
          <w:iCs/>
          <w:sz w:val="28"/>
          <w:szCs w:val="28"/>
        </w:rPr>
        <w:t xml:space="preserve">При предоставлении сведений о конкретных показателях поставляемых товаров, связанных с определением соответствия поставляемых товаров потребностям Заказчика, Исполнитель </w:t>
      </w:r>
      <w:proofErr w:type="gramStart"/>
      <w:r w:rsidRPr="00131282">
        <w:rPr>
          <w:i/>
          <w:iCs/>
          <w:sz w:val="28"/>
          <w:szCs w:val="28"/>
        </w:rPr>
        <w:t>дол-жен</w:t>
      </w:r>
      <w:proofErr w:type="gramEnd"/>
      <w:r w:rsidRPr="00131282">
        <w:rPr>
          <w:i/>
          <w:iCs/>
          <w:sz w:val="28"/>
          <w:szCs w:val="28"/>
        </w:rPr>
        <w:t xml:space="preserve"> руководствоваться следующим порядком (инструкцией)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1. Общий порядок установления требований к значениям показателей.</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1.1. 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1.1.1 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1.1.2. 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1.1.3. 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 (в соответствии с ч. 2 ст. 33 Закона о контрактной системе) или вариантам значений (в соответствии с письмом ФАС России, от 1 июля 2014 года № АЦ/26362/14) показателей. В состав требования к значению показателя также входят значения, требования к которым устанавливаются Заказчиком. К таким значениям относятся установленные в Приложении № 1 к Техническому заданию, в том числе численные, буквенные, словесные обозначения, установленные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Описание значений используемых формулировок, слов и словосочетаний, с помощью которых установлены требования, установлено в разделах 3 и 6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1.1.4. Единицы измерения значения показателя – обозначение, установленное Заказчиком относительно наименований показателей и </w:t>
      </w:r>
      <w:r w:rsidRPr="00131282">
        <w:rPr>
          <w:i/>
          <w:iCs/>
          <w:sz w:val="28"/>
          <w:szCs w:val="28"/>
        </w:rPr>
        <w:lastRenderedPageBreak/>
        <w:t>установленным к ним требованиям к значениям показателей в форме числового обозначения.</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1.2. В случае, если участник изменяет наименование показателя, установленное в соответствии с п. 1.1.1 раздела 1 настоящего порядка (инструкции) по заполнению, или единицу измерения значения показателя, установленную в соответствии с п. 1.1.4 раздела 1 настоящего порядка (инструкции) по заполнению, значение показателя по такой характеристике признается непредставленным.</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2. Показатели, позволяющие определить соответствие поставляемых товаров установленным Заказчиком требованиям.</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2.1. Под установлением требований к конкретному значению показателей в соответствии с п. 1.1.3 раздела 1 настоящего порядка (инструкции) по заполнению понимается необходимость предоставления участником одного конкретного значения показателя, соответствующего требованиям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2.2. Под установлением требований к диапазонному значению показателей в соответствии с п. 1.1.3 раздела 1 настоящего порядка (инструкции) по заполнению понимается необходимость предоставления участником интервала значений (минимального и максимального значений) </w:t>
      </w:r>
      <w:proofErr w:type="spellStart"/>
      <w:proofErr w:type="gramStart"/>
      <w:r w:rsidRPr="00131282">
        <w:rPr>
          <w:i/>
          <w:iCs/>
          <w:sz w:val="28"/>
          <w:szCs w:val="28"/>
        </w:rPr>
        <w:t>по-казателя</w:t>
      </w:r>
      <w:proofErr w:type="spellEnd"/>
      <w:proofErr w:type="gramEnd"/>
      <w:r w:rsidRPr="00131282">
        <w:rPr>
          <w:i/>
          <w:iCs/>
          <w:sz w:val="28"/>
          <w:szCs w:val="28"/>
        </w:rPr>
        <w:t>, соответствующего требованиям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2.3. 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2.4. 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3. Требования к минимальным и/или максимальным значениям, неизменяемым значениям или вариантам значений показателей в соответствии с п. 1.1.3 раздела 1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 Требования к минимальным и/или максимальным значениям показателей в соответствии с п. 1.1.3 раздела 1 настоящего порядка (инструкции) по заполнению установлены Заказчиком с </w:t>
      </w:r>
      <w:proofErr w:type="spellStart"/>
      <w:proofErr w:type="gramStart"/>
      <w:r w:rsidRPr="00131282">
        <w:rPr>
          <w:i/>
          <w:iCs/>
          <w:sz w:val="28"/>
          <w:szCs w:val="28"/>
        </w:rPr>
        <w:t>ис</w:t>
      </w:r>
      <w:proofErr w:type="spellEnd"/>
      <w:r w:rsidRPr="00131282">
        <w:rPr>
          <w:i/>
          <w:iCs/>
          <w:sz w:val="28"/>
          <w:szCs w:val="28"/>
        </w:rPr>
        <w:t>-пользованием</w:t>
      </w:r>
      <w:proofErr w:type="gramEnd"/>
      <w:r w:rsidRPr="00131282">
        <w:rPr>
          <w:i/>
          <w:iCs/>
          <w:sz w:val="28"/>
          <w:szCs w:val="28"/>
        </w:rPr>
        <w:t xml:space="preserve"> следующих формулировок:</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3.1.1. «Более», «выше» – значения показателей должны быть представлены участником больше указанных в соответствии с п. 1.1.3 раздела 1 настоящего порядка (инструкции) по заполнению. Например, </w:t>
      </w:r>
      <w:r w:rsidRPr="00131282">
        <w:rPr>
          <w:i/>
          <w:iCs/>
          <w:sz w:val="28"/>
          <w:szCs w:val="28"/>
        </w:rPr>
        <w:lastRenderedPageBreak/>
        <w:t>установление требования к значению показателя «Более 5 мм» означает, что участник должен предоставить, к примеру, значение «5,1 мм» или «6 мм», если такое значение не противоречит положениям п. 4.6 раздела 4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3.1.2. «Менее», «ниже» – значения показателей должны быть представлены участником меньше указанных в соответствии с п. 1.1.3 раздела 1 настоящего порядка (инструкции) по заполнению. Например, установление требования к значению показателя «Менее 5 мм» означает, что участник должен предоставить, к примеру, значение «4,9 мм» или «3 мм», если такое значение не противоречит положениям п. 4.6 раздела 4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3.1.3. «Не более», «не выше» – значения показателей должны быть представлены участником меньше указанных, или равные им, в соответствии с п. 1.1.3 раздела 1 настоящего порядка (инструкции) по заполнению. Например, установление требования к значению показателя «Не более 5 мм» означает, что участник должен предоставить, к примеру, значение «5 мм» или «4 мм», </w:t>
      </w:r>
      <w:proofErr w:type="spellStart"/>
      <w:proofErr w:type="gramStart"/>
      <w:r w:rsidRPr="00131282">
        <w:rPr>
          <w:i/>
          <w:iCs/>
          <w:sz w:val="28"/>
          <w:szCs w:val="28"/>
        </w:rPr>
        <w:t>ес</w:t>
      </w:r>
      <w:proofErr w:type="spellEnd"/>
      <w:r w:rsidRPr="00131282">
        <w:rPr>
          <w:i/>
          <w:iCs/>
          <w:sz w:val="28"/>
          <w:szCs w:val="28"/>
        </w:rPr>
        <w:t>-ли</w:t>
      </w:r>
      <w:proofErr w:type="gramEnd"/>
      <w:r w:rsidRPr="00131282">
        <w:rPr>
          <w:i/>
          <w:iCs/>
          <w:sz w:val="28"/>
          <w:szCs w:val="28"/>
        </w:rPr>
        <w:t xml:space="preserve"> такое значение не противоречит положениям п. 4.6 раздела 4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3.1.4. «Не менее», «не ниже» – значения показателей должны быть представлены участником больше указанных, или равные им, в соответствии с п. 1.1.3 раздела 1 настоящего порядка (инструкции) по заполнению. Например, установление требования к значению показателя «Не менее 5 мм» означает, что участник должен предоставить, к примеру, значение «5 мм» или «6 мм», </w:t>
      </w:r>
      <w:proofErr w:type="spellStart"/>
      <w:proofErr w:type="gramStart"/>
      <w:r w:rsidRPr="00131282">
        <w:rPr>
          <w:i/>
          <w:iCs/>
          <w:sz w:val="28"/>
          <w:szCs w:val="28"/>
        </w:rPr>
        <w:t>ес</w:t>
      </w:r>
      <w:proofErr w:type="spellEnd"/>
      <w:r w:rsidRPr="00131282">
        <w:rPr>
          <w:i/>
          <w:iCs/>
          <w:sz w:val="28"/>
          <w:szCs w:val="28"/>
        </w:rPr>
        <w:t>-ли</w:t>
      </w:r>
      <w:proofErr w:type="gramEnd"/>
      <w:r w:rsidRPr="00131282">
        <w:rPr>
          <w:i/>
          <w:iCs/>
          <w:sz w:val="28"/>
          <w:szCs w:val="28"/>
        </w:rPr>
        <w:t xml:space="preserve"> такое значение не противоречит положениям п. 4.6 раздела 4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3.1.5. Значения показателей, установленные с помощью вышеуказанных формулировок, должны быть представлены в виде конкретных значений показателей в соответствии с п. 2.1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3.1.5.1. Требования к показателям, установленные с помощью вышеуказанных формулировок, указанных в п. 3.1.1-3.1.4 настоящего порядка (инструкции) и значений вида «Х </w:t>
      </w:r>
      <w:proofErr w:type="spellStart"/>
      <w:r w:rsidRPr="00131282">
        <w:rPr>
          <w:i/>
          <w:iCs/>
          <w:sz w:val="28"/>
          <w:szCs w:val="28"/>
        </w:rPr>
        <w:t>х</w:t>
      </w:r>
      <w:proofErr w:type="spellEnd"/>
      <w:r w:rsidRPr="00131282">
        <w:rPr>
          <w:i/>
          <w:iCs/>
          <w:sz w:val="28"/>
          <w:szCs w:val="28"/>
        </w:rPr>
        <w:t xml:space="preserve"> Y» или «X х Y х Z», (где X, Y, Z – числовые значения) использованы Заказчиком при установлении требований к минимальному или максимальному значению показателя, определяющего габаритные размеры поставляемого товара, в данном случае участник должен представить значение показателя в соответствии с п. 2.1 раздела 2 настоящего порядка (инструкции) по заполнению, учитывая требования п. 3.1.1-3.1.4 настоящего порядка (инструкции) в отношении каждого значения, перечисленного через символ «х».</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3.1.6. В случае, если вышеуказанные формулировки использованы совместно при установлении требования к значению показателя и разделены союзом «и», участник должен указать одно конкретное значение </w:t>
      </w:r>
      <w:r w:rsidRPr="00131282">
        <w:rPr>
          <w:i/>
          <w:iCs/>
          <w:sz w:val="28"/>
          <w:szCs w:val="28"/>
        </w:rPr>
        <w:lastRenderedPageBreak/>
        <w:t>показателя с учетом определений к формулировкам, с помощью которых установлены такие требования, в соответствии с п. 2.1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3.1.7. В случае, если вышеуказанные формулировки использованы совместно при установлении требования к значению показателя и разделены символом «–», участник должен указать диапазон конкретных значений показателя с учетом определений к формулировкам, с помощью которых установлены такие требования, в соответствии с п. 2.2 раздела 2 настоящего порядка (инструкции) по заполнению. </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3.1.8. При установлении требований к нижней и верхней границам диапазона возможных значений показателей с использованием предлогов «от» и «до», участник должен предоставить одно конкретное значение показателя, при этом предлог «от» следует понимать как установление требования с использованием слова «не менее», то есть как требование о предоставлении конкретного значения, равного или превышающего установленное Заказчиком, а предлог «до» как требование с использованием слова «менее», то есть как требование о предоставлении конкретного значения показателя, меньшего, чем установленное Заказчиком, при этом если требование к нижней и верхней границам диапазона возможных значений установлено с использованием союза «и», разделяющего требования к верхней и нижней границам диапазона, участник должен указать диапазон конкретных значений показателя в соответствии с п. 2.2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3.1.9. Установление требований к показателям, значения которых должны быть представлены в виде интервала, объясняется невозможностью установления требований к конкретному значению показателей, например, к температурным характеристикам.</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3.2. Требования к вариантам значений показателей в соответствии с п. 1.1.3 раздела 1 настоящего порядка (инструкции) по заполнению установлены Заказчиком с использованием следующих формулировок:</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3.2.1. Требования к вариантам значений показателей устанавливаются с использованием союза «или», знака «/» между двух вариантов значений показателей,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3.2.2. Исключением из порядка, установленного в п. 3.2.1 раздела 3 настоящего порядка (инструкции) по заполнению, являются случаи использования указанных знаков в единицах измерения. Участник руководствуется п. 1.1.4 и п. 1.2 раздела 1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3.2.3. Установление требований к значениям показателей с формулировкой «и/или» означает, что участник может предоставить как одно, так и оба из указанных в требованиях значений показателей в </w:t>
      </w:r>
      <w:r w:rsidRPr="00131282">
        <w:rPr>
          <w:i/>
          <w:iCs/>
          <w:sz w:val="28"/>
          <w:szCs w:val="28"/>
        </w:rPr>
        <w:lastRenderedPageBreak/>
        <w:t>соответствии с п. 2.4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3.3. Руководствуясь положениями раздела 3 настоящего порядка (инструкции) по заполнению, участник должен учитывать, что значения показателей товаров не должны сопровождаться вышеуказанными формулировками, если это не предусмотрено п. 2.3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4. Порядок установления требований, предусмотренных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4.1. При указании на соответствие товара государственному стандарту, участник закупки в заявке должен представить характеристики товаров, удовлетворяющие требованиям настоящей документации и соответствующие государственному стандарту.</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4.2. В связи с тем, что государственными стандартами устанавливаются общие характеристики объекта стандартизации, а также, если производимый в рамках такого государственного стандарта товар имеет более высокие показатели, Заказчиком может быть установлено требование о представлении более высокой технической характеристики товара в рамках требований такого государственного стандарта.</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4.3. В Приложении № 1 к Техническому заданию может быть установлено требование к показателям товаров, которые по ряду характеристик не нормируются по государственным стандартам, но такие показатели дополнительно определяют их качественные, функциональные и потребительские свойства, требуемые Заказчику. Такие показатели определены производителями и указаны в общедоступных источниках, в паспортах на требуемый товар и не противоречат государственным стандартам, что свидетельствует о возможности определения значений таких показателей, а также о возможности поставки таких товаров. Установленные требования к товарам позволяют определить параметры и характеристики товаров, соответствующие потребностям Заказчика.</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4.4. При наличии требований о соответствии товара взаимоисключающим государственным стандартам, товар должен соответствовать тому стандарту, который распространяется на товар в соответствии со значениями показателей которого такой товар выбран участником для предоставления. В этом случае участник должен указать о соответствии товара конкретной </w:t>
      </w:r>
      <w:proofErr w:type="gramStart"/>
      <w:r w:rsidRPr="00131282">
        <w:rPr>
          <w:i/>
          <w:iCs/>
          <w:sz w:val="28"/>
          <w:szCs w:val="28"/>
        </w:rPr>
        <w:t>норматив-но</w:t>
      </w:r>
      <w:proofErr w:type="gramEnd"/>
      <w:r w:rsidRPr="00131282">
        <w:rPr>
          <w:i/>
          <w:iCs/>
          <w:sz w:val="28"/>
          <w:szCs w:val="28"/>
        </w:rPr>
        <w:t>-технической документации, которая распространяется именно на такой товар.</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4.5. При предоставлении сведений о конкретных показателях товаров согласно настоящему порядку (инструкции) по заполнению, выбрав одно или </w:t>
      </w:r>
      <w:r w:rsidRPr="00131282">
        <w:rPr>
          <w:i/>
          <w:iCs/>
          <w:sz w:val="28"/>
          <w:szCs w:val="28"/>
        </w:rPr>
        <w:lastRenderedPageBreak/>
        <w:t xml:space="preserve">несколько из вариантов значений показателей товара, участнику необходимо указать соответствующие характеристики товара именно для выбранного значения показателя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Показатели, установленные для других вариантов значений, участник </w:t>
      </w:r>
      <w:proofErr w:type="gramStart"/>
      <w:r w:rsidRPr="00131282">
        <w:rPr>
          <w:i/>
          <w:iCs/>
          <w:sz w:val="28"/>
          <w:szCs w:val="28"/>
        </w:rPr>
        <w:t>дол-жен</w:t>
      </w:r>
      <w:proofErr w:type="gramEnd"/>
      <w:r w:rsidRPr="00131282">
        <w:rPr>
          <w:i/>
          <w:iCs/>
          <w:sz w:val="28"/>
          <w:szCs w:val="28"/>
        </w:rPr>
        <w:t xml:space="preserve"> либо не указывать, либо вместо значения показателя использовать словосочетания, знаки: «не указывается», «не определяется», «не нормируется», «Х» и др.</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4.6. При предоставлении сведений о значениях показателей участник должен использовать те значения показателей, которые установлены соответствующими государственными стандартами. Например, если ГОСТ предусматривает значения «1 мм», «2 мм» и «3 мм», а требование к значению показателя характеристики, в соответствии с п. 4.2 раздела 4 настоящего порядка (инструкции) по заполнению, установлено в виде «не менее 2 мм», участник должен предложить значение «2 мм» или «3 мм», в соответствии с п. 3.1.4 раздела 3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4.7. В случае установления в Приложении № 1 к Техническому заданию взаимосвязанных показателей (то есть объединённых нескольких отдельных характеристик в единое целое по какому-либо общему признаку), участник закупки представляет показатели, соответствующие установленным требованиям, с учетом достоверности существования поставляемого товара с указанными показателями. Показатели, определяющие расстояние, следует </w:t>
      </w:r>
      <w:proofErr w:type="gramStart"/>
      <w:r w:rsidRPr="00131282">
        <w:rPr>
          <w:i/>
          <w:iCs/>
          <w:sz w:val="28"/>
          <w:szCs w:val="28"/>
        </w:rPr>
        <w:t>понимать</w:t>
      </w:r>
      <w:proofErr w:type="gramEnd"/>
      <w:r w:rsidRPr="00131282">
        <w:rPr>
          <w:i/>
          <w:iCs/>
          <w:sz w:val="28"/>
          <w:szCs w:val="28"/>
        </w:rPr>
        <w:t xml:space="preserve"> как наименьшие значение длины между составляющими частями по прямой. Габаритные размеры поставляемых товаров должны быть равны сумме составляющих такие размеры частей с учетом отсутствия составных частей поставляемых товаров, не предусмотренных Приложении № 1 к Техническому заданию.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5. Обоснование необходимости использования показателей, требований, условных обозначений и терминологии, содержащихся в Приложении № 1 к Техническому заданию.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5.1. При установлении требований к значениям показателей, которые не регламентированы государственными стандартами, Заказчик руководствовался в том числе конкретными характеристиками товара, указанными в паспортах, информационных ресурсах (в том числе в сети Интернет), а также в ответах на запросы от производителей (поставщиков) на требуемый товар, что предусмотрено п. 2 ч. 1 ст. 33 Закона о контрактной системе,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 xml:space="preserve">5.2. В случае установления требования к значению показателя, не согласовывающегося с общим порядком установления требований к </w:t>
      </w:r>
      <w:r w:rsidRPr="00131282">
        <w:rPr>
          <w:i/>
          <w:iCs/>
          <w:sz w:val="28"/>
          <w:szCs w:val="28"/>
        </w:rPr>
        <w:lastRenderedPageBreak/>
        <w:t>значениям показателей, участник предоставляет неизменяемое значение такого показателя.</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5.3. При установлении требований к показателю степени защиты товара, Участник должен предоставить значение, соответствующее минимальному требованию по каждому из измеряемых параметров в соответствии с ГОСТ 14254-2015 и п. 2.1 раздела 2 настоящего порядка (инструкции)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6. Порядок указания на установление требования о значении показателя.</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6.1. Слова и словосочетания «должен», «должна», «должно», «должны», «должен быть», «должна быть», «должно быть», «должны быть» и другие сочетания со словами «должен», «нужен», «требуется», «допускается», «не допускается» во всех формах, родах и склонениях указывают на установление требования к значению показателя; сведения о значениях показателей должны быть представлены без указанных в настоящем пункте слов и словосочетаний, так как использование указанных в настоящем пункте слов и словосочетаний несет предположительный и неконкретный характер предоставляемого значения показателя. Слово «должен» во всех формах (в том числе с использованием слова «быть», и отрицательной формы) позволяет Заказчику описать требуемый товар в части наличия или отсутствии той или иной характеристики товара, требования к кото-рому установлены посредством показателей, а слово «может» во всех формах (в том числе с использованием слова «быть», и отрицательной формы) позволяет Заказчику описать требуемый товар в части возможности наличия или отсутствия той или иной характеристики товара, требования к которому установлены посредством показателей (участнику следует учитывать, что по таким показателям необходимо однозначно указывать о наличии или отсутствии характеристик товара, требования к которому установлены посредством показателей).</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Раздел 7. Общие положения, установленные Заказчиком во исполнение требований Закона о контрактной системе.</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7.1. Заказчиком установлены параметры эквивалентности поставляемого товара, участник закупки может предложить любой товар в соответствии с установленными требованиями, руководствуясь настоящим порядком (инструкцией) по заполнению.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7.2. Все содержащиеся в аукционной документации и приложениях к ней товарные знаки сопровождаются словами «или эквивалент».</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7.3. Положения, расположенные ниже, являются более приоритетными, чем положения, расположенные выше.</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7.4. Эквивалентность поставляемых товаров определяется в соответствии с установленными требованиями к значениям показателей, содержащимися в Приложении № 1 к Техническому заданию.</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lastRenderedPageBreak/>
        <w:t>7.5. Если при описании требования к значению показателя использованы формулировки, не описанные в настоящем порядке (инструкции) по заполнению, то участник предоставляет сведения о значении такого показателя, а также требование к нему, без изменения.</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7.6. При сравнении чисел для предоставления конкретных значений показателей, участник должен руководствоваться математическими правилами сравнения чисел.</w:t>
      </w:r>
    </w:p>
    <w:p w:rsidR="00131282" w:rsidRPr="00131282" w:rsidRDefault="00131282" w:rsidP="00131282">
      <w:pPr>
        <w:autoSpaceDE w:val="0"/>
        <w:autoSpaceDN w:val="0"/>
        <w:adjustRightInd w:val="0"/>
        <w:ind w:firstLine="708"/>
        <w:jc w:val="both"/>
        <w:outlineLvl w:val="1"/>
        <w:rPr>
          <w:i/>
          <w:iCs/>
          <w:sz w:val="28"/>
          <w:szCs w:val="28"/>
        </w:rPr>
      </w:pPr>
      <w:r w:rsidRPr="00131282">
        <w:rPr>
          <w:i/>
          <w:iCs/>
          <w:sz w:val="28"/>
          <w:szCs w:val="28"/>
        </w:rPr>
        <w:t>7.7. При установлении требований к значениям показателей товара, определяющих марку, класс, группу, сорт и т.п. участник должен руководствоваться п. 3.1.1 и п. 3.1.4 раздела 3 настоящего порядка (инструкции) по заполнению, при этом формулировки п. 3.1.1 раздела 3 настоящего порядка (инструкции) по заполнению означают необходимость предоставления значения показателя товара, лучшего по потребительским свойствам в соответствии с разделом 4 настоящего порядка (инструкции) по заполнению, а формулировки п. 3.1.4 раздела 3 настоящего порядка (инструкции) по заполнению означают необходимость предоставления значения показателя товара не хуже по потребительским свойствам в соответствии с разделом 4 порядка (инструкции) по заполнению.</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Анализ вышеуказанных положений инструкции позволяет прийти к выводу о том, что инструкция 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131282" w:rsidRPr="00131282" w:rsidRDefault="00131282" w:rsidP="00131282">
      <w:pPr>
        <w:autoSpaceDE w:val="0"/>
        <w:autoSpaceDN w:val="0"/>
        <w:adjustRightInd w:val="0"/>
        <w:ind w:firstLine="708"/>
        <w:jc w:val="both"/>
        <w:outlineLvl w:val="1"/>
        <w:rPr>
          <w:sz w:val="28"/>
          <w:szCs w:val="28"/>
        </w:rPr>
      </w:pPr>
      <w:r w:rsidRPr="00131282">
        <w:rPr>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131282" w:rsidRPr="00131282" w:rsidRDefault="00131282" w:rsidP="00131282">
      <w:pPr>
        <w:autoSpaceDE w:val="0"/>
        <w:autoSpaceDN w:val="0"/>
        <w:adjustRightInd w:val="0"/>
        <w:ind w:firstLine="708"/>
        <w:jc w:val="both"/>
        <w:outlineLvl w:val="1"/>
        <w:rPr>
          <w:bCs/>
          <w:sz w:val="28"/>
          <w:szCs w:val="28"/>
        </w:rPr>
      </w:pPr>
      <w:r w:rsidRPr="00131282">
        <w:rPr>
          <w:sz w:val="28"/>
          <w:szCs w:val="28"/>
        </w:rPr>
        <w:t xml:space="preserve">5. </w:t>
      </w:r>
      <w:r w:rsidRPr="00131282">
        <w:rPr>
          <w:bCs/>
          <w:sz w:val="28"/>
          <w:szCs w:val="28"/>
        </w:rPr>
        <w:t xml:space="preserve">Принимая во внимание ранее выданное Заказчику, аукционной комиссии предписание об устранении нарушения законодательства </w:t>
      </w:r>
      <w:r w:rsidRPr="00131282">
        <w:rPr>
          <w:bCs/>
          <w:sz w:val="28"/>
          <w:szCs w:val="28"/>
        </w:rPr>
        <w:br/>
        <w:t>о контрактной системе, Комиссия УФАС не находит оснований для повторной выдачи предписания об устранении выявленных в рамках рассмотрения настоящей жалобы нарушений.</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lastRenderedPageBreak/>
        <w:t>Комиссия УФАС, руководствуясь ст. 8, 59, 64, 66, 67, 99, 106 Закона о контрактной системе, Административным регламентом,</w:t>
      </w:r>
    </w:p>
    <w:p w:rsidR="00131282" w:rsidRPr="00131282" w:rsidRDefault="00131282" w:rsidP="00131282">
      <w:pPr>
        <w:autoSpaceDE w:val="0"/>
        <w:autoSpaceDN w:val="0"/>
        <w:adjustRightInd w:val="0"/>
        <w:jc w:val="center"/>
        <w:outlineLvl w:val="1"/>
        <w:rPr>
          <w:b/>
          <w:color w:val="000000"/>
          <w:sz w:val="28"/>
          <w:szCs w:val="28"/>
        </w:rPr>
      </w:pPr>
    </w:p>
    <w:p w:rsidR="00131282" w:rsidRPr="00131282" w:rsidRDefault="00131282" w:rsidP="00131282">
      <w:pPr>
        <w:autoSpaceDE w:val="0"/>
        <w:autoSpaceDN w:val="0"/>
        <w:adjustRightInd w:val="0"/>
        <w:jc w:val="center"/>
        <w:outlineLvl w:val="1"/>
        <w:rPr>
          <w:b/>
          <w:color w:val="000000"/>
          <w:sz w:val="28"/>
          <w:szCs w:val="28"/>
        </w:rPr>
      </w:pPr>
      <w:r w:rsidRPr="00131282">
        <w:rPr>
          <w:b/>
          <w:color w:val="000000"/>
          <w:sz w:val="28"/>
          <w:szCs w:val="28"/>
        </w:rPr>
        <w:t>РЕШИЛА:</w:t>
      </w:r>
    </w:p>
    <w:p w:rsidR="00131282" w:rsidRPr="00131282" w:rsidRDefault="00131282" w:rsidP="00131282">
      <w:pPr>
        <w:autoSpaceDE w:val="0"/>
        <w:autoSpaceDN w:val="0"/>
        <w:adjustRightInd w:val="0"/>
        <w:jc w:val="both"/>
        <w:outlineLvl w:val="1"/>
        <w:rPr>
          <w:color w:val="000000"/>
          <w:sz w:val="28"/>
          <w:szCs w:val="28"/>
        </w:rPr>
      </w:pP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1. Признать жалобу </w:t>
      </w:r>
      <w:r w:rsidRPr="00131282">
        <w:rPr>
          <w:sz w:val="28"/>
          <w:szCs w:val="28"/>
        </w:rPr>
        <w:t xml:space="preserve">ИП </w:t>
      </w:r>
      <w:proofErr w:type="spellStart"/>
      <w:r w:rsidRPr="00131282">
        <w:rPr>
          <w:sz w:val="28"/>
          <w:szCs w:val="28"/>
        </w:rPr>
        <w:t>Гарьковенко</w:t>
      </w:r>
      <w:proofErr w:type="spellEnd"/>
      <w:r w:rsidRPr="00131282">
        <w:rPr>
          <w:sz w:val="28"/>
          <w:szCs w:val="28"/>
        </w:rPr>
        <w:t xml:space="preserve"> Ф.В. частично </w:t>
      </w:r>
      <w:r w:rsidRPr="00131282">
        <w:rPr>
          <w:color w:val="000000"/>
          <w:sz w:val="28"/>
          <w:szCs w:val="28"/>
        </w:rPr>
        <w:t>обоснованной.</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2. Признать в действиях аукционной комиссии Заказчика нарушение ч. 5 ст. 67 Закона о контрактной системе.</w:t>
      </w:r>
    </w:p>
    <w:p w:rsidR="00131282" w:rsidRPr="00131282" w:rsidRDefault="00131282" w:rsidP="00131282">
      <w:pPr>
        <w:autoSpaceDE w:val="0"/>
        <w:autoSpaceDN w:val="0"/>
        <w:adjustRightInd w:val="0"/>
        <w:ind w:firstLine="708"/>
        <w:jc w:val="both"/>
        <w:outlineLvl w:val="1"/>
        <w:rPr>
          <w:color w:val="000000"/>
          <w:sz w:val="28"/>
          <w:szCs w:val="28"/>
        </w:rPr>
      </w:pPr>
      <w:r w:rsidRPr="00131282">
        <w:rPr>
          <w:color w:val="000000"/>
          <w:sz w:val="28"/>
          <w:szCs w:val="28"/>
        </w:rPr>
        <w:t xml:space="preserve">3. Признать в действиях Заказчика нарушение п. 2 ч. 1 ст. 64, </w:t>
      </w:r>
      <w:r w:rsidRPr="00131282">
        <w:rPr>
          <w:color w:val="000000"/>
          <w:sz w:val="28"/>
          <w:szCs w:val="28"/>
        </w:rPr>
        <w:br/>
        <w:t>ч. 6 ст. 66 Закона о контрактной системе.</w:t>
      </w:r>
    </w:p>
    <w:p w:rsidR="00131282" w:rsidRPr="00131282" w:rsidRDefault="00131282" w:rsidP="00131282">
      <w:pPr>
        <w:autoSpaceDE w:val="0"/>
        <w:autoSpaceDN w:val="0"/>
        <w:adjustRightInd w:val="0"/>
        <w:ind w:firstLine="708"/>
        <w:jc w:val="both"/>
        <w:outlineLvl w:val="1"/>
        <w:rPr>
          <w:color w:val="000000"/>
          <w:sz w:val="28"/>
          <w:szCs w:val="28"/>
        </w:rPr>
      </w:pPr>
      <w:r>
        <w:rPr>
          <w:color w:val="000000"/>
          <w:sz w:val="28"/>
          <w:szCs w:val="28"/>
        </w:rPr>
        <w:t>4</w:t>
      </w:r>
      <w:r w:rsidRPr="00131282">
        <w:rPr>
          <w:color w:val="000000"/>
          <w:sz w:val="28"/>
          <w:szCs w:val="28"/>
        </w:rPr>
        <w:t>. Обязательное для исполнения предписание об устранении выявленных нарушений не выдавать в связи с его выдачей в рамках ранее рассмотренного дела.</w:t>
      </w:r>
    </w:p>
    <w:p w:rsidR="00131282" w:rsidRPr="00131282" w:rsidRDefault="00131282" w:rsidP="00131282">
      <w:pPr>
        <w:autoSpaceDE w:val="0"/>
        <w:autoSpaceDN w:val="0"/>
        <w:adjustRightInd w:val="0"/>
        <w:ind w:firstLine="708"/>
        <w:jc w:val="both"/>
        <w:outlineLvl w:val="1"/>
        <w:rPr>
          <w:color w:val="000000"/>
          <w:sz w:val="28"/>
          <w:szCs w:val="28"/>
        </w:rPr>
      </w:pPr>
      <w:r>
        <w:rPr>
          <w:color w:val="000000"/>
          <w:sz w:val="28"/>
          <w:szCs w:val="28"/>
        </w:rPr>
        <w:t>5</w:t>
      </w:r>
      <w:r w:rsidRPr="00131282">
        <w:rPr>
          <w:color w:val="000000"/>
          <w:sz w:val="28"/>
          <w:szCs w:val="28"/>
        </w:rPr>
        <w:t>.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и членов аукционной комиссии Заказчика.</w:t>
      </w:r>
    </w:p>
    <w:p w:rsidR="00131282" w:rsidRPr="00131282" w:rsidRDefault="00131282" w:rsidP="00131282">
      <w:pPr>
        <w:autoSpaceDE w:val="0"/>
        <w:autoSpaceDN w:val="0"/>
        <w:adjustRightInd w:val="0"/>
        <w:jc w:val="both"/>
        <w:outlineLvl w:val="1"/>
        <w:rPr>
          <w:color w:val="000000"/>
          <w:sz w:val="28"/>
          <w:szCs w:val="28"/>
        </w:rPr>
      </w:pPr>
      <w:bookmarkStart w:id="0" w:name="_GoBack"/>
      <w:bookmarkEnd w:id="0"/>
    </w:p>
    <w:p w:rsidR="00131282" w:rsidRPr="00131282" w:rsidRDefault="00131282" w:rsidP="00131282">
      <w:pPr>
        <w:tabs>
          <w:tab w:val="left" w:pos="2700"/>
        </w:tabs>
        <w:ind w:firstLine="720"/>
        <w:jc w:val="both"/>
        <w:rPr>
          <w:i/>
          <w:sz w:val="28"/>
          <w:szCs w:val="28"/>
        </w:rPr>
      </w:pPr>
      <w:r w:rsidRPr="00131282">
        <w:rPr>
          <w:i/>
          <w:sz w:val="28"/>
          <w:szCs w:val="28"/>
        </w:rPr>
        <w:t xml:space="preserve">Настоящее решение может быть обжаловано в судебном порядке </w:t>
      </w:r>
      <w:r w:rsidRPr="00131282">
        <w:rPr>
          <w:i/>
          <w:sz w:val="28"/>
          <w:szCs w:val="28"/>
        </w:rPr>
        <w:br/>
        <w:t>в течение трёх месяцев со дня принятия.</w:t>
      </w:r>
    </w:p>
    <w:p w:rsidR="00B174EF" w:rsidRDefault="00B174EF"/>
    <w:sectPr w:rsidR="00B174EF"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3F9" w:rsidRDefault="008C43F9">
      <w:r>
        <w:separator/>
      </w:r>
    </w:p>
  </w:endnote>
  <w:endnote w:type="continuationSeparator" w:id="0">
    <w:p w:rsidR="008C43F9" w:rsidRDefault="008C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3F9" w:rsidRDefault="008C43F9">
      <w:r>
        <w:separator/>
      </w:r>
    </w:p>
  </w:footnote>
  <w:footnote w:type="continuationSeparator" w:id="0">
    <w:p w:rsidR="008C43F9" w:rsidRDefault="008C4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31282"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8C43F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31282"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E6D87">
      <w:rPr>
        <w:rStyle w:val="a5"/>
        <w:noProof/>
      </w:rPr>
      <w:t>8</w:t>
    </w:r>
    <w:r>
      <w:rPr>
        <w:rStyle w:val="a5"/>
      </w:rPr>
      <w:fldChar w:fldCharType="end"/>
    </w:r>
  </w:p>
  <w:p w:rsidR="00590413" w:rsidRDefault="008C43F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C74769"/>
    <w:multiLevelType w:val="hybridMultilevel"/>
    <w:tmpl w:val="C1CEAAD0"/>
    <w:lvl w:ilvl="0" w:tplc="4BC639D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C55"/>
    <w:rsid w:val="00131282"/>
    <w:rsid w:val="002E6D87"/>
    <w:rsid w:val="008C43F9"/>
    <w:rsid w:val="00933C55"/>
    <w:rsid w:val="00B17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1CDB5"/>
  <w15:chartTrackingRefBased/>
  <w15:docId w15:val="{88027EBB-BD83-4F4A-AA88-E679A0B2E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128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31282"/>
    <w:pPr>
      <w:tabs>
        <w:tab w:val="center" w:pos="4677"/>
        <w:tab w:val="right" w:pos="9355"/>
      </w:tabs>
    </w:pPr>
  </w:style>
  <w:style w:type="character" w:customStyle="1" w:styleId="a4">
    <w:name w:val="Верхний колонтитул Знак"/>
    <w:basedOn w:val="a0"/>
    <w:link w:val="a3"/>
    <w:rsid w:val="00131282"/>
    <w:rPr>
      <w:rFonts w:ascii="Times New Roman" w:eastAsia="Times New Roman" w:hAnsi="Times New Roman" w:cs="Times New Roman"/>
      <w:sz w:val="24"/>
      <w:szCs w:val="24"/>
      <w:lang w:eastAsia="ru-RU"/>
    </w:rPr>
  </w:style>
  <w:style w:type="character" w:styleId="a5">
    <w:name w:val="page number"/>
    <w:basedOn w:val="a0"/>
    <w:rsid w:val="00131282"/>
  </w:style>
  <w:style w:type="paragraph" w:styleId="a6">
    <w:name w:val="Balloon Text"/>
    <w:basedOn w:val="a"/>
    <w:link w:val="a7"/>
    <w:uiPriority w:val="99"/>
    <w:semiHidden/>
    <w:unhideWhenUsed/>
    <w:rsid w:val="00131282"/>
    <w:rPr>
      <w:rFonts w:ascii="Segoe UI" w:hAnsi="Segoe UI" w:cs="Segoe UI"/>
      <w:sz w:val="18"/>
      <w:szCs w:val="18"/>
    </w:rPr>
  </w:style>
  <w:style w:type="character" w:customStyle="1" w:styleId="a7">
    <w:name w:val="Текст выноски Знак"/>
    <w:basedOn w:val="a0"/>
    <w:link w:val="a6"/>
    <w:uiPriority w:val="99"/>
    <w:semiHidden/>
    <w:rsid w:val="0013128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7894</Words>
  <Characters>44999</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2021-02-16T06:57:00Z</cp:lastPrinted>
  <dcterms:created xsi:type="dcterms:W3CDTF">2021-02-16T06:54:00Z</dcterms:created>
  <dcterms:modified xsi:type="dcterms:W3CDTF">2021-02-16T06:59:00Z</dcterms:modified>
</cp:coreProperties>
</file>