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79F" w:rsidRDefault="00AC379F" w:rsidP="00AC379F">
      <w:pPr>
        <w:autoSpaceDE/>
        <w:autoSpaceDN/>
        <w:adjustRightInd/>
        <w:spacing w:before="0"/>
        <w:ind w:firstLine="0"/>
        <w:rPr>
          <w:bCs/>
          <w:color w:val="auto"/>
          <w:sz w:val="26"/>
          <w:szCs w:val="26"/>
        </w:rPr>
      </w:pPr>
    </w:p>
    <w:p w:rsidR="005C09E7" w:rsidRPr="00D10A5E" w:rsidRDefault="005C09E7" w:rsidP="00E05DFA">
      <w:pPr>
        <w:autoSpaceDE/>
        <w:autoSpaceDN/>
        <w:adjustRightInd/>
        <w:spacing w:before="0"/>
        <w:ind w:firstLine="4536"/>
        <w:rPr>
          <w:bCs/>
          <w:color w:val="auto"/>
          <w:sz w:val="26"/>
          <w:szCs w:val="26"/>
        </w:rPr>
      </w:pPr>
      <w:r w:rsidRPr="00D10A5E">
        <w:rPr>
          <w:bCs/>
          <w:color w:val="auto"/>
          <w:sz w:val="26"/>
          <w:szCs w:val="26"/>
        </w:rPr>
        <w:t>Заказчик:</w:t>
      </w:r>
    </w:p>
    <w:p w:rsidR="00D10A5E" w:rsidRPr="00D10A5E" w:rsidRDefault="00D10A5E" w:rsidP="00D10A5E">
      <w:pPr>
        <w:autoSpaceDE/>
        <w:autoSpaceDN/>
        <w:adjustRightInd/>
        <w:spacing w:before="0" w:line="280" w:lineRule="exact"/>
        <w:ind w:left="4536" w:firstLine="0"/>
        <w:outlineLvl w:val="0"/>
        <w:rPr>
          <w:color w:val="auto"/>
          <w:sz w:val="26"/>
          <w:szCs w:val="26"/>
        </w:rPr>
      </w:pPr>
      <w:r w:rsidRPr="00D10A5E">
        <w:rPr>
          <w:color w:val="auto"/>
          <w:sz w:val="26"/>
          <w:szCs w:val="26"/>
        </w:rPr>
        <w:t>Государственное бюджетное учреждение здравоохранения Московской области «Солнечногорская областная больница»</w:t>
      </w:r>
    </w:p>
    <w:p w:rsidR="00D10A5E" w:rsidRPr="00D10A5E" w:rsidRDefault="00D10A5E" w:rsidP="00D10A5E">
      <w:pPr>
        <w:autoSpaceDE/>
        <w:autoSpaceDN/>
        <w:adjustRightInd/>
        <w:spacing w:before="0" w:line="280" w:lineRule="exact"/>
        <w:ind w:left="4536" w:firstLine="0"/>
        <w:outlineLvl w:val="0"/>
        <w:rPr>
          <w:color w:val="auto"/>
          <w:sz w:val="26"/>
          <w:szCs w:val="26"/>
        </w:rPr>
      </w:pPr>
      <w:r w:rsidRPr="00D10A5E">
        <w:rPr>
          <w:color w:val="auto"/>
          <w:sz w:val="26"/>
          <w:szCs w:val="26"/>
        </w:rPr>
        <w:t>141506, Московская обл., г. Солнечногорск, микрорайон Рекинцо, тер.Больничный комплекс, строение 1</w:t>
      </w:r>
    </w:p>
    <w:p w:rsidR="00D10A5E" w:rsidRPr="00D10A5E" w:rsidRDefault="005A485C" w:rsidP="00D10A5E">
      <w:pPr>
        <w:autoSpaceDE/>
        <w:autoSpaceDN/>
        <w:adjustRightInd/>
        <w:spacing w:before="0" w:line="280" w:lineRule="exact"/>
        <w:ind w:left="4536" w:firstLine="0"/>
        <w:outlineLvl w:val="0"/>
        <w:rPr>
          <w:color w:val="auto"/>
          <w:sz w:val="26"/>
          <w:szCs w:val="26"/>
        </w:rPr>
      </w:pPr>
      <w:hyperlink r:id="rId8" w:history="1">
        <w:r w:rsidR="00D10A5E" w:rsidRPr="00D10A5E">
          <w:rPr>
            <w:color w:val="auto"/>
            <w:sz w:val="26"/>
            <w:szCs w:val="26"/>
          </w:rPr>
          <w:t>dogovor.torgi@list.ru</w:t>
        </w:r>
      </w:hyperlink>
    </w:p>
    <w:p w:rsidR="00D10A5E" w:rsidRPr="00D10A5E" w:rsidRDefault="00D10A5E" w:rsidP="00D10A5E">
      <w:pPr>
        <w:autoSpaceDE/>
        <w:autoSpaceDN/>
        <w:adjustRightInd/>
        <w:spacing w:before="0" w:line="280" w:lineRule="exact"/>
        <w:ind w:left="4536" w:firstLine="0"/>
        <w:outlineLvl w:val="0"/>
        <w:rPr>
          <w:color w:val="auto"/>
          <w:sz w:val="26"/>
          <w:szCs w:val="26"/>
        </w:rPr>
      </w:pPr>
    </w:p>
    <w:p w:rsidR="00D10A5E" w:rsidRPr="00D10A5E" w:rsidRDefault="00D10A5E" w:rsidP="00D10A5E">
      <w:pPr>
        <w:autoSpaceDE/>
        <w:autoSpaceDN/>
        <w:adjustRightInd/>
        <w:spacing w:before="0" w:line="280" w:lineRule="exact"/>
        <w:ind w:left="4536" w:firstLine="0"/>
        <w:outlineLvl w:val="0"/>
        <w:rPr>
          <w:bCs/>
          <w:color w:val="auto"/>
          <w:sz w:val="26"/>
          <w:szCs w:val="26"/>
        </w:rPr>
      </w:pPr>
      <w:r w:rsidRPr="00D10A5E">
        <w:rPr>
          <w:bCs/>
          <w:color w:val="auto"/>
          <w:sz w:val="26"/>
          <w:szCs w:val="26"/>
        </w:rPr>
        <w:t>Оператор электронной площадки:</w:t>
      </w:r>
    </w:p>
    <w:p w:rsidR="00D10A5E" w:rsidRPr="00D10A5E" w:rsidRDefault="00D10A5E" w:rsidP="00D10A5E">
      <w:pPr>
        <w:autoSpaceDE/>
        <w:autoSpaceDN/>
        <w:adjustRightInd/>
        <w:spacing w:before="0" w:line="280" w:lineRule="exact"/>
        <w:ind w:left="4536" w:firstLine="0"/>
        <w:outlineLvl w:val="0"/>
        <w:rPr>
          <w:color w:val="auto"/>
          <w:sz w:val="26"/>
          <w:szCs w:val="26"/>
        </w:rPr>
      </w:pPr>
      <w:r w:rsidRPr="00D10A5E">
        <w:rPr>
          <w:bCs/>
          <w:color w:val="auto"/>
          <w:sz w:val="26"/>
          <w:szCs w:val="26"/>
        </w:rPr>
        <w:t>АО «Сбербанк – АСТ»</w:t>
      </w:r>
    </w:p>
    <w:p w:rsidR="00D10A5E" w:rsidRPr="00D10A5E" w:rsidRDefault="00D10A5E" w:rsidP="00D10A5E">
      <w:pPr>
        <w:autoSpaceDE/>
        <w:autoSpaceDN/>
        <w:adjustRightInd/>
        <w:spacing w:before="0" w:line="280" w:lineRule="exact"/>
        <w:ind w:left="4536" w:firstLine="0"/>
        <w:outlineLvl w:val="0"/>
        <w:rPr>
          <w:bCs/>
          <w:color w:val="auto"/>
          <w:sz w:val="26"/>
          <w:szCs w:val="26"/>
        </w:rPr>
      </w:pPr>
      <w:r w:rsidRPr="00D10A5E">
        <w:rPr>
          <w:bCs/>
          <w:color w:val="auto"/>
          <w:sz w:val="26"/>
          <w:szCs w:val="26"/>
        </w:rPr>
        <w:t xml:space="preserve">Милютинский пер., д. 10, стр. 4, </w:t>
      </w:r>
    </w:p>
    <w:p w:rsidR="00D10A5E" w:rsidRPr="00D10A5E" w:rsidRDefault="00D10A5E" w:rsidP="00D10A5E">
      <w:pPr>
        <w:autoSpaceDE/>
        <w:autoSpaceDN/>
        <w:adjustRightInd/>
        <w:spacing w:before="0" w:line="280" w:lineRule="exact"/>
        <w:ind w:left="4536" w:firstLine="0"/>
        <w:outlineLvl w:val="0"/>
        <w:rPr>
          <w:bCs/>
          <w:color w:val="auto"/>
          <w:sz w:val="26"/>
          <w:szCs w:val="26"/>
        </w:rPr>
      </w:pPr>
      <w:r w:rsidRPr="00D10A5E">
        <w:rPr>
          <w:bCs/>
          <w:color w:val="auto"/>
          <w:sz w:val="26"/>
          <w:szCs w:val="26"/>
        </w:rPr>
        <w:t>Москва, 101000</w:t>
      </w:r>
    </w:p>
    <w:p w:rsidR="00D10A5E" w:rsidRPr="00D10A5E" w:rsidRDefault="005A485C" w:rsidP="00D10A5E">
      <w:pPr>
        <w:autoSpaceDE/>
        <w:autoSpaceDN/>
        <w:adjustRightInd/>
        <w:spacing w:before="0" w:line="280" w:lineRule="exact"/>
        <w:ind w:left="4536" w:firstLine="0"/>
        <w:outlineLvl w:val="0"/>
        <w:rPr>
          <w:bCs/>
          <w:color w:val="auto"/>
          <w:sz w:val="26"/>
          <w:szCs w:val="26"/>
        </w:rPr>
      </w:pPr>
      <w:hyperlink r:id="rId9" w:history="1">
        <w:r w:rsidR="00D10A5E" w:rsidRPr="00D10A5E">
          <w:rPr>
            <w:bCs/>
            <w:color w:val="auto"/>
            <w:sz w:val="26"/>
            <w:szCs w:val="26"/>
          </w:rPr>
          <w:t>ko@sberbank-ast.ru</w:t>
        </w:r>
      </w:hyperlink>
    </w:p>
    <w:p w:rsidR="00D10A5E" w:rsidRPr="00D10A5E" w:rsidRDefault="00D10A5E" w:rsidP="00D10A5E">
      <w:pPr>
        <w:autoSpaceDE/>
        <w:autoSpaceDN/>
        <w:adjustRightInd/>
        <w:spacing w:before="0" w:line="280" w:lineRule="exact"/>
        <w:ind w:left="4536" w:firstLine="0"/>
        <w:outlineLvl w:val="0"/>
        <w:rPr>
          <w:bCs/>
          <w:color w:val="auto"/>
          <w:sz w:val="26"/>
          <w:szCs w:val="26"/>
        </w:rPr>
      </w:pPr>
    </w:p>
    <w:p w:rsidR="00D10A5E" w:rsidRPr="00D10A5E" w:rsidRDefault="00D10A5E" w:rsidP="00D10A5E">
      <w:pPr>
        <w:autoSpaceDE/>
        <w:autoSpaceDN/>
        <w:adjustRightInd/>
        <w:spacing w:before="0" w:line="280" w:lineRule="exact"/>
        <w:ind w:left="4536" w:firstLine="0"/>
        <w:outlineLvl w:val="0"/>
        <w:rPr>
          <w:bCs/>
          <w:color w:val="auto"/>
          <w:sz w:val="26"/>
          <w:szCs w:val="26"/>
        </w:rPr>
      </w:pPr>
      <w:r w:rsidRPr="00D10A5E">
        <w:rPr>
          <w:color w:val="auto"/>
          <w:sz w:val="26"/>
          <w:szCs w:val="26"/>
        </w:rPr>
        <w:t>Заявитель</w:t>
      </w:r>
      <w:r w:rsidRPr="00D10A5E">
        <w:rPr>
          <w:bCs/>
          <w:color w:val="auto"/>
          <w:sz w:val="26"/>
          <w:szCs w:val="26"/>
        </w:rPr>
        <w:t xml:space="preserve">: </w:t>
      </w:r>
    </w:p>
    <w:p w:rsidR="00D10A5E" w:rsidRPr="00D10A5E" w:rsidRDefault="00D10A5E" w:rsidP="00D10A5E">
      <w:pPr>
        <w:autoSpaceDE/>
        <w:autoSpaceDN/>
        <w:adjustRightInd/>
        <w:spacing w:before="0" w:line="280" w:lineRule="exact"/>
        <w:ind w:left="4536" w:firstLine="0"/>
        <w:outlineLvl w:val="0"/>
        <w:rPr>
          <w:bCs/>
          <w:color w:val="auto"/>
          <w:sz w:val="26"/>
          <w:szCs w:val="26"/>
        </w:rPr>
      </w:pPr>
      <w:r w:rsidRPr="00D10A5E">
        <w:rPr>
          <w:bCs/>
          <w:color w:val="auto"/>
          <w:sz w:val="26"/>
          <w:szCs w:val="26"/>
        </w:rPr>
        <w:t>ИП Курбанов Рустам Гасанович</w:t>
      </w:r>
    </w:p>
    <w:p w:rsidR="00D10A5E" w:rsidRPr="00D10A5E" w:rsidRDefault="00D10A5E" w:rsidP="00D10A5E">
      <w:pPr>
        <w:autoSpaceDE/>
        <w:autoSpaceDN/>
        <w:adjustRightInd/>
        <w:spacing w:before="0" w:line="280" w:lineRule="exact"/>
        <w:ind w:left="4536" w:firstLine="0"/>
        <w:outlineLvl w:val="0"/>
        <w:rPr>
          <w:color w:val="auto"/>
          <w:sz w:val="26"/>
          <w:szCs w:val="26"/>
        </w:rPr>
      </w:pPr>
      <w:r w:rsidRPr="00D10A5E">
        <w:rPr>
          <w:color w:val="auto"/>
          <w:sz w:val="26"/>
          <w:szCs w:val="26"/>
        </w:rPr>
        <w:t xml:space="preserve">г. Москва, ул. Профсоюзная, </w:t>
      </w:r>
    </w:p>
    <w:p w:rsidR="00D10A5E" w:rsidRPr="00D10A5E" w:rsidRDefault="00D10A5E" w:rsidP="00D10A5E">
      <w:pPr>
        <w:autoSpaceDE/>
        <w:autoSpaceDN/>
        <w:adjustRightInd/>
        <w:spacing w:before="0" w:line="280" w:lineRule="exact"/>
        <w:ind w:left="4536" w:firstLine="0"/>
        <w:outlineLvl w:val="0"/>
        <w:rPr>
          <w:color w:val="auto"/>
          <w:sz w:val="26"/>
          <w:szCs w:val="26"/>
        </w:rPr>
      </w:pPr>
      <w:r w:rsidRPr="00D10A5E">
        <w:rPr>
          <w:color w:val="auto"/>
          <w:sz w:val="26"/>
          <w:szCs w:val="26"/>
        </w:rPr>
        <w:t>д. 146, корп. 3, кв 377</w:t>
      </w:r>
    </w:p>
    <w:p w:rsidR="00D10A5E" w:rsidRPr="00D10A5E" w:rsidRDefault="005A485C" w:rsidP="00D10A5E">
      <w:pPr>
        <w:autoSpaceDE/>
        <w:autoSpaceDN/>
        <w:adjustRightInd/>
        <w:spacing w:before="0" w:line="280" w:lineRule="exact"/>
        <w:ind w:left="4536" w:firstLine="0"/>
        <w:outlineLvl w:val="0"/>
        <w:rPr>
          <w:color w:val="auto"/>
          <w:sz w:val="26"/>
          <w:szCs w:val="26"/>
        </w:rPr>
      </w:pPr>
      <w:hyperlink r:id="rId10" w:history="1">
        <w:r w:rsidR="00D10A5E" w:rsidRPr="00D10A5E">
          <w:rPr>
            <w:color w:val="auto"/>
            <w:sz w:val="26"/>
            <w:szCs w:val="26"/>
          </w:rPr>
          <w:t>6650777@bk.ru</w:t>
        </w:r>
      </w:hyperlink>
    </w:p>
    <w:p w:rsidR="00E02E52" w:rsidRPr="00D10A5E" w:rsidRDefault="005A485C" w:rsidP="00D10A5E">
      <w:pPr>
        <w:autoSpaceDE/>
        <w:autoSpaceDN/>
        <w:adjustRightInd/>
        <w:spacing w:before="0" w:line="280" w:lineRule="exact"/>
        <w:ind w:left="4536" w:firstLine="0"/>
        <w:outlineLvl w:val="0"/>
        <w:rPr>
          <w:color w:val="auto"/>
          <w:sz w:val="26"/>
          <w:szCs w:val="26"/>
        </w:rPr>
      </w:pPr>
      <w:hyperlink r:id="rId11" w:history="1">
        <w:r w:rsidR="00D10A5E" w:rsidRPr="00D10A5E">
          <w:rPr>
            <w:color w:val="auto"/>
            <w:sz w:val="26"/>
            <w:szCs w:val="26"/>
            <w:lang w:val="en-US"/>
          </w:rPr>
          <w:t>rukhmakovaolesya</w:t>
        </w:r>
        <w:r w:rsidR="00D10A5E" w:rsidRPr="00D10A5E">
          <w:rPr>
            <w:color w:val="auto"/>
            <w:sz w:val="26"/>
            <w:szCs w:val="26"/>
          </w:rPr>
          <w:t>@</w:t>
        </w:r>
        <w:r w:rsidR="00D10A5E" w:rsidRPr="00D10A5E">
          <w:rPr>
            <w:color w:val="auto"/>
            <w:sz w:val="26"/>
            <w:szCs w:val="26"/>
            <w:lang w:val="en-US"/>
          </w:rPr>
          <w:t>gmail</w:t>
        </w:r>
        <w:r w:rsidR="00D10A5E" w:rsidRPr="00D10A5E">
          <w:rPr>
            <w:color w:val="auto"/>
            <w:sz w:val="26"/>
            <w:szCs w:val="26"/>
          </w:rPr>
          <w:t>.</w:t>
        </w:r>
        <w:r w:rsidR="00D10A5E" w:rsidRPr="00D10A5E">
          <w:rPr>
            <w:color w:val="auto"/>
            <w:sz w:val="26"/>
            <w:szCs w:val="26"/>
            <w:lang w:val="en-US"/>
          </w:rPr>
          <w:t>com</w:t>
        </w:r>
      </w:hyperlink>
      <w:r w:rsidR="00D10A5E" w:rsidRPr="005A485C">
        <w:rPr>
          <w:color w:val="auto"/>
          <w:sz w:val="26"/>
          <w:szCs w:val="26"/>
        </w:rPr>
        <w:t xml:space="preserve"> </w:t>
      </w:r>
    </w:p>
    <w:p w:rsidR="00E02E52" w:rsidRDefault="00E02E52" w:rsidP="008A338C">
      <w:pPr>
        <w:spacing w:before="0"/>
        <w:ind w:firstLine="709"/>
        <w:jc w:val="center"/>
        <w:rPr>
          <w:b/>
          <w:sz w:val="26"/>
          <w:szCs w:val="26"/>
        </w:rPr>
      </w:pPr>
    </w:p>
    <w:p w:rsidR="0096131A" w:rsidRPr="008A338C" w:rsidRDefault="0096131A" w:rsidP="008A338C">
      <w:pPr>
        <w:spacing w:before="0"/>
        <w:ind w:firstLine="709"/>
        <w:jc w:val="center"/>
        <w:rPr>
          <w:b/>
          <w:color w:val="auto"/>
          <w:sz w:val="26"/>
          <w:szCs w:val="26"/>
        </w:rPr>
      </w:pPr>
      <w:r w:rsidRPr="008A338C">
        <w:rPr>
          <w:b/>
          <w:sz w:val="26"/>
          <w:szCs w:val="26"/>
        </w:rPr>
        <w:t>РЕШЕНИЕ</w:t>
      </w:r>
    </w:p>
    <w:p w:rsidR="00ED116F" w:rsidRDefault="004E4CE9" w:rsidP="00AF049D">
      <w:pPr>
        <w:spacing w:before="0"/>
        <w:ind w:firstLine="709"/>
        <w:jc w:val="center"/>
        <w:rPr>
          <w:sz w:val="26"/>
          <w:szCs w:val="26"/>
        </w:rPr>
      </w:pPr>
      <w:r w:rsidRPr="008A338C">
        <w:rPr>
          <w:sz w:val="26"/>
          <w:szCs w:val="26"/>
        </w:rPr>
        <w:t>по делу</w:t>
      </w:r>
      <w:r w:rsidR="003263E7" w:rsidRPr="008A338C">
        <w:rPr>
          <w:sz w:val="26"/>
          <w:szCs w:val="26"/>
        </w:rPr>
        <w:t xml:space="preserve"> </w:t>
      </w:r>
      <w:r w:rsidR="00E05DFA" w:rsidRPr="00E05DFA">
        <w:rPr>
          <w:sz w:val="26"/>
          <w:szCs w:val="26"/>
        </w:rPr>
        <w:t>№ 50/06/</w:t>
      </w:r>
      <w:r w:rsidR="00D10A5E">
        <w:rPr>
          <w:sz w:val="26"/>
          <w:szCs w:val="26"/>
        </w:rPr>
        <w:t>4429</w:t>
      </w:r>
      <w:r w:rsidR="00E05DFA" w:rsidRPr="00E05DFA">
        <w:rPr>
          <w:sz w:val="26"/>
          <w:szCs w:val="26"/>
        </w:rPr>
        <w:t>эп/21</w:t>
      </w:r>
      <w:r w:rsidR="00E05DFA">
        <w:rPr>
          <w:sz w:val="26"/>
          <w:szCs w:val="26"/>
        </w:rPr>
        <w:t xml:space="preserve"> </w:t>
      </w:r>
      <w:r w:rsidR="0096131A" w:rsidRPr="008A338C">
        <w:rPr>
          <w:sz w:val="26"/>
          <w:szCs w:val="26"/>
        </w:rPr>
        <w:t xml:space="preserve">о нарушении законодательства </w:t>
      </w:r>
    </w:p>
    <w:p w:rsidR="008F46E4" w:rsidRDefault="0096131A" w:rsidP="00ED116F">
      <w:pPr>
        <w:spacing w:before="0"/>
        <w:ind w:firstLine="709"/>
        <w:jc w:val="center"/>
        <w:rPr>
          <w:sz w:val="26"/>
          <w:szCs w:val="26"/>
        </w:rPr>
      </w:pPr>
      <w:r w:rsidRPr="008A338C">
        <w:rPr>
          <w:sz w:val="26"/>
          <w:szCs w:val="26"/>
        </w:rPr>
        <w:t>Российской Федерации о контрактной системе в сфере закупок</w:t>
      </w:r>
    </w:p>
    <w:p w:rsidR="00ED116F" w:rsidRPr="008A338C" w:rsidRDefault="00ED116F" w:rsidP="00ED116F">
      <w:pPr>
        <w:spacing w:before="0"/>
        <w:ind w:firstLine="709"/>
        <w:jc w:val="center"/>
        <w:rPr>
          <w:sz w:val="26"/>
          <w:szCs w:val="26"/>
        </w:rPr>
      </w:pPr>
    </w:p>
    <w:tbl>
      <w:tblPr>
        <w:tblW w:w="9464" w:type="dxa"/>
        <w:tblLayout w:type="fixed"/>
        <w:tblLook w:val="04A0" w:firstRow="1" w:lastRow="0" w:firstColumn="1" w:lastColumn="0" w:noHBand="0" w:noVBand="1"/>
      </w:tblPr>
      <w:tblGrid>
        <w:gridCol w:w="4842"/>
        <w:gridCol w:w="4622"/>
      </w:tblGrid>
      <w:tr w:rsidR="0096131A" w:rsidRPr="008A338C" w:rsidTr="00E23BB5">
        <w:tc>
          <w:tcPr>
            <w:tcW w:w="4842" w:type="dxa"/>
            <w:hideMark/>
          </w:tcPr>
          <w:p w:rsidR="0096131A" w:rsidRPr="008A338C" w:rsidRDefault="00AF049D" w:rsidP="00D10A5E">
            <w:pPr>
              <w:spacing w:before="0"/>
              <w:ind w:firstLine="0"/>
              <w:rPr>
                <w:color w:val="auto"/>
                <w:sz w:val="26"/>
                <w:szCs w:val="26"/>
              </w:rPr>
            </w:pPr>
            <w:r>
              <w:rPr>
                <w:sz w:val="26"/>
                <w:szCs w:val="26"/>
              </w:rPr>
              <w:t>1</w:t>
            </w:r>
            <w:r w:rsidR="00D10A5E">
              <w:rPr>
                <w:sz w:val="26"/>
                <w:szCs w:val="26"/>
              </w:rPr>
              <w:t>1</w:t>
            </w:r>
            <w:r>
              <w:rPr>
                <w:sz w:val="26"/>
                <w:szCs w:val="26"/>
              </w:rPr>
              <w:t>.02</w:t>
            </w:r>
            <w:r w:rsidR="000D2FFD" w:rsidRPr="008A338C">
              <w:rPr>
                <w:sz w:val="26"/>
                <w:szCs w:val="26"/>
              </w:rPr>
              <w:t>.20</w:t>
            </w:r>
            <w:r w:rsidR="00E05DFA">
              <w:rPr>
                <w:sz w:val="26"/>
                <w:szCs w:val="26"/>
              </w:rPr>
              <w:t>21</w:t>
            </w:r>
          </w:p>
        </w:tc>
        <w:tc>
          <w:tcPr>
            <w:tcW w:w="4622" w:type="dxa"/>
            <w:hideMark/>
          </w:tcPr>
          <w:p w:rsidR="0096131A" w:rsidRPr="008A338C" w:rsidRDefault="0096131A" w:rsidP="008A338C">
            <w:pPr>
              <w:spacing w:before="0"/>
              <w:ind w:firstLine="709"/>
              <w:jc w:val="right"/>
              <w:rPr>
                <w:color w:val="auto"/>
                <w:sz w:val="26"/>
                <w:szCs w:val="26"/>
              </w:rPr>
            </w:pPr>
            <w:r w:rsidRPr="008A338C">
              <w:rPr>
                <w:sz w:val="26"/>
                <w:szCs w:val="26"/>
              </w:rPr>
              <w:t>Москва</w:t>
            </w:r>
          </w:p>
        </w:tc>
      </w:tr>
    </w:tbl>
    <w:p w:rsidR="00E23BB5" w:rsidRPr="008A338C" w:rsidRDefault="00E23BB5" w:rsidP="00ED116F">
      <w:pPr>
        <w:spacing w:before="0"/>
        <w:ind w:firstLine="0"/>
        <w:jc w:val="both"/>
        <w:rPr>
          <w:rFonts w:eastAsia="Calibri"/>
          <w:sz w:val="26"/>
          <w:szCs w:val="26"/>
        </w:rPr>
      </w:pPr>
    </w:p>
    <w:p w:rsidR="00087DB8" w:rsidRPr="00E02E52" w:rsidRDefault="0096131A" w:rsidP="005A485C">
      <w:pPr>
        <w:spacing w:before="0" w:line="276" w:lineRule="auto"/>
        <w:ind w:firstLine="709"/>
        <w:jc w:val="both"/>
        <w:rPr>
          <w:sz w:val="26"/>
          <w:szCs w:val="26"/>
        </w:rPr>
      </w:pPr>
      <w:r w:rsidRPr="008A338C">
        <w:rPr>
          <w:rFonts w:eastAsia="Calibri"/>
          <w:sz w:val="26"/>
          <w:szCs w:val="26"/>
        </w:rPr>
        <w:t xml:space="preserve">Комиссия </w:t>
      </w:r>
      <w:r w:rsidR="00D474D2" w:rsidRPr="008A338C">
        <w:rPr>
          <w:rFonts w:eastAsia="Calibri"/>
          <w:sz w:val="26"/>
          <w:szCs w:val="26"/>
        </w:rPr>
        <w:t xml:space="preserve">Московского областного УФАС России </w:t>
      </w:r>
      <w:r w:rsidR="00834242" w:rsidRPr="008A338C">
        <w:rPr>
          <w:rFonts w:eastAsia="Calibri"/>
          <w:sz w:val="26"/>
          <w:szCs w:val="26"/>
        </w:rPr>
        <w:t xml:space="preserve">по контролю в сфере закупок товаров, работ, услуг для обеспечения государственных и муниципальных нужд </w:t>
      </w:r>
      <w:r w:rsidRPr="008A338C">
        <w:rPr>
          <w:rFonts w:eastAsia="Calibri"/>
          <w:sz w:val="26"/>
          <w:szCs w:val="26"/>
        </w:rPr>
        <w:t xml:space="preserve">(далее – </w:t>
      </w:r>
      <w:r w:rsidR="00CD4096" w:rsidRPr="008A338C">
        <w:rPr>
          <w:rFonts w:eastAsia="Calibri"/>
          <w:sz w:val="26"/>
          <w:szCs w:val="26"/>
        </w:rPr>
        <w:t xml:space="preserve">Управление, </w:t>
      </w:r>
      <w:r w:rsidR="00BE2F78" w:rsidRPr="008A338C">
        <w:rPr>
          <w:rFonts w:eastAsia="Calibri"/>
          <w:sz w:val="26"/>
          <w:szCs w:val="26"/>
        </w:rPr>
        <w:t>Комиссия</w:t>
      </w:r>
    </w:p>
    <w:p w:rsidR="001804F2" w:rsidRDefault="00CD3F7F" w:rsidP="00AF049D">
      <w:pPr>
        <w:spacing w:before="0" w:line="276" w:lineRule="auto"/>
        <w:ind w:firstLine="709"/>
        <w:jc w:val="both"/>
        <w:rPr>
          <w:sz w:val="26"/>
          <w:szCs w:val="26"/>
        </w:rPr>
      </w:pPr>
      <w:r w:rsidRPr="00E02E52">
        <w:rPr>
          <w:sz w:val="26"/>
          <w:szCs w:val="26"/>
        </w:rPr>
        <w:t>рассмотрев</w:t>
      </w:r>
      <w:r w:rsidRPr="008A338C">
        <w:rPr>
          <w:sz w:val="26"/>
          <w:szCs w:val="26"/>
        </w:rPr>
        <w:t xml:space="preserve"> </w:t>
      </w:r>
      <w:r w:rsidR="004E4CE9" w:rsidRPr="008A338C">
        <w:rPr>
          <w:sz w:val="26"/>
          <w:szCs w:val="26"/>
        </w:rPr>
        <w:t>жалобу</w:t>
      </w:r>
      <w:r w:rsidR="00F23E27" w:rsidRPr="008A338C">
        <w:rPr>
          <w:sz w:val="26"/>
          <w:szCs w:val="26"/>
        </w:rPr>
        <w:t xml:space="preserve"> </w:t>
      </w:r>
      <w:r w:rsidR="00D10A5E">
        <w:rPr>
          <w:bCs/>
          <w:sz w:val="26"/>
          <w:szCs w:val="26"/>
          <w:lang w:bidi="ru-RU"/>
        </w:rPr>
        <w:t xml:space="preserve">ИП Курбанова Рустама Гасановича </w:t>
      </w:r>
      <w:r w:rsidR="00D10A5E" w:rsidRPr="00D10A5E">
        <w:rPr>
          <w:bCs/>
          <w:sz w:val="26"/>
          <w:szCs w:val="26"/>
          <w:lang w:bidi="ru-RU"/>
        </w:rPr>
        <w:t xml:space="preserve">(далее – Заявитель) </w:t>
      </w:r>
      <w:r w:rsidR="00D10A5E">
        <w:rPr>
          <w:bCs/>
          <w:sz w:val="26"/>
          <w:szCs w:val="26"/>
          <w:lang w:bidi="ru-RU"/>
        </w:rPr>
        <w:br/>
      </w:r>
      <w:r w:rsidR="00D10A5E" w:rsidRPr="00D10A5E">
        <w:rPr>
          <w:bCs/>
          <w:sz w:val="26"/>
          <w:szCs w:val="26"/>
          <w:lang w:bidi="ru-RU"/>
        </w:rPr>
        <w:t xml:space="preserve">на действия (бездействие) Государственного бюджетного учреждения здравоохранения Московской области «Солнечногорская областная больница» (далее – Заказчик) при определении поставщика (подрядчика, исполнителя) путем проведения АО «Сбербанк – АСТ» (далее – Оператор электронной площадки) электронного аукциона на оказание услуг по содержанию и комплексному техническому обслуживанию зданий и прилегающей территории (извещение </w:t>
      </w:r>
      <w:r w:rsidR="00D10A5E">
        <w:rPr>
          <w:bCs/>
          <w:sz w:val="26"/>
          <w:szCs w:val="26"/>
          <w:lang w:bidi="ru-RU"/>
        </w:rPr>
        <w:br/>
      </w:r>
      <w:r w:rsidR="00D10A5E" w:rsidRPr="00D10A5E">
        <w:rPr>
          <w:bCs/>
          <w:sz w:val="26"/>
          <w:szCs w:val="26"/>
          <w:lang w:bidi="ru-RU"/>
        </w:rPr>
        <w:t>№ 2400500000220000233</w:t>
      </w:r>
      <w:r w:rsidR="00D10A5E">
        <w:rPr>
          <w:bCs/>
          <w:sz w:val="26"/>
          <w:szCs w:val="26"/>
          <w:lang w:bidi="ru-RU"/>
        </w:rPr>
        <w:t xml:space="preserve"> </w:t>
      </w:r>
      <w:r w:rsidR="00DC45E5" w:rsidRPr="008A338C">
        <w:rPr>
          <w:bCs/>
          <w:sz w:val="26"/>
          <w:szCs w:val="26"/>
          <w:lang w:bidi="ru-RU"/>
        </w:rPr>
        <w:t xml:space="preserve">на официальном сайте Единой информационной системы в сфере закупок – www.zakupki.gov.ru (далее – Официальный сайт)) (далее – Аукцион) </w:t>
      </w:r>
      <w:r w:rsidRPr="008A338C">
        <w:rPr>
          <w:sz w:val="26"/>
          <w:szCs w:val="26"/>
        </w:rPr>
        <w:t xml:space="preserve">и в результате осуществления внеплановой проверки в </w:t>
      </w:r>
      <w:r w:rsidR="00FE1777" w:rsidRPr="008A338C">
        <w:rPr>
          <w:sz w:val="26"/>
          <w:szCs w:val="26"/>
        </w:rPr>
        <w:t xml:space="preserve">части доводов жалобы </w:t>
      </w:r>
      <w:r w:rsidR="00FE1777" w:rsidRPr="008A338C">
        <w:rPr>
          <w:sz w:val="26"/>
          <w:szCs w:val="26"/>
        </w:rPr>
        <w:lastRenderedPageBreak/>
        <w:t xml:space="preserve">Заявителя в </w:t>
      </w:r>
      <w:r w:rsidRPr="008A338C">
        <w:rPr>
          <w:sz w:val="26"/>
          <w:szCs w:val="26"/>
        </w:rPr>
        <w:t>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соответствии с Административным регламентом утвержденным приказом ФАС России от 19.11.2014 № 727/14,</w:t>
      </w:r>
    </w:p>
    <w:p w:rsidR="005A485C" w:rsidRDefault="005A485C" w:rsidP="00AF049D">
      <w:pPr>
        <w:spacing w:before="0" w:line="276" w:lineRule="auto"/>
        <w:ind w:firstLine="709"/>
        <w:jc w:val="both"/>
        <w:rPr>
          <w:sz w:val="26"/>
          <w:szCs w:val="26"/>
        </w:rPr>
      </w:pPr>
    </w:p>
    <w:p w:rsidR="005A485C" w:rsidRPr="00AF049D" w:rsidRDefault="005A485C" w:rsidP="00AF049D">
      <w:pPr>
        <w:spacing w:before="0" w:line="276" w:lineRule="auto"/>
        <w:ind w:firstLine="709"/>
        <w:jc w:val="both"/>
        <w:rPr>
          <w:bCs/>
          <w:sz w:val="26"/>
          <w:szCs w:val="26"/>
          <w:lang w:bidi="ru-RU"/>
        </w:rPr>
      </w:pPr>
    </w:p>
    <w:p w:rsidR="00087DB8" w:rsidRPr="008A338C" w:rsidRDefault="00087DB8" w:rsidP="008A338C">
      <w:pPr>
        <w:spacing w:before="0" w:line="276" w:lineRule="auto"/>
        <w:ind w:firstLine="709"/>
        <w:jc w:val="both"/>
        <w:rPr>
          <w:rFonts w:eastAsia="Calibri"/>
          <w:sz w:val="26"/>
          <w:szCs w:val="26"/>
        </w:rPr>
      </w:pPr>
    </w:p>
    <w:p w:rsidR="001804F2" w:rsidRDefault="008E7961" w:rsidP="00AC379F">
      <w:pPr>
        <w:spacing w:before="0" w:line="276" w:lineRule="auto"/>
        <w:ind w:firstLine="709"/>
        <w:jc w:val="center"/>
        <w:outlineLvl w:val="0"/>
        <w:rPr>
          <w:sz w:val="26"/>
          <w:szCs w:val="26"/>
        </w:rPr>
      </w:pPr>
      <w:r w:rsidRPr="008A338C">
        <w:rPr>
          <w:b/>
          <w:sz w:val="26"/>
          <w:szCs w:val="26"/>
        </w:rPr>
        <w:t>УСТАНОВИЛА</w:t>
      </w:r>
      <w:r w:rsidRPr="008A338C">
        <w:rPr>
          <w:sz w:val="26"/>
          <w:szCs w:val="26"/>
        </w:rPr>
        <w:t>:</w:t>
      </w:r>
    </w:p>
    <w:p w:rsidR="005A485C" w:rsidRPr="008A338C" w:rsidRDefault="005A485C" w:rsidP="00AC379F">
      <w:pPr>
        <w:spacing w:before="0" w:line="276" w:lineRule="auto"/>
        <w:ind w:firstLine="709"/>
        <w:jc w:val="center"/>
        <w:outlineLvl w:val="0"/>
        <w:rPr>
          <w:sz w:val="26"/>
          <w:szCs w:val="26"/>
        </w:rPr>
      </w:pPr>
    </w:p>
    <w:p w:rsidR="008E7961" w:rsidRPr="008A338C" w:rsidRDefault="00514FF2" w:rsidP="008A338C">
      <w:pPr>
        <w:widowControl/>
        <w:tabs>
          <w:tab w:val="left" w:pos="993"/>
        </w:tabs>
        <w:spacing w:before="0" w:line="276" w:lineRule="auto"/>
        <w:ind w:firstLine="709"/>
        <w:jc w:val="both"/>
        <w:rPr>
          <w:sz w:val="26"/>
          <w:szCs w:val="26"/>
        </w:rPr>
      </w:pPr>
      <w:r w:rsidRPr="008A338C">
        <w:rPr>
          <w:sz w:val="26"/>
          <w:szCs w:val="26"/>
        </w:rPr>
        <w:t>В Управление поступила жалоба</w:t>
      </w:r>
      <w:r w:rsidR="008E7961" w:rsidRPr="008A338C">
        <w:rPr>
          <w:sz w:val="26"/>
          <w:szCs w:val="26"/>
        </w:rPr>
        <w:t xml:space="preserve"> Заявителя на действия </w:t>
      </w:r>
      <w:r w:rsidR="006318E9" w:rsidRPr="008A338C">
        <w:rPr>
          <w:sz w:val="26"/>
          <w:szCs w:val="26"/>
        </w:rPr>
        <w:t>Заказчика</w:t>
      </w:r>
      <w:r w:rsidR="002E1F44" w:rsidRPr="008A338C">
        <w:rPr>
          <w:sz w:val="26"/>
          <w:szCs w:val="26"/>
        </w:rPr>
        <w:t xml:space="preserve"> </w:t>
      </w:r>
      <w:r w:rsidR="008E7961" w:rsidRPr="008A338C">
        <w:rPr>
          <w:sz w:val="26"/>
          <w:szCs w:val="26"/>
        </w:rPr>
        <w:t xml:space="preserve">при проведении </w:t>
      </w:r>
      <w:r w:rsidR="004600F4" w:rsidRPr="008A338C">
        <w:rPr>
          <w:sz w:val="26"/>
          <w:szCs w:val="26"/>
        </w:rPr>
        <w:t>Заказчиком</w:t>
      </w:r>
      <w:r w:rsidRPr="008A338C">
        <w:rPr>
          <w:sz w:val="26"/>
          <w:szCs w:val="26"/>
        </w:rPr>
        <w:t xml:space="preserve">, </w:t>
      </w:r>
      <w:r w:rsidR="004830FD" w:rsidRPr="008A338C">
        <w:rPr>
          <w:sz w:val="26"/>
          <w:szCs w:val="26"/>
        </w:rPr>
        <w:t xml:space="preserve">Уполномоченным учреждением, </w:t>
      </w:r>
      <w:r w:rsidR="008E7961" w:rsidRPr="008A338C">
        <w:rPr>
          <w:sz w:val="26"/>
          <w:szCs w:val="26"/>
        </w:rPr>
        <w:t>Оператор</w:t>
      </w:r>
      <w:r w:rsidR="002E1F44" w:rsidRPr="008A338C">
        <w:rPr>
          <w:sz w:val="26"/>
          <w:szCs w:val="26"/>
        </w:rPr>
        <w:t>о</w:t>
      </w:r>
      <w:r w:rsidR="000635A1" w:rsidRPr="008A338C">
        <w:rPr>
          <w:sz w:val="26"/>
          <w:szCs w:val="26"/>
        </w:rPr>
        <w:t>м электронной площадки Аукциона</w:t>
      </w:r>
      <w:r w:rsidR="008E7961" w:rsidRPr="008A338C">
        <w:rPr>
          <w:sz w:val="26"/>
          <w:szCs w:val="26"/>
        </w:rPr>
        <w:t>.</w:t>
      </w:r>
    </w:p>
    <w:p w:rsidR="002E1F44" w:rsidRPr="008A338C" w:rsidRDefault="002E1F44" w:rsidP="008A338C">
      <w:pPr>
        <w:widowControl/>
        <w:tabs>
          <w:tab w:val="left" w:pos="993"/>
        </w:tabs>
        <w:spacing w:before="0" w:line="276" w:lineRule="auto"/>
        <w:ind w:firstLine="709"/>
        <w:jc w:val="both"/>
        <w:rPr>
          <w:sz w:val="26"/>
          <w:szCs w:val="26"/>
        </w:rPr>
      </w:pPr>
      <w:r w:rsidRPr="008A338C">
        <w:rPr>
          <w:sz w:val="26"/>
          <w:szCs w:val="26"/>
        </w:rPr>
        <w:t xml:space="preserve">По мнению Заявителя, его права и законные интересы нарушены действиями </w:t>
      </w:r>
      <w:r w:rsidR="006318E9" w:rsidRPr="008A338C">
        <w:rPr>
          <w:sz w:val="26"/>
          <w:szCs w:val="26"/>
        </w:rPr>
        <w:t>Заказчика</w:t>
      </w:r>
      <w:r w:rsidR="00E17111" w:rsidRPr="008A338C">
        <w:rPr>
          <w:sz w:val="26"/>
          <w:szCs w:val="26"/>
        </w:rPr>
        <w:t>, утвердившего документацию об А</w:t>
      </w:r>
      <w:r w:rsidR="006318E9" w:rsidRPr="008A338C">
        <w:rPr>
          <w:sz w:val="26"/>
          <w:szCs w:val="26"/>
        </w:rPr>
        <w:t>укционе в противоречие положениям Закона о контрактной системе.</w:t>
      </w:r>
    </w:p>
    <w:p w:rsidR="003C5668" w:rsidRPr="0083779A" w:rsidRDefault="003C5668" w:rsidP="008A338C">
      <w:pPr>
        <w:widowControl/>
        <w:tabs>
          <w:tab w:val="left" w:pos="993"/>
        </w:tabs>
        <w:spacing w:before="0" w:line="276" w:lineRule="auto"/>
        <w:ind w:firstLine="709"/>
        <w:jc w:val="both"/>
        <w:rPr>
          <w:sz w:val="26"/>
          <w:szCs w:val="26"/>
        </w:rPr>
      </w:pPr>
      <w:r w:rsidRPr="008A338C">
        <w:rPr>
          <w:sz w:val="26"/>
          <w:szCs w:val="26"/>
        </w:rPr>
        <w:t xml:space="preserve">В соответствии с извещением об осуществлении закупки, документацией о </w:t>
      </w:r>
      <w:r w:rsidRPr="00660DC6">
        <w:rPr>
          <w:sz w:val="26"/>
          <w:szCs w:val="26"/>
        </w:rPr>
        <w:t xml:space="preserve">закупке, протоколами, составленными при определении поставщика (подрядчика, </w:t>
      </w:r>
      <w:r w:rsidRPr="0083779A">
        <w:rPr>
          <w:sz w:val="26"/>
          <w:szCs w:val="26"/>
        </w:rPr>
        <w:t>исполнителя):</w:t>
      </w:r>
    </w:p>
    <w:p w:rsidR="00227C70" w:rsidRPr="0083779A" w:rsidRDefault="00227C70" w:rsidP="00227C70">
      <w:pPr>
        <w:tabs>
          <w:tab w:val="left" w:pos="993"/>
        </w:tabs>
        <w:spacing w:before="0" w:line="276" w:lineRule="auto"/>
        <w:ind w:firstLine="709"/>
        <w:jc w:val="both"/>
        <w:rPr>
          <w:sz w:val="26"/>
          <w:szCs w:val="26"/>
        </w:rPr>
      </w:pPr>
      <w:r w:rsidRPr="0083779A">
        <w:rPr>
          <w:sz w:val="26"/>
          <w:szCs w:val="26"/>
        </w:rPr>
        <w:t>1)</w:t>
      </w:r>
      <w:r w:rsidRPr="0083779A">
        <w:rPr>
          <w:sz w:val="26"/>
          <w:szCs w:val="26"/>
        </w:rPr>
        <w:tab/>
        <w:t xml:space="preserve">извещение о проведении Аукциона размещено на Официальном </w:t>
      </w:r>
      <w:r w:rsidRPr="0083779A">
        <w:rPr>
          <w:sz w:val="26"/>
          <w:szCs w:val="26"/>
        </w:rPr>
        <w:br/>
        <w:t xml:space="preserve">сайте – </w:t>
      </w:r>
      <w:r w:rsidR="0083779A" w:rsidRPr="0083779A">
        <w:rPr>
          <w:sz w:val="26"/>
          <w:szCs w:val="26"/>
        </w:rPr>
        <w:t>31</w:t>
      </w:r>
      <w:r w:rsidR="00660DC6" w:rsidRPr="0083779A">
        <w:rPr>
          <w:sz w:val="26"/>
          <w:szCs w:val="26"/>
        </w:rPr>
        <w:t>.</w:t>
      </w:r>
      <w:r w:rsidR="0083779A" w:rsidRPr="0083779A">
        <w:rPr>
          <w:sz w:val="26"/>
          <w:szCs w:val="26"/>
        </w:rPr>
        <w:t>12</w:t>
      </w:r>
      <w:r w:rsidRPr="0083779A">
        <w:rPr>
          <w:sz w:val="26"/>
          <w:szCs w:val="26"/>
        </w:rPr>
        <w:t>.202</w:t>
      </w:r>
      <w:r w:rsidR="00660DC6" w:rsidRPr="0083779A">
        <w:rPr>
          <w:sz w:val="26"/>
          <w:szCs w:val="26"/>
        </w:rPr>
        <w:t>1</w:t>
      </w:r>
      <w:r w:rsidRPr="0083779A">
        <w:rPr>
          <w:sz w:val="26"/>
          <w:szCs w:val="26"/>
        </w:rPr>
        <w:t>;</w:t>
      </w:r>
    </w:p>
    <w:p w:rsidR="00227C70" w:rsidRPr="0083779A" w:rsidRDefault="00227C70" w:rsidP="00227C70">
      <w:pPr>
        <w:tabs>
          <w:tab w:val="left" w:pos="993"/>
        </w:tabs>
        <w:spacing w:before="0" w:line="276" w:lineRule="auto"/>
        <w:ind w:firstLine="709"/>
        <w:jc w:val="both"/>
        <w:rPr>
          <w:sz w:val="26"/>
          <w:szCs w:val="26"/>
        </w:rPr>
      </w:pPr>
      <w:r w:rsidRPr="0083779A">
        <w:rPr>
          <w:sz w:val="26"/>
          <w:szCs w:val="26"/>
        </w:rPr>
        <w:t>2)</w:t>
      </w:r>
      <w:r w:rsidRPr="0083779A">
        <w:rPr>
          <w:sz w:val="26"/>
          <w:szCs w:val="26"/>
        </w:rPr>
        <w:tab/>
        <w:t xml:space="preserve">начальная (максимальная) цена контракта – </w:t>
      </w:r>
      <w:r w:rsidR="0083779A" w:rsidRPr="0083779A">
        <w:rPr>
          <w:sz w:val="26"/>
          <w:szCs w:val="26"/>
        </w:rPr>
        <w:t xml:space="preserve">15 924 227,22 </w:t>
      </w:r>
      <w:r w:rsidRPr="0083779A">
        <w:rPr>
          <w:sz w:val="26"/>
          <w:szCs w:val="26"/>
        </w:rPr>
        <w:t>руб.;</w:t>
      </w:r>
    </w:p>
    <w:p w:rsidR="00227C70" w:rsidRPr="0083779A" w:rsidRDefault="00227C70" w:rsidP="00227C70">
      <w:pPr>
        <w:tabs>
          <w:tab w:val="left" w:pos="993"/>
        </w:tabs>
        <w:spacing w:before="0" w:line="276" w:lineRule="auto"/>
        <w:ind w:firstLine="709"/>
        <w:jc w:val="both"/>
        <w:rPr>
          <w:sz w:val="26"/>
          <w:szCs w:val="26"/>
        </w:rPr>
      </w:pPr>
      <w:r w:rsidRPr="0083779A">
        <w:rPr>
          <w:sz w:val="26"/>
          <w:szCs w:val="26"/>
        </w:rPr>
        <w:t>3)</w:t>
      </w:r>
      <w:r w:rsidRPr="0083779A">
        <w:rPr>
          <w:sz w:val="26"/>
          <w:szCs w:val="26"/>
        </w:rPr>
        <w:tab/>
        <w:t xml:space="preserve">дата окончания подачи заявок – </w:t>
      </w:r>
      <w:r w:rsidR="0083779A" w:rsidRPr="0083779A">
        <w:rPr>
          <w:sz w:val="26"/>
          <w:szCs w:val="26"/>
        </w:rPr>
        <w:t>08.02.2021;</w:t>
      </w:r>
    </w:p>
    <w:p w:rsidR="0083779A" w:rsidRPr="0083779A" w:rsidRDefault="0083779A" w:rsidP="00227C70">
      <w:pPr>
        <w:tabs>
          <w:tab w:val="left" w:pos="993"/>
        </w:tabs>
        <w:spacing w:before="0" w:line="276" w:lineRule="auto"/>
        <w:ind w:firstLine="709"/>
        <w:jc w:val="both"/>
        <w:rPr>
          <w:sz w:val="26"/>
          <w:szCs w:val="26"/>
        </w:rPr>
      </w:pPr>
      <w:r w:rsidRPr="0083779A">
        <w:rPr>
          <w:sz w:val="26"/>
          <w:szCs w:val="26"/>
        </w:rPr>
        <w:t>4) на участие в Аукционе подано 7 заявок от участников закупки;</w:t>
      </w:r>
    </w:p>
    <w:p w:rsidR="0083779A" w:rsidRPr="00660DC6" w:rsidRDefault="0083779A" w:rsidP="00227C70">
      <w:pPr>
        <w:tabs>
          <w:tab w:val="left" w:pos="993"/>
        </w:tabs>
        <w:spacing w:before="0" w:line="276" w:lineRule="auto"/>
        <w:ind w:firstLine="709"/>
        <w:jc w:val="both"/>
        <w:rPr>
          <w:sz w:val="26"/>
          <w:szCs w:val="26"/>
        </w:rPr>
      </w:pPr>
      <w:r w:rsidRPr="0083779A">
        <w:rPr>
          <w:sz w:val="26"/>
          <w:szCs w:val="26"/>
        </w:rPr>
        <w:t>5) к участию в Аукционе допущено 3 заявки от участников закупки.</w:t>
      </w:r>
    </w:p>
    <w:p w:rsidR="00087DB8" w:rsidRPr="008A338C" w:rsidRDefault="00AF049D" w:rsidP="00AF049D">
      <w:pPr>
        <w:tabs>
          <w:tab w:val="left" w:pos="993"/>
        </w:tabs>
        <w:spacing w:before="0" w:line="276" w:lineRule="auto"/>
        <w:ind w:firstLine="709"/>
        <w:jc w:val="both"/>
        <w:rPr>
          <w:sz w:val="26"/>
          <w:szCs w:val="26"/>
        </w:rPr>
      </w:pPr>
      <w:r>
        <w:rPr>
          <w:sz w:val="26"/>
          <w:szCs w:val="26"/>
        </w:rPr>
        <w:t xml:space="preserve">1. </w:t>
      </w:r>
      <w:r w:rsidR="00E17111" w:rsidRPr="008A338C">
        <w:rPr>
          <w:sz w:val="26"/>
          <w:szCs w:val="26"/>
        </w:rPr>
        <w:t>В соответствии с частью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455FB" w:rsidRPr="008A338C" w:rsidRDefault="00E17111" w:rsidP="008A338C">
      <w:pPr>
        <w:tabs>
          <w:tab w:val="left" w:pos="993"/>
        </w:tabs>
        <w:spacing w:before="0" w:line="276" w:lineRule="auto"/>
        <w:ind w:firstLine="709"/>
        <w:jc w:val="both"/>
        <w:rPr>
          <w:sz w:val="26"/>
          <w:szCs w:val="26"/>
        </w:rPr>
      </w:pPr>
      <w:r w:rsidRPr="008A338C">
        <w:rPr>
          <w:sz w:val="26"/>
          <w:szCs w:val="26"/>
        </w:rPr>
        <w:t xml:space="preserve">В соответствии с пунктом 1 части 1 статьи 64 Закона о контрактной </w:t>
      </w:r>
      <w:r w:rsidRPr="008A338C">
        <w:rPr>
          <w:sz w:val="26"/>
          <w:szCs w:val="26"/>
        </w:rPr>
        <w:br/>
        <w:t xml:space="preserve">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w:t>
      </w:r>
      <w:r w:rsidRPr="008A338C">
        <w:rPr>
          <w:sz w:val="26"/>
          <w:szCs w:val="26"/>
        </w:rPr>
        <w:br/>
        <w:t>Закона о контрактной системе, в том числе обоснование начальной (максимальной) цены контракта.</w:t>
      </w:r>
    </w:p>
    <w:p w:rsidR="00E17111" w:rsidRPr="008A338C" w:rsidRDefault="00E17111" w:rsidP="008A338C">
      <w:pPr>
        <w:tabs>
          <w:tab w:val="left" w:pos="993"/>
        </w:tabs>
        <w:spacing w:before="0" w:line="276" w:lineRule="auto"/>
        <w:ind w:firstLine="709"/>
        <w:jc w:val="both"/>
        <w:rPr>
          <w:sz w:val="26"/>
          <w:szCs w:val="26"/>
        </w:rPr>
      </w:pPr>
      <w:r w:rsidRPr="008A338C">
        <w:rPr>
          <w:sz w:val="26"/>
          <w:szCs w:val="26"/>
        </w:rPr>
        <w:t xml:space="preserve">Согласно пункту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w:t>
      </w:r>
      <w:r w:rsidRPr="008A338C">
        <w:rPr>
          <w:sz w:val="26"/>
          <w:szCs w:val="26"/>
        </w:rPr>
        <w:b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17111" w:rsidRPr="008A338C" w:rsidRDefault="00E17111" w:rsidP="005B6684">
      <w:pPr>
        <w:tabs>
          <w:tab w:val="left" w:pos="993"/>
        </w:tabs>
        <w:spacing w:before="0" w:line="276" w:lineRule="auto"/>
        <w:ind w:firstLine="709"/>
        <w:jc w:val="both"/>
        <w:rPr>
          <w:sz w:val="26"/>
          <w:szCs w:val="26"/>
        </w:rPr>
      </w:pPr>
      <w:r w:rsidRPr="008A338C">
        <w:rPr>
          <w:sz w:val="26"/>
          <w:szCs w:val="26"/>
        </w:rPr>
        <w:t xml:space="preserve">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 в том числе поставляемого заказчику при выполнении закупаемых работ, </w:t>
      </w:r>
      <w:r w:rsidRPr="008A338C">
        <w:rPr>
          <w:sz w:val="26"/>
          <w:szCs w:val="26"/>
        </w:rPr>
        <w:lastRenderedPageBreak/>
        <w:t>оказании закупаемых услуг должна содержать наименование страны происхождения товара,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17111" w:rsidRDefault="00E17111" w:rsidP="005B6684">
      <w:pPr>
        <w:tabs>
          <w:tab w:val="left" w:pos="993"/>
        </w:tabs>
        <w:spacing w:before="0" w:line="276" w:lineRule="auto"/>
        <w:ind w:firstLine="709"/>
        <w:jc w:val="both"/>
        <w:rPr>
          <w:sz w:val="26"/>
          <w:szCs w:val="26"/>
        </w:rPr>
      </w:pPr>
      <w:r w:rsidRPr="008A338C">
        <w:rPr>
          <w:sz w:val="26"/>
          <w:szCs w:val="26"/>
        </w:rPr>
        <w:t xml:space="preserve">Частью 6 статьи 66 Закона о контрактной системе установлено, что требовать от участника электронного аукциона предоставления иных документов </w:t>
      </w:r>
      <w:r w:rsidRPr="008A338C">
        <w:rPr>
          <w:sz w:val="26"/>
          <w:szCs w:val="26"/>
        </w:rPr>
        <w:br/>
        <w:t xml:space="preserve">и информации, за исключением предусмотренных частями 3 и 5 статьи 66 </w:t>
      </w:r>
      <w:r w:rsidRPr="008A338C">
        <w:rPr>
          <w:sz w:val="26"/>
          <w:szCs w:val="26"/>
        </w:rPr>
        <w:br/>
        <w:t>Закона о контрактной системе документов и информации, не допускается.</w:t>
      </w:r>
    </w:p>
    <w:p w:rsidR="00AF049D" w:rsidRDefault="00AF049D" w:rsidP="005B6684">
      <w:pPr>
        <w:tabs>
          <w:tab w:val="left" w:pos="993"/>
        </w:tabs>
        <w:spacing w:before="0" w:line="276" w:lineRule="auto"/>
        <w:ind w:firstLine="709"/>
        <w:jc w:val="both"/>
        <w:rPr>
          <w:sz w:val="26"/>
          <w:szCs w:val="26"/>
        </w:rPr>
      </w:pPr>
      <w:r>
        <w:rPr>
          <w:sz w:val="26"/>
          <w:szCs w:val="26"/>
        </w:rPr>
        <w:t>Согласно доводу жалобы Заявителя, Заказчиком в документации об Аукционе неправомерно установлено требование о предоставлении конкретных показателей товаров, используемых при оказании услуг.</w:t>
      </w:r>
    </w:p>
    <w:p w:rsidR="00AF049D" w:rsidRDefault="00AF049D" w:rsidP="005B6684">
      <w:pPr>
        <w:tabs>
          <w:tab w:val="left" w:pos="993"/>
        </w:tabs>
        <w:spacing w:before="0" w:line="276" w:lineRule="auto"/>
        <w:ind w:firstLine="709"/>
        <w:jc w:val="both"/>
        <w:rPr>
          <w:sz w:val="26"/>
          <w:szCs w:val="26"/>
        </w:rPr>
      </w:pPr>
      <w:r>
        <w:rPr>
          <w:sz w:val="26"/>
          <w:szCs w:val="26"/>
        </w:rPr>
        <w:t>В соответствии с извещением о проведении Аукциона, объектом закупки является «</w:t>
      </w:r>
      <w:r w:rsidR="00D10A5E" w:rsidRPr="00D10A5E">
        <w:rPr>
          <w:sz w:val="26"/>
          <w:szCs w:val="26"/>
        </w:rPr>
        <w:t>Оказание услуг по содержанию и комплексному техническому обслуживанию зданий и прилегающей территории</w:t>
      </w:r>
      <w:r>
        <w:rPr>
          <w:sz w:val="26"/>
          <w:szCs w:val="26"/>
        </w:rPr>
        <w:t>».</w:t>
      </w:r>
    </w:p>
    <w:p w:rsidR="00AF049D" w:rsidRDefault="00AF049D" w:rsidP="005B6684">
      <w:pPr>
        <w:tabs>
          <w:tab w:val="left" w:pos="993"/>
        </w:tabs>
        <w:spacing w:before="0" w:line="276" w:lineRule="auto"/>
        <w:ind w:firstLine="709"/>
        <w:jc w:val="both"/>
        <w:rPr>
          <w:sz w:val="26"/>
          <w:szCs w:val="26"/>
        </w:rPr>
      </w:pPr>
      <w:r>
        <w:rPr>
          <w:sz w:val="26"/>
          <w:szCs w:val="26"/>
        </w:rPr>
        <w:t xml:space="preserve">Пунктом 24 документации об Аукционе установлено, что первая часть заявки на участие в Аукционе должна содержать, в том числе, </w:t>
      </w:r>
      <w:r w:rsidRPr="00AF049D">
        <w:rPr>
          <w:sz w:val="26"/>
          <w:szCs w:val="26"/>
        </w:rPr>
        <w:t>конкретные показатели товара, соответствующие значениям, установленным документацией, и указание на товарный знак (при наличии)</w:t>
      </w:r>
      <w:r>
        <w:rPr>
          <w:sz w:val="26"/>
          <w:szCs w:val="26"/>
        </w:rPr>
        <w:t>.</w:t>
      </w:r>
    </w:p>
    <w:p w:rsidR="00AF049D" w:rsidRDefault="00AF049D" w:rsidP="00AF049D">
      <w:pPr>
        <w:tabs>
          <w:tab w:val="left" w:pos="993"/>
        </w:tabs>
        <w:spacing w:before="0" w:line="276" w:lineRule="auto"/>
        <w:ind w:firstLine="709"/>
        <w:jc w:val="both"/>
        <w:rPr>
          <w:sz w:val="26"/>
          <w:szCs w:val="26"/>
        </w:rPr>
      </w:pPr>
      <w:r>
        <w:rPr>
          <w:sz w:val="26"/>
          <w:szCs w:val="26"/>
        </w:rPr>
        <w:t>Приложением № 1 к Техническому заданию документации об Аукционе «</w:t>
      </w:r>
      <w:r w:rsidR="00D10A5E" w:rsidRPr="00D10A5E">
        <w:rPr>
          <w:sz w:val="26"/>
          <w:szCs w:val="26"/>
        </w:rPr>
        <w:t>Форма требований заказчика к характеристикам объекта закупки</w:t>
      </w:r>
      <w:r w:rsidR="00D10A5E">
        <w:rPr>
          <w:sz w:val="26"/>
          <w:szCs w:val="26"/>
        </w:rPr>
        <w:t xml:space="preserve">» (далее – Приложение № 1) установлены требования </w:t>
      </w:r>
      <w:r>
        <w:rPr>
          <w:sz w:val="26"/>
          <w:szCs w:val="26"/>
        </w:rPr>
        <w:t xml:space="preserve">к характеристикам </w:t>
      </w:r>
      <w:r w:rsidR="00D10A5E">
        <w:rPr>
          <w:sz w:val="26"/>
          <w:szCs w:val="26"/>
        </w:rPr>
        <w:t>товаров, поставляемых при оказании услуг.</w:t>
      </w:r>
    </w:p>
    <w:p w:rsidR="00155888" w:rsidRPr="00155888" w:rsidRDefault="00155888" w:rsidP="00155888">
      <w:pPr>
        <w:tabs>
          <w:tab w:val="left" w:pos="993"/>
        </w:tabs>
        <w:spacing w:before="0" w:line="276" w:lineRule="auto"/>
        <w:ind w:firstLine="709"/>
        <w:jc w:val="both"/>
        <w:rPr>
          <w:sz w:val="26"/>
          <w:szCs w:val="26"/>
        </w:rPr>
      </w:pPr>
      <w:r w:rsidRPr="00155888">
        <w:rPr>
          <w:sz w:val="26"/>
          <w:szCs w:val="26"/>
        </w:rPr>
        <w:t>При этом, в соответствии с положениями части 3 статьи 66 Закона о контрактной системе Заказчик устанавливает требование о предоставлении исключительно согласия участников закупки при выполнении работ (оказании услуг) в соответствии с техническим заданием, в том числе в отношении товаров (материалов), используемых при выполнении работ (оказании услуг).</w:t>
      </w:r>
    </w:p>
    <w:p w:rsidR="00155888" w:rsidRPr="00155888" w:rsidRDefault="00D10A5E" w:rsidP="00155888">
      <w:pPr>
        <w:tabs>
          <w:tab w:val="left" w:pos="993"/>
        </w:tabs>
        <w:spacing w:before="0" w:line="276" w:lineRule="auto"/>
        <w:ind w:firstLine="709"/>
        <w:jc w:val="both"/>
        <w:rPr>
          <w:sz w:val="26"/>
          <w:szCs w:val="26"/>
        </w:rPr>
      </w:pPr>
      <w:r>
        <w:rPr>
          <w:sz w:val="26"/>
          <w:szCs w:val="26"/>
        </w:rPr>
        <w:t>Комиссия приходит к выводу о том, что действия Заказчика в части установления требования о предоставлении конкретных показателей поставляемых товаров не противоречат положениям Закона о контрактной системе.</w:t>
      </w:r>
    </w:p>
    <w:p w:rsidR="00155888" w:rsidRDefault="00155888" w:rsidP="00155888">
      <w:pPr>
        <w:tabs>
          <w:tab w:val="left" w:pos="993"/>
        </w:tabs>
        <w:spacing w:before="0" w:line="276" w:lineRule="auto"/>
        <w:ind w:firstLine="709"/>
        <w:jc w:val="both"/>
        <w:rPr>
          <w:sz w:val="26"/>
          <w:szCs w:val="26"/>
        </w:rPr>
      </w:pPr>
      <w:r w:rsidRPr="00155888">
        <w:rPr>
          <w:sz w:val="26"/>
          <w:szCs w:val="26"/>
        </w:rPr>
        <w:t xml:space="preserve">Следовательно, довод жалобы Заявителя является </w:t>
      </w:r>
      <w:r w:rsidR="00D10A5E">
        <w:rPr>
          <w:sz w:val="26"/>
          <w:szCs w:val="26"/>
        </w:rPr>
        <w:t>не</w:t>
      </w:r>
      <w:r w:rsidRPr="00155888">
        <w:rPr>
          <w:sz w:val="26"/>
          <w:szCs w:val="26"/>
        </w:rPr>
        <w:t>обоснованным.</w:t>
      </w:r>
    </w:p>
    <w:p w:rsidR="00AF049D" w:rsidRDefault="00155888" w:rsidP="00D10A5E">
      <w:pPr>
        <w:tabs>
          <w:tab w:val="left" w:pos="993"/>
        </w:tabs>
        <w:spacing w:before="0" w:line="276" w:lineRule="auto"/>
        <w:ind w:firstLine="709"/>
        <w:jc w:val="both"/>
        <w:rPr>
          <w:sz w:val="26"/>
          <w:szCs w:val="26"/>
        </w:rPr>
      </w:pPr>
      <w:r>
        <w:rPr>
          <w:sz w:val="26"/>
          <w:szCs w:val="26"/>
        </w:rPr>
        <w:t xml:space="preserve">2. В соответствии с частью 3 статьи 14 Закона о контрактной системе </w:t>
      </w:r>
      <w:r w:rsidR="00D10A5E">
        <w:rPr>
          <w:sz w:val="26"/>
          <w:szCs w:val="26"/>
        </w:rPr>
        <w:br/>
      </w:r>
      <w:r>
        <w:rPr>
          <w:sz w:val="26"/>
          <w:szCs w:val="26"/>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155888" w:rsidRDefault="00155888" w:rsidP="00155888">
      <w:pPr>
        <w:widowControl/>
        <w:tabs>
          <w:tab w:val="left" w:pos="993"/>
        </w:tabs>
        <w:spacing w:before="0" w:line="276" w:lineRule="auto"/>
        <w:ind w:firstLine="709"/>
        <w:jc w:val="both"/>
        <w:rPr>
          <w:sz w:val="26"/>
          <w:szCs w:val="26"/>
        </w:rPr>
      </w:pPr>
      <w:r>
        <w:rPr>
          <w:sz w:val="26"/>
          <w:szCs w:val="26"/>
        </w:rPr>
        <w:t xml:space="preserve">Пунктом 2 Постановления № 878 установлен </w:t>
      </w:r>
      <w:r w:rsidR="00D402B8">
        <w:rPr>
          <w:sz w:val="26"/>
          <w:szCs w:val="26"/>
        </w:rPr>
        <w:t>П</w:t>
      </w:r>
      <w:r>
        <w:rPr>
          <w:sz w:val="26"/>
          <w:szCs w:val="26"/>
        </w:rPr>
        <w:t>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r w:rsidR="00D402B8">
        <w:rPr>
          <w:sz w:val="26"/>
          <w:szCs w:val="26"/>
        </w:rPr>
        <w:t xml:space="preserve"> (далее - Перечень)</w:t>
      </w:r>
      <w:r>
        <w:rPr>
          <w:sz w:val="26"/>
          <w:szCs w:val="26"/>
        </w:rPr>
        <w:t>.</w:t>
      </w:r>
    </w:p>
    <w:p w:rsidR="00155888" w:rsidRDefault="00155888" w:rsidP="00155888">
      <w:pPr>
        <w:widowControl/>
        <w:tabs>
          <w:tab w:val="left" w:pos="993"/>
        </w:tabs>
        <w:spacing w:before="0" w:line="276" w:lineRule="auto"/>
        <w:ind w:firstLine="709"/>
        <w:jc w:val="both"/>
        <w:rPr>
          <w:sz w:val="26"/>
          <w:szCs w:val="26"/>
        </w:rPr>
      </w:pPr>
      <w:r>
        <w:rPr>
          <w:sz w:val="26"/>
          <w:szCs w:val="26"/>
        </w:rPr>
        <w:t>Пунктом 4 Постановления № 878 установлено,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155888" w:rsidRDefault="00E637E0" w:rsidP="00E637E0">
      <w:pPr>
        <w:widowControl/>
        <w:tabs>
          <w:tab w:val="left" w:pos="993"/>
        </w:tabs>
        <w:spacing w:before="0" w:line="276" w:lineRule="auto"/>
        <w:ind w:firstLine="709"/>
        <w:jc w:val="both"/>
        <w:rPr>
          <w:sz w:val="26"/>
          <w:szCs w:val="26"/>
        </w:rPr>
      </w:pPr>
      <w:r>
        <w:rPr>
          <w:sz w:val="26"/>
          <w:szCs w:val="26"/>
        </w:rPr>
        <w:t xml:space="preserve">Согласно пункт 5 Постановления № 878 </w:t>
      </w:r>
      <w:r w:rsidRPr="00E637E0">
        <w:rPr>
          <w:sz w:val="26"/>
          <w:szCs w:val="26"/>
        </w:rPr>
        <w:t>подтверждением случая, установленного пунктом 4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r>
        <w:rPr>
          <w:sz w:val="26"/>
          <w:szCs w:val="26"/>
        </w:rPr>
        <w:t>.</w:t>
      </w:r>
    </w:p>
    <w:p w:rsidR="00155888" w:rsidRDefault="00155888" w:rsidP="00155888">
      <w:pPr>
        <w:widowControl/>
        <w:tabs>
          <w:tab w:val="left" w:pos="993"/>
        </w:tabs>
        <w:spacing w:before="0" w:line="276" w:lineRule="auto"/>
        <w:ind w:firstLine="709"/>
        <w:jc w:val="both"/>
        <w:rPr>
          <w:sz w:val="26"/>
          <w:szCs w:val="26"/>
        </w:rPr>
      </w:pPr>
      <w:r>
        <w:rPr>
          <w:sz w:val="26"/>
          <w:szCs w:val="26"/>
        </w:rPr>
        <w:t>Кроме того, согласно пункту</w:t>
      </w:r>
      <w:r w:rsidR="00E637E0">
        <w:rPr>
          <w:sz w:val="26"/>
          <w:szCs w:val="26"/>
        </w:rPr>
        <w:t xml:space="preserve"> 7 Постановления №</w:t>
      </w:r>
      <w:r>
        <w:rPr>
          <w:sz w:val="26"/>
          <w:szCs w:val="26"/>
        </w:rPr>
        <w:t xml:space="preserve"> 878 предметом одного контракта (одного лота) не может быть радиоэлектронная продукция, включенная </w:t>
      </w:r>
      <w:r w:rsidR="00D402B8">
        <w:rPr>
          <w:sz w:val="26"/>
          <w:szCs w:val="26"/>
        </w:rPr>
        <w:br/>
      </w:r>
      <w:r>
        <w:rPr>
          <w:sz w:val="26"/>
          <w:szCs w:val="26"/>
        </w:rPr>
        <w:t>в перечень и не включенная в него.</w:t>
      </w:r>
    </w:p>
    <w:p w:rsidR="00155888" w:rsidRDefault="00155888" w:rsidP="00155888">
      <w:pPr>
        <w:widowControl/>
        <w:tabs>
          <w:tab w:val="left" w:pos="993"/>
        </w:tabs>
        <w:spacing w:before="0" w:line="276" w:lineRule="auto"/>
        <w:ind w:firstLine="709"/>
        <w:jc w:val="both"/>
        <w:rPr>
          <w:sz w:val="26"/>
          <w:szCs w:val="26"/>
        </w:rPr>
      </w:pPr>
      <w:r>
        <w:rPr>
          <w:sz w:val="26"/>
          <w:szCs w:val="26"/>
        </w:rPr>
        <w:t>На заседании Комиссии установлено</w:t>
      </w:r>
      <w:r w:rsidR="00E637E0">
        <w:rPr>
          <w:sz w:val="26"/>
          <w:szCs w:val="26"/>
        </w:rPr>
        <w:t>, что объектом закупки являются «</w:t>
      </w:r>
      <w:r w:rsidR="00D10A5E" w:rsidRPr="00D10A5E">
        <w:rPr>
          <w:sz w:val="26"/>
          <w:szCs w:val="26"/>
        </w:rPr>
        <w:t>Оказание услуг по содержанию и комплексному техническому обслуживанию зданий и прилегающей территории</w:t>
      </w:r>
      <w:r w:rsidR="00D10A5E">
        <w:rPr>
          <w:sz w:val="26"/>
          <w:szCs w:val="26"/>
        </w:rPr>
        <w:t>»</w:t>
      </w:r>
      <w:r>
        <w:rPr>
          <w:sz w:val="26"/>
          <w:szCs w:val="26"/>
        </w:rPr>
        <w:t>.</w:t>
      </w:r>
    </w:p>
    <w:p w:rsidR="00155888" w:rsidRDefault="00155888" w:rsidP="00D10A5E">
      <w:pPr>
        <w:widowControl/>
        <w:tabs>
          <w:tab w:val="left" w:pos="993"/>
        </w:tabs>
        <w:spacing w:before="0" w:line="276" w:lineRule="auto"/>
        <w:ind w:firstLine="709"/>
        <w:jc w:val="both"/>
        <w:rPr>
          <w:sz w:val="26"/>
          <w:szCs w:val="26"/>
        </w:rPr>
      </w:pPr>
      <w:r>
        <w:rPr>
          <w:sz w:val="26"/>
          <w:szCs w:val="26"/>
        </w:rPr>
        <w:t xml:space="preserve">Приложением № </w:t>
      </w:r>
      <w:r w:rsidR="00E637E0">
        <w:rPr>
          <w:sz w:val="26"/>
          <w:szCs w:val="26"/>
        </w:rPr>
        <w:t>1</w:t>
      </w:r>
      <w:r>
        <w:rPr>
          <w:sz w:val="26"/>
          <w:szCs w:val="26"/>
        </w:rPr>
        <w:t xml:space="preserve"> установлены требования, в том числе к техническим характеристикам товаров «</w:t>
      </w:r>
      <w:r w:rsidR="00D10A5E">
        <w:rPr>
          <w:sz w:val="26"/>
          <w:szCs w:val="26"/>
        </w:rPr>
        <w:t xml:space="preserve">Светильник тип 1 </w:t>
      </w:r>
      <w:r w:rsidR="00D10A5E" w:rsidRPr="00D10A5E">
        <w:rPr>
          <w:sz w:val="26"/>
          <w:szCs w:val="26"/>
        </w:rPr>
        <w:t>ГОСТ 14254-2015,</w:t>
      </w:r>
      <w:r w:rsidR="00D10A5E">
        <w:rPr>
          <w:sz w:val="26"/>
          <w:szCs w:val="26"/>
        </w:rPr>
        <w:t xml:space="preserve"> </w:t>
      </w:r>
      <w:r w:rsidR="00D10A5E" w:rsidRPr="00D10A5E">
        <w:rPr>
          <w:sz w:val="26"/>
          <w:szCs w:val="26"/>
        </w:rPr>
        <w:t>ГОСТ 15150-69</w:t>
      </w:r>
      <w:r>
        <w:rPr>
          <w:sz w:val="26"/>
          <w:szCs w:val="26"/>
        </w:rPr>
        <w:t>»</w:t>
      </w:r>
      <w:r w:rsidR="00E637E0">
        <w:rPr>
          <w:sz w:val="26"/>
          <w:szCs w:val="26"/>
        </w:rPr>
        <w:t>, «</w:t>
      </w:r>
      <w:r w:rsidR="00D10A5E" w:rsidRPr="00D10A5E">
        <w:rPr>
          <w:sz w:val="26"/>
          <w:szCs w:val="26"/>
        </w:rPr>
        <w:t>Светильники обще</w:t>
      </w:r>
      <w:r w:rsidR="00D10A5E">
        <w:rPr>
          <w:sz w:val="26"/>
          <w:szCs w:val="26"/>
        </w:rPr>
        <w:t xml:space="preserve">го освещения светодиодные тип 1 </w:t>
      </w:r>
      <w:r w:rsidR="00D10A5E" w:rsidRPr="00D10A5E">
        <w:rPr>
          <w:sz w:val="26"/>
          <w:szCs w:val="26"/>
        </w:rPr>
        <w:t xml:space="preserve">ГОСТ 14254-2015 </w:t>
      </w:r>
      <w:r w:rsidR="00D10A5E">
        <w:rPr>
          <w:sz w:val="26"/>
          <w:szCs w:val="26"/>
        </w:rPr>
        <w:br/>
      </w:r>
      <w:r w:rsidR="00D10A5E" w:rsidRPr="00D10A5E">
        <w:rPr>
          <w:sz w:val="26"/>
          <w:szCs w:val="26"/>
        </w:rPr>
        <w:t>(IEC 60529:2013),</w:t>
      </w:r>
      <w:r w:rsidR="00D10A5E">
        <w:rPr>
          <w:sz w:val="26"/>
          <w:szCs w:val="26"/>
        </w:rPr>
        <w:t xml:space="preserve"> </w:t>
      </w:r>
      <w:r w:rsidR="00D10A5E" w:rsidRPr="00D10A5E">
        <w:rPr>
          <w:sz w:val="26"/>
          <w:szCs w:val="26"/>
        </w:rPr>
        <w:t>ГОСТ Р 54350-2015</w:t>
      </w:r>
      <w:r w:rsidR="00E637E0">
        <w:rPr>
          <w:sz w:val="26"/>
          <w:szCs w:val="26"/>
        </w:rPr>
        <w:t>», «</w:t>
      </w:r>
      <w:r w:rsidR="00D10A5E">
        <w:rPr>
          <w:sz w:val="26"/>
          <w:szCs w:val="26"/>
        </w:rPr>
        <w:t xml:space="preserve">Светильник тип 2 </w:t>
      </w:r>
      <w:r w:rsidR="00D10A5E" w:rsidRPr="00D10A5E">
        <w:rPr>
          <w:sz w:val="26"/>
          <w:szCs w:val="26"/>
        </w:rPr>
        <w:t>ГОСТ 14254-2015,</w:t>
      </w:r>
      <w:r w:rsidR="00D10A5E">
        <w:rPr>
          <w:sz w:val="26"/>
          <w:szCs w:val="26"/>
        </w:rPr>
        <w:t xml:space="preserve"> </w:t>
      </w:r>
      <w:r w:rsidR="00D10A5E">
        <w:rPr>
          <w:sz w:val="26"/>
          <w:szCs w:val="26"/>
        </w:rPr>
        <w:br/>
      </w:r>
      <w:r w:rsidR="00D10A5E" w:rsidRPr="00D10A5E">
        <w:rPr>
          <w:sz w:val="26"/>
          <w:szCs w:val="26"/>
        </w:rPr>
        <w:t>ГОСТ 15150-69</w:t>
      </w:r>
      <w:r w:rsidR="00E637E0">
        <w:rPr>
          <w:sz w:val="26"/>
          <w:szCs w:val="26"/>
        </w:rPr>
        <w:t>», «</w:t>
      </w:r>
      <w:r w:rsidR="00D10A5E" w:rsidRPr="00D10A5E">
        <w:rPr>
          <w:sz w:val="26"/>
          <w:szCs w:val="26"/>
        </w:rPr>
        <w:t>Светильники обще</w:t>
      </w:r>
      <w:r w:rsidR="00D10A5E">
        <w:rPr>
          <w:sz w:val="26"/>
          <w:szCs w:val="26"/>
        </w:rPr>
        <w:t xml:space="preserve">го освещения светодиодные тип 2 </w:t>
      </w:r>
      <w:r w:rsidR="00D10A5E">
        <w:rPr>
          <w:sz w:val="26"/>
          <w:szCs w:val="26"/>
        </w:rPr>
        <w:br/>
      </w:r>
      <w:r w:rsidR="00D10A5E" w:rsidRPr="00D10A5E">
        <w:rPr>
          <w:sz w:val="26"/>
          <w:szCs w:val="26"/>
        </w:rPr>
        <w:t>ГОСТ 14254-2015 (IEC 60529:2013),</w:t>
      </w:r>
      <w:r w:rsidR="00D10A5E">
        <w:rPr>
          <w:sz w:val="26"/>
          <w:szCs w:val="26"/>
        </w:rPr>
        <w:t xml:space="preserve"> </w:t>
      </w:r>
      <w:r w:rsidR="00D10A5E" w:rsidRPr="00D10A5E">
        <w:rPr>
          <w:sz w:val="26"/>
          <w:szCs w:val="26"/>
        </w:rPr>
        <w:t>ГОСТ Р 54350-2015</w:t>
      </w:r>
      <w:r w:rsidR="00D10A5E">
        <w:rPr>
          <w:sz w:val="26"/>
          <w:szCs w:val="26"/>
        </w:rPr>
        <w:t>».</w:t>
      </w:r>
    </w:p>
    <w:p w:rsidR="0083779A" w:rsidRDefault="0083779A" w:rsidP="00D10A5E">
      <w:pPr>
        <w:widowControl/>
        <w:tabs>
          <w:tab w:val="left" w:pos="993"/>
        </w:tabs>
        <w:spacing w:before="0" w:line="276" w:lineRule="auto"/>
        <w:ind w:firstLine="709"/>
        <w:jc w:val="both"/>
        <w:rPr>
          <w:sz w:val="26"/>
          <w:szCs w:val="26"/>
        </w:rPr>
      </w:pPr>
      <w:r>
        <w:rPr>
          <w:sz w:val="26"/>
          <w:szCs w:val="26"/>
        </w:rPr>
        <w:t>Кроме того, на заседании Комиссии установлена, что в ходе исполнения</w:t>
      </w:r>
      <w:r w:rsidRPr="0083779A">
        <w:rPr>
          <w:sz w:val="26"/>
          <w:szCs w:val="26"/>
        </w:rPr>
        <w:t xml:space="preserve"> </w:t>
      </w:r>
      <w:r>
        <w:rPr>
          <w:sz w:val="26"/>
          <w:szCs w:val="26"/>
        </w:rPr>
        <w:t xml:space="preserve">государственного </w:t>
      </w:r>
      <w:r w:rsidRPr="0083779A">
        <w:rPr>
          <w:sz w:val="26"/>
          <w:szCs w:val="26"/>
        </w:rPr>
        <w:t>контракта</w:t>
      </w:r>
      <w:r>
        <w:rPr>
          <w:sz w:val="26"/>
          <w:szCs w:val="26"/>
        </w:rPr>
        <w:t xml:space="preserve"> исполнит</w:t>
      </w:r>
      <w:bookmarkStart w:id="0" w:name="_GoBack"/>
      <w:bookmarkEnd w:id="0"/>
      <w:r>
        <w:rPr>
          <w:sz w:val="26"/>
          <w:szCs w:val="26"/>
        </w:rPr>
        <w:t xml:space="preserve">елю необходимо, в том числе </w:t>
      </w:r>
      <w:r w:rsidRPr="0083779A">
        <w:rPr>
          <w:sz w:val="26"/>
          <w:szCs w:val="26"/>
        </w:rPr>
        <w:t>осуществить поставку светодиодных светильников</w:t>
      </w:r>
      <w:r>
        <w:rPr>
          <w:sz w:val="26"/>
          <w:szCs w:val="26"/>
        </w:rPr>
        <w:t>.</w:t>
      </w:r>
    </w:p>
    <w:p w:rsidR="00155888" w:rsidRDefault="00155888" w:rsidP="00155888">
      <w:pPr>
        <w:widowControl/>
        <w:tabs>
          <w:tab w:val="left" w:pos="993"/>
        </w:tabs>
        <w:spacing w:before="0" w:line="276" w:lineRule="auto"/>
        <w:ind w:firstLine="709"/>
        <w:jc w:val="both"/>
        <w:rPr>
          <w:sz w:val="26"/>
          <w:szCs w:val="26"/>
        </w:rPr>
      </w:pPr>
      <w:r>
        <w:rPr>
          <w:sz w:val="26"/>
          <w:szCs w:val="26"/>
        </w:rPr>
        <w:t xml:space="preserve">На заседании Комиссии установлено, что </w:t>
      </w:r>
      <w:r w:rsidR="00D402B8">
        <w:rPr>
          <w:sz w:val="26"/>
          <w:szCs w:val="26"/>
        </w:rPr>
        <w:t xml:space="preserve">вышеуказанные товары относятся к </w:t>
      </w:r>
      <w:r w:rsidR="00E02E52">
        <w:rPr>
          <w:sz w:val="26"/>
          <w:szCs w:val="26"/>
        </w:rPr>
        <w:t>коду</w:t>
      </w:r>
      <w:r w:rsidR="00D402B8">
        <w:rPr>
          <w:sz w:val="26"/>
          <w:szCs w:val="26"/>
        </w:rPr>
        <w:t xml:space="preserve"> ОКПД2 27.4 «</w:t>
      </w:r>
      <w:r w:rsidR="00D402B8" w:rsidRPr="00D402B8">
        <w:rPr>
          <w:sz w:val="26"/>
          <w:szCs w:val="26"/>
        </w:rPr>
        <w:t>Оборудование электрическое осветительное</w:t>
      </w:r>
      <w:r w:rsidR="00D402B8">
        <w:rPr>
          <w:sz w:val="26"/>
          <w:szCs w:val="26"/>
        </w:rPr>
        <w:t xml:space="preserve">», </w:t>
      </w:r>
      <w:r>
        <w:rPr>
          <w:sz w:val="26"/>
          <w:szCs w:val="26"/>
        </w:rPr>
        <w:t>включен</w:t>
      </w:r>
      <w:r w:rsidR="00D402B8">
        <w:rPr>
          <w:sz w:val="26"/>
          <w:szCs w:val="26"/>
        </w:rPr>
        <w:t>ного</w:t>
      </w:r>
      <w:r>
        <w:rPr>
          <w:sz w:val="26"/>
          <w:szCs w:val="26"/>
        </w:rPr>
        <w:t xml:space="preserve"> в </w:t>
      </w:r>
      <w:r w:rsidR="00D402B8">
        <w:rPr>
          <w:sz w:val="26"/>
          <w:szCs w:val="26"/>
        </w:rPr>
        <w:t>Перечень</w:t>
      </w:r>
      <w:r>
        <w:rPr>
          <w:sz w:val="26"/>
          <w:szCs w:val="26"/>
        </w:rPr>
        <w:t>, установленн</w:t>
      </w:r>
      <w:r w:rsidR="00D402B8">
        <w:rPr>
          <w:sz w:val="26"/>
          <w:szCs w:val="26"/>
        </w:rPr>
        <w:t>ого</w:t>
      </w:r>
      <w:r>
        <w:rPr>
          <w:sz w:val="26"/>
          <w:szCs w:val="26"/>
        </w:rPr>
        <w:t xml:space="preserve"> в</w:t>
      </w:r>
      <w:r w:rsidR="00D402B8">
        <w:rPr>
          <w:sz w:val="26"/>
          <w:szCs w:val="26"/>
        </w:rPr>
        <w:t xml:space="preserve"> соответствии с Постановлением </w:t>
      </w:r>
      <w:r>
        <w:rPr>
          <w:sz w:val="26"/>
          <w:szCs w:val="26"/>
        </w:rPr>
        <w:t>№ 878.</w:t>
      </w:r>
    </w:p>
    <w:p w:rsidR="00E02E52" w:rsidRDefault="0016568D" w:rsidP="00E02E52">
      <w:pPr>
        <w:widowControl/>
        <w:tabs>
          <w:tab w:val="left" w:pos="993"/>
        </w:tabs>
        <w:spacing w:before="0" w:line="276" w:lineRule="auto"/>
        <w:ind w:firstLine="709"/>
        <w:jc w:val="both"/>
        <w:rPr>
          <w:sz w:val="26"/>
          <w:szCs w:val="26"/>
        </w:rPr>
      </w:pPr>
      <w:r>
        <w:rPr>
          <w:sz w:val="26"/>
          <w:szCs w:val="26"/>
        </w:rPr>
        <w:t>При этом</w:t>
      </w:r>
      <w:r w:rsidR="00155888">
        <w:rPr>
          <w:sz w:val="26"/>
          <w:szCs w:val="26"/>
        </w:rPr>
        <w:t>, Заказчиком в документации об Аукционе не установлены ограничения, преду</w:t>
      </w:r>
      <w:r w:rsidR="00D402B8">
        <w:rPr>
          <w:sz w:val="26"/>
          <w:szCs w:val="26"/>
        </w:rPr>
        <w:t>смотренные Постановлением № 878, а также не размещено о</w:t>
      </w:r>
      <w:r w:rsidR="00D402B8" w:rsidRPr="00D402B8">
        <w:rPr>
          <w:sz w:val="26"/>
          <w:szCs w:val="26"/>
        </w:rPr>
        <w:t>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r w:rsidR="00E02E52">
        <w:rPr>
          <w:sz w:val="26"/>
          <w:szCs w:val="26"/>
        </w:rPr>
        <w:t>.</w:t>
      </w:r>
    </w:p>
    <w:p w:rsidR="00E02E52" w:rsidRDefault="00E02E52" w:rsidP="00E02E52">
      <w:pPr>
        <w:widowControl/>
        <w:tabs>
          <w:tab w:val="left" w:pos="993"/>
        </w:tabs>
        <w:spacing w:before="0" w:line="276" w:lineRule="auto"/>
        <w:ind w:firstLine="709"/>
        <w:jc w:val="both"/>
        <w:rPr>
          <w:sz w:val="26"/>
          <w:szCs w:val="26"/>
        </w:rPr>
      </w:pPr>
      <w:r>
        <w:rPr>
          <w:sz w:val="26"/>
          <w:szCs w:val="26"/>
        </w:rPr>
        <w:t>Вместе с тем, на заседании Комиссии представитель Заказчика не представил доказательств обратного.</w:t>
      </w:r>
    </w:p>
    <w:p w:rsidR="0083779A" w:rsidRDefault="0083779A" w:rsidP="00AC379F">
      <w:pPr>
        <w:tabs>
          <w:tab w:val="left" w:pos="993"/>
        </w:tabs>
        <w:spacing w:before="0" w:line="276" w:lineRule="auto"/>
        <w:ind w:firstLine="709"/>
        <w:jc w:val="both"/>
        <w:rPr>
          <w:sz w:val="26"/>
          <w:szCs w:val="26"/>
        </w:rPr>
      </w:pPr>
      <w:r>
        <w:rPr>
          <w:sz w:val="26"/>
          <w:szCs w:val="26"/>
        </w:rPr>
        <w:t xml:space="preserve">Кроме того, </w:t>
      </w:r>
      <w:r w:rsidR="00AC379F">
        <w:rPr>
          <w:sz w:val="26"/>
          <w:szCs w:val="26"/>
        </w:rPr>
        <w:t>с</w:t>
      </w:r>
      <w:r w:rsidRPr="00D402B8">
        <w:rPr>
          <w:sz w:val="26"/>
          <w:szCs w:val="26"/>
        </w:rPr>
        <w:t>огласно части 4 статьи 14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r>
        <w:rPr>
          <w:sz w:val="26"/>
          <w:szCs w:val="26"/>
        </w:rPr>
        <w:t>.</w:t>
      </w:r>
    </w:p>
    <w:p w:rsidR="0083779A" w:rsidRPr="00D402B8" w:rsidRDefault="0083779A" w:rsidP="0083779A">
      <w:pPr>
        <w:tabs>
          <w:tab w:val="left" w:pos="993"/>
        </w:tabs>
        <w:spacing w:before="0" w:line="276" w:lineRule="auto"/>
        <w:ind w:firstLine="709"/>
        <w:jc w:val="both"/>
        <w:rPr>
          <w:sz w:val="26"/>
          <w:szCs w:val="26"/>
        </w:rPr>
      </w:pPr>
      <w:r>
        <w:rPr>
          <w:sz w:val="26"/>
          <w:szCs w:val="26"/>
        </w:rPr>
        <w:t>Пунктом 1 Приказа №</w:t>
      </w:r>
      <w:r w:rsidRPr="00D402B8">
        <w:rPr>
          <w:sz w:val="26"/>
          <w:szCs w:val="26"/>
        </w:rPr>
        <w:t xml:space="preserve">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w:t>
      </w:r>
      <w:r>
        <w:rPr>
          <w:sz w:val="26"/>
          <w:szCs w:val="26"/>
        </w:rPr>
        <w:t>униципальных нужд, указанных в П</w:t>
      </w:r>
      <w:r w:rsidRPr="00D402B8">
        <w:rPr>
          <w:sz w:val="26"/>
          <w:szCs w:val="26"/>
        </w:rPr>
        <w:t>риложении к настоящему приказу (далее - Приложение).</w:t>
      </w:r>
    </w:p>
    <w:p w:rsidR="0083779A" w:rsidRDefault="0083779A" w:rsidP="0083779A">
      <w:pPr>
        <w:tabs>
          <w:tab w:val="left" w:pos="993"/>
        </w:tabs>
        <w:spacing w:before="0" w:line="276" w:lineRule="auto"/>
        <w:ind w:firstLine="709"/>
        <w:jc w:val="both"/>
        <w:rPr>
          <w:sz w:val="26"/>
          <w:szCs w:val="26"/>
        </w:rPr>
      </w:pPr>
      <w:r w:rsidRPr="00D402B8">
        <w:rPr>
          <w:sz w:val="26"/>
          <w:szCs w:val="26"/>
        </w:rPr>
        <w:t xml:space="preserve">На заседании Комиссии установлено, что </w:t>
      </w:r>
      <w:r>
        <w:rPr>
          <w:sz w:val="26"/>
          <w:szCs w:val="26"/>
        </w:rPr>
        <w:t xml:space="preserve">код ОКПД2 27.4, предусмотренный для </w:t>
      </w:r>
      <w:r w:rsidRPr="00D402B8">
        <w:rPr>
          <w:sz w:val="26"/>
          <w:szCs w:val="26"/>
        </w:rPr>
        <w:t>товар</w:t>
      </w:r>
      <w:r>
        <w:rPr>
          <w:sz w:val="26"/>
          <w:szCs w:val="26"/>
        </w:rPr>
        <w:t>ов</w:t>
      </w:r>
      <w:r w:rsidRPr="00D402B8">
        <w:rPr>
          <w:sz w:val="26"/>
          <w:szCs w:val="26"/>
        </w:rPr>
        <w:t xml:space="preserve"> </w:t>
      </w:r>
      <w:r w:rsidRPr="0083779A">
        <w:rPr>
          <w:sz w:val="26"/>
          <w:szCs w:val="26"/>
        </w:rPr>
        <w:t>«Светильник тип 1 ГОСТ 14254-2015, ГОСТ 15150-69», «Светильники общего освещения свет</w:t>
      </w:r>
      <w:r>
        <w:rPr>
          <w:sz w:val="26"/>
          <w:szCs w:val="26"/>
        </w:rPr>
        <w:t xml:space="preserve">одиодные тип 1 ГОСТ 14254-2015 </w:t>
      </w:r>
      <w:r w:rsidRPr="0083779A">
        <w:rPr>
          <w:sz w:val="26"/>
          <w:szCs w:val="26"/>
        </w:rPr>
        <w:t xml:space="preserve">(IEC 60529:2013), </w:t>
      </w:r>
      <w:r>
        <w:rPr>
          <w:sz w:val="26"/>
          <w:szCs w:val="26"/>
        </w:rPr>
        <w:br/>
      </w:r>
      <w:r w:rsidRPr="0083779A">
        <w:rPr>
          <w:sz w:val="26"/>
          <w:szCs w:val="26"/>
        </w:rPr>
        <w:t xml:space="preserve">ГОСТ Р 54350-2015», «Светильник тип 2 ГОСТ 14254-2015, ГОСТ 15150-69», «Светильники общего освещения светодиодные тип 2 ГОСТ 14254-2015 </w:t>
      </w:r>
      <w:r>
        <w:rPr>
          <w:sz w:val="26"/>
          <w:szCs w:val="26"/>
        </w:rPr>
        <w:br/>
      </w:r>
      <w:r w:rsidRPr="0083779A">
        <w:rPr>
          <w:sz w:val="26"/>
          <w:szCs w:val="26"/>
        </w:rPr>
        <w:t xml:space="preserve">(IEC </w:t>
      </w:r>
      <w:r>
        <w:rPr>
          <w:sz w:val="26"/>
          <w:szCs w:val="26"/>
        </w:rPr>
        <w:t xml:space="preserve">60529:2013), ГОСТ Р 54350-2015», включен в </w:t>
      </w:r>
      <w:r w:rsidRPr="00D402B8">
        <w:rPr>
          <w:sz w:val="26"/>
          <w:szCs w:val="26"/>
        </w:rPr>
        <w:t>Приложени</w:t>
      </w:r>
      <w:r>
        <w:rPr>
          <w:sz w:val="26"/>
          <w:szCs w:val="26"/>
        </w:rPr>
        <w:t xml:space="preserve">е к Приказу № </w:t>
      </w:r>
      <w:r w:rsidRPr="00D402B8">
        <w:rPr>
          <w:sz w:val="26"/>
          <w:szCs w:val="26"/>
        </w:rPr>
        <w:t>126н.</w:t>
      </w:r>
    </w:p>
    <w:p w:rsidR="0083779A" w:rsidRDefault="0083779A" w:rsidP="00AC379F">
      <w:pPr>
        <w:tabs>
          <w:tab w:val="left" w:pos="993"/>
        </w:tabs>
        <w:spacing w:before="0" w:line="276" w:lineRule="auto"/>
        <w:ind w:firstLine="709"/>
        <w:jc w:val="both"/>
        <w:rPr>
          <w:sz w:val="26"/>
          <w:szCs w:val="26"/>
        </w:rPr>
      </w:pPr>
      <w:r>
        <w:rPr>
          <w:sz w:val="26"/>
          <w:szCs w:val="26"/>
        </w:rPr>
        <w:t xml:space="preserve">При этом, Заказчиком в документации об Аукционе не установлены условия допуска </w:t>
      </w:r>
      <w:r w:rsidRPr="00D402B8">
        <w:rPr>
          <w:sz w:val="26"/>
          <w:szCs w:val="26"/>
        </w:rPr>
        <w:t>товаров, происходящих из иностранного государства</w:t>
      </w:r>
      <w:r>
        <w:rPr>
          <w:sz w:val="26"/>
          <w:szCs w:val="26"/>
        </w:rPr>
        <w:t xml:space="preserve">, в соответствии </w:t>
      </w:r>
      <w:r>
        <w:rPr>
          <w:sz w:val="26"/>
          <w:szCs w:val="26"/>
        </w:rPr>
        <w:br/>
        <w:t>с Приказом № 126н, что противоречит положениям Закона о контрактной системе.</w:t>
      </w:r>
    </w:p>
    <w:p w:rsidR="0083779A" w:rsidRDefault="0083779A" w:rsidP="0083779A">
      <w:pPr>
        <w:tabs>
          <w:tab w:val="left" w:pos="993"/>
        </w:tabs>
        <w:spacing w:before="0" w:line="276" w:lineRule="auto"/>
        <w:ind w:firstLine="709"/>
        <w:jc w:val="both"/>
        <w:rPr>
          <w:sz w:val="26"/>
          <w:szCs w:val="26"/>
        </w:rPr>
      </w:pPr>
      <w:r>
        <w:rPr>
          <w:sz w:val="26"/>
          <w:szCs w:val="26"/>
        </w:rPr>
        <w:t>Вместе с тем, представителем Заказчика на заседании Комиссии не представлено доказательств обратного.</w:t>
      </w:r>
    </w:p>
    <w:p w:rsidR="0083779A" w:rsidRDefault="0083779A" w:rsidP="0083779A">
      <w:pPr>
        <w:tabs>
          <w:tab w:val="left" w:pos="993"/>
        </w:tabs>
        <w:spacing w:before="0" w:line="276" w:lineRule="auto"/>
        <w:ind w:firstLine="709"/>
        <w:jc w:val="both"/>
        <w:rPr>
          <w:sz w:val="26"/>
          <w:szCs w:val="26"/>
        </w:rPr>
      </w:pPr>
      <w:r>
        <w:rPr>
          <w:sz w:val="26"/>
          <w:szCs w:val="26"/>
        </w:rPr>
        <w:t>На основании изложенного</w:t>
      </w:r>
      <w:r w:rsidR="00155888">
        <w:rPr>
          <w:sz w:val="26"/>
          <w:szCs w:val="26"/>
        </w:rPr>
        <w:t xml:space="preserve">, </w:t>
      </w:r>
      <w:r w:rsidR="00D402B8">
        <w:rPr>
          <w:sz w:val="26"/>
          <w:szCs w:val="26"/>
        </w:rPr>
        <w:t xml:space="preserve">Комиссия приходит к выводу о том, что </w:t>
      </w:r>
      <w:r w:rsidR="00155888">
        <w:rPr>
          <w:sz w:val="26"/>
          <w:szCs w:val="26"/>
        </w:rPr>
        <w:t>вы</w:t>
      </w:r>
      <w:r w:rsidR="00AC379F">
        <w:rPr>
          <w:sz w:val="26"/>
          <w:szCs w:val="26"/>
        </w:rPr>
        <w:t xml:space="preserve">шеуказанные действия Заказчика </w:t>
      </w:r>
      <w:r w:rsidR="00155888">
        <w:rPr>
          <w:sz w:val="26"/>
          <w:szCs w:val="26"/>
        </w:rPr>
        <w:t>нарушают часть 3 статьи 14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r w:rsidR="00D402B8">
        <w:rPr>
          <w:sz w:val="26"/>
          <w:szCs w:val="26"/>
        </w:rPr>
        <w:t>.</w:t>
      </w:r>
    </w:p>
    <w:p w:rsidR="0083779A" w:rsidRPr="0083779A" w:rsidRDefault="0083779A" w:rsidP="0083779A">
      <w:pPr>
        <w:tabs>
          <w:tab w:val="left" w:pos="993"/>
        </w:tabs>
        <w:spacing w:before="0" w:line="276" w:lineRule="auto"/>
        <w:ind w:firstLine="709"/>
        <w:jc w:val="both"/>
        <w:rPr>
          <w:sz w:val="26"/>
          <w:szCs w:val="26"/>
        </w:rPr>
      </w:pPr>
      <w:r>
        <w:rPr>
          <w:sz w:val="26"/>
          <w:szCs w:val="26"/>
        </w:rPr>
        <w:t xml:space="preserve">3. </w:t>
      </w:r>
      <w:r w:rsidRPr="0083779A">
        <w:rPr>
          <w:sz w:val="26"/>
          <w:szCs w:val="26"/>
        </w:rPr>
        <w:t xml:space="preserve">В соответствии с частью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w:t>
      </w:r>
    </w:p>
    <w:p w:rsidR="0083779A" w:rsidRPr="0083779A" w:rsidRDefault="0083779A" w:rsidP="0083779A">
      <w:pPr>
        <w:tabs>
          <w:tab w:val="left" w:pos="993"/>
        </w:tabs>
        <w:spacing w:before="0" w:line="276" w:lineRule="auto"/>
        <w:ind w:firstLine="709"/>
        <w:jc w:val="both"/>
        <w:rPr>
          <w:sz w:val="26"/>
          <w:szCs w:val="26"/>
        </w:rPr>
      </w:pPr>
      <w:r w:rsidRPr="0083779A">
        <w:rPr>
          <w:sz w:val="26"/>
          <w:szCs w:val="26"/>
        </w:rPr>
        <w:t xml:space="preserve">Закона о контрактной системе, на соответствие требованиям, установленным документацией о таком аукционе в отношении закупаемых товаров, работ, услуг. </w:t>
      </w:r>
    </w:p>
    <w:p w:rsidR="0083779A" w:rsidRPr="0083779A" w:rsidRDefault="0083779A" w:rsidP="0083779A">
      <w:pPr>
        <w:tabs>
          <w:tab w:val="left" w:pos="993"/>
        </w:tabs>
        <w:spacing w:before="0" w:line="276" w:lineRule="auto"/>
        <w:ind w:firstLine="709"/>
        <w:jc w:val="both"/>
        <w:rPr>
          <w:sz w:val="26"/>
          <w:szCs w:val="26"/>
        </w:rPr>
      </w:pPr>
      <w:r w:rsidRPr="0083779A">
        <w:rPr>
          <w:sz w:val="26"/>
          <w:szCs w:val="26"/>
        </w:rPr>
        <w:t>Согласно части 4 статьи 67 Закона о контрактной системе, участник электронного аукциона не допускается к участию в нем в случае:</w:t>
      </w:r>
    </w:p>
    <w:p w:rsidR="0083779A" w:rsidRPr="0083779A" w:rsidRDefault="0083779A" w:rsidP="0083779A">
      <w:pPr>
        <w:tabs>
          <w:tab w:val="left" w:pos="993"/>
        </w:tabs>
        <w:spacing w:before="0" w:line="276" w:lineRule="auto"/>
        <w:ind w:firstLine="709"/>
        <w:jc w:val="both"/>
        <w:rPr>
          <w:sz w:val="26"/>
          <w:szCs w:val="26"/>
        </w:rPr>
      </w:pPr>
      <w:r w:rsidRPr="0083779A">
        <w:rPr>
          <w:sz w:val="26"/>
          <w:szCs w:val="26"/>
        </w:rPr>
        <w:t>1) непредоставления информации, предусмотренной частью 3 статьи 66 Закона о контрактной системе, или предоставления недостоверной информации;</w:t>
      </w:r>
    </w:p>
    <w:p w:rsidR="0083779A" w:rsidRPr="0083779A" w:rsidRDefault="0083779A" w:rsidP="0083779A">
      <w:pPr>
        <w:tabs>
          <w:tab w:val="left" w:pos="993"/>
        </w:tabs>
        <w:spacing w:before="0" w:line="276" w:lineRule="auto"/>
        <w:ind w:firstLine="709"/>
        <w:jc w:val="both"/>
        <w:rPr>
          <w:sz w:val="26"/>
          <w:szCs w:val="26"/>
        </w:rPr>
      </w:pPr>
      <w:r w:rsidRPr="0083779A">
        <w:rPr>
          <w:sz w:val="26"/>
          <w:szCs w:val="26"/>
        </w:rPr>
        <w:t>2) несоответствия информации, пред</w:t>
      </w:r>
      <w:r>
        <w:rPr>
          <w:sz w:val="26"/>
          <w:szCs w:val="26"/>
        </w:rPr>
        <w:t xml:space="preserve">усмотренной частью 3 статьи 66 </w:t>
      </w:r>
      <w:r w:rsidRPr="0083779A">
        <w:rPr>
          <w:sz w:val="26"/>
          <w:szCs w:val="26"/>
        </w:rPr>
        <w:t xml:space="preserve">Закона о контрактной системе, требованиям документации о таком аукционе. </w:t>
      </w:r>
    </w:p>
    <w:p w:rsidR="0083779A" w:rsidRPr="0083779A" w:rsidRDefault="0083779A" w:rsidP="0083779A">
      <w:pPr>
        <w:tabs>
          <w:tab w:val="left" w:pos="993"/>
        </w:tabs>
        <w:spacing w:before="0" w:line="276" w:lineRule="auto"/>
        <w:ind w:firstLine="709"/>
        <w:jc w:val="both"/>
        <w:rPr>
          <w:sz w:val="26"/>
          <w:szCs w:val="26"/>
        </w:rPr>
      </w:pPr>
      <w:r w:rsidRPr="0083779A">
        <w:rPr>
          <w:sz w:val="26"/>
          <w:szCs w:val="26"/>
        </w:rPr>
        <w:t>В соответствии с частью 5 статьи 6</w:t>
      </w:r>
      <w:r>
        <w:rPr>
          <w:sz w:val="26"/>
          <w:szCs w:val="26"/>
        </w:rPr>
        <w:t xml:space="preserve">7 Закона о контрактной системе </w:t>
      </w:r>
      <w:r w:rsidRPr="0083779A">
        <w:rPr>
          <w:sz w:val="26"/>
          <w:szCs w:val="26"/>
        </w:rPr>
        <w:t>отказ в допуске к участию в электронном аукционе по основаниям, не предусмотренным частью 4 статьи 67 Закона о контрактной системе, не допускается.</w:t>
      </w:r>
    </w:p>
    <w:p w:rsidR="0083779A" w:rsidRPr="0083779A" w:rsidRDefault="0083779A" w:rsidP="0083779A">
      <w:pPr>
        <w:tabs>
          <w:tab w:val="left" w:pos="993"/>
        </w:tabs>
        <w:spacing w:before="0" w:line="276" w:lineRule="auto"/>
        <w:ind w:firstLine="709"/>
        <w:jc w:val="both"/>
        <w:rPr>
          <w:sz w:val="26"/>
          <w:szCs w:val="26"/>
        </w:rPr>
      </w:pPr>
      <w:r>
        <w:rPr>
          <w:sz w:val="26"/>
          <w:szCs w:val="26"/>
        </w:rPr>
        <w:t>Согласно</w:t>
      </w:r>
      <w:r w:rsidRPr="0083779A">
        <w:rPr>
          <w:sz w:val="26"/>
          <w:szCs w:val="26"/>
        </w:rPr>
        <w:t xml:space="preserve"> протокол</w:t>
      </w:r>
      <w:r>
        <w:rPr>
          <w:sz w:val="26"/>
          <w:szCs w:val="26"/>
        </w:rPr>
        <w:t>у</w:t>
      </w:r>
      <w:r w:rsidRPr="0083779A">
        <w:rPr>
          <w:sz w:val="26"/>
          <w:szCs w:val="26"/>
        </w:rPr>
        <w:t xml:space="preserve"> рассмотрен</w:t>
      </w:r>
      <w:r>
        <w:rPr>
          <w:sz w:val="26"/>
          <w:szCs w:val="26"/>
        </w:rPr>
        <w:t xml:space="preserve">ия заявок на участие в Аукционе </w:t>
      </w:r>
      <w:r w:rsidRPr="0083779A">
        <w:rPr>
          <w:sz w:val="26"/>
          <w:szCs w:val="26"/>
        </w:rPr>
        <w:t xml:space="preserve">от </w:t>
      </w:r>
      <w:r>
        <w:rPr>
          <w:sz w:val="26"/>
          <w:szCs w:val="26"/>
        </w:rPr>
        <w:t>09.02</w:t>
      </w:r>
      <w:r w:rsidRPr="0083779A">
        <w:rPr>
          <w:sz w:val="26"/>
          <w:szCs w:val="26"/>
        </w:rPr>
        <w:t xml:space="preserve">.2021 № 2400500000220000233-3 (далее – Протокол), заявке </w:t>
      </w:r>
      <w:r>
        <w:rPr>
          <w:sz w:val="26"/>
          <w:szCs w:val="26"/>
        </w:rPr>
        <w:t xml:space="preserve">участника закупки с идентификационным номером № </w:t>
      </w:r>
      <w:r w:rsidRPr="0083779A">
        <w:rPr>
          <w:sz w:val="26"/>
          <w:szCs w:val="26"/>
        </w:rPr>
        <w:t>214 отказано в допуске к участию в Аукционе по следующему основанию:</w:t>
      </w:r>
    </w:p>
    <w:p w:rsidR="00AC379F" w:rsidRPr="00AC379F" w:rsidRDefault="0083779A" w:rsidP="00AC379F">
      <w:pPr>
        <w:tabs>
          <w:tab w:val="left" w:pos="993"/>
        </w:tabs>
        <w:spacing w:before="0" w:line="276" w:lineRule="auto"/>
        <w:ind w:firstLine="709"/>
        <w:jc w:val="both"/>
        <w:rPr>
          <w:sz w:val="26"/>
          <w:szCs w:val="26"/>
        </w:rPr>
      </w:pPr>
      <w:r w:rsidRPr="0083779A">
        <w:rPr>
          <w:sz w:val="26"/>
          <w:szCs w:val="26"/>
        </w:rPr>
        <w:t>«</w:t>
      </w:r>
      <w:r w:rsidR="00AC379F" w:rsidRPr="00AC379F">
        <w:rPr>
          <w:sz w:val="26"/>
          <w:szCs w:val="26"/>
        </w:rPr>
        <w:t>На основании п. 2 ч. 4 ст. 67 Федерального закона от 05.04.2013 года № 44-ФЗ - несоответствие информации, предусмотренной ч. 3 ст. 66 Федерального закона от 05.04.2013 года 44-ФЗ</w:t>
      </w:r>
    </w:p>
    <w:p w:rsidR="00AC379F" w:rsidRPr="00AC379F" w:rsidRDefault="00AC379F" w:rsidP="00AC379F">
      <w:pPr>
        <w:tabs>
          <w:tab w:val="left" w:pos="993"/>
        </w:tabs>
        <w:spacing w:before="0" w:line="276" w:lineRule="auto"/>
        <w:ind w:firstLine="709"/>
        <w:jc w:val="both"/>
        <w:rPr>
          <w:sz w:val="26"/>
          <w:szCs w:val="26"/>
        </w:rPr>
      </w:pPr>
      <w:r w:rsidRPr="00AC379F">
        <w:rPr>
          <w:sz w:val="26"/>
          <w:szCs w:val="26"/>
        </w:rPr>
        <w:t>Участником, в составе первой части заявки, представлены показатели товара, не соответствующие значениям, установленным в документации об электронном аукционе.</w:t>
      </w:r>
    </w:p>
    <w:p w:rsidR="00AC379F" w:rsidRPr="00AC379F" w:rsidRDefault="00AC379F" w:rsidP="00AC379F">
      <w:pPr>
        <w:tabs>
          <w:tab w:val="left" w:pos="993"/>
        </w:tabs>
        <w:spacing w:before="0" w:line="276" w:lineRule="auto"/>
        <w:ind w:firstLine="709"/>
        <w:jc w:val="both"/>
        <w:rPr>
          <w:sz w:val="26"/>
          <w:szCs w:val="26"/>
        </w:rPr>
      </w:pPr>
      <w:r w:rsidRPr="00AC379F">
        <w:rPr>
          <w:sz w:val="26"/>
          <w:szCs w:val="26"/>
        </w:rPr>
        <w:t>1. Наименование товара «П.7. Светильники общего освещения светодиодные тип 1 ГОСТ 14254-2015 (IEC 60529:2013), ГОСТ Р 54350-2015».</w:t>
      </w:r>
    </w:p>
    <w:p w:rsidR="00AC379F" w:rsidRPr="00AC379F" w:rsidRDefault="00AC379F" w:rsidP="00AC379F">
      <w:pPr>
        <w:tabs>
          <w:tab w:val="left" w:pos="993"/>
        </w:tabs>
        <w:spacing w:before="0" w:line="276" w:lineRule="auto"/>
        <w:ind w:firstLine="709"/>
        <w:jc w:val="both"/>
        <w:rPr>
          <w:sz w:val="26"/>
          <w:szCs w:val="26"/>
        </w:rPr>
      </w:pPr>
      <w:r w:rsidRPr="00AC379F">
        <w:rPr>
          <w:sz w:val="26"/>
          <w:szCs w:val="26"/>
        </w:rPr>
        <w:t>Значения показателей, предлагаемые участником, противоречат ГОСТу, которому должен соответствовать данный товар, а, следовательно, не соответствуют требованиям, установленным заказчиком</w:t>
      </w:r>
    </w:p>
    <w:p w:rsidR="00AC379F" w:rsidRPr="00AC379F" w:rsidRDefault="00AC379F" w:rsidP="00AC379F">
      <w:pPr>
        <w:tabs>
          <w:tab w:val="left" w:pos="993"/>
        </w:tabs>
        <w:spacing w:before="0" w:line="276" w:lineRule="auto"/>
        <w:ind w:firstLine="709"/>
        <w:jc w:val="both"/>
        <w:rPr>
          <w:b/>
          <w:sz w:val="26"/>
          <w:szCs w:val="26"/>
        </w:rPr>
      </w:pPr>
      <w:r w:rsidRPr="00AC379F">
        <w:rPr>
          <w:b/>
          <w:sz w:val="26"/>
          <w:szCs w:val="26"/>
        </w:rPr>
        <w:t xml:space="preserve">  </w:t>
      </w:r>
    </w:p>
    <w:tbl>
      <w:tblPr>
        <w:tblStyle w:val="ae"/>
        <w:tblW w:w="0" w:type="auto"/>
        <w:tblInd w:w="109" w:type="dxa"/>
        <w:tblLayout w:type="fixed"/>
        <w:tblLook w:val="04A0" w:firstRow="1" w:lastRow="0" w:firstColumn="1" w:lastColumn="0" w:noHBand="0" w:noVBand="1"/>
      </w:tblPr>
      <w:tblGrid>
        <w:gridCol w:w="567"/>
        <w:gridCol w:w="2269"/>
        <w:gridCol w:w="1699"/>
        <w:gridCol w:w="2127"/>
        <w:gridCol w:w="1985"/>
        <w:gridCol w:w="851"/>
      </w:tblGrid>
      <w:tr w:rsidR="00AC379F" w:rsidRPr="00AC379F" w:rsidTr="00AC379F">
        <w:tc>
          <w:tcPr>
            <w:tcW w:w="567" w:type="dxa"/>
            <w:vMerge w:val="restart"/>
            <w:shd w:val="clear" w:color="auto" w:fill="auto"/>
          </w:tcPr>
          <w:p w:rsidR="00AC379F" w:rsidRPr="00AC379F" w:rsidRDefault="00AC379F" w:rsidP="00AC379F">
            <w:pPr>
              <w:tabs>
                <w:tab w:val="left" w:pos="993"/>
              </w:tabs>
              <w:spacing w:before="0" w:line="276" w:lineRule="auto"/>
              <w:ind w:firstLine="709"/>
            </w:pPr>
            <w:r w:rsidRPr="00AC379F">
              <w:t xml:space="preserve"> п/п</w:t>
            </w:r>
          </w:p>
        </w:tc>
        <w:tc>
          <w:tcPr>
            <w:tcW w:w="2269" w:type="dxa"/>
            <w:vMerge w:val="restart"/>
            <w:shd w:val="clear" w:color="auto" w:fill="auto"/>
          </w:tcPr>
          <w:p w:rsidR="00AC379F" w:rsidRPr="00AC379F" w:rsidRDefault="00AC379F" w:rsidP="00AC379F">
            <w:pPr>
              <w:tabs>
                <w:tab w:val="left" w:pos="993"/>
              </w:tabs>
              <w:spacing w:before="0" w:line="276" w:lineRule="auto"/>
              <w:ind w:firstLine="0"/>
            </w:pPr>
            <w:r w:rsidRPr="00AC379F">
              <w:t>Наименование товара</w:t>
            </w:r>
          </w:p>
        </w:tc>
        <w:tc>
          <w:tcPr>
            <w:tcW w:w="5811" w:type="dxa"/>
            <w:gridSpan w:val="3"/>
            <w:shd w:val="clear" w:color="auto" w:fill="auto"/>
          </w:tcPr>
          <w:p w:rsidR="00AC379F" w:rsidRPr="00AC379F" w:rsidRDefault="00AC379F" w:rsidP="00AC379F">
            <w:pPr>
              <w:tabs>
                <w:tab w:val="left" w:pos="993"/>
              </w:tabs>
              <w:spacing w:before="0" w:line="276" w:lineRule="auto"/>
              <w:ind w:firstLine="0"/>
            </w:pPr>
            <w:r w:rsidRPr="00AC379F">
              <w:t>Требования к функциональным, техническим и качественным, эксплуатационным характеристикам товара</w:t>
            </w:r>
          </w:p>
        </w:tc>
        <w:tc>
          <w:tcPr>
            <w:tcW w:w="851" w:type="dxa"/>
            <w:shd w:val="clear" w:color="auto" w:fill="auto"/>
          </w:tcPr>
          <w:p w:rsidR="00AC379F" w:rsidRPr="00AC379F" w:rsidRDefault="00AC379F" w:rsidP="00AC379F">
            <w:pPr>
              <w:tabs>
                <w:tab w:val="left" w:pos="993"/>
              </w:tabs>
              <w:spacing w:before="0" w:line="276" w:lineRule="auto"/>
              <w:ind w:firstLine="0"/>
            </w:pPr>
            <w:r w:rsidRPr="00AC379F">
              <w:t>Ед. изм.</w:t>
            </w:r>
          </w:p>
        </w:tc>
      </w:tr>
      <w:tr w:rsidR="00AC379F" w:rsidRPr="00AC379F" w:rsidTr="00AC379F">
        <w:tc>
          <w:tcPr>
            <w:tcW w:w="567" w:type="dxa"/>
            <w:vMerge/>
          </w:tcPr>
          <w:p w:rsidR="00AC379F" w:rsidRPr="00AC379F" w:rsidRDefault="00AC379F" w:rsidP="00AC379F">
            <w:pPr>
              <w:tabs>
                <w:tab w:val="left" w:pos="993"/>
              </w:tabs>
              <w:spacing w:before="0" w:line="276" w:lineRule="auto"/>
              <w:ind w:firstLine="709"/>
            </w:pPr>
          </w:p>
        </w:tc>
        <w:tc>
          <w:tcPr>
            <w:tcW w:w="2269" w:type="dxa"/>
            <w:vMerge/>
          </w:tcPr>
          <w:p w:rsidR="00AC379F" w:rsidRPr="00AC379F" w:rsidRDefault="00AC379F" w:rsidP="00AC379F">
            <w:pPr>
              <w:tabs>
                <w:tab w:val="left" w:pos="993"/>
              </w:tabs>
              <w:spacing w:before="0" w:line="276" w:lineRule="auto"/>
              <w:ind w:firstLine="709"/>
            </w:pPr>
          </w:p>
        </w:tc>
        <w:tc>
          <w:tcPr>
            <w:tcW w:w="1699" w:type="dxa"/>
            <w:shd w:val="clear" w:color="auto" w:fill="auto"/>
          </w:tcPr>
          <w:p w:rsidR="00AC379F" w:rsidRPr="00AC379F" w:rsidRDefault="00AC379F" w:rsidP="00AC379F">
            <w:pPr>
              <w:tabs>
                <w:tab w:val="left" w:pos="993"/>
              </w:tabs>
              <w:spacing w:before="0" w:line="276" w:lineRule="auto"/>
              <w:ind w:firstLine="0"/>
            </w:pPr>
            <w:r w:rsidRPr="00AC379F">
              <w:t>Наименование показателя товара</w:t>
            </w:r>
          </w:p>
        </w:tc>
        <w:tc>
          <w:tcPr>
            <w:tcW w:w="2127" w:type="dxa"/>
            <w:shd w:val="clear" w:color="auto" w:fill="auto"/>
          </w:tcPr>
          <w:p w:rsidR="00AC379F" w:rsidRPr="00AC379F" w:rsidRDefault="00AC379F" w:rsidP="00AC379F">
            <w:pPr>
              <w:tabs>
                <w:tab w:val="left" w:pos="993"/>
              </w:tabs>
              <w:spacing w:before="0" w:line="276" w:lineRule="auto"/>
              <w:ind w:firstLine="0"/>
            </w:pPr>
            <w:r w:rsidRPr="00AC379F">
              <w:t>Требуемое значение показателя, установленное заказчиком</w:t>
            </w:r>
          </w:p>
        </w:tc>
        <w:tc>
          <w:tcPr>
            <w:tcW w:w="1985" w:type="dxa"/>
            <w:shd w:val="clear" w:color="auto" w:fill="auto"/>
          </w:tcPr>
          <w:p w:rsidR="00AC379F" w:rsidRPr="00AC379F" w:rsidRDefault="00AC379F" w:rsidP="00AC379F">
            <w:pPr>
              <w:tabs>
                <w:tab w:val="left" w:pos="993"/>
              </w:tabs>
              <w:spacing w:before="0" w:line="276" w:lineRule="auto"/>
              <w:ind w:firstLine="0"/>
            </w:pPr>
            <w:r w:rsidRPr="00AC379F">
              <w:t>Значение показателя, предлагаемое участником</w:t>
            </w:r>
          </w:p>
        </w:tc>
        <w:tc>
          <w:tcPr>
            <w:tcW w:w="851" w:type="dxa"/>
          </w:tcPr>
          <w:p w:rsidR="00AC379F" w:rsidRPr="00AC379F" w:rsidRDefault="00AC379F" w:rsidP="00AC379F">
            <w:pPr>
              <w:tabs>
                <w:tab w:val="left" w:pos="993"/>
              </w:tabs>
              <w:spacing w:before="0" w:line="276" w:lineRule="auto"/>
              <w:ind w:firstLine="709"/>
            </w:pPr>
          </w:p>
        </w:tc>
      </w:tr>
      <w:tr w:rsidR="00AC379F" w:rsidRPr="00AC379F" w:rsidTr="00AC379F">
        <w:tc>
          <w:tcPr>
            <w:tcW w:w="567" w:type="dxa"/>
            <w:vMerge w:val="restart"/>
          </w:tcPr>
          <w:p w:rsidR="00AC379F" w:rsidRPr="00AC379F" w:rsidRDefault="00AC379F" w:rsidP="00AC379F">
            <w:pPr>
              <w:tabs>
                <w:tab w:val="left" w:pos="993"/>
              </w:tabs>
              <w:spacing w:before="0" w:line="276" w:lineRule="auto"/>
              <w:ind w:firstLine="0"/>
            </w:pPr>
            <w:r w:rsidRPr="00AC379F">
              <w:t>7.</w:t>
            </w:r>
          </w:p>
        </w:tc>
        <w:tc>
          <w:tcPr>
            <w:tcW w:w="2269" w:type="dxa"/>
            <w:vMerge w:val="restart"/>
          </w:tcPr>
          <w:p w:rsidR="00AC379F" w:rsidRPr="00AC379F" w:rsidRDefault="00AC379F" w:rsidP="00AC379F">
            <w:pPr>
              <w:tabs>
                <w:tab w:val="left" w:pos="993"/>
              </w:tabs>
              <w:spacing w:before="0" w:line="276" w:lineRule="auto"/>
              <w:ind w:firstLine="0"/>
            </w:pPr>
            <w:r w:rsidRPr="00AC379F">
              <w:t>Светильники общего освещения светодиодные тип 1</w:t>
            </w:r>
          </w:p>
          <w:p w:rsidR="00AC379F" w:rsidRPr="00AC379F" w:rsidRDefault="00AC379F" w:rsidP="00AC379F">
            <w:pPr>
              <w:tabs>
                <w:tab w:val="left" w:pos="993"/>
              </w:tabs>
              <w:spacing w:before="0" w:line="276" w:lineRule="auto"/>
              <w:ind w:firstLine="0"/>
            </w:pPr>
            <w:r w:rsidRPr="00AC379F">
              <w:t>ГОСТ 14254-2015 (IEC 60529:2013),</w:t>
            </w:r>
          </w:p>
          <w:p w:rsidR="00AC379F" w:rsidRPr="00AC379F" w:rsidRDefault="00AC379F" w:rsidP="00AC379F">
            <w:pPr>
              <w:tabs>
                <w:tab w:val="left" w:pos="993"/>
              </w:tabs>
              <w:spacing w:before="0" w:line="276" w:lineRule="auto"/>
              <w:ind w:firstLine="0"/>
            </w:pPr>
            <w:r w:rsidRPr="00AC379F">
              <w:t>ГОСТ Р 54350-2015</w:t>
            </w:r>
          </w:p>
        </w:tc>
        <w:tc>
          <w:tcPr>
            <w:tcW w:w="1699" w:type="dxa"/>
          </w:tcPr>
          <w:p w:rsidR="00AC379F" w:rsidRPr="00AC379F" w:rsidRDefault="00AC379F" w:rsidP="00AC379F">
            <w:pPr>
              <w:tabs>
                <w:tab w:val="left" w:pos="993"/>
              </w:tabs>
              <w:spacing w:before="0" w:line="276" w:lineRule="auto"/>
              <w:ind w:firstLine="0"/>
            </w:pPr>
            <w:r w:rsidRPr="00AC379F">
              <w:t>Мощность</w:t>
            </w:r>
          </w:p>
        </w:tc>
        <w:tc>
          <w:tcPr>
            <w:tcW w:w="2127" w:type="dxa"/>
          </w:tcPr>
          <w:p w:rsidR="00AC379F" w:rsidRPr="00AC379F" w:rsidRDefault="00AC379F" w:rsidP="00AC379F">
            <w:pPr>
              <w:tabs>
                <w:tab w:val="left" w:pos="993"/>
              </w:tabs>
              <w:spacing w:before="0" w:line="276" w:lineRule="auto"/>
              <w:ind w:firstLine="0"/>
            </w:pPr>
            <w:r w:rsidRPr="00AC379F">
              <w:t>Не более 45</w:t>
            </w:r>
          </w:p>
        </w:tc>
        <w:tc>
          <w:tcPr>
            <w:tcW w:w="1985" w:type="dxa"/>
          </w:tcPr>
          <w:p w:rsidR="00AC379F" w:rsidRPr="00AC379F" w:rsidRDefault="00AC379F" w:rsidP="00AC379F">
            <w:pPr>
              <w:tabs>
                <w:tab w:val="left" w:pos="993"/>
              </w:tabs>
              <w:spacing w:before="0" w:line="276" w:lineRule="auto"/>
              <w:ind w:firstLine="0"/>
            </w:pPr>
            <w:r w:rsidRPr="00AC379F">
              <w:t>38</w:t>
            </w:r>
          </w:p>
        </w:tc>
        <w:tc>
          <w:tcPr>
            <w:tcW w:w="851" w:type="dxa"/>
          </w:tcPr>
          <w:p w:rsidR="00AC379F" w:rsidRPr="00AC379F" w:rsidRDefault="00AC379F" w:rsidP="00AC379F">
            <w:pPr>
              <w:tabs>
                <w:tab w:val="left" w:pos="993"/>
              </w:tabs>
              <w:spacing w:before="0" w:line="276" w:lineRule="auto"/>
              <w:ind w:firstLine="0"/>
            </w:pPr>
            <w:r w:rsidRPr="00AC379F">
              <w:t>Вт</w:t>
            </w:r>
          </w:p>
        </w:tc>
      </w:tr>
      <w:tr w:rsidR="00AC379F" w:rsidRPr="00AC379F" w:rsidTr="00AC379F">
        <w:tc>
          <w:tcPr>
            <w:tcW w:w="567" w:type="dxa"/>
            <w:vMerge/>
            <w:shd w:val="clear" w:color="auto" w:fill="auto"/>
          </w:tcPr>
          <w:p w:rsidR="00AC379F" w:rsidRPr="00AC379F" w:rsidRDefault="00AC379F" w:rsidP="00AC379F">
            <w:pPr>
              <w:tabs>
                <w:tab w:val="left" w:pos="993"/>
              </w:tabs>
              <w:spacing w:before="0" w:line="276" w:lineRule="auto"/>
              <w:ind w:firstLine="709"/>
            </w:pPr>
          </w:p>
        </w:tc>
        <w:tc>
          <w:tcPr>
            <w:tcW w:w="2269" w:type="dxa"/>
            <w:vMerge/>
            <w:shd w:val="clear" w:color="auto" w:fill="auto"/>
          </w:tcPr>
          <w:p w:rsidR="00AC379F" w:rsidRPr="00AC379F" w:rsidRDefault="00AC379F" w:rsidP="00AC379F">
            <w:pPr>
              <w:tabs>
                <w:tab w:val="left" w:pos="993"/>
              </w:tabs>
              <w:spacing w:before="0" w:line="276" w:lineRule="auto"/>
              <w:ind w:firstLine="709"/>
            </w:pPr>
          </w:p>
        </w:tc>
        <w:tc>
          <w:tcPr>
            <w:tcW w:w="1699" w:type="dxa"/>
          </w:tcPr>
          <w:p w:rsidR="00AC379F" w:rsidRPr="00AC379F" w:rsidRDefault="00AC379F" w:rsidP="00AC379F">
            <w:pPr>
              <w:tabs>
                <w:tab w:val="left" w:pos="993"/>
              </w:tabs>
              <w:spacing w:before="0" w:line="276" w:lineRule="auto"/>
              <w:ind w:firstLine="0"/>
            </w:pPr>
            <w:r w:rsidRPr="00AC379F">
              <w:t>Световой поток</w:t>
            </w:r>
          </w:p>
        </w:tc>
        <w:tc>
          <w:tcPr>
            <w:tcW w:w="2127" w:type="dxa"/>
          </w:tcPr>
          <w:p w:rsidR="00AC379F" w:rsidRPr="00AC379F" w:rsidRDefault="00AC379F" w:rsidP="00AC379F">
            <w:pPr>
              <w:tabs>
                <w:tab w:val="left" w:pos="993"/>
              </w:tabs>
              <w:spacing w:before="0" w:line="276" w:lineRule="auto"/>
              <w:ind w:firstLine="0"/>
            </w:pPr>
            <w:r w:rsidRPr="00AC379F">
              <w:t>не менее 2550</w:t>
            </w:r>
          </w:p>
        </w:tc>
        <w:tc>
          <w:tcPr>
            <w:tcW w:w="1985" w:type="dxa"/>
          </w:tcPr>
          <w:p w:rsidR="00AC379F" w:rsidRPr="00AC379F" w:rsidRDefault="00AC379F" w:rsidP="00AC379F">
            <w:pPr>
              <w:tabs>
                <w:tab w:val="left" w:pos="993"/>
              </w:tabs>
              <w:spacing w:before="0" w:line="276" w:lineRule="auto"/>
              <w:ind w:firstLine="0"/>
            </w:pPr>
            <w:r w:rsidRPr="00AC379F">
              <w:t>2800</w:t>
            </w:r>
          </w:p>
        </w:tc>
        <w:tc>
          <w:tcPr>
            <w:tcW w:w="851" w:type="dxa"/>
          </w:tcPr>
          <w:p w:rsidR="00AC379F" w:rsidRPr="00AC379F" w:rsidRDefault="00AC379F" w:rsidP="00AC379F">
            <w:pPr>
              <w:tabs>
                <w:tab w:val="left" w:pos="993"/>
              </w:tabs>
              <w:spacing w:before="0" w:line="276" w:lineRule="auto"/>
              <w:ind w:firstLine="0"/>
            </w:pPr>
            <w:r w:rsidRPr="00AC379F">
              <w:t>лм</w:t>
            </w:r>
          </w:p>
        </w:tc>
      </w:tr>
    </w:tbl>
    <w:p w:rsidR="00AC379F" w:rsidRPr="00AC379F" w:rsidRDefault="00AC379F" w:rsidP="00AC379F">
      <w:pPr>
        <w:tabs>
          <w:tab w:val="left" w:pos="993"/>
        </w:tabs>
        <w:spacing w:before="0" w:line="276" w:lineRule="auto"/>
        <w:ind w:firstLine="709"/>
        <w:jc w:val="both"/>
        <w:rPr>
          <w:b/>
          <w:sz w:val="26"/>
          <w:szCs w:val="26"/>
        </w:rPr>
      </w:pPr>
    </w:p>
    <w:p w:rsidR="00AC379F" w:rsidRPr="00AC379F" w:rsidRDefault="00AC379F" w:rsidP="00AC379F">
      <w:pPr>
        <w:tabs>
          <w:tab w:val="left" w:pos="993"/>
        </w:tabs>
        <w:spacing w:before="0" w:line="276" w:lineRule="auto"/>
        <w:ind w:firstLine="709"/>
        <w:jc w:val="both"/>
        <w:rPr>
          <w:sz w:val="26"/>
          <w:szCs w:val="26"/>
        </w:rPr>
      </w:pPr>
      <w:r w:rsidRPr="00AC379F">
        <w:rPr>
          <w:sz w:val="26"/>
          <w:szCs w:val="26"/>
        </w:rPr>
        <w:t>Согласно п. 6.1.1.4 ГОСТ Р 54350-2015 «Светильники общего освещения»:</w:t>
      </w:r>
      <w:r>
        <w:rPr>
          <w:sz w:val="26"/>
          <w:szCs w:val="26"/>
        </w:rPr>
        <w:t xml:space="preserve"> </w:t>
      </w:r>
      <w:r w:rsidRPr="00AC379F">
        <w:rPr>
          <w:sz w:val="26"/>
          <w:szCs w:val="26"/>
        </w:rPr>
        <w:t xml:space="preserve">«6.1.1.4 Световая отдача светильников с СД (т.е. светодиодных – прим. заказчика) потребляемой мощностью не менее 30 Вт должна быть не менее 85 лм/Вт.» </w:t>
      </w:r>
    </w:p>
    <w:p w:rsidR="0083779A" w:rsidRDefault="00AC379F" w:rsidP="00AC379F">
      <w:pPr>
        <w:tabs>
          <w:tab w:val="left" w:pos="993"/>
        </w:tabs>
        <w:spacing w:before="0" w:line="276" w:lineRule="auto"/>
        <w:ind w:firstLine="709"/>
        <w:jc w:val="both"/>
        <w:rPr>
          <w:sz w:val="26"/>
          <w:szCs w:val="26"/>
        </w:rPr>
      </w:pPr>
      <w:r w:rsidRPr="00AC379F">
        <w:rPr>
          <w:sz w:val="26"/>
          <w:szCs w:val="26"/>
        </w:rPr>
        <w:t>Таким образом, отношение значения Светового потока, выраженного в «лм» (люменах), к значению Мощности, выраженной в «Вт» (Ваттах) должно быть не менее 85 лм/Вт, однако предлагаемое Участником значение составляет 2800 лм /38 Вт = 73,68 лм/ВТ, что не соответствует требованию ГОСТ</w:t>
      </w:r>
      <w:r w:rsidR="0083779A" w:rsidRPr="0083779A">
        <w:rPr>
          <w:sz w:val="26"/>
          <w:szCs w:val="26"/>
        </w:rPr>
        <w:t>».</w:t>
      </w:r>
    </w:p>
    <w:p w:rsidR="00AC379F" w:rsidRPr="00AC379F" w:rsidRDefault="00AC379F" w:rsidP="00AC379F">
      <w:pPr>
        <w:tabs>
          <w:tab w:val="left" w:pos="993"/>
        </w:tabs>
        <w:spacing w:before="0" w:line="276" w:lineRule="auto"/>
        <w:ind w:firstLine="709"/>
        <w:jc w:val="both"/>
        <w:rPr>
          <w:sz w:val="26"/>
          <w:szCs w:val="26"/>
        </w:rPr>
      </w:pPr>
      <w:r w:rsidRPr="00AC379F">
        <w:rPr>
          <w:sz w:val="26"/>
          <w:szCs w:val="26"/>
        </w:rPr>
        <w:t>Изучив заявка участника закупки, представленную на заседании Комиссии представителем Заказчика, Комиссия приходит к выводу о том, что заявка участника закупки не противоречит требования документации об Аукционе по основаниям, указанным в Протоколе.</w:t>
      </w:r>
    </w:p>
    <w:p w:rsidR="00AC379F" w:rsidRPr="00AC379F" w:rsidRDefault="00AC379F" w:rsidP="00AC379F">
      <w:pPr>
        <w:tabs>
          <w:tab w:val="left" w:pos="993"/>
        </w:tabs>
        <w:spacing w:before="0" w:line="276" w:lineRule="auto"/>
        <w:ind w:firstLine="709"/>
        <w:jc w:val="both"/>
        <w:rPr>
          <w:sz w:val="26"/>
          <w:szCs w:val="26"/>
        </w:rPr>
      </w:pPr>
      <w:r w:rsidRPr="00AC379F">
        <w:rPr>
          <w:sz w:val="26"/>
          <w:szCs w:val="26"/>
        </w:rPr>
        <w:t>Комиссия приходит к выводу о том, что</w:t>
      </w:r>
      <w:r>
        <w:rPr>
          <w:sz w:val="26"/>
          <w:szCs w:val="26"/>
        </w:rPr>
        <w:t xml:space="preserve"> действия Аукционной комиссии, </w:t>
      </w:r>
      <w:r w:rsidRPr="00AC379F">
        <w:rPr>
          <w:sz w:val="26"/>
          <w:szCs w:val="26"/>
        </w:rPr>
        <w:t>в части неправомерного отклонения заяв</w:t>
      </w:r>
      <w:r>
        <w:rPr>
          <w:sz w:val="26"/>
          <w:szCs w:val="26"/>
        </w:rPr>
        <w:t>ки</w:t>
      </w:r>
      <w:r w:rsidRPr="00AC379F">
        <w:rPr>
          <w:sz w:val="26"/>
          <w:szCs w:val="26"/>
        </w:rPr>
        <w:t xml:space="preserve"> участник</w:t>
      </w:r>
      <w:r>
        <w:rPr>
          <w:sz w:val="26"/>
          <w:szCs w:val="26"/>
        </w:rPr>
        <w:t xml:space="preserve">а закупки от участия </w:t>
      </w:r>
      <w:r w:rsidRPr="00AC379F">
        <w:rPr>
          <w:sz w:val="26"/>
          <w:szCs w:val="26"/>
        </w:rPr>
        <w:t>в Аукционе, нарушают часть 5 статьи 6</w:t>
      </w:r>
      <w:r>
        <w:rPr>
          <w:sz w:val="26"/>
          <w:szCs w:val="26"/>
        </w:rPr>
        <w:t xml:space="preserve">7 Закона о контрактной системе </w:t>
      </w:r>
      <w:r w:rsidRPr="00AC379F">
        <w:rPr>
          <w:sz w:val="26"/>
          <w:szCs w:val="26"/>
        </w:rPr>
        <w:t>и содержат признаки состава административного правонарушения, предусмотренного частью 2 статьи 7.30 Кодекса Российской Федерации об административных правонарушениях.</w:t>
      </w:r>
    </w:p>
    <w:p w:rsidR="00465387" w:rsidRPr="00AC379F" w:rsidRDefault="00DB21D9" w:rsidP="00E02E52">
      <w:pPr>
        <w:tabs>
          <w:tab w:val="left" w:pos="993"/>
        </w:tabs>
        <w:spacing w:before="0" w:line="276" w:lineRule="auto"/>
        <w:ind w:firstLine="709"/>
        <w:jc w:val="both"/>
        <w:rPr>
          <w:sz w:val="26"/>
          <w:szCs w:val="26"/>
        </w:rPr>
      </w:pPr>
      <w:r w:rsidRPr="00AC379F">
        <w:rPr>
          <w:rFonts w:eastAsiaTheme="minorHAnsi"/>
          <w:color w:val="auto"/>
          <w:sz w:val="26"/>
          <w:szCs w:val="26"/>
          <w:lang w:eastAsia="en-US"/>
        </w:rPr>
        <w:t>На основании изложенного и руководствуясь частью 1 статьи 2, пунктом 1 части 15, пунктом 2 части 22 статьи 99, частью 8 статьи 106, частью 1 статьи 112 Закона о контрактной системе, Комиссия</w:t>
      </w:r>
    </w:p>
    <w:p w:rsidR="00E02E52" w:rsidRPr="008A338C" w:rsidRDefault="00E02E52" w:rsidP="00E02E52">
      <w:pPr>
        <w:spacing w:before="0" w:line="276" w:lineRule="auto"/>
        <w:ind w:firstLine="0"/>
        <w:rPr>
          <w:b/>
          <w:sz w:val="26"/>
          <w:szCs w:val="26"/>
        </w:rPr>
      </w:pPr>
    </w:p>
    <w:p w:rsidR="001804F2" w:rsidRDefault="0096131A" w:rsidP="00AC379F">
      <w:pPr>
        <w:spacing w:before="0" w:line="276" w:lineRule="auto"/>
        <w:ind w:firstLine="709"/>
        <w:jc w:val="center"/>
        <w:rPr>
          <w:b/>
          <w:sz w:val="26"/>
          <w:szCs w:val="26"/>
        </w:rPr>
      </w:pPr>
      <w:r w:rsidRPr="008A338C">
        <w:rPr>
          <w:b/>
          <w:sz w:val="26"/>
          <w:szCs w:val="26"/>
        </w:rPr>
        <w:t>РЕШИЛА:</w:t>
      </w:r>
    </w:p>
    <w:p w:rsidR="005A485C" w:rsidRPr="008A338C" w:rsidRDefault="005A485C" w:rsidP="00AC379F">
      <w:pPr>
        <w:spacing w:before="0" w:line="276" w:lineRule="auto"/>
        <w:ind w:firstLine="709"/>
        <w:jc w:val="center"/>
        <w:rPr>
          <w:b/>
          <w:sz w:val="26"/>
          <w:szCs w:val="26"/>
        </w:rPr>
      </w:pPr>
    </w:p>
    <w:p w:rsidR="00C918E7" w:rsidRDefault="008D2D4B" w:rsidP="003B2342">
      <w:pPr>
        <w:pStyle w:val="a4"/>
        <w:widowControl/>
        <w:numPr>
          <w:ilvl w:val="0"/>
          <w:numId w:val="18"/>
        </w:numPr>
        <w:tabs>
          <w:tab w:val="left" w:pos="851"/>
          <w:tab w:val="left" w:pos="1134"/>
        </w:tabs>
        <w:spacing w:before="0" w:line="276" w:lineRule="auto"/>
        <w:ind w:left="0" w:firstLine="709"/>
        <w:jc w:val="both"/>
        <w:rPr>
          <w:bCs/>
          <w:sz w:val="26"/>
          <w:szCs w:val="26"/>
          <w:lang w:bidi="ru-RU"/>
        </w:rPr>
      </w:pPr>
      <w:r w:rsidRPr="008A338C">
        <w:rPr>
          <w:bCs/>
          <w:sz w:val="26"/>
          <w:szCs w:val="26"/>
        </w:rPr>
        <w:t>Пр</w:t>
      </w:r>
      <w:r w:rsidR="00C52259" w:rsidRPr="008A338C">
        <w:rPr>
          <w:bCs/>
          <w:sz w:val="26"/>
          <w:szCs w:val="26"/>
        </w:rPr>
        <w:t>изнать жалобу</w:t>
      </w:r>
      <w:r w:rsidRPr="008A338C">
        <w:rPr>
          <w:bCs/>
          <w:sz w:val="26"/>
          <w:szCs w:val="26"/>
        </w:rPr>
        <w:t xml:space="preserve"> </w:t>
      </w:r>
      <w:r w:rsidR="00AC379F" w:rsidRPr="00AC379F">
        <w:rPr>
          <w:bCs/>
          <w:sz w:val="26"/>
          <w:szCs w:val="26"/>
          <w:lang w:bidi="ru-RU"/>
        </w:rPr>
        <w:t xml:space="preserve">ИП Курбанова Рустама Гасановича </w:t>
      </w:r>
      <w:r w:rsidR="00AC379F">
        <w:rPr>
          <w:bCs/>
          <w:sz w:val="26"/>
          <w:szCs w:val="26"/>
          <w:lang w:bidi="ru-RU"/>
        </w:rPr>
        <w:t>не</w:t>
      </w:r>
      <w:r w:rsidR="00C23586" w:rsidRPr="008A338C">
        <w:rPr>
          <w:bCs/>
          <w:sz w:val="26"/>
          <w:szCs w:val="26"/>
        </w:rPr>
        <w:t>обоснованной</w:t>
      </w:r>
      <w:r w:rsidRPr="008A338C">
        <w:rPr>
          <w:bCs/>
          <w:sz w:val="26"/>
          <w:szCs w:val="26"/>
        </w:rPr>
        <w:t>.</w:t>
      </w:r>
    </w:p>
    <w:p w:rsidR="00087DB8" w:rsidRDefault="003B2342" w:rsidP="00AC379F">
      <w:pPr>
        <w:pStyle w:val="a4"/>
        <w:widowControl/>
        <w:numPr>
          <w:ilvl w:val="0"/>
          <w:numId w:val="18"/>
        </w:numPr>
        <w:tabs>
          <w:tab w:val="left" w:pos="851"/>
          <w:tab w:val="left" w:pos="1134"/>
        </w:tabs>
        <w:spacing w:before="0" w:line="276" w:lineRule="auto"/>
        <w:ind w:left="0" w:firstLine="709"/>
        <w:jc w:val="both"/>
        <w:rPr>
          <w:bCs/>
          <w:sz w:val="26"/>
          <w:szCs w:val="26"/>
          <w:lang w:bidi="ru-RU"/>
        </w:rPr>
      </w:pPr>
      <w:r w:rsidRPr="003B2342">
        <w:rPr>
          <w:bCs/>
          <w:sz w:val="26"/>
          <w:szCs w:val="26"/>
        </w:rPr>
        <w:t>Признать в действиях Заказчика</w:t>
      </w:r>
      <w:r w:rsidR="00AC379F">
        <w:rPr>
          <w:bCs/>
          <w:sz w:val="26"/>
          <w:szCs w:val="26"/>
        </w:rPr>
        <w:t xml:space="preserve"> части 3 стать 14 </w:t>
      </w:r>
      <w:r w:rsidRPr="003B2342">
        <w:rPr>
          <w:bCs/>
          <w:sz w:val="26"/>
          <w:szCs w:val="26"/>
        </w:rPr>
        <w:t xml:space="preserve">Закона о контрактной системе. </w:t>
      </w:r>
    </w:p>
    <w:p w:rsidR="00AC379F" w:rsidRPr="00AC379F" w:rsidRDefault="00AC379F" w:rsidP="00AC379F">
      <w:pPr>
        <w:pStyle w:val="a4"/>
        <w:widowControl/>
        <w:numPr>
          <w:ilvl w:val="0"/>
          <w:numId w:val="18"/>
        </w:numPr>
        <w:tabs>
          <w:tab w:val="left" w:pos="851"/>
          <w:tab w:val="left" w:pos="1134"/>
        </w:tabs>
        <w:spacing w:before="0" w:line="276" w:lineRule="auto"/>
        <w:ind w:left="0" w:firstLine="709"/>
        <w:jc w:val="both"/>
        <w:rPr>
          <w:bCs/>
          <w:sz w:val="26"/>
          <w:szCs w:val="26"/>
          <w:lang w:bidi="ru-RU"/>
        </w:rPr>
      </w:pPr>
      <w:r w:rsidRPr="00AC379F">
        <w:rPr>
          <w:bCs/>
          <w:sz w:val="26"/>
          <w:szCs w:val="26"/>
          <w:lang w:bidi="ru-RU"/>
        </w:rPr>
        <w:t>Признать в действиях Аукционной комиссии нарушение части 5 статьи 67 Закона о контрактной системе</w:t>
      </w:r>
      <w:r>
        <w:rPr>
          <w:bCs/>
          <w:sz w:val="26"/>
          <w:szCs w:val="26"/>
          <w:lang w:bidi="ru-RU"/>
        </w:rPr>
        <w:t>.</w:t>
      </w:r>
    </w:p>
    <w:p w:rsidR="003B2342" w:rsidRPr="003B2342" w:rsidRDefault="003B2342" w:rsidP="003B2342">
      <w:pPr>
        <w:pStyle w:val="a4"/>
        <w:widowControl/>
        <w:numPr>
          <w:ilvl w:val="0"/>
          <w:numId w:val="18"/>
        </w:numPr>
        <w:tabs>
          <w:tab w:val="left" w:pos="709"/>
        </w:tabs>
        <w:autoSpaceDE/>
        <w:adjustRightInd/>
        <w:spacing w:before="0" w:line="276" w:lineRule="auto"/>
        <w:ind w:left="0" w:firstLine="709"/>
        <w:jc w:val="both"/>
        <w:rPr>
          <w:bCs/>
          <w:sz w:val="26"/>
          <w:szCs w:val="26"/>
        </w:rPr>
      </w:pPr>
      <w:r w:rsidRPr="003B2342">
        <w:rPr>
          <w:bCs/>
          <w:color w:val="auto"/>
          <w:sz w:val="26"/>
          <w:szCs w:val="26"/>
        </w:rPr>
        <w:t xml:space="preserve">Выдать Заказчику, Аукционной комиссии, Оператору электронной площадки обязательное для исполнения предписание об устранении допущенных нарушений </w:t>
      </w:r>
      <w:r w:rsidRPr="003B2342">
        <w:rPr>
          <w:sz w:val="26"/>
          <w:szCs w:val="26"/>
        </w:rPr>
        <w:t>Закона о контрактной системе.</w:t>
      </w:r>
    </w:p>
    <w:p w:rsidR="00C918E7" w:rsidRPr="003B2342" w:rsidRDefault="003B2342" w:rsidP="003B2342">
      <w:pPr>
        <w:pStyle w:val="a4"/>
        <w:widowControl/>
        <w:numPr>
          <w:ilvl w:val="0"/>
          <w:numId w:val="18"/>
        </w:numPr>
        <w:tabs>
          <w:tab w:val="left" w:pos="709"/>
        </w:tabs>
        <w:autoSpaceDE/>
        <w:adjustRightInd/>
        <w:spacing w:before="0" w:line="276" w:lineRule="auto"/>
        <w:ind w:left="0" w:firstLine="709"/>
        <w:jc w:val="both"/>
        <w:rPr>
          <w:bCs/>
          <w:sz w:val="26"/>
          <w:szCs w:val="26"/>
        </w:rPr>
      </w:pPr>
      <w:r w:rsidRPr="003B2342">
        <w:rPr>
          <w:sz w:val="26"/>
          <w:szCs w:val="26"/>
        </w:rPr>
        <w:t xml:space="preserve">Передать материалы дела от </w:t>
      </w:r>
      <w:r w:rsidR="00660DC6">
        <w:rPr>
          <w:sz w:val="26"/>
          <w:szCs w:val="26"/>
        </w:rPr>
        <w:t>1</w:t>
      </w:r>
      <w:r w:rsidR="00AC379F">
        <w:rPr>
          <w:sz w:val="26"/>
          <w:szCs w:val="26"/>
        </w:rPr>
        <w:t>1</w:t>
      </w:r>
      <w:r w:rsidR="00660DC6">
        <w:rPr>
          <w:sz w:val="26"/>
          <w:szCs w:val="26"/>
        </w:rPr>
        <w:t>.02</w:t>
      </w:r>
      <w:r w:rsidR="00087DB8">
        <w:rPr>
          <w:sz w:val="26"/>
          <w:szCs w:val="26"/>
        </w:rPr>
        <w:t>.2021</w:t>
      </w:r>
      <w:r w:rsidRPr="003B2342">
        <w:rPr>
          <w:sz w:val="26"/>
          <w:szCs w:val="26"/>
        </w:rPr>
        <w:t xml:space="preserve"> № 50/06/</w:t>
      </w:r>
      <w:r w:rsidR="00AC379F">
        <w:rPr>
          <w:sz w:val="26"/>
          <w:szCs w:val="26"/>
        </w:rPr>
        <w:t>4429</w:t>
      </w:r>
      <w:r w:rsidR="00087DB8">
        <w:rPr>
          <w:sz w:val="26"/>
          <w:szCs w:val="26"/>
        </w:rPr>
        <w:t>эп/21</w:t>
      </w:r>
      <w:r w:rsidRPr="003B2342">
        <w:rPr>
          <w:sz w:val="26"/>
          <w:szCs w:val="26"/>
        </w:rPr>
        <w:t xml:space="preserve">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w:t>
      </w:r>
      <w:r w:rsidR="00C918E7" w:rsidRPr="003B2342">
        <w:rPr>
          <w:bCs/>
          <w:sz w:val="26"/>
          <w:szCs w:val="26"/>
        </w:rPr>
        <w:t>.</w:t>
      </w:r>
    </w:p>
    <w:p w:rsidR="00C918E7" w:rsidRPr="00C918E7" w:rsidRDefault="00C918E7" w:rsidP="00C918E7">
      <w:pPr>
        <w:widowControl/>
        <w:spacing w:before="0" w:line="276" w:lineRule="auto"/>
        <w:ind w:firstLine="0"/>
        <w:jc w:val="both"/>
        <w:rPr>
          <w:bCs/>
          <w:sz w:val="26"/>
          <w:szCs w:val="26"/>
        </w:rPr>
      </w:pPr>
    </w:p>
    <w:p w:rsidR="00C918E7" w:rsidRPr="00C918E7" w:rsidRDefault="00C918E7" w:rsidP="003B2342">
      <w:pPr>
        <w:widowControl/>
        <w:spacing w:before="0" w:line="276" w:lineRule="auto"/>
        <w:ind w:firstLine="709"/>
        <w:jc w:val="both"/>
        <w:rPr>
          <w:bCs/>
          <w:sz w:val="26"/>
          <w:szCs w:val="26"/>
        </w:rPr>
      </w:pPr>
      <w:r w:rsidRPr="00C918E7">
        <w:rPr>
          <w:bCs/>
          <w:sz w:val="26"/>
          <w:szCs w:val="26"/>
        </w:rPr>
        <w:t xml:space="preserve">Настоящее решение может быть обжаловано в суде, арбитражном суде в течение трех месяцев в установленном законом порядке. </w:t>
      </w:r>
    </w:p>
    <w:p w:rsidR="00DA3A7F" w:rsidRDefault="00DA3A7F" w:rsidP="00DA3A7F">
      <w:pPr>
        <w:widowControl/>
        <w:spacing w:before="0" w:line="276" w:lineRule="auto"/>
        <w:ind w:firstLine="0"/>
        <w:jc w:val="both"/>
        <w:rPr>
          <w:rFonts w:eastAsia="Calibri"/>
          <w:color w:val="auto"/>
          <w:sz w:val="26"/>
          <w:szCs w:val="26"/>
          <w:lang w:eastAsia="en-US"/>
        </w:rPr>
      </w:pPr>
    </w:p>
    <w:p w:rsidR="00DB21D9" w:rsidRPr="00A41571" w:rsidRDefault="00DB21D9" w:rsidP="00A41571">
      <w:pPr>
        <w:widowControl/>
        <w:spacing w:before="0" w:line="276" w:lineRule="auto"/>
        <w:ind w:firstLine="0"/>
        <w:jc w:val="both"/>
        <w:rPr>
          <w:color w:val="auto"/>
          <w:sz w:val="16"/>
          <w:szCs w:val="16"/>
        </w:rPr>
      </w:pPr>
    </w:p>
    <w:sectPr w:rsidR="00DB21D9" w:rsidRPr="00A41571" w:rsidSect="001172C1">
      <w:headerReference w:type="even" r:id="rId12"/>
      <w:headerReference w:type="default" r:id="rId13"/>
      <w:pgSz w:w="11906" w:h="16838"/>
      <w:pgMar w:top="426" w:right="850"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B9" w:rsidRDefault="00BC27B9" w:rsidP="00F963A7">
      <w:pPr>
        <w:spacing w:before="0"/>
      </w:pPr>
      <w:r>
        <w:separator/>
      </w:r>
    </w:p>
  </w:endnote>
  <w:endnote w:type="continuationSeparator" w:id="0">
    <w:p w:rsidR="00BC27B9" w:rsidRDefault="00BC27B9"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B9" w:rsidRDefault="00BC27B9" w:rsidP="00F963A7">
      <w:pPr>
        <w:spacing w:before="0"/>
      </w:pPr>
      <w:r>
        <w:separator/>
      </w:r>
    </w:p>
  </w:footnote>
  <w:footnote w:type="continuationSeparator" w:id="0">
    <w:p w:rsidR="00BC27B9" w:rsidRDefault="00BC27B9"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16479"/>
      <w:docPartObj>
        <w:docPartGallery w:val="Page Numbers (Top of Page)"/>
        <w:docPartUnique/>
      </w:docPartObj>
    </w:sdtPr>
    <w:sdtEndPr/>
    <w:sdtContent>
      <w:p w:rsidR="00BC27B9" w:rsidRDefault="00934AC3" w:rsidP="00BE305D">
        <w:pPr>
          <w:pStyle w:val="a6"/>
          <w:ind w:firstLine="0"/>
          <w:jc w:val="center"/>
        </w:pPr>
        <w:r>
          <w:rPr>
            <w:noProof/>
          </w:rPr>
          <w:fldChar w:fldCharType="begin"/>
        </w:r>
        <w:r>
          <w:rPr>
            <w:noProof/>
          </w:rPr>
          <w:instrText>PAGE   \* MERGEFORMAT</w:instrText>
        </w:r>
        <w:r>
          <w:rPr>
            <w:noProof/>
          </w:rPr>
          <w:fldChar w:fldCharType="separate"/>
        </w:r>
        <w:r w:rsidR="005A485C">
          <w:rPr>
            <w:noProof/>
          </w:rPr>
          <w:t>6</w:t>
        </w:r>
        <w:r>
          <w:rPr>
            <w:noProof/>
          </w:rPr>
          <w:fldChar w:fldCharType="end"/>
        </w:r>
      </w:p>
    </w:sdtContent>
  </w:sdt>
  <w:p w:rsidR="00BC27B9" w:rsidRDefault="00BC27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853768"/>
      <w:docPartObj>
        <w:docPartGallery w:val="Page Numbers (Top of Page)"/>
        <w:docPartUnique/>
      </w:docPartObj>
    </w:sdtPr>
    <w:sdtEndPr>
      <w:rPr>
        <w:sz w:val="28"/>
        <w:szCs w:val="28"/>
      </w:rPr>
    </w:sdtEndPr>
    <w:sdtContent>
      <w:p w:rsidR="00BC27B9" w:rsidRPr="00405411" w:rsidRDefault="00710554" w:rsidP="00C24037">
        <w:pPr>
          <w:pStyle w:val="a6"/>
          <w:ind w:firstLine="0"/>
          <w:jc w:val="center"/>
          <w:rPr>
            <w:sz w:val="28"/>
            <w:szCs w:val="28"/>
          </w:rPr>
        </w:pPr>
        <w:r w:rsidRPr="0043688B">
          <w:rPr>
            <w:sz w:val="26"/>
            <w:szCs w:val="26"/>
          </w:rPr>
          <w:fldChar w:fldCharType="begin"/>
        </w:r>
        <w:r w:rsidR="00BC27B9" w:rsidRPr="0043688B">
          <w:rPr>
            <w:sz w:val="26"/>
            <w:szCs w:val="26"/>
          </w:rPr>
          <w:instrText>PAGE   \* MERGEFORMAT</w:instrText>
        </w:r>
        <w:r w:rsidRPr="0043688B">
          <w:rPr>
            <w:sz w:val="26"/>
            <w:szCs w:val="26"/>
          </w:rPr>
          <w:fldChar w:fldCharType="separate"/>
        </w:r>
        <w:r w:rsidR="005A485C">
          <w:rPr>
            <w:noProof/>
            <w:sz w:val="26"/>
            <w:szCs w:val="26"/>
          </w:rPr>
          <w:t>7</w:t>
        </w:r>
        <w:r w:rsidRPr="0043688B">
          <w:rPr>
            <w:sz w:val="26"/>
            <w:szCs w:val="26"/>
          </w:rPr>
          <w:fldChar w:fldCharType="end"/>
        </w:r>
      </w:p>
    </w:sdtContent>
  </w:sdt>
  <w:p w:rsidR="00BC27B9" w:rsidRDefault="00BC27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240"/>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F125A"/>
    <w:multiLevelType w:val="hybridMultilevel"/>
    <w:tmpl w:val="F39A19F4"/>
    <w:lvl w:ilvl="0" w:tplc="299470C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
    <w:nsid w:val="13B95E17"/>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8A61CA"/>
    <w:multiLevelType w:val="hybridMultilevel"/>
    <w:tmpl w:val="28F0EC0A"/>
    <w:lvl w:ilvl="0" w:tplc="983809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2B6875"/>
    <w:multiLevelType w:val="hybridMultilevel"/>
    <w:tmpl w:val="C19626AC"/>
    <w:lvl w:ilvl="0" w:tplc="CD62A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41C01E6E"/>
    <w:multiLevelType w:val="multilevel"/>
    <w:tmpl w:val="4E30E268"/>
    <w:lvl w:ilvl="0">
      <w:start w:val="1"/>
      <w:numFmt w:val="bullet"/>
      <w:lvlText w:val=""/>
      <w:lvlJc w:val="left"/>
      <w:pPr>
        <w:ind w:left="363" w:hanging="363"/>
      </w:pPr>
      <w:rPr>
        <w:rFonts w:ascii="Symbol" w:hAnsi="Symbol" w:hint="default"/>
        <w:sz w:val="22"/>
      </w:rPr>
    </w:lvl>
    <w:lvl w:ilvl="1">
      <w:start w:val="1"/>
      <w:numFmt w:val="bullet"/>
      <w:lvlText w:val="o"/>
      <w:lvlJc w:val="left"/>
      <w:pPr>
        <w:ind w:left="1440" w:hanging="360"/>
      </w:pPr>
      <w:rPr>
        <w:rFonts w:ascii="Courier New" w:hAnsi="Courier New" w:cs="Times New Roman"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1">
    <w:nsid w:val="421024A4"/>
    <w:multiLevelType w:val="hybridMultilevel"/>
    <w:tmpl w:val="236C6A1E"/>
    <w:lvl w:ilvl="0" w:tplc="0F4AD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821E1B"/>
    <w:multiLevelType w:val="hybridMultilevel"/>
    <w:tmpl w:val="6F8265D8"/>
    <w:lvl w:ilvl="0" w:tplc="7CC29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5150D5"/>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5">
    <w:nsid w:val="4EBE0B59"/>
    <w:multiLevelType w:val="hybridMultilevel"/>
    <w:tmpl w:val="27B0DD72"/>
    <w:lvl w:ilvl="0" w:tplc="6D4C9BD0">
      <w:start w:val="6"/>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7">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5B560F"/>
    <w:multiLevelType w:val="hybridMultilevel"/>
    <w:tmpl w:val="9DE0297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5704E5"/>
    <w:multiLevelType w:val="hybridMultilevel"/>
    <w:tmpl w:val="AB4861C4"/>
    <w:lvl w:ilvl="0" w:tplc="8D6AA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7ED30A6"/>
    <w:multiLevelType w:val="hybridMultilevel"/>
    <w:tmpl w:val="BA028712"/>
    <w:lvl w:ilvl="0" w:tplc="BB764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EC3CE9"/>
    <w:multiLevelType w:val="hybridMultilevel"/>
    <w:tmpl w:val="3FEA8592"/>
    <w:lvl w:ilvl="0" w:tplc="168EB7F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5">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A1999"/>
    <w:multiLevelType w:val="hybridMultilevel"/>
    <w:tmpl w:val="236C6A1E"/>
    <w:lvl w:ilvl="0" w:tplc="0F4AD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617FC9"/>
    <w:multiLevelType w:val="hybridMultilevel"/>
    <w:tmpl w:val="C4AA5112"/>
    <w:lvl w:ilvl="0" w:tplc="35B26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6"/>
  </w:num>
  <w:num w:numId="5">
    <w:abstractNumId w:val="21"/>
  </w:num>
  <w:num w:numId="6">
    <w:abstractNumId w:val="25"/>
  </w:num>
  <w:num w:numId="7">
    <w:abstractNumId w:val="23"/>
  </w:num>
  <w:num w:numId="8">
    <w:abstractNumId w:val="2"/>
  </w:num>
  <w:num w:numId="9">
    <w:abstractNumId w:val="18"/>
  </w:num>
  <w:num w:numId="10">
    <w:abstractNumId w:val="19"/>
  </w:num>
  <w:num w:numId="11">
    <w:abstractNumId w:val="4"/>
  </w:num>
  <w:num w:numId="12">
    <w:abstractNumId w:val="17"/>
  </w:num>
  <w:num w:numId="13">
    <w:abstractNumId w:val="14"/>
  </w:num>
  <w:num w:numId="14">
    <w:abstractNumId w:val="7"/>
  </w:num>
  <w:num w:numId="15">
    <w:abstractNumId w:val="10"/>
  </w:num>
  <w:num w:numId="16">
    <w:abstractNumId w:val="1"/>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2"/>
  </w:num>
  <w:num w:numId="22">
    <w:abstractNumId w:val="0"/>
  </w:num>
  <w:num w:numId="23">
    <w:abstractNumId w:val="3"/>
  </w:num>
  <w:num w:numId="24">
    <w:abstractNumId w:val="12"/>
  </w:num>
  <w:num w:numId="25">
    <w:abstractNumId w:val="27"/>
  </w:num>
  <w:num w:numId="26">
    <w:abstractNumId w:val="20"/>
  </w:num>
  <w:num w:numId="27">
    <w:abstractNumId w:val="8"/>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EC2"/>
    <w:rsid w:val="0000118A"/>
    <w:rsid w:val="000020B0"/>
    <w:rsid w:val="0000245A"/>
    <w:rsid w:val="00005A07"/>
    <w:rsid w:val="00006E69"/>
    <w:rsid w:val="000109DD"/>
    <w:rsid w:val="00011D5B"/>
    <w:rsid w:val="0001243E"/>
    <w:rsid w:val="000237E9"/>
    <w:rsid w:val="00025063"/>
    <w:rsid w:val="00026BA9"/>
    <w:rsid w:val="000278D2"/>
    <w:rsid w:val="00030D07"/>
    <w:rsid w:val="00035015"/>
    <w:rsid w:val="00035772"/>
    <w:rsid w:val="00036731"/>
    <w:rsid w:val="00036B60"/>
    <w:rsid w:val="00040DB9"/>
    <w:rsid w:val="00041BF6"/>
    <w:rsid w:val="00043090"/>
    <w:rsid w:val="00046C30"/>
    <w:rsid w:val="000512C2"/>
    <w:rsid w:val="00052EE2"/>
    <w:rsid w:val="00054214"/>
    <w:rsid w:val="0005606B"/>
    <w:rsid w:val="000565E8"/>
    <w:rsid w:val="00062E5E"/>
    <w:rsid w:val="000635A1"/>
    <w:rsid w:val="00063FAD"/>
    <w:rsid w:val="00064BF6"/>
    <w:rsid w:val="0006622D"/>
    <w:rsid w:val="00066914"/>
    <w:rsid w:val="0007035A"/>
    <w:rsid w:val="00071804"/>
    <w:rsid w:val="00071930"/>
    <w:rsid w:val="00071A95"/>
    <w:rsid w:val="00072FD4"/>
    <w:rsid w:val="000731DC"/>
    <w:rsid w:val="00075B18"/>
    <w:rsid w:val="00083127"/>
    <w:rsid w:val="00087C99"/>
    <w:rsid w:val="00087DB8"/>
    <w:rsid w:val="00090552"/>
    <w:rsid w:val="00092FA2"/>
    <w:rsid w:val="000930D5"/>
    <w:rsid w:val="00093A59"/>
    <w:rsid w:val="00093E04"/>
    <w:rsid w:val="00094889"/>
    <w:rsid w:val="00094C0C"/>
    <w:rsid w:val="000964B5"/>
    <w:rsid w:val="0009715E"/>
    <w:rsid w:val="000A183B"/>
    <w:rsid w:val="000A1DBF"/>
    <w:rsid w:val="000A46E2"/>
    <w:rsid w:val="000B1F25"/>
    <w:rsid w:val="000B32F4"/>
    <w:rsid w:val="000B4AAD"/>
    <w:rsid w:val="000B4ACE"/>
    <w:rsid w:val="000B622C"/>
    <w:rsid w:val="000C19D2"/>
    <w:rsid w:val="000C5FB1"/>
    <w:rsid w:val="000C6B6C"/>
    <w:rsid w:val="000D096E"/>
    <w:rsid w:val="000D12ED"/>
    <w:rsid w:val="000D2788"/>
    <w:rsid w:val="000D2FFD"/>
    <w:rsid w:val="000D5C39"/>
    <w:rsid w:val="000E051F"/>
    <w:rsid w:val="000E3D64"/>
    <w:rsid w:val="000E7314"/>
    <w:rsid w:val="000F0886"/>
    <w:rsid w:val="000F0BE6"/>
    <w:rsid w:val="000F34F1"/>
    <w:rsid w:val="000F786D"/>
    <w:rsid w:val="00101069"/>
    <w:rsid w:val="0010183C"/>
    <w:rsid w:val="00101B5C"/>
    <w:rsid w:val="0010244B"/>
    <w:rsid w:val="001030D6"/>
    <w:rsid w:val="00105BA7"/>
    <w:rsid w:val="00106B87"/>
    <w:rsid w:val="00112224"/>
    <w:rsid w:val="001122D0"/>
    <w:rsid w:val="0011357B"/>
    <w:rsid w:val="001155F5"/>
    <w:rsid w:val="0011649D"/>
    <w:rsid w:val="001172C1"/>
    <w:rsid w:val="001219F5"/>
    <w:rsid w:val="001223DB"/>
    <w:rsid w:val="001232A8"/>
    <w:rsid w:val="00123B80"/>
    <w:rsid w:val="00125A42"/>
    <w:rsid w:val="0013390F"/>
    <w:rsid w:val="00134705"/>
    <w:rsid w:val="001352A6"/>
    <w:rsid w:val="001359C9"/>
    <w:rsid w:val="00141666"/>
    <w:rsid w:val="00143453"/>
    <w:rsid w:val="0015114A"/>
    <w:rsid w:val="00151383"/>
    <w:rsid w:val="001544AB"/>
    <w:rsid w:val="00155888"/>
    <w:rsid w:val="001564E3"/>
    <w:rsid w:val="00161559"/>
    <w:rsid w:val="001620AC"/>
    <w:rsid w:val="00162213"/>
    <w:rsid w:val="001624AD"/>
    <w:rsid w:val="00162F73"/>
    <w:rsid w:val="0016568D"/>
    <w:rsid w:val="00165BFF"/>
    <w:rsid w:val="0016635C"/>
    <w:rsid w:val="00167F8D"/>
    <w:rsid w:val="00170792"/>
    <w:rsid w:val="0017285F"/>
    <w:rsid w:val="00172C63"/>
    <w:rsid w:val="001730FB"/>
    <w:rsid w:val="00174999"/>
    <w:rsid w:val="0017787C"/>
    <w:rsid w:val="001801B2"/>
    <w:rsid w:val="001804F2"/>
    <w:rsid w:val="001834CE"/>
    <w:rsid w:val="00184A14"/>
    <w:rsid w:val="00184E3C"/>
    <w:rsid w:val="001853F5"/>
    <w:rsid w:val="00192372"/>
    <w:rsid w:val="001932F1"/>
    <w:rsid w:val="001A18A3"/>
    <w:rsid w:val="001B03C3"/>
    <w:rsid w:val="001B21A7"/>
    <w:rsid w:val="001B2B3A"/>
    <w:rsid w:val="001B4214"/>
    <w:rsid w:val="001B69FC"/>
    <w:rsid w:val="001C2F47"/>
    <w:rsid w:val="001C578E"/>
    <w:rsid w:val="001C650C"/>
    <w:rsid w:val="001C7487"/>
    <w:rsid w:val="001D5D25"/>
    <w:rsid w:val="001E17FE"/>
    <w:rsid w:val="001E1D86"/>
    <w:rsid w:val="001F55FD"/>
    <w:rsid w:val="001F6041"/>
    <w:rsid w:val="001F693F"/>
    <w:rsid w:val="002037F3"/>
    <w:rsid w:val="002049FA"/>
    <w:rsid w:val="002102A0"/>
    <w:rsid w:val="00210A3F"/>
    <w:rsid w:val="0021146F"/>
    <w:rsid w:val="0021414D"/>
    <w:rsid w:val="00216CF2"/>
    <w:rsid w:val="00220436"/>
    <w:rsid w:val="00221FC6"/>
    <w:rsid w:val="00227768"/>
    <w:rsid w:val="00227C70"/>
    <w:rsid w:val="00227EE4"/>
    <w:rsid w:val="00227EFA"/>
    <w:rsid w:val="00227F80"/>
    <w:rsid w:val="0023502B"/>
    <w:rsid w:val="00235862"/>
    <w:rsid w:val="0024192E"/>
    <w:rsid w:val="0024698F"/>
    <w:rsid w:val="00246A4D"/>
    <w:rsid w:val="0024716E"/>
    <w:rsid w:val="00250B23"/>
    <w:rsid w:val="00253DB5"/>
    <w:rsid w:val="002549B4"/>
    <w:rsid w:val="00254E20"/>
    <w:rsid w:val="00262A68"/>
    <w:rsid w:val="002655C0"/>
    <w:rsid w:val="00265709"/>
    <w:rsid w:val="002661F1"/>
    <w:rsid w:val="00267972"/>
    <w:rsid w:val="002707D5"/>
    <w:rsid w:val="002726E0"/>
    <w:rsid w:val="002738F2"/>
    <w:rsid w:val="0027697F"/>
    <w:rsid w:val="00276DE5"/>
    <w:rsid w:val="00286ED1"/>
    <w:rsid w:val="002902DF"/>
    <w:rsid w:val="002906CA"/>
    <w:rsid w:val="00290F90"/>
    <w:rsid w:val="0029381E"/>
    <w:rsid w:val="00294100"/>
    <w:rsid w:val="00294C70"/>
    <w:rsid w:val="00295DBC"/>
    <w:rsid w:val="002963C7"/>
    <w:rsid w:val="00296C2D"/>
    <w:rsid w:val="00296DF0"/>
    <w:rsid w:val="00297A16"/>
    <w:rsid w:val="00297B67"/>
    <w:rsid w:val="002A409E"/>
    <w:rsid w:val="002A5C5A"/>
    <w:rsid w:val="002B5445"/>
    <w:rsid w:val="002C0054"/>
    <w:rsid w:val="002C10E5"/>
    <w:rsid w:val="002C3811"/>
    <w:rsid w:val="002C3F15"/>
    <w:rsid w:val="002C57F9"/>
    <w:rsid w:val="002C5E90"/>
    <w:rsid w:val="002C6331"/>
    <w:rsid w:val="002C76D7"/>
    <w:rsid w:val="002D1ADB"/>
    <w:rsid w:val="002D2033"/>
    <w:rsid w:val="002D20A3"/>
    <w:rsid w:val="002D29D9"/>
    <w:rsid w:val="002D54B9"/>
    <w:rsid w:val="002D5517"/>
    <w:rsid w:val="002E1CF5"/>
    <w:rsid w:val="002E1F44"/>
    <w:rsid w:val="002E2252"/>
    <w:rsid w:val="002E33F1"/>
    <w:rsid w:val="002E5072"/>
    <w:rsid w:val="002F1611"/>
    <w:rsid w:val="002F1953"/>
    <w:rsid w:val="002F488B"/>
    <w:rsid w:val="002F5495"/>
    <w:rsid w:val="00300148"/>
    <w:rsid w:val="00302611"/>
    <w:rsid w:val="003059B2"/>
    <w:rsid w:val="00307536"/>
    <w:rsid w:val="003076DE"/>
    <w:rsid w:val="00310D04"/>
    <w:rsid w:val="0031324E"/>
    <w:rsid w:val="003167DA"/>
    <w:rsid w:val="00317DCE"/>
    <w:rsid w:val="003206D5"/>
    <w:rsid w:val="003236E0"/>
    <w:rsid w:val="00325A6F"/>
    <w:rsid w:val="003263E7"/>
    <w:rsid w:val="0033020C"/>
    <w:rsid w:val="00330F7A"/>
    <w:rsid w:val="00331F15"/>
    <w:rsid w:val="0033263C"/>
    <w:rsid w:val="003327DE"/>
    <w:rsid w:val="00332E5F"/>
    <w:rsid w:val="003339B8"/>
    <w:rsid w:val="00340B72"/>
    <w:rsid w:val="003435AA"/>
    <w:rsid w:val="00344556"/>
    <w:rsid w:val="00345BAB"/>
    <w:rsid w:val="0034619B"/>
    <w:rsid w:val="003524A6"/>
    <w:rsid w:val="0035358D"/>
    <w:rsid w:val="00354475"/>
    <w:rsid w:val="00356066"/>
    <w:rsid w:val="00356E41"/>
    <w:rsid w:val="00360393"/>
    <w:rsid w:val="0036166D"/>
    <w:rsid w:val="00362A71"/>
    <w:rsid w:val="00364AA1"/>
    <w:rsid w:val="00365D71"/>
    <w:rsid w:val="00367234"/>
    <w:rsid w:val="00367742"/>
    <w:rsid w:val="00372928"/>
    <w:rsid w:val="00374202"/>
    <w:rsid w:val="0037548B"/>
    <w:rsid w:val="00376004"/>
    <w:rsid w:val="00376080"/>
    <w:rsid w:val="003814C7"/>
    <w:rsid w:val="00383CCC"/>
    <w:rsid w:val="00384E2C"/>
    <w:rsid w:val="0038586C"/>
    <w:rsid w:val="00390412"/>
    <w:rsid w:val="00390D97"/>
    <w:rsid w:val="00391888"/>
    <w:rsid w:val="00392036"/>
    <w:rsid w:val="0039358F"/>
    <w:rsid w:val="00393602"/>
    <w:rsid w:val="003942AB"/>
    <w:rsid w:val="00396160"/>
    <w:rsid w:val="003A0F28"/>
    <w:rsid w:val="003A6360"/>
    <w:rsid w:val="003A6D0F"/>
    <w:rsid w:val="003A6F3E"/>
    <w:rsid w:val="003B07D1"/>
    <w:rsid w:val="003B0CAB"/>
    <w:rsid w:val="003B2342"/>
    <w:rsid w:val="003B25AA"/>
    <w:rsid w:val="003B533D"/>
    <w:rsid w:val="003B598F"/>
    <w:rsid w:val="003C0006"/>
    <w:rsid w:val="003C0F83"/>
    <w:rsid w:val="003C2EE6"/>
    <w:rsid w:val="003C3156"/>
    <w:rsid w:val="003C3A89"/>
    <w:rsid w:val="003C5668"/>
    <w:rsid w:val="003C57E2"/>
    <w:rsid w:val="003C688E"/>
    <w:rsid w:val="003C767F"/>
    <w:rsid w:val="003D2038"/>
    <w:rsid w:val="003D3651"/>
    <w:rsid w:val="003D5844"/>
    <w:rsid w:val="003D7DAE"/>
    <w:rsid w:val="003E36BA"/>
    <w:rsid w:val="003E48E2"/>
    <w:rsid w:val="003E6ABC"/>
    <w:rsid w:val="003F358B"/>
    <w:rsid w:val="003F39A4"/>
    <w:rsid w:val="003F4C03"/>
    <w:rsid w:val="003F5054"/>
    <w:rsid w:val="003F6451"/>
    <w:rsid w:val="00401B5D"/>
    <w:rsid w:val="004028AD"/>
    <w:rsid w:val="00404537"/>
    <w:rsid w:val="0040510A"/>
    <w:rsid w:val="00405411"/>
    <w:rsid w:val="00411AF4"/>
    <w:rsid w:val="0041541B"/>
    <w:rsid w:val="0042281F"/>
    <w:rsid w:val="00426642"/>
    <w:rsid w:val="004310E4"/>
    <w:rsid w:val="00432796"/>
    <w:rsid w:val="0043688B"/>
    <w:rsid w:val="0044037F"/>
    <w:rsid w:val="00444CF2"/>
    <w:rsid w:val="00445EEF"/>
    <w:rsid w:val="00446681"/>
    <w:rsid w:val="004516EB"/>
    <w:rsid w:val="0045455C"/>
    <w:rsid w:val="00456AA9"/>
    <w:rsid w:val="004600F4"/>
    <w:rsid w:val="00460F04"/>
    <w:rsid w:val="004632E4"/>
    <w:rsid w:val="0046404A"/>
    <w:rsid w:val="00464A41"/>
    <w:rsid w:val="00465387"/>
    <w:rsid w:val="00465F66"/>
    <w:rsid w:val="00471E0B"/>
    <w:rsid w:val="004743A3"/>
    <w:rsid w:val="004746FB"/>
    <w:rsid w:val="00474848"/>
    <w:rsid w:val="00480EC4"/>
    <w:rsid w:val="00481C22"/>
    <w:rsid w:val="004830FD"/>
    <w:rsid w:val="00485142"/>
    <w:rsid w:val="00486F38"/>
    <w:rsid w:val="0049129C"/>
    <w:rsid w:val="00493C85"/>
    <w:rsid w:val="004961F7"/>
    <w:rsid w:val="0049634D"/>
    <w:rsid w:val="004A2CFD"/>
    <w:rsid w:val="004A31F0"/>
    <w:rsid w:val="004A4CA3"/>
    <w:rsid w:val="004A6424"/>
    <w:rsid w:val="004A709B"/>
    <w:rsid w:val="004A769A"/>
    <w:rsid w:val="004A7A5B"/>
    <w:rsid w:val="004B0471"/>
    <w:rsid w:val="004B208B"/>
    <w:rsid w:val="004B38CC"/>
    <w:rsid w:val="004C07C7"/>
    <w:rsid w:val="004C130E"/>
    <w:rsid w:val="004C1AC2"/>
    <w:rsid w:val="004C5641"/>
    <w:rsid w:val="004C6161"/>
    <w:rsid w:val="004D056B"/>
    <w:rsid w:val="004D0B7F"/>
    <w:rsid w:val="004D19A6"/>
    <w:rsid w:val="004D2E8F"/>
    <w:rsid w:val="004D465D"/>
    <w:rsid w:val="004D5D4C"/>
    <w:rsid w:val="004E0C92"/>
    <w:rsid w:val="004E0E2C"/>
    <w:rsid w:val="004E1E30"/>
    <w:rsid w:val="004E4CE9"/>
    <w:rsid w:val="004E6A46"/>
    <w:rsid w:val="004E730D"/>
    <w:rsid w:val="004F0A52"/>
    <w:rsid w:val="004F1CEC"/>
    <w:rsid w:val="004F2C01"/>
    <w:rsid w:val="00500948"/>
    <w:rsid w:val="00500F24"/>
    <w:rsid w:val="00504288"/>
    <w:rsid w:val="00507737"/>
    <w:rsid w:val="00507E98"/>
    <w:rsid w:val="00510611"/>
    <w:rsid w:val="00510F7C"/>
    <w:rsid w:val="0051403D"/>
    <w:rsid w:val="00514FF2"/>
    <w:rsid w:val="00515262"/>
    <w:rsid w:val="00516BBC"/>
    <w:rsid w:val="00521350"/>
    <w:rsid w:val="00522BCF"/>
    <w:rsid w:val="0052355C"/>
    <w:rsid w:val="0052499A"/>
    <w:rsid w:val="005256C8"/>
    <w:rsid w:val="00526218"/>
    <w:rsid w:val="00526CB9"/>
    <w:rsid w:val="00530004"/>
    <w:rsid w:val="00532246"/>
    <w:rsid w:val="00532F22"/>
    <w:rsid w:val="0053459E"/>
    <w:rsid w:val="005403EB"/>
    <w:rsid w:val="0054372D"/>
    <w:rsid w:val="00543918"/>
    <w:rsid w:val="00546FCF"/>
    <w:rsid w:val="00555A8C"/>
    <w:rsid w:val="00555FD7"/>
    <w:rsid w:val="00556339"/>
    <w:rsid w:val="00556881"/>
    <w:rsid w:val="0055735B"/>
    <w:rsid w:val="00560F5B"/>
    <w:rsid w:val="00562319"/>
    <w:rsid w:val="00564FC8"/>
    <w:rsid w:val="005657B4"/>
    <w:rsid w:val="00565913"/>
    <w:rsid w:val="00566713"/>
    <w:rsid w:val="00566E6A"/>
    <w:rsid w:val="00572F70"/>
    <w:rsid w:val="00573D97"/>
    <w:rsid w:val="00574FE2"/>
    <w:rsid w:val="00576E58"/>
    <w:rsid w:val="00582D06"/>
    <w:rsid w:val="005871BC"/>
    <w:rsid w:val="00592981"/>
    <w:rsid w:val="00594E2A"/>
    <w:rsid w:val="00595C75"/>
    <w:rsid w:val="0059764C"/>
    <w:rsid w:val="005A0F76"/>
    <w:rsid w:val="005A485C"/>
    <w:rsid w:val="005A6347"/>
    <w:rsid w:val="005B319B"/>
    <w:rsid w:val="005B3F07"/>
    <w:rsid w:val="005B6684"/>
    <w:rsid w:val="005C09E7"/>
    <w:rsid w:val="005C0AAC"/>
    <w:rsid w:val="005C74D1"/>
    <w:rsid w:val="005C7E6C"/>
    <w:rsid w:val="005D0A0B"/>
    <w:rsid w:val="005D1433"/>
    <w:rsid w:val="005D7D45"/>
    <w:rsid w:val="005E0144"/>
    <w:rsid w:val="005E23BF"/>
    <w:rsid w:val="005E4359"/>
    <w:rsid w:val="005E5268"/>
    <w:rsid w:val="005F1CFA"/>
    <w:rsid w:val="005F4754"/>
    <w:rsid w:val="005F7752"/>
    <w:rsid w:val="00604782"/>
    <w:rsid w:val="00616BAE"/>
    <w:rsid w:val="006202FD"/>
    <w:rsid w:val="00621540"/>
    <w:rsid w:val="00621D88"/>
    <w:rsid w:val="006225AB"/>
    <w:rsid w:val="006236BF"/>
    <w:rsid w:val="006239BF"/>
    <w:rsid w:val="00625311"/>
    <w:rsid w:val="0062707E"/>
    <w:rsid w:val="00630726"/>
    <w:rsid w:val="006318E9"/>
    <w:rsid w:val="00631B07"/>
    <w:rsid w:val="00631C55"/>
    <w:rsid w:val="00632788"/>
    <w:rsid w:val="00633A90"/>
    <w:rsid w:val="00633B2E"/>
    <w:rsid w:val="00634AB6"/>
    <w:rsid w:val="0063511B"/>
    <w:rsid w:val="006375C7"/>
    <w:rsid w:val="00637D6D"/>
    <w:rsid w:val="00637E05"/>
    <w:rsid w:val="00641531"/>
    <w:rsid w:val="00644270"/>
    <w:rsid w:val="00647530"/>
    <w:rsid w:val="00651541"/>
    <w:rsid w:val="006536A8"/>
    <w:rsid w:val="00655750"/>
    <w:rsid w:val="00655943"/>
    <w:rsid w:val="00656131"/>
    <w:rsid w:val="00656EA5"/>
    <w:rsid w:val="00657981"/>
    <w:rsid w:val="00660281"/>
    <w:rsid w:val="00660561"/>
    <w:rsid w:val="00660DC6"/>
    <w:rsid w:val="00662EB4"/>
    <w:rsid w:val="006644E5"/>
    <w:rsid w:val="00665357"/>
    <w:rsid w:val="0066553F"/>
    <w:rsid w:val="006666DE"/>
    <w:rsid w:val="006667FB"/>
    <w:rsid w:val="00667959"/>
    <w:rsid w:val="00672743"/>
    <w:rsid w:val="00672D7D"/>
    <w:rsid w:val="006738E0"/>
    <w:rsid w:val="0067493D"/>
    <w:rsid w:val="00675B0B"/>
    <w:rsid w:val="00677B29"/>
    <w:rsid w:val="00682E89"/>
    <w:rsid w:val="00694486"/>
    <w:rsid w:val="00697899"/>
    <w:rsid w:val="00697AD6"/>
    <w:rsid w:val="006A0D34"/>
    <w:rsid w:val="006A0E5B"/>
    <w:rsid w:val="006A0EDE"/>
    <w:rsid w:val="006A1CBC"/>
    <w:rsid w:val="006A333E"/>
    <w:rsid w:val="006A4B58"/>
    <w:rsid w:val="006A5674"/>
    <w:rsid w:val="006A69BF"/>
    <w:rsid w:val="006A6BE3"/>
    <w:rsid w:val="006B273C"/>
    <w:rsid w:val="006B3C6A"/>
    <w:rsid w:val="006B50C4"/>
    <w:rsid w:val="006B6970"/>
    <w:rsid w:val="006C07D5"/>
    <w:rsid w:val="006C39E8"/>
    <w:rsid w:val="006C5B84"/>
    <w:rsid w:val="006D0024"/>
    <w:rsid w:val="006D0E72"/>
    <w:rsid w:val="006D1F7A"/>
    <w:rsid w:val="006D3C90"/>
    <w:rsid w:val="006E2C95"/>
    <w:rsid w:val="006E485B"/>
    <w:rsid w:val="006E77EB"/>
    <w:rsid w:val="006F086B"/>
    <w:rsid w:val="006F2577"/>
    <w:rsid w:val="006F26D2"/>
    <w:rsid w:val="006F5B96"/>
    <w:rsid w:val="00700015"/>
    <w:rsid w:val="00700BEB"/>
    <w:rsid w:val="00703D2D"/>
    <w:rsid w:val="00703E4F"/>
    <w:rsid w:val="007071EB"/>
    <w:rsid w:val="00710554"/>
    <w:rsid w:val="00712210"/>
    <w:rsid w:val="00713FAC"/>
    <w:rsid w:val="007178D1"/>
    <w:rsid w:val="00723803"/>
    <w:rsid w:val="00723C73"/>
    <w:rsid w:val="00724CED"/>
    <w:rsid w:val="007255A5"/>
    <w:rsid w:val="007272B1"/>
    <w:rsid w:val="007368AB"/>
    <w:rsid w:val="00741010"/>
    <w:rsid w:val="00742AF6"/>
    <w:rsid w:val="00752059"/>
    <w:rsid w:val="00754628"/>
    <w:rsid w:val="00757A33"/>
    <w:rsid w:val="0076338A"/>
    <w:rsid w:val="00767364"/>
    <w:rsid w:val="00767D5D"/>
    <w:rsid w:val="00770363"/>
    <w:rsid w:val="0077102C"/>
    <w:rsid w:val="00773331"/>
    <w:rsid w:val="0077409D"/>
    <w:rsid w:val="00776365"/>
    <w:rsid w:val="00777205"/>
    <w:rsid w:val="00780265"/>
    <w:rsid w:val="00783183"/>
    <w:rsid w:val="00783388"/>
    <w:rsid w:val="00783813"/>
    <w:rsid w:val="007911E3"/>
    <w:rsid w:val="00791F70"/>
    <w:rsid w:val="00792700"/>
    <w:rsid w:val="007940FC"/>
    <w:rsid w:val="00795CCB"/>
    <w:rsid w:val="00797F15"/>
    <w:rsid w:val="007A0452"/>
    <w:rsid w:val="007B13CB"/>
    <w:rsid w:val="007B1421"/>
    <w:rsid w:val="007B5A9A"/>
    <w:rsid w:val="007B70B8"/>
    <w:rsid w:val="007B717E"/>
    <w:rsid w:val="007C0B56"/>
    <w:rsid w:val="007C0D71"/>
    <w:rsid w:val="007C18E9"/>
    <w:rsid w:val="007C25FF"/>
    <w:rsid w:val="007C60B0"/>
    <w:rsid w:val="007C6F12"/>
    <w:rsid w:val="007D0351"/>
    <w:rsid w:val="007D2B50"/>
    <w:rsid w:val="007D3CAC"/>
    <w:rsid w:val="007D579B"/>
    <w:rsid w:val="007D7509"/>
    <w:rsid w:val="007D77AE"/>
    <w:rsid w:val="007D7FFA"/>
    <w:rsid w:val="007E29A4"/>
    <w:rsid w:val="007E607D"/>
    <w:rsid w:val="007E6458"/>
    <w:rsid w:val="007E769F"/>
    <w:rsid w:val="007F6869"/>
    <w:rsid w:val="007F7AE3"/>
    <w:rsid w:val="007F7E2F"/>
    <w:rsid w:val="008059BC"/>
    <w:rsid w:val="008155B8"/>
    <w:rsid w:val="00817F1A"/>
    <w:rsid w:val="00820ABD"/>
    <w:rsid w:val="00820B7E"/>
    <w:rsid w:val="00824BDD"/>
    <w:rsid w:val="008257CD"/>
    <w:rsid w:val="008277FE"/>
    <w:rsid w:val="00831D9A"/>
    <w:rsid w:val="00834242"/>
    <w:rsid w:val="00835B54"/>
    <w:rsid w:val="00836BD9"/>
    <w:rsid w:val="0083779A"/>
    <w:rsid w:val="00840483"/>
    <w:rsid w:val="008421DD"/>
    <w:rsid w:val="00842D21"/>
    <w:rsid w:val="00846493"/>
    <w:rsid w:val="00851BE6"/>
    <w:rsid w:val="00855928"/>
    <w:rsid w:val="008566EE"/>
    <w:rsid w:val="00861726"/>
    <w:rsid w:val="00870783"/>
    <w:rsid w:val="00875F4D"/>
    <w:rsid w:val="00877539"/>
    <w:rsid w:val="008777A4"/>
    <w:rsid w:val="008868FE"/>
    <w:rsid w:val="008910A3"/>
    <w:rsid w:val="008916B8"/>
    <w:rsid w:val="00893B14"/>
    <w:rsid w:val="008952BC"/>
    <w:rsid w:val="008963DA"/>
    <w:rsid w:val="008971B9"/>
    <w:rsid w:val="008A338C"/>
    <w:rsid w:val="008A5695"/>
    <w:rsid w:val="008B2DFB"/>
    <w:rsid w:val="008B36C1"/>
    <w:rsid w:val="008B4946"/>
    <w:rsid w:val="008B728A"/>
    <w:rsid w:val="008B76D0"/>
    <w:rsid w:val="008B7822"/>
    <w:rsid w:val="008C16BF"/>
    <w:rsid w:val="008C2B36"/>
    <w:rsid w:val="008C31C7"/>
    <w:rsid w:val="008C3420"/>
    <w:rsid w:val="008C5012"/>
    <w:rsid w:val="008C5F9A"/>
    <w:rsid w:val="008C63A1"/>
    <w:rsid w:val="008D15CD"/>
    <w:rsid w:val="008D1885"/>
    <w:rsid w:val="008D2D4B"/>
    <w:rsid w:val="008D7785"/>
    <w:rsid w:val="008D7D17"/>
    <w:rsid w:val="008E02D8"/>
    <w:rsid w:val="008E7571"/>
    <w:rsid w:val="008E7961"/>
    <w:rsid w:val="008E7ABD"/>
    <w:rsid w:val="008F0B83"/>
    <w:rsid w:val="008F248E"/>
    <w:rsid w:val="008F46E4"/>
    <w:rsid w:val="008F7B86"/>
    <w:rsid w:val="009028E2"/>
    <w:rsid w:val="00905C83"/>
    <w:rsid w:val="009107BE"/>
    <w:rsid w:val="0091135B"/>
    <w:rsid w:val="009121A4"/>
    <w:rsid w:val="00912615"/>
    <w:rsid w:val="00916953"/>
    <w:rsid w:val="009203DD"/>
    <w:rsid w:val="00921E3E"/>
    <w:rsid w:val="009266C2"/>
    <w:rsid w:val="00926F64"/>
    <w:rsid w:val="00927A1F"/>
    <w:rsid w:val="0093101E"/>
    <w:rsid w:val="00932BD9"/>
    <w:rsid w:val="009333FA"/>
    <w:rsid w:val="00934AC3"/>
    <w:rsid w:val="00936F6D"/>
    <w:rsid w:val="00941C1B"/>
    <w:rsid w:val="00944808"/>
    <w:rsid w:val="009468E0"/>
    <w:rsid w:val="00946DA4"/>
    <w:rsid w:val="00950B97"/>
    <w:rsid w:val="00951E41"/>
    <w:rsid w:val="00952D7C"/>
    <w:rsid w:val="0096131A"/>
    <w:rsid w:val="00961A04"/>
    <w:rsid w:val="0096384A"/>
    <w:rsid w:val="00963A47"/>
    <w:rsid w:val="0096502A"/>
    <w:rsid w:val="0096585B"/>
    <w:rsid w:val="0096636C"/>
    <w:rsid w:val="00966939"/>
    <w:rsid w:val="0097076C"/>
    <w:rsid w:val="00971CEA"/>
    <w:rsid w:val="00971F8E"/>
    <w:rsid w:val="0097352A"/>
    <w:rsid w:val="00983A94"/>
    <w:rsid w:val="009858DE"/>
    <w:rsid w:val="00991E4B"/>
    <w:rsid w:val="009934E8"/>
    <w:rsid w:val="009947C9"/>
    <w:rsid w:val="009979AB"/>
    <w:rsid w:val="009A1DFC"/>
    <w:rsid w:val="009A2345"/>
    <w:rsid w:val="009A33C4"/>
    <w:rsid w:val="009A401B"/>
    <w:rsid w:val="009A53CE"/>
    <w:rsid w:val="009A56EF"/>
    <w:rsid w:val="009A5F2D"/>
    <w:rsid w:val="009B13AD"/>
    <w:rsid w:val="009B4E13"/>
    <w:rsid w:val="009B6876"/>
    <w:rsid w:val="009C0B68"/>
    <w:rsid w:val="009C119C"/>
    <w:rsid w:val="009C3479"/>
    <w:rsid w:val="009C67C1"/>
    <w:rsid w:val="009C7CD4"/>
    <w:rsid w:val="009D51BB"/>
    <w:rsid w:val="009D638E"/>
    <w:rsid w:val="009E0A50"/>
    <w:rsid w:val="009E3B3D"/>
    <w:rsid w:val="009E4A0D"/>
    <w:rsid w:val="009E5ADB"/>
    <w:rsid w:val="009E7FBB"/>
    <w:rsid w:val="009F13C0"/>
    <w:rsid w:val="009F1C6B"/>
    <w:rsid w:val="009F3421"/>
    <w:rsid w:val="009F3A3B"/>
    <w:rsid w:val="009F4005"/>
    <w:rsid w:val="009F6F1B"/>
    <w:rsid w:val="009F7B6F"/>
    <w:rsid w:val="00A058D1"/>
    <w:rsid w:val="00A06EBC"/>
    <w:rsid w:val="00A10A5E"/>
    <w:rsid w:val="00A1142A"/>
    <w:rsid w:val="00A158A5"/>
    <w:rsid w:val="00A23263"/>
    <w:rsid w:val="00A25CE3"/>
    <w:rsid w:val="00A26A6F"/>
    <w:rsid w:val="00A30CF6"/>
    <w:rsid w:val="00A31340"/>
    <w:rsid w:val="00A35B7E"/>
    <w:rsid w:val="00A4090C"/>
    <w:rsid w:val="00A41571"/>
    <w:rsid w:val="00A455FB"/>
    <w:rsid w:val="00A503F1"/>
    <w:rsid w:val="00A544D5"/>
    <w:rsid w:val="00A54A57"/>
    <w:rsid w:val="00A56843"/>
    <w:rsid w:val="00A57D33"/>
    <w:rsid w:val="00A61249"/>
    <w:rsid w:val="00A624A9"/>
    <w:rsid w:val="00A71347"/>
    <w:rsid w:val="00A74EA4"/>
    <w:rsid w:val="00A75279"/>
    <w:rsid w:val="00A82FC9"/>
    <w:rsid w:val="00A84DDF"/>
    <w:rsid w:val="00A85D2B"/>
    <w:rsid w:val="00A8731B"/>
    <w:rsid w:val="00A9247C"/>
    <w:rsid w:val="00A92EC2"/>
    <w:rsid w:val="00A92EC7"/>
    <w:rsid w:val="00A94FE6"/>
    <w:rsid w:val="00A963B9"/>
    <w:rsid w:val="00AA244E"/>
    <w:rsid w:val="00AA3B8A"/>
    <w:rsid w:val="00AA4448"/>
    <w:rsid w:val="00AA48FE"/>
    <w:rsid w:val="00AA7ABA"/>
    <w:rsid w:val="00AB2B9A"/>
    <w:rsid w:val="00AB6613"/>
    <w:rsid w:val="00AB6F09"/>
    <w:rsid w:val="00AC2DCD"/>
    <w:rsid w:val="00AC379F"/>
    <w:rsid w:val="00AC3832"/>
    <w:rsid w:val="00AC7F22"/>
    <w:rsid w:val="00AD0ACF"/>
    <w:rsid w:val="00AD37A9"/>
    <w:rsid w:val="00AD3B19"/>
    <w:rsid w:val="00AD5831"/>
    <w:rsid w:val="00AE23FD"/>
    <w:rsid w:val="00AE2967"/>
    <w:rsid w:val="00AE73AD"/>
    <w:rsid w:val="00AE7D79"/>
    <w:rsid w:val="00AF049D"/>
    <w:rsid w:val="00AF0D4C"/>
    <w:rsid w:val="00AF18C2"/>
    <w:rsid w:val="00AF4F0D"/>
    <w:rsid w:val="00AF56BF"/>
    <w:rsid w:val="00AF731C"/>
    <w:rsid w:val="00AF7383"/>
    <w:rsid w:val="00AF7615"/>
    <w:rsid w:val="00AF7647"/>
    <w:rsid w:val="00B0111A"/>
    <w:rsid w:val="00B02C80"/>
    <w:rsid w:val="00B04AFC"/>
    <w:rsid w:val="00B10351"/>
    <w:rsid w:val="00B16090"/>
    <w:rsid w:val="00B22896"/>
    <w:rsid w:val="00B228E0"/>
    <w:rsid w:val="00B22C09"/>
    <w:rsid w:val="00B23B36"/>
    <w:rsid w:val="00B25967"/>
    <w:rsid w:val="00B27A77"/>
    <w:rsid w:val="00B328C4"/>
    <w:rsid w:val="00B33EAF"/>
    <w:rsid w:val="00B36A62"/>
    <w:rsid w:val="00B36AA6"/>
    <w:rsid w:val="00B371BE"/>
    <w:rsid w:val="00B40808"/>
    <w:rsid w:val="00B417C1"/>
    <w:rsid w:val="00B439B6"/>
    <w:rsid w:val="00B43B5D"/>
    <w:rsid w:val="00B43DB7"/>
    <w:rsid w:val="00B43FD8"/>
    <w:rsid w:val="00B44B09"/>
    <w:rsid w:val="00B4562A"/>
    <w:rsid w:val="00B47786"/>
    <w:rsid w:val="00B47C41"/>
    <w:rsid w:val="00B50C1F"/>
    <w:rsid w:val="00B5112C"/>
    <w:rsid w:val="00B5704D"/>
    <w:rsid w:val="00B60185"/>
    <w:rsid w:val="00B634F4"/>
    <w:rsid w:val="00B63D6D"/>
    <w:rsid w:val="00B64014"/>
    <w:rsid w:val="00B70706"/>
    <w:rsid w:val="00B7174A"/>
    <w:rsid w:val="00B75A3D"/>
    <w:rsid w:val="00B7621F"/>
    <w:rsid w:val="00B83A44"/>
    <w:rsid w:val="00B84B35"/>
    <w:rsid w:val="00B87359"/>
    <w:rsid w:val="00B923B6"/>
    <w:rsid w:val="00B92C52"/>
    <w:rsid w:val="00B94D05"/>
    <w:rsid w:val="00B963A1"/>
    <w:rsid w:val="00BA0F25"/>
    <w:rsid w:val="00BA1B26"/>
    <w:rsid w:val="00BA3793"/>
    <w:rsid w:val="00BA66A9"/>
    <w:rsid w:val="00BB0C96"/>
    <w:rsid w:val="00BB12B9"/>
    <w:rsid w:val="00BB38D7"/>
    <w:rsid w:val="00BB7F1F"/>
    <w:rsid w:val="00BC27B9"/>
    <w:rsid w:val="00BC3516"/>
    <w:rsid w:val="00BC4C20"/>
    <w:rsid w:val="00BC7FB6"/>
    <w:rsid w:val="00BD1209"/>
    <w:rsid w:val="00BD2A79"/>
    <w:rsid w:val="00BD2F7C"/>
    <w:rsid w:val="00BE2F78"/>
    <w:rsid w:val="00BE3042"/>
    <w:rsid w:val="00BE305D"/>
    <w:rsid w:val="00BE6C57"/>
    <w:rsid w:val="00BE6D86"/>
    <w:rsid w:val="00BF2187"/>
    <w:rsid w:val="00BF3556"/>
    <w:rsid w:val="00BF45F2"/>
    <w:rsid w:val="00BF4BA8"/>
    <w:rsid w:val="00C04735"/>
    <w:rsid w:val="00C05601"/>
    <w:rsid w:val="00C06053"/>
    <w:rsid w:val="00C100F1"/>
    <w:rsid w:val="00C16979"/>
    <w:rsid w:val="00C22098"/>
    <w:rsid w:val="00C22E52"/>
    <w:rsid w:val="00C23586"/>
    <w:rsid w:val="00C24037"/>
    <w:rsid w:val="00C301BF"/>
    <w:rsid w:val="00C31586"/>
    <w:rsid w:val="00C32509"/>
    <w:rsid w:val="00C34A08"/>
    <w:rsid w:val="00C35E27"/>
    <w:rsid w:val="00C36B70"/>
    <w:rsid w:val="00C37F0C"/>
    <w:rsid w:val="00C41C93"/>
    <w:rsid w:val="00C44868"/>
    <w:rsid w:val="00C50F3D"/>
    <w:rsid w:val="00C52259"/>
    <w:rsid w:val="00C629B2"/>
    <w:rsid w:val="00C64533"/>
    <w:rsid w:val="00C64AF3"/>
    <w:rsid w:val="00C64B1A"/>
    <w:rsid w:val="00C67FCC"/>
    <w:rsid w:val="00C71C2E"/>
    <w:rsid w:val="00C74179"/>
    <w:rsid w:val="00C80B85"/>
    <w:rsid w:val="00C820A5"/>
    <w:rsid w:val="00C850C0"/>
    <w:rsid w:val="00C8583B"/>
    <w:rsid w:val="00C859E6"/>
    <w:rsid w:val="00C85C56"/>
    <w:rsid w:val="00C863FB"/>
    <w:rsid w:val="00C86D59"/>
    <w:rsid w:val="00C90701"/>
    <w:rsid w:val="00C910C5"/>
    <w:rsid w:val="00C918E7"/>
    <w:rsid w:val="00C95A9D"/>
    <w:rsid w:val="00C9764C"/>
    <w:rsid w:val="00CA2338"/>
    <w:rsid w:val="00CA5014"/>
    <w:rsid w:val="00CA5DED"/>
    <w:rsid w:val="00CB03C8"/>
    <w:rsid w:val="00CB0C96"/>
    <w:rsid w:val="00CB495B"/>
    <w:rsid w:val="00CB4A78"/>
    <w:rsid w:val="00CC03AB"/>
    <w:rsid w:val="00CC182A"/>
    <w:rsid w:val="00CC5730"/>
    <w:rsid w:val="00CC77D7"/>
    <w:rsid w:val="00CD1729"/>
    <w:rsid w:val="00CD3F7F"/>
    <w:rsid w:val="00CD4096"/>
    <w:rsid w:val="00CD455C"/>
    <w:rsid w:val="00CD663A"/>
    <w:rsid w:val="00CD6AF3"/>
    <w:rsid w:val="00CD6E74"/>
    <w:rsid w:val="00CF293D"/>
    <w:rsid w:val="00CF59EC"/>
    <w:rsid w:val="00CF7DFE"/>
    <w:rsid w:val="00D00D93"/>
    <w:rsid w:val="00D01637"/>
    <w:rsid w:val="00D03432"/>
    <w:rsid w:val="00D06470"/>
    <w:rsid w:val="00D10A5E"/>
    <w:rsid w:val="00D1133A"/>
    <w:rsid w:val="00D126A8"/>
    <w:rsid w:val="00D13858"/>
    <w:rsid w:val="00D14535"/>
    <w:rsid w:val="00D16932"/>
    <w:rsid w:val="00D17C70"/>
    <w:rsid w:val="00D2052F"/>
    <w:rsid w:val="00D21EC1"/>
    <w:rsid w:val="00D2324A"/>
    <w:rsid w:val="00D235E5"/>
    <w:rsid w:val="00D23C4A"/>
    <w:rsid w:val="00D24B82"/>
    <w:rsid w:val="00D30830"/>
    <w:rsid w:val="00D30CF0"/>
    <w:rsid w:val="00D31E45"/>
    <w:rsid w:val="00D35F24"/>
    <w:rsid w:val="00D37BEC"/>
    <w:rsid w:val="00D402B8"/>
    <w:rsid w:val="00D416CF"/>
    <w:rsid w:val="00D41E43"/>
    <w:rsid w:val="00D43BA0"/>
    <w:rsid w:val="00D474D2"/>
    <w:rsid w:val="00D50DF6"/>
    <w:rsid w:val="00D529C8"/>
    <w:rsid w:val="00D54422"/>
    <w:rsid w:val="00D57790"/>
    <w:rsid w:val="00D62F8B"/>
    <w:rsid w:val="00D640FB"/>
    <w:rsid w:val="00D66A4B"/>
    <w:rsid w:val="00D72E93"/>
    <w:rsid w:val="00D7434B"/>
    <w:rsid w:val="00D760E9"/>
    <w:rsid w:val="00D83857"/>
    <w:rsid w:val="00D85FB4"/>
    <w:rsid w:val="00D8610E"/>
    <w:rsid w:val="00D8730D"/>
    <w:rsid w:val="00D90246"/>
    <w:rsid w:val="00D96D4C"/>
    <w:rsid w:val="00DA03B3"/>
    <w:rsid w:val="00DA14A3"/>
    <w:rsid w:val="00DA2A16"/>
    <w:rsid w:val="00DA3A7F"/>
    <w:rsid w:val="00DA554A"/>
    <w:rsid w:val="00DA6B5F"/>
    <w:rsid w:val="00DB21D9"/>
    <w:rsid w:val="00DC2000"/>
    <w:rsid w:val="00DC38CF"/>
    <w:rsid w:val="00DC45E5"/>
    <w:rsid w:val="00DD1723"/>
    <w:rsid w:val="00DD17AA"/>
    <w:rsid w:val="00DD501B"/>
    <w:rsid w:val="00DD5303"/>
    <w:rsid w:val="00DD6FC7"/>
    <w:rsid w:val="00DE0717"/>
    <w:rsid w:val="00DE379D"/>
    <w:rsid w:val="00DE45E9"/>
    <w:rsid w:val="00DE6E51"/>
    <w:rsid w:val="00DF04C5"/>
    <w:rsid w:val="00DF09EC"/>
    <w:rsid w:val="00DF1E39"/>
    <w:rsid w:val="00DF2BD5"/>
    <w:rsid w:val="00DF312A"/>
    <w:rsid w:val="00DF3340"/>
    <w:rsid w:val="00E00FAC"/>
    <w:rsid w:val="00E01AA2"/>
    <w:rsid w:val="00E02E52"/>
    <w:rsid w:val="00E0306E"/>
    <w:rsid w:val="00E038F5"/>
    <w:rsid w:val="00E05BF3"/>
    <w:rsid w:val="00E05DFA"/>
    <w:rsid w:val="00E0648B"/>
    <w:rsid w:val="00E116EA"/>
    <w:rsid w:val="00E11E58"/>
    <w:rsid w:val="00E160C9"/>
    <w:rsid w:val="00E17111"/>
    <w:rsid w:val="00E23BB5"/>
    <w:rsid w:val="00E23D3F"/>
    <w:rsid w:val="00E26A31"/>
    <w:rsid w:val="00E31B5A"/>
    <w:rsid w:val="00E31EFE"/>
    <w:rsid w:val="00E35297"/>
    <w:rsid w:val="00E35B1F"/>
    <w:rsid w:val="00E364BA"/>
    <w:rsid w:val="00E425EF"/>
    <w:rsid w:val="00E47953"/>
    <w:rsid w:val="00E5280A"/>
    <w:rsid w:val="00E52FA3"/>
    <w:rsid w:val="00E53649"/>
    <w:rsid w:val="00E55A98"/>
    <w:rsid w:val="00E6119D"/>
    <w:rsid w:val="00E62CA8"/>
    <w:rsid w:val="00E637E0"/>
    <w:rsid w:val="00E65D8A"/>
    <w:rsid w:val="00E705BD"/>
    <w:rsid w:val="00E7092A"/>
    <w:rsid w:val="00E731AD"/>
    <w:rsid w:val="00E73F79"/>
    <w:rsid w:val="00E75A55"/>
    <w:rsid w:val="00E774A3"/>
    <w:rsid w:val="00E84D6A"/>
    <w:rsid w:val="00E87867"/>
    <w:rsid w:val="00E9031E"/>
    <w:rsid w:val="00E90912"/>
    <w:rsid w:val="00E92221"/>
    <w:rsid w:val="00E9233E"/>
    <w:rsid w:val="00E945DE"/>
    <w:rsid w:val="00E9529E"/>
    <w:rsid w:val="00EA03D7"/>
    <w:rsid w:val="00EA33B9"/>
    <w:rsid w:val="00EA382F"/>
    <w:rsid w:val="00EA5C38"/>
    <w:rsid w:val="00EB1F49"/>
    <w:rsid w:val="00EB48A8"/>
    <w:rsid w:val="00EC00FF"/>
    <w:rsid w:val="00EC0C44"/>
    <w:rsid w:val="00EC1112"/>
    <w:rsid w:val="00EC1601"/>
    <w:rsid w:val="00EC28BD"/>
    <w:rsid w:val="00EC32FF"/>
    <w:rsid w:val="00EC48B3"/>
    <w:rsid w:val="00EC78C7"/>
    <w:rsid w:val="00ED116F"/>
    <w:rsid w:val="00ED1DE1"/>
    <w:rsid w:val="00ED21A0"/>
    <w:rsid w:val="00ED35BE"/>
    <w:rsid w:val="00ED5376"/>
    <w:rsid w:val="00ED643B"/>
    <w:rsid w:val="00ED7881"/>
    <w:rsid w:val="00EE294C"/>
    <w:rsid w:val="00EE55A6"/>
    <w:rsid w:val="00EF4DF2"/>
    <w:rsid w:val="00EF5A8C"/>
    <w:rsid w:val="00F0481A"/>
    <w:rsid w:val="00F12EC6"/>
    <w:rsid w:val="00F14053"/>
    <w:rsid w:val="00F151C7"/>
    <w:rsid w:val="00F1676C"/>
    <w:rsid w:val="00F173D0"/>
    <w:rsid w:val="00F178AB"/>
    <w:rsid w:val="00F17FF9"/>
    <w:rsid w:val="00F213A9"/>
    <w:rsid w:val="00F21918"/>
    <w:rsid w:val="00F22BCA"/>
    <w:rsid w:val="00F231A4"/>
    <w:rsid w:val="00F23740"/>
    <w:rsid w:val="00F23E27"/>
    <w:rsid w:val="00F27146"/>
    <w:rsid w:val="00F308E2"/>
    <w:rsid w:val="00F33C6D"/>
    <w:rsid w:val="00F354E0"/>
    <w:rsid w:val="00F3586F"/>
    <w:rsid w:val="00F36DFB"/>
    <w:rsid w:val="00F40077"/>
    <w:rsid w:val="00F407FF"/>
    <w:rsid w:val="00F41FC5"/>
    <w:rsid w:val="00F447B9"/>
    <w:rsid w:val="00F4496D"/>
    <w:rsid w:val="00F47BBF"/>
    <w:rsid w:val="00F47FF4"/>
    <w:rsid w:val="00F503C8"/>
    <w:rsid w:val="00F52926"/>
    <w:rsid w:val="00F55FC7"/>
    <w:rsid w:val="00F60FBC"/>
    <w:rsid w:val="00F62784"/>
    <w:rsid w:val="00F6338D"/>
    <w:rsid w:val="00F67232"/>
    <w:rsid w:val="00F675E3"/>
    <w:rsid w:val="00F71A1B"/>
    <w:rsid w:val="00F72FBA"/>
    <w:rsid w:val="00F74B83"/>
    <w:rsid w:val="00F75D06"/>
    <w:rsid w:val="00F77F82"/>
    <w:rsid w:val="00F80291"/>
    <w:rsid w:val="00F81A74"/>
    <w:rsid w:val="00F853EB"/>
    <w:rsid w:val="00F87026"/>
    <w:rsid w:val="00F87286"/>
    <w:rsid w:val="00F911D6"/>
    <w:rsid w:val="00F95A7B"/>
    <w:rsid w:val="00F963A7"/>
    <w:rsid w:val="00FA1ED2"/>
    <w:rsid w:val="00FA3E25"/>
    <w:rsid w:val="00FA6D92"/>
    <w:rsid w:val="00FA75E2"/>
    <w:rsid w:val="00FA7A33"/>
    <w:rsid w:val="00FB1455"/>
    <w:rsid w:val="00FB2C40"/>
    <w:rsid w:val="00FC056E"/>
    <w:rsid w:val="00FC184D"/>
    <w:rsid w:val="00FC5A81"/>
    <w:rsid w:val="00FC6328"/>
    <w:rsid w:val="00FC6FD0"/>
    <w:rsid w:val="00FD1E6A"/>
    <w:rsid w:val="00FD67D9"/>
    <w:rsid w:val="00FD68EA"/>
    <w:rsid w:val="00FD72F7"/>
    <w:rsid w:val="00FD7A93"/>
    <w:rsid w:val="00FE12BF"/>
    <w:rsid w:val="00FE1777"/>
    <w:rsid w:val="00FE240D"/>
    <w:rsid w:val="00FE343B"/>
    <w:rsid w:val="00FE43E0"/>
    <w:rsid w:val="00FE6F67"/>
    <w:rsid w:val="00FF03C1"/>
    <w:rsid w:val="00FF049F"/>
    <w:rsid w:val="00FF143A"/>
    <w:rsid w:val="00FF27C0"/>
    <w:rsid w:val="00FF365A"/>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5F5FF-DD3A-4C20-914E-4AFB7172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342"/>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CD3F7F"/>
  </w:style>
  <w:style w:type="character" w:customStyle="1" w:styleId="a5">
    <w:name w:val="Абзац списка Знак"/>
    <w:aliases w:val="Bullet List Знак,FooterText Знак,numbered Знак,Paragraphe de liste1 Знак,lp1 Знак"/>
    <w:link w:val="a4"/>
    <w:uiPriority w:val="34"/>
    <w:rsid w:val="002C10E5"/>
    <w:rPr>
      <w:rFonts w:ascii="Times New Roman" w:eastAsia="Times New Roman" w:hAnsi="Times New Roman" w:cs="Times New Roman"/>
      <w:color w:val="000000"/>
      <w:lang w:eastAsia="ru-RU"/>
    </w:rPr>
  </w:style>
  <w:style w:type="character" w:customStyle="1" w:styleId="normaltextrun">
    <w:name w:val="normaltextrun"/>
    <w:basedOn w:val="a0"/>
    <w:rsid w:val="00F27146"/>
  </w:style>
  <w:style w:type="table" w:styleId="ae">
    <w:name w:val="Table Grid"/>
    <w:basedOn w:val="a1"/>
    <w:uiPriority w:val="59"/>
    <w:rsid w:val="00AC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2903001">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36704776">
      <w:bodyDiv w:val="1"/>
      <w:marLeft w:val="0"/>
      <w:marRight w:val="0"/>
      <w:marTop w:val="0"/>
      <w:marBottom w:val="0"/>
      <w:divBdr>
        <w:top w:val="none" w:sz="0" w:space="0" w:color="auto"/>
        <w:left w:val="none" w:sz="0" w:space="0" w:color="auto"/>
        <w:bottom w:val="none" w:sz="0" w:space="0" w:color="auto"/>
        <w:right w:val="none" w:sz="0" w:space="0" w:color="auto"/>
      </w:divBdr>
    </w:div>
    <w:div w:id="78795309">
      <w:bodyDiv w:val="1"/>
      <w:marLeft w:val="0"/>
      <w:marRight w:val="0"/>
      <w:marTop w:val="0"/>
      <w:marBottom w:val="0"/>
      <w:divBdr>
        <w:top w:val="none" w:sz="0" w:space="0" w:color="auto"/>
        <w:left w:val="none" w:sz="0" w:space="0" w:color="auto"/>
        <w:bottom w:val="none" w:sz="0" w:space="0" w:color="auto"/>
        <w:right w:val="none" w:sz="0" w:space="0" w:color="auto"/>
      </w:divBdr>
    </w:div>
    <w:div w:id="122889885">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59395053">
      <w:bodyDiv w:val="1"/>
      <w:marLeft w:val="0"/>
      <w:marRight w:val="0"/>
      <w:marTop w:val="0"/>
      <w:marBottom w:val="0"/>
      <w:divBdr>
        <w:top w:val="none" w:sz="0" w:space="0" w:color="auto"/>
        <w:left w:val="none" w:sz="0" w:space="0" w:color="auto"/>
        <w:bottom w:val="none" w:sz="0" w:space="0" w:color="auto"/>
        <w:right w:val="none" w:sz="0" w:space="0" w:color="auto"/>
      </w:divBdr>
    </w:div>
    <w:div w:id="228810286">
      <w:bodyDiv w:val="1"/>
      <w:marLeft w:val="0"/>
      <w:marRight w:val="0"/>
      <w:marTop w:val="0"/>
      <w:marBottom w:val="0"/>
      <w:divBdr>
        <w:top w:val="none" w:sz="0" w:space="0" w:color="auto"/>
        <w:left w:val="none" w:sz="0" w:space="0" w:color="auto"/>
        <w:bottom w:val="none" w:sz="0" w:space="0" w:color="auto"/>
        <w:right w:val="none" w:sz="0" w:space="0" w:color="auto"/>
      </w:divBdr>
    </w:div>
    <w:div w:id="262494763">
      <w:bodyDiv w:val="1"/>
      <w:marLeft w:val="0"/>
      <w:marRight w:val="0"/>
      <w:marTop w:val="0"/>
      <w:marBottom w:val="0"/>
      <w:divBdr>
        <w:top w:val="none" w:sz="0" w:space="0" w:color="auto"/>
        <w:left w:val="none" w:sz="0" w:space="0" w:color="auto"/>
        <w:bottom w:val="none" w:sz="0" w:space="0" w:color="auto"/>
        <w:right w:val="none" w:sz="0" w:space="0" w:color="auto"/>
      </w:divBdr>
    </w:div>
    <w:div w:id="282426325">
      <w:bodyDiv w:val="1"/>
      <w:marLeft w:val="0"/>
      <w:marRight w:val="0"/>
      <w:marTop w:val="0"/>
      <w:marBottom w:val="0"/>
      <w:divBdr>
        <w:top w:val="none" w:sz="0" w:space="0" w:color="auto"/>
        <w:left w:val="none" w:sz="0" w:space="0" w:color="auto"/>
        <w:bottom w:val="none" w:sz="0" w:space="0" w:color="auto"/>
        <w:right w:val="none" w:sz="0" w:space="0" w:color="auto"/>
      </w:divBdr>
    </w:div>
    <w:div w:id="289669358">
      <w:bodyDiv w:val="1"/>
      <w:marLeft w:val="0"/>
      <w:marRight w:val="0"/>
      <w:marTop w:val="0"/>
      <w:marBottom w:val="0"/>
      <w:divBdr>
        <w:top w:val="none" w:sz="0" w:space="0" w:color="auto"/>
        <w:left w:val="none" w:sz="0" w:space="0" w:color="auto"/>
        <w:bottom w:val="none" w:sz="0" w:space="0" w:color="auto"/>
        <w:right w:val="none" w:sz="0" w:space="0" w:color="auto"/>
      </w:divBdr>
    </w:div>
    <w:div w:id="346493495">
      <w:bodyDiv w:val="1"/>
      <w:marLeft w:val="0"/>
      <w:marRight w:val="0"/>
      <w:marTop w:val="0"/>
      <w:marBottom w:val="0"/>
      <w:divBdr>
        <w:top w:val="none" w:sz="0" w:space="0" w:color="auto"/>
        <w:left w:val="none" w:sz="0" w:space="0" w:color="auto"/>
        <w:bottom w:val="none" w:sz="0" w:space="0" w:color="auto"/>
        <w:right w:val="none" w:sz="0" w:space="0" w:color="auto"/>
      </w:divBdr>
    </w:div>
    <w:div w:id="381099136">
      <w:bodyDiv w:val="1"/>
      <w:marLeft w:val="0"/>
      <w:marRight w:val="0"/>
      <w:marTop w:val="0"/>
      <w:marBottom w:val="0"/>
      <w:divBdr>
        <w:top w:val="none" w:sz="0" w:space="0" w:color="auto"/>
        <w:left w:val="none" w:sz="0" w:space="0" w:color="auto"/>
        <w:bottom w:val="none" w:sz="0" w:space="0" w:color="auto"/>
        <w:right w:val="none" w:sz="0" w:space="0" w:color="auto"/>
      </w:divBdr>
    </w:div>
    <w:div w:id="463085146">
      <w:bodyDiv w:val="1"/>
      <w:marLeft w:val="0"/>
      <w:marRight w:val="0"/>
      <w:marTop w:val="0"/>
      <w:marBottom w:val="0"/>
      <w:divBdr>
        <w:top w:val="none" w:sz="0" w:space="0" w:color="auto"/>
        <w:left w:val="none" w:sz="0" w:space="0" w:color="auto"/>
        <w:bottom w:val="none" w:sz="0" w:space="0" w:color="auto"/>
        <w:right w:val="none" w:sz="0" w:space="0" w:color="auto"/>
      </w:divBdr>
    </w:div>
    <w:div w:id="472455356">
      <w:bodyDiv w:val="1"/>
      <w:marLeft w:val="0"/>
      <w:marRight w:val="0"/>
      <w:marTop w:val="0"/>
      <w:marBottom w:val="0"/>
      <w:divBdr>
        <w:top w:val="none" w:sz="0" w:space="0" w:color="auto"/>
        <w:left w:val="none" w:sz="0" w:space="0" w:color="auto"/>
        <w:bottom w:val="none" w:sz="0" w:space="0" w:color="auto"/>
        <w:right w:val="none" w:sz="0" w:space="0" w:color="auto"/>
      </w:divBdr>
    </w:div>
    <w:div w:id="478115721">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33927811">
      <w:bodyDiv w:val="1"/>
      <w:marLeft w:val="0"/>
      <w:marRight w:val="0"/>
      <w:marTop w:val="0"/>
      <w:marBottom w:val="0"/>
      <w:divBdr>
        <w:top w:val="none" w:sz="0" w:space="0" w:color="auto"/>
        <w:left w:val="none" w:sz="0" w:space="0" w:color="auto"/>
        <w:bottom w:val="none" w:sz="0" w:space="0" w:color="auto"/>
        <w:right w:val="none" w:sz="0" w:space="0" w:color="auto"/>
      </w:divBdr>
    </w:div>
    <w:div w:id="572202925">
      <w:bodyDiv w:val="1"/>
      <w:marLeft w:val="0"/>
      <w:marRight w:val="0"/>
      <w:marTop w:val="0"/>
      <w:marBottom w:val="0"/>
      <w:divBdr>
        <w:top w:val="none" w:sz="0" w:space="0" w:color="auto"/>
        <w:left w:val="none" w:sz="0" w:space="0" w:color="auto"/>
        <w:bottom w:val="none" w:sz="0" w:space="0" w:color="auto"/>
        <w:right w:val="none" w:sz="0" w:space="0" w:color="auto"/>
      </w:divBdr>
    </w:div>
    <w:div w:id="578441423">
      <w:bodyDiv w:val="1"/>
      <w:marLeft w:val="0"/>
      <w:marRight w:val="0"/>
      <w:marTop w:val="0"/>
      <w:marBottom w:val="0"/>
      <w:divBdr>
        <w:top w:val="none" w:sz="0" w:space="0" w:color="auto"/>
        <w:left w:val="none" w:sz="0" w:space="0" w:color="auto"/>
        <w:bottom w:val="none" w:sz="0" w:space="0" w:color="auto"/>
        <w:right w:val="none" w:sz="0" w:space="0" w:color="auto"/>
      </w:divBdr>
    </w:div>
    <w:div w:id="600533886">
      <w:bodyDiv w:val="1"/>
      <w:marLeft w:val="0"/>
      <w:marRight w:val="0"/>
      <w:marTop w:val="0"/>
      <w:marBottom w:val="0"/>
      <w:divBdr>
        <w:top w:val="none" w:sz="0" w:space="0" w:color="auto"/>
        <w:left w:val="none" w:sz="0" w:space="0" w:color="auto"/>
        <w:bottom w:val="none" w:sz="0" w:space="0" w:color="auto"/>
        <w:right w:val="none" w:sz="0" w:space="0" w:color="auto"/>
      </w:divBdr>
    </w:div>
    <w:div w:id="608046107">
      <w:bodyDiv w:val="1"/>
      <w:marLeft w:val="0"/>
      <w:marRight w:val="0"/>
      <w:marTop w:val="0"/>
      <w:marBottom w:val="0"/>
      <w:divBdr>
        <w:top w:val="none" w:sz="0" w:space="0" w:color="auto"/>
        <w:left w:val="none" w:sz="0" w:space="0" w:color="auto"/>
        <w:bottom w:val="none" w:sz="0" w:space="0" w:color="auto"/>
        <w:right w:val="none" w:sz="0" w:space="0" w:color="auto"/>
      </w:divBdr>
    </w:div>
    <w:div w:id="661811487">
      <w:bodyDiv w:val="1"/>
      <w:marLeft w:val="0"/>
      <w:marRight w:val="0"/>
      <w:marTop w:val="0"/>
      <w:marBottom w:val="0"/>
      <w:divBdr>
        <w:top w:val="none" w:sz="0" w:space="0" w:color="auto"/>
        <w:left w:val="none" w:sz="0" w:space="0" w:color="auto"/>
        <w:bottom w:val="none" w:sz="0" w:space="0" w:color="auto"/>
        <w:right w:val="none" w:sz="0" w:space="0" w:color="auto"/>
      </w:divBdr>
    </w:div>
    <w:div w:id="662511903">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88800738">
      <w:bodyDiv w:val="1"/>
      <w:marLeft w:val="0"/>
      <w:marRight w:val="0"/>
      <w:marTop w:val="0"/>
      <w:marBottom w:val="0"/>
      <w:divBdr>
        <w:top w:val="none" w:sz="0" w:space="0" w:color="auto"/>
        <w:left w:val="none" w:sz="0" w:space="0" w:color="auto"/>
        <w:bottom w:val="none" w:sz="0" w:space="0" w:color="auto"/>
        <w:right w:val="none" w:sz="0" w:space="0" w:color="auto"/>
      </w:divBdr>
    </w:div>
    <w:div w:id="699281626">
      <w:bodyDiv w:val="1"/>
      <w:marLeft w:val="0"/>
      <w:marRight w:val="0"/>
      <w:marTop w:val="0"/>
      <w:marBottom w:val="0"/>
      <w:divBdr>
        <w:top w:val="none" w:sz="0" w:space="0" w:color="auto"/>
        <w:left w:val="none" w:sz="0" w:space="0" w:color="auto"/>
        <w:bottom w:val="none" w:sz="0" w:space="0" w:color="auto"/>
        <w:right w:val="none" w:sz="0" w:space="0" w:color="auto"/>
      </w:divBdr>
    </w:div>
    <w:div w:id="703798462">
      <w:bodyDiv w:val="1"/>
      <w:marLeft w:val="0"/>
      <w:marRight w:val="0"/>
      <w:marTop w:val="0"/>
      <w:marBottom w:val="0"/>
      <w:divBdr>
        <w:top w:val="none" w:sz="0" w:space="0" w:color="auto"/>
        <w:left w:val="none" w:sz="0" w:space="0" w:color="auto"/>
        <w:bottom w:val="none" w:sz="0" w:space="0" w:color="auto"/>
        <w:right w:val="none" w:sz="0" w:space="0" w:color="auto"/>
      </w:divBdr>
    </w:div>
    <w:div w:id="718482559">
      <w:bodyDiv w:val="1"/>
      <w:marLeft w:val="0"/>
      <w:marRight w:val="0"/>
      <w:marTop w:val="0"/>
      <w:marBottom w:val="0"/>
      <w:divBdr>
        <w:top w:val="none" w:sz="0" w:space="0" w:color="auto"/>
        <w:left w:val="none" w:sz="0" w:space="0" w:color="auto"/>
        <w:bottom w:val="none" w:sz="0" w:space="0" w:color="auto"/>
        <w:right w:val="none" w:sz="0" w:space="0" w:color="auto"/>
      </w:divBdr>
    </w:div>
    <w:div w:id="745148644">
      <w:bodyDiv w:val="1"/>
      <w:marLeft w:val="0"/>
      <w:marRight w:val="0"/>
      <w:marTop w:val="0"/>
      <w:marBottom w:val="0"/>
      <w:divBdr>
        <w:top w:val="none" w:sz="0" w:space="0" w:color="auto"/>
        <w:left w:val="none" w:sz="0" w:space="0" w:color="auto"/>
        <w:bottom w:val="none" w:sz="0" w:space="0" w:color="auto"/>
        <w:right w:val="none" w:sz="0" w:space="0" w:color="auto"/>
      </w:divBdr>
    </w:div>
    <w:div w:id="782269359">
      <w:bodyDiv w:val="1"/>
      <w:marLeft w:val="0"/>
      <w:marRight w:val="0"/>
      <w:marTop w:val="0"/>
      <w:marBottom w:val="0"/>
      <w:divBdr>
        <w:top w:val="none" w:sz="0" w:space="0" w:color="auto"/>
        <w:left w:val="none" w:sz="0" w:space="0" w:color="auto"/>
        <w:bottom w:val="none" w:sz="0" w:space="0" w:color="auto"/>
        <w:right w:val="none" w:sz="0" w:space="0" w:color="auto"/>
      </w:divBdr>
    </w:div>
    <w:div w:id="846136491">
      <w:bodyDiv w:val="1"/>
      <w:marLeft w:val="0"/>
      <w:marRight w:val="0"/>
      <w:marTop w:val="0"/>
      <w:marBottom w:val="0"/>
      <w:divBdr>
        <w:top w:val="none" w:sz="0" w:space="0" w:color="auto"/>
        <w:left w:val="none" w:sz="0" w:space="0" w:color="auto"/>
        <w:bottom w:val="none" w:sz="0" w:space="0" w:color="auto"/>
        <w:right w:val="none" w:sz="0" w:space="0" w:color="auto"/>
      </w:divBdr>
    </w:div>
    <w:div w:id="859707730">
      <w:bodyDiv w:val="1"/>
      <w:marLeft w:val="0"/>
      <w:marRight w:val="0"/>
      <w:marTop w:val="0"/>
      <w:marBottom w:val="0"/>
      <w:divBdr>
        <w:top w:val="none" w:sz="0" w:space="0" w:color="auto"/>
        <w:left w:val="none" w:sz="0" w:space="0" w:color="auto"/>
        <w:bottom w:val="none" w:sz="0" w:space="0" w:color="auto"/>
        <w:right w:val="none" w:sz="0" w:space="0" w:color="auto"/>
      </w:divBdr>
    </w:div>
    <w:div w:id="871578396">
      <w:bodyDiv w:val="1"/>
      <w:marLeft w:val="0"/>
      <w:marRight w:val="0"/>
      <w:marTop w:val="0"/>
      <w:marBottom w:val="0"/>
      <w:divBdr>
        <w:top w:val="none" w:sz="0" w:space="0" w:color="auto"/>
        <w:left w:val="none" w:sz="0" w:space="0" w:color="auto"/>
        <w:bottom w:val="none" w:sz="0" w:space="0" w:color="auto"/>
        <w:right w:val="none" w:sz="0" w:space="0" w:color="auto"/>
      </w:divBdr>
    </w:div>
    <w:div w:id="899361580">
      <w:bodyDiv w:val="1"/>
      <w:marLeft w:val="0"/>
      <w:marRight w:val="0"/>
      <w:marTop w:val="0"/>
      <w:marBottom w:val="0"/>
      <w:divBdr>
        <w:top w:val="none" w:sz="0" w:space="0" w:color="auto"/>
        <w:left w:val="none" w:sz="0" w:space="0" w:color="auto"/>
        <w:bottom w:val="none" w:sz="0" w:space="0" w:color="auto"/>
        <w:right w:val="none" w:sz="0" w:space="0" w:color="auto"/>
      </w:divBdr>
    </w:div>
    <w:div w:id="924001071">
      <w:bodyDiv w:val="1"/>
      <w:marLeft w:val="0"/>
      <w:marRight w:val="0"/>
      <w:marTop w:val="0"/>
      <w:marBottom w:val="0"/>
      <w:divBdr>
        <w:top w:val="none" w:sz="0" w:space="0" w:color="auto"/>
        <w:left w:val="none" w:sz="0" w:space="0" w:color="auto"/>
        <w:bottom w:val="none" w:sz="0" w:space="0" w:color="auto"/>
        <w:right w:val="none" w:sz="0" w:space="0" w:color="auto"/>
      </w:divBdr>
    </w:div>
    <w:div w:id="943152620">
      <w:bodyDiv w:val="1"/>
      <w:marLeft w:val="0"/>
      <w:marRight w:val="0"/>
      <w:marTop w:val="0"/>
      <w:marBottom w:val="0"/>
      <w:divBdr>
        <w:top w:val="none" w:sz="0" w:space="0" w:color="auto"/>
        <w:left w:val="none" w:sz="0" w:space="0" w:color="auto"/>
        <w:bottom w:val="none" w:sz="0" w:space="0" w:color="auto"/>
        <w:right w:val="none" w:sz="0" w:space="0" w:color="auto"/>
      </w:divBdr>
    </w:div>
    <w:div w:id="954944856">
      <w:bodyDiv w:val="1"/>
      <w:marLeft w:val="0"/>
      <w:marRight w:val="0"/>
      <w:marTop w:val="0"/>
      <w:marBottom w:val="0"/>
      <w:divBdr>
        <w:top w:val="none" w:sz="0" w:space="0" w:color="auto"/>
        <w:left w:val="none" w:sz="0" w:space="0" w:color="auto"/>
        <w:bottom w:val="none" w:sz="0" w:space="0" w:color="auto"/>
        <w:right w:val="none" w:sz="0" w:space="0" w:color="auto"/>
      </w:divBdr>
    </w:div>
    <w:div w:id="968782956">
      <w:bodyDiv w:val="1"/>
      <w:marLeft w:val="0"/>
      <w:marRight w:val="0"/>
      <w:marTop w:val="0"/>
      <w:marBottom w:val="0"/>
      <w:divBdr>
        <w:top w:val="none" w:sz="0" w:space="0" w:color="auto"/>
        <w:left w:val="none" w:sz="0" w:space="0" w:color="auto"/>
        <w:bottom w:val="none" w:sz="0" w:space="0" w:color="auto"/>
        <w:right w:val="none" w:sz="0" w:space="0" w:color="auto"/>
      </w:divBdr>
    </w:div>
    <w:div w:id="985085020">
      <w:bodyDiv w:val="1"/>
      <w:marLeft w:val="0"/>
      <w:marRight w:val="0"/>
      <w:marTop w:val="0"/>
      <w:marBottom w:val="0"/>
      <w:divBdr>
        <w:top w:val="none" w:sz="0" w:space="0" w:color="auto"/>
        <w:left w:val="none" w:sz="0" w:space="0" w:color="auto"/>
        <w:bottom w:val="none" w:sz="0" w:space="0" w:color="auto"/>
        <w:right w:val="none" w:sz="0" w:space="0" w:color="auto"/>
      </w:divBdr>
    </w:div>
    <w:div w:id="998116485">
      <w:bodyDiv w:val="1"/>
      <w:marLeft w:val="0"/>
      <w:marRight w:val="0"/>
      <w:marTop w:val="0"/>
      <w:marBottom w:val="0"/>
      <w:divBdr>
        <w:top w:val="none" w:sz="0" w:space="0" w:color="auto"/>
        <w:left w:val="none" w:sz="0" w:space="0" w:color="auto"/>
        <w:bottom w:val="none" w:sz="0" w:space="0" w:color="auto"/>
        <w:right w:val="none" w:sz="0" w:space="0" w:color="auto"/>
      </w:divBdr>
    </w:div>
    <w:div w:id="1006715981">
      <w:bodyDiv w:val="1"/>
      <w:marLeft w:val="0"/>
      <w:marRight w:val="0"/>
      <w:marTop w:val="0"/>
      <w:marBottom w:val="0"/>
      <w:divBdr>
        <w:top w:val="none" w:sz="0" w:space="0" w:color="auto"/>
        <w:left w:val="none" w:sz="0" w:space="0" w:color="auto"/>
        <w:bottom w:val="none" w:sz="0" w:space="0" w:color="auto"/>
        <w:right w:val="none" w:sz="0" w:space="0" w:color="auto"/>
      </w:divBdr>
    </w:div>
    <w:div w:id="1051349704">
      <w:bodyDiv w:val="1"/>
      <w:marLeft w:val="0"/>
      <w:marRight w:val="0"/>
      <w:marTop w:val="0"/>
      <w:marBottom w:val="0"/>
      <w:divBdr>
        <w:top w:val="none" w:sz="0" w:space="0" w:color="auto"/>
        <w:left w:val="none" w:sz="0" w:space="0" w:color="auto"/>
        <w:bottom w:val="none" w:sz="0" w:space="0" w:color="auto"/>
        <w:right w:val="none" w:sz="0" w:space="0" w:color="auto"/>
      </w:divBdr>
    </w:div>
    <w:div w:id="1072194057">
      <w:bodyDiv w:val="1"/>
      <w:marLeft w:val="0"/>
      <w:marRight w:val="0"/>
      <w:marTop w:val="0"/>
      <w:marBottom w:val="0"/>
      <w:divBdr>
        <w:top w:val="none" w:sz="0" w:space="0" w:color="auto"/>
        <w:left w:val="none" w:sz="0" w:space="0" w:color="auto"/>
        <w:bottom w:val="none" w:sz="0" w:space="0" w:color="auto"/>
        <w:right w:val="none" w:sz="0" w:space="0" w:color="auto"/>
      </w:divBdr>
    </w:div>
    <w:div w:id="1072504233">
      <w:bodyDiv w:val="1"/>
      <w:marLeft w:val="0"/>
      <w:marRight w:val="0"/>
      <w:marTop w:val="0"/>
      <w:marBottom w:val="0"/>
      <w:divBdr>
        <w:top w:val="none" w:sz="0" w:space="0" w:color="auto"/>
        <w:left w:val="none" w:sz="0" w:space="0" w:color="auto"/>
        <w:bottom w:val="none" w:sz="0" w:space="0" w:color="auto"/>
        <w:right w:val="none" w:sz="0" w:space="0" w:color="auto"/>
      </w:divBdr>
    </w:div>
    <w:div w:id="1129279119">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97847">
      <w:bodyDiv w:val="1"/>
      <w:marLeft w:val="0"/>
      <w:marRight w:val="0"/>
      <w:marTop w:val="0"/>
      <w:marBottom w:val="0"/>
      <w:divBdr>
        <w:top w:val="none" w:sz="0" w:space="0" w:color="auto"/>
        <w:left w:val="none" w:sz="0" w:space="0" w:color="auto"/>
        <w:bottom w:val="none" w:sz="0" w:space="0" w:color="auto"/>
        <w:right w:val="none" w:sz="0" w:space="0" w:color="auto"/>
      </w:divBdr>
    </w:div>
    <w:div w:id="1183275601">
      <w:bodyDiv w:val="1"/>
      <w:marLeft w:val="0"/>
      <w:marRight w:val="0"/>
      <w:marTop w:val="0"/>
      <w:marBottom w:val="0"/>
      <w:divBdr>
        <w:top w:val="none" w:sz="0" w:space="0" w:color="auto"/>
        <w:left w:val="none" w:sz="0" w:space="0" w:color="auto"/>
        <w:bottom w:val="none" w:sz="0" w:space="0" w:color="auto"/>
        <w:right w:val="none" w:sz="0" w:space="0" w:color="auto"/>
      </w:divBdr>
    </w:div>
    <w:div w:id="1198734585">
      <w:bodyDiv w:val="1"/>
      <w:marLeft w:val="0"/>
      <w:marRight w:val="0"/>
      <w:marTop w:val="0"/>
      <w:marBottom w:val="0"/>
      <w:divBdr>
        <w:top w:val="none" w:sz="0" w:space="0" w:color="auto"/>
        <w:left w:val="none" w:sz="0" w:space="0" w:color="auto"/>
        <w:bottom w:val="none" w:sz="0" w:space="0" w:color="auto"/>
        <w:right w:val="none" w:sz="0" w:space="0" w:color="auto"/>
      </w:divBdr>
    </w:div>
    <w:div w:id="1210990358">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374667">
      <w:bodyDiv w:val="1"/>
      <w:marLeft w:val="0"/>
      <w:marRight w:val="0"/>
      <w:marTop w:val="0"/>
      <w:marBottom w:val="0"/>
      <w:divBdr>
        <w:top w:val="none" w:sz="0" w:space="0" w:color="auto"/>
        <w:left w:val="none" w:sz="0" w:space="0" w:color="auto"/>
        <w:bottom w:val="none" w:sz="0" w:space="0" w:color="auto"/>
        <w:right w:val="none" w:sz="0" w:space="0" w:color="auto"/>
      </w:divBdr>
    </w:div>
    <w:div w:id="1276519775">
      <w:bodyDiv w:val="1"/>
      <w:marLeft w:val="0"/>
      <w:marRight w:val="0"/>
      <w:marTop w:val="0"/>
      <w:marBottom w:val="0"/>
      <w:divBdr>
        <w:top w:val="none" w:sz="0" w:space="0" w:color="auto"/>
        <w:left w:val="none" w:sz="0" w:space="0" w:color="auto"/>
        <w:bottom w:val="none" w:sz="0" w:space="0" w:color="auto"/>
        <w:right w:val="none" w:sz="0" w:space="0" w:color="auto"/>
      </w:divBdr>
    </w:div>
    <w:div w:id="132404638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46790264">
      <w:bodyDiv w:val="1"/>
      <w:marLeft w:val="0"/>
      <w:marRight w:val="0"/>
      <w:marTop w:val="0"/>
      <w:marBottom w:val="0"/>
      <w:divBdr>
        <w:top w:val="none" w:sz="0" w:space="0" w:color="auto"/>
        <w:left w:val="none" w:sz="0" w:space="0" w:color="auto"/>
        <w:bottom w:val="none" w:sz="0" w:space="0" w:color="auto"/>
        <w:right w:val="none" w:sz="0" w:space="0" w:color="auto"/>
      </w:divBdr>
    </w:div>
    <w:div w:id="1355111036">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01364472">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56096105">
      <w:bodyDiv w:val="1"/>
      <w:marLeft w:val="0"/>
      <w:marRight w:val="0"/>
      <w:marTop w:val="0"/>
      <w:marBottom w:val="0"/>
      <w:divBdr>
        <w:top w:val="none" w:sz="0" w:space="0" w:color="auto"/>
        <w:left w:val="none" w:sz="0" w:space="0" w:color="auto"/>
        <w:bottom w:val="none" w:sz="0" w:space="0" w:color="auto"/>
        <w:right w:val="none" w:sz="0" w:space="0" w:color="auto"/>
      </w:divBdr>
    </w:div>
    <w:div w:id="1468936975">
      <w:bodyDiv w:val="1"/>
      <w:marLeft w:val="0"/>
      <w:marRight w:val="0"/>
      <w:marTop w:val="0"/>
      <w:marBottom w:val="0"/>
      <w:divBdr>
        <w:top w:val="none" w:sz="0" w:space="0" w:color="auto"/>
        <w:left w:val="none" w:sz="0" w:space="0" w:color="auto"/>
        <w:bottom w:val="none" w:sz="0" w:space="0" w:color="auto"/>
        <w:right w:val="none" w:sz="0" w:space="0" w:color="auto"/>
      </w:divBdr>
    </w:div>
    <w:div w:id="1518888832">
      <w:bodyDiv w:val="1"/>
      <w:marLeft w:val="0"/>
      <w:marRight w:val="0"/>
      <w:marTop w:val="0"/>
      <w:marBottom w:val="0"/>
      <w:divBdr>
        <w:top w:val="none" w:sz="0" w:space="0" w:color="auto"/>
        <w:left w:val="none" w:sz="0" w:space="0" w:color="auto"/>
        <w:bottom w:val="none" w:sz="0" w:space="0" w:color="auto"/>
        <w:right w:val="none" w:sz="0" w:space="0" w:color="auto"/>
      </w:divBdr>
    </w:div>
    <w:div w:id="1528834385">
      <w:bodyDiv w:val="1"/>
      <w:marLeft w:val="0"/>
      <w:marRight w:val="0"/>
      <w:marTop w:val="0"/>
      <w:marBottom w:val="0"/>
      <w:divBdr>
        <w:top w:val="none" w:sz="0" w:space="0" w:color="auto"/>
        <w:left w:val="none" w:sz="0" w:space="0" w:color="auto"/>
        <w:bottom w:val="none" w:sz="0" w:space="0" w:color="auto"/>
        <w:right w:val="none" w:sz="0" w:space="0" w:color="auto"/>
      </w:divBdr>
    </w:div>
    <w:div w:id="1529366689">
      <w:bodyDiv w:val="1"/>
      <w:marLeft w:val="0"/>
      <w:marRight w:val="0"/>
      <w:marTop w:val="0"/>
      <w:marBottom w:val="0"/>
      <w:divBdr>
        <w:top w:val="none" w:sz="0" w:space="0" w:color="auto"/>
        <w:left w:val="none" w:sz="0" w:space="0" w:color="auto"/>
        <w:bottom w:val="none" w:sz="0" w:space="0" w:color="auto"/>
        <w:right w:val="none" w:sz="0" w:space="0" w:color="auto"/>
      </w:divBdr>
    </w:div>
    <w:div w:id="1536314042">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603951241">
      <w:bodyDiv w:val="1"/>
      <w:marLeft w:val="0"/>
      <w:marRight w:val="0"/>
      <w:marTop w:val="0"/>
      <w:marBottom w:val="0"/>
      <w:divBdr>
        <w:top w:val="none" w:sz="0" w:space="0" w:color="auto"/>
        <w:left w:val="none" w:sz="0" w:space="0" w:color="auto"/>
        <w:bottom w:val="none" w:sz="0" w:space="0" w:color="auto"/>
        <w:right w:val="none" w:sz="0" w:space="0" w:color="auto"/>
      </w:divBdr>
    </w:div>
    <w:div w:id="1634095644">
      <w:bodyDiv w:val="1"/>
      <w:marLeft w:val="0"/>
      <w:marRight w:val="0"/>
      <w:marTop w:val="0"/>
      <w:marBottom w:val="0"/>
      <w:divBdr>
        <w:top w:val="none" w:sz="0" w:space="0" w:color="auto"/>
        <w:left w:val="none" w:sz="0" w:space="0" w:color="auto"/>
        <w:bottom w:val="none" w:sz="0" w:space="0" w:color="auto"/>
        <w:right w:val="none" w:sz="0" w:space="0" w:color="auto"/>
      </w:divBdr>
    </w:div>
    <w:div w:id="1718700334">
      <w:bodyDiv w:val="1"/>
      <w:marLeft w:val="0"/>
      <w:marRight w:val="0"/>
      <w:marTop w:val="0"/>
      <w:marBottom w:val="0"/>
      <w:divBdr>
        <w:top w:val="none" w:sz="0" w:space="0" w:color="auto"/>
        <w:left w:val="none" w:sz="0" w:space="0" w:color="auto"/>
        <w:bottom w:val="none" w:sz="0" w:space="0" w:color="auto"/>
        <w:right w:val="none" w:sz="0" w:space="0" w:color="auto"/>
      </w:divBdr>
    </w:div>
    <w:div w:id="1737820009">
      <w:bodyDiv w:val="1"/>
      <w:marLeft w:val="0"/>
      <w:marRight w:val="0"/>
      <w:marTop w:val="0"/>
      <w:marBottom w:val="0"/>
      <w:divBdr>
        <w:top w:val="none" w:sz="0" w:space="0" w:color="auto"/>
        <w:left w:val="none" w:sz="0" w:space="0" w:color="auto"/>
        <w:bottom w:val="none" w:sz="0" w:space="0" w:color="auto"/>
        <w:right w:val="none" w:sz="0" w:space="0" w:color="auto"/>
      </w:divBdr>
    </w:div>
    <w:div w:id="1824543451">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889142324">
      <w:bodyDiv w:val="1"/>
      <w:marLeft w:val="0"/>
      <w:marRight w:val="0"/>
      <w:marTop w:val="0"/>
      <w:marBottom w:val="0"/>
      <w:divBdr>
        <w:top w:val="none" w:sz="0" w:space="0" w:color="auto"/>
        <w:left w:val="none" w:sz="0" w:space="0" w:color="auto"/>
        <w:bottom w:val="none" w:sz="0" w:space="0" w:color="auto"/>
        <w:right w:val="none" w:sz="0" w:space="0" w:color="auto"/>
      </w:divBdr>
    </w:div>
    <w:div w:id="1931036517">
      <w:bodyDiv w:val="1"/>
      <w:marLeft w:val="0"/>
      <w:marRight w:val="0"/>
      <w:marTop w:val="0"/>
      <w:marBottom w:val="0"/>
      <w:divBdr>
        <w:top w:val="none" w:sz="0" w:space="0" w:color="auto"/>
        <w:left w:val="none" w:sz="0" w:space="0" w:color="auto"/>
        <w:bottom w:val="none" w:sz="0" w:space="0" w:color="auto"/>
        <w:right w:val="none" w:sz="0" w:space="0" w:color="auto"/>
      </w:divBdr>
    </w:div>
    <w:div w:id="1984120245">
      <w:bodyDiv w:val="1"/>
      <w:marLeft w:val="0"/>
      <w:marRight w:val="0"/>
      <w:marTop w:val="0"/>
      <w:marBottom w:val="0"/>
      <w:divBdr>
        <w:top w:val="none" w:sz="0" w:space="0" w:color="auto"/>
        <w:left w:val="none" w:sz="0" w:space="0" w:color="auto"/>
        <w:bottom w:val="none" w:sz="0" w:space="0" w:color="auto"/>
        <w:right w:val="none" w:sz="0" w:space="0" w:color="auto"/>
      </w:divBdr>
    </w:div>
    <w:div w:id="1999262116">
      <w:bodyDiv w:val="1"/>
      <w:marLeft w:val="0"/>
      <w:marRight w:val="0"/>
      <w:marTop w:val="0"/>
      <w:marBottom w:val="0"/>
      <w:divBdr>
        <w:top w:val="none" w:sz="0" w:space="0" w:color="auto"/>
        <w:left w:val="none" w:sz="0" w:space="0" w:color="auto"/>
        <w:bottom w:val="none" w:sz="0" w:space="0" w:color="auto"/>
        <w:right w:val="none" w:sz="0" w:space="0" w:color="auto"/>
      </w:divBdr>
    </w:div>
    <w:div w:id="2000183846">
      <w:bodyDiv w:val="1"/>
      <w:marLeft w:val="0"/>
      <w:marRight w:val="0"/>
      <w:marTop w:val="0"/>
      <w:marBottom w:val="0"/>
      <w:divBdr>
        <w:top w:val="none" w:sz="0" w:space="0" w:color="auto"/>
        <w:left w:val="none" w:sz="0" w:space="0" w:color="auto"/>
        <w:bottom w:val="none" w:sz="0" w:space="0" w:color="auto"/>
        <w:right w:val="none" w:sz="0" w:space="0" w:color="auto"/>
      </w:divBdr>
    </w:div>
    <w:div w:id="200804997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64056938">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359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torgi@lis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khmakovaolesy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6650777@bk.ru" TargetMode="External"/><Relationship Id="rId4" Type="http://schemas.openxmlformats.org/officeDocument/2006/relationships/settings" Target="settings.xml"/><Relationship Id="rId9" Type="http://schemas.openxmlformats.org/officeDocument/2006/relationships/hyperlink" Target="mailto:ko@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244F-662B-4D84-AC0B-F2C1FFEF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7</Pages>
  <Words>2531</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Махаббат Куандыковна Мулдагильдина</cp:lastModifiedBy>
  <cp:revision>63</cp:revision>
  <cp:lastPrinted>2020-07-30T14:14:00Z</cp:lastPrinted>
  <dcterms:created xsi:type="dcterms:W3CDTF">2020-03-12T16:11:00Z</dcterms:created>
  <dcterms:modified xsi:type="dcterms:W3CDTF">2021-02-16T17:12:00Z</dcterms:modified>
</cp:coreProperties>
</file>