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992" w:type="dxa"/>
        <w:tblLook w:val="04A0" w:firstRow="1" w:lastRow="0" w:firstColumn="1" w:lastColumn="0" w:noHBand="0" w:noVBand="1"/>
      </w:tblPr>
      <w:tblGrid>
        <w:gridCol w:w="4786"/>
        <w:gridCol w:w="5103"/>
        <w:gridCol w:w="5103"/>
      </w:tblGrid>
      <w:tr w:rsidR="00951E3D" w:rsidRPr="00CC4648" w:rsidTr="00F4251D">
        <w:tc>
          <w:tcPr>
            <w:tcW w:w="4786" w:type="dxa"/>
          </w:tcPr>
          <w:p w:rsidR="00951E3D" w:rsidRPr="00C27C45" w:rsidRDefault="002B526E" w:rsidP="00F4251D">
            <w:pPr>
              <w:pStyle w:val="BodyText3"/>
              <w:rPr>
                <w:b/>
                <w:spacing w:val="-8"/>
                <w:sz w:val="20"/>
              </w:rPr>
            </w:pPr>
            <w:r w:rsidRPr="00951E3D">
              <w:rPr>
                <w:noProof/>
                <w:sz w:val="20"/>
              </w:rPr>
              <w:drawing>
                <wp:inline distT="0" distB="0" distL="0" distR="0">
                  <wp:extent cx="714375" cy="800100"/>
                  <wp:effectExtent l="0" t="0" r="952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951E3D" w:rsidRPr="00C27C45" w:rsidRDefault="00951E3D" w:rsidP="00F4251D">
            <w:pPr>
              <w:pStyle w:val="BodyText3"/>
              <w:rPr>
                <w:b/>
                <w:spacing w:val="-8"/>
                <w:sz w:val="20"/>
              </w:rPr>
            </w:pPr>
          </w:p>
          <w:p w:rsidR="00951E3D" w:rsidRPr="00C27C45" w:rsidRDefault="00951E3D" w:rsidP="00F4251D">
            <w:pPr>
              <w:pStyle w:val="BodyText"/>
              <w:rPr>
                <w:rFonts w:ascii="Times New Roman" w:hAnsi="Times New Roman"/>
                <w:sz w:val="20"/>
              </w:rPr>
            </w:pPr>
            <w:r w:rsidRPr="00C27C45">
              <w:rPr>
                <w:rFonts w:ascii="Times New Roman" w:hAnsi="Times New Roman"/>
                <w:sz w:val="20"/>
              </w:rPr>
              <w:t>ФЕДЕРАЛЬНАЯ</w:t>
            </w:r>
            <w:r w:rsidRPr="00C27C45">
              <w:rPr>
                <w:rFonts w:ascii="Times New Roman" w:hAnsi="Times New Roman"/>
                <w:sz w:val="20"/>
              </w:rPr>
              <w:br/>
              <w:t>АНТИМОНОПОЛЬНАЯ СЛУЖБА</w:t>
            </w:r>
          </w:p>
          <w:p w:rsidR="00951E3D" w:rsidRPr="00C27C45" w:rsidRDefault="00951E3D" w:rsidP="00F4251D">
            <w:pPr>
              <w:jc w:val="center"/>
              <w:rPr>
                <w:b/>
              </w:rPr>
            </w:pPr>
          </w:p>
          <w:p w:rsidR="00951E3D" w:rsidRPr="00C27C45" w:rsidRDefault="00951E3D" w:rsidP="00F4251D">
            <w:pPr>
              <w:jc w:val="center"/>
              <w:rPr>
                <w:b/>
              </w:rPr>
            </w:pPr>
            <w:r w:rsidRPr="00C27C45">
              <w:rPr>
                <w:b/>
              </w:rPr>
              <w:t>УПРАВЛЕНИЕ</w:t>
            </w:r>
          </w:p>
          <w:p w:rsidR="00951E3D" w:rsidRPr="00C27C45" w:rsidRDefault="00951E3D" w:rsidP="00F4251D">
            <w:pPr>
              <w:jc w:val="center"/>
              <w:rPr>
                <w:b/>
              </w:rPr>
            </w:pPr>
            <w:r w:rsidRPr="00C27C45">
              <w:rPr>
                <w:b/>
              </w:rPr>
              <w:t xml:space="preserve">Федеральной антимонопольной службы </w:t>
            </w:r>
          </w:p>
          <w:p w:rsidR="00951E3D" w:rsidRPr="00C27C45" w:rsidRDefault="00951E3D" w:rsidP="00F4251D">
            <w:pPr>
              <w:jc w:val="center"/>
              <w:rPr>
                <w:b/>
              </w:rPr>
            </w:pPr>
            <w:r w:rsidRPr="00C27C45">
              <w:rPr>
                <w:b/>
              </w:rPr>
              <w:t>по Свердловской области</w:t>
            </w:r>
          </w:p>
          <w:p w:rsidR="00951E3D" w:rsidRPr="00C27C45" w:rsidRDefault="00951E3D" w:rsidP="00F4251D">
            <w:pPr>
              <w:jc w:val="center"/>
              <w:rPr>
                <w:b/>
              </w:rPr>
            </w:pPr>
          </w:p>
          <w:p w:rsidR="00951E3D" w:rsidRPr="00C27C45" w:rsidRDefault="00951E3D" w:rsidP="00F4251D">
            <w:pPr>
              <w:jc w:val="center"/>
            </w:pPr>
            <w:r w:rsidRPr="00C27C45">
              <w:t xml:space="preserve">ул. Московская, </w:t>
            </w:r>
            <w:smartTag w:uri="urn:schemas-microsoft-com:office:smarttags" w:element="metricconverter">
              <w:smartTagPr>
                <w:attr w:name="ProductID" w:val="11, г"/>
              </w:smartTagPr>
              <w:r w:rsidRPr="00C27C45">
                <w:t>11, г</w:t>
              </w:r>
            </w:smartTag>
            <w:r w:rsidRPr="00C27C45">
              <w:t>. Екатеринбург, 620014</w:t>
            </w:r>
          </w:p>
          <w:p w:rsidR="00951E3D" w:rsidRPr="00C27C45" w:rsidRDefault="00951E3D" w:rsidP="00F4251D">
            <w:pPr>
              <w:jc w:val="center"/>
            </w:pPr>
            <w:r w:rsidRPr="00C27C45">
              <w:t>тел. (343) 377-00-83, факс (343) 377-00-84</w:t>
            </w:r>
          </w:p>
          <w:p w:rsidR="00951E3D" w:rsidRPr="00C27C45" w:rsidRDefault="00951E3D" w:rsidP="00F4251D">
            <w:pPr>
              <w:jc w:val="center"/>
              <w:rPr>
                <w:lang w:val="en-US"/>
              </w:rPr>
            </w:pPr>
            <w:r w:rsidRPr="00C27C45">
              <w:rPr>
                <w:lang w:val="en-US"/>
              </w:rPr>
              <w:t xml:space="preserve">e-mail: </w:t>
            </w:r>
            <w:hyperlink r:id="rId9" w:history="1">
              <w:r w:rsidRPr="00C27C45">
                <w:rPr>
                  <w:rStyle w:val="Hyperlink"/>
                  <w:lang w:val="en-US"/>
                </w:rPr>
                <w:t>to66@fas.gov.ru</w:t>
              </w:r>
            </w:hyperlink>
          </w:p>
          <w:p w:rsidR="00951E3D" w:rsidRPr="00C27C45" w:rsidRDefault="00951E3D" w:rsidP="00F4251D">
            <w:pPr>
              <w:jc w:val="center"/>
              <w:rPr>
                <w:lang w:val="en-US"/>
              </w:rPr>
            </w:pPr>
          </w:p>
          <w:p w:rsidR="00951E3D" w:rsidRPr="00C27C45" w:rsidRDefault="00951E3D" w:rsidP="00F4251D">
            <w:pPr>
              <w:jc w:val="center"/>
            </w:pPr>
            <w:r w:rsidRPr="00C27C45">
              <w:t>_______________  №  ________________</w:t>
            </w:r>
          </w:p>
          <w:p w:rsidR="00951E3D" w:rsidRPr="00C27C45" w:rsidRDefault="00951E3D" w:rsidP="00F4251D">
            <w:pPr>
              <w:jc w:val="center"/>
            </w:pPr>
          </w:p>
          <w:p w:rsidR="00951E3D" w:rsidRPr="00C27C45" w:rsidRDefault="00951E3D" w:rsidP="00F4251D">
            <w:r w:rsidRPr="00C27C45">
              <w:t xml:space="preserve">       </w:t>
            </w:r>
          </w:p>
          <w:p w:rsidR="00951E3D" w:rsidRPr="00C27C45" w:rsidRDefault="00951E3D" w:rsidP="00F4251D">
            <w:pPr>
              <w:jc w:val="center"/>
            </w:pPr>
          </w:p>
        </w:tc>
        <w:tc>
          <w:tcPr>
            <w:tcW w:w="5103" w:type="dxa"/>
          </w:tcPr>
          <w:p w:rsidR="00E95544" w:rsidRPr="00E95544" w:rsidRDefault="00E95544" w:rsidP="005C2599">
            <w:pPr>
              <w:pStyle w:val="Date"/>
              <w:suppressLineNumbers/>
              <w:tabs>
                <w:tab w:val="left" w:pos="252"/>
              </w:tabs>
              <w:suppressAutoHyphens/>
              <w:spacing w:after="0"/>
              <w:ind w:right="283"/>
              <w:jc w:val="center"/>
              <w:rPr>
                <w:rStyle w:val="sectioninfo"/>
                <w:sz w:val="22"/>
                <w:szCs w:val="22"/>
              </w:rPr>
            </w:pPr>
            <w:r w:rsidRPr="00E95544">
              <w:rPr>
                <w:rStyle w:val="sectioninfo"/>
                <w:sz w:val="22"/>
                <w:szCs w:val="22"/>
              </w:rPr>
              <w:t>Муниципальное бюджетное учреждение «</w:t>
            </w:r>
            <w:proofErr w:type="spellStart"/>
            <w:r w:rsidRPr="00E95544">
              <w:rPr>
                <w:rStyle w:val="sectioninfo"/>
                <w:sz w:val="22"/>
                <w:szCs w:val="22"/>
              </w:rPr>
              <w:t>Горсвет</w:t>
            </w:r>
            <w:proofErr w:type="spellEnd"/>
            <w:r w:rsidRPr="00E95544">
              <w:rPr>
                <w:rStyle w:val="sectioninfo"/>
                <w:sz w:val="22"/>
                <w:szCs w:val="22"/>
              </w:rPr>
              <w:t>»</w:t>
            </w:r>
          </w:p>
          <w:p w:rsidR="00E95544" w:rsidRPr="00E95544" w:rsidRDefault="00E95544" w:rsidP="005C2599">
            <w:pPr>
              <w:tabs>
                <w:tab w:val="left" w:pos="4678"/>
              </w:tabs>
              <w:ind w:right="283"/>
              <w:jc w:val="center"/>
              <w:rPr>
                <w:rStyle w:val="sectioninfo"/>
                <w:sz w:val="22"/>
                <w:szCs w:val="22"/>
              </w:rPr>
            </w:pPr>
            <w:r w:rsidRPr="00E95544">
              <w:rPr>
                <w:rStyle w:val="sectioninfo"/>
                <w:sz w:val="22"/>
                <w:szCs w:val="22"/>
              </w:rPr>
              <w:t>(МБУ «</w:t>
            </w:r>
            <w:proofErr w:type="spellStart"/>
            <w:r w:rsidRPr="00E95544">
              <w:rPr>
                <w:rStyle w:val="sectioninfo"/>
                <w:sz w:val="22"/>
                <w:szCs w:val="22"/>
              </w:rPr>
              <w:t>Горсвет</w:t>
            </w:r>
            <w:proofErr w:type="spellEnd"/>
            <w:r w:rsidRPr="00E95544">
              <w:rPr>
                <w:rStyle w:val="sectioninfo"/>
                <w:sz w:val="22"/>
                <w:szCs w:val="22"/>
              </w:rPr>
              <w:t>»)</w:t>
            </w:r>
          </w:p>
          <w:p w:rsidR="00E95544" w:rsidRPr="00E95544" w:rsidRDefault="00E95544" w:rsidP="005C2599">
            <w:pPr>
              <w:pStyle w:val="Date"/>
              <w:suppressLineNumbers/>
              <w:tabs>
                <w:tab w:val="left" w:pos="252"/>
              </w:tabs>
              <w:suppressAutoHyphens/>
              <w:spacing w:after="0"/>
              <w:ind w:right="283"/>
              <w:jc w:val="center"/>
              <w:rPr>
                <w:rStyle w:val="sectioninfo"/>
                <w:sz w:val="22"/>
                <w:szCs w:val="22"/>
              </w:rPr>
            </w:pPr>
            <w:r w:rsidRPr="00E95544">
              <w:rPr>
                <w:rStyle w:val="sectioninfo"/>
                <w:sz w:val="22"/>
                <w:szCs w:val="22"/>
              </w:rPr>
              <w:t>620149, Свердловская обл., г. Екатеринбург, ул. Зоологическая, дом 5;</w:t>
            </w:r>
          </w:p>
          <w:p w:rsidR="00E95544" w:rsidRPr="00E95544" w:rsidRDefault="00E95544" w:rsidP="005C2599">
            <w:pPr>
              <w:tabs>
                <w:tab w:val="left" w:pos="4678"/>
              </w:tabs>
              <w:spacing w:line="252" w:lineRule="auto"/>
              <w:ind w:right="283"/>
              <w:jc w:val="center"/>
              <w:rPr>
                <w:rStyle w:val="sectioninfo"/>
                <w:sz w:val="22"/>
                <w:szCs w:val="22"/>
              </w:rPr>
            </w:pPr>
          </w:p>
          <w:p w:rsidR="00E95544" w:rsidRPr="00E95544" w:rsidRDefault="00E95544" w:rsidP="005C2599">
            <w:pPr>
              <w:pStyle w:val="Date"/>
              <w:suppressLineNumbers/>
              <w:tabs>
                <w:tab w:val="left" w:pos="252"/>
              </w:tabs>
              <w:suppressAutoHyphens/>
              <w:spacing w:after="0"/>
              <w:ind w:right="283"/>
              <w:jc w:val="center"/>
              <w:rPr>
                <w:color w:val="000000"/>
                <w:sz w:val="22"/>
                <w:szCs w:val="22"/>
              </w:rPr>
            </w:pPr>
            <w:r w:rsidRPr="00E95544">
              <w:rPr>
                <w:color w:val="000000"/>
                <w:sz w:val="22"/>
                <w:szCs w:val="22"/>
              </w:rPr>
              <w:t>Департамент экономики Администрации города Екатеринбурга;</w:t>
            </w:r>
          </w:p>
          <w:p w:rsidR="00E95544" w:rsidRPr="00E95544" w:rsidRDefault="00E95544" w:rsidP="005C2599">
            <w:pPr>
              <w:pStyle w:val="Date"/>
              <w:suppressLineNumbers/>
              <w:tabs>
                <w:tab w:val="left" w:pos="252"/>
              </w:tabs>
              <w:suppressAutoHyphens/>
              <w:spacing w:after="0"/>
              <w:ind w:right="283"/>
              <w:jc w:val="center"/>
              <w:rPr>
                <w:color w:val="000000"/>
                <w:sz w:val="22"/>
                <w:szCs w:val="22"/>
              </w:rPr>
            </w:pPr>
            <w:r w:rsidRPr="00E95544">
              <w:rPr>
                <w:color w:val="000000"/>
                <w:sz w:val="22"/>
                <w:szCs w:val="22"/>
              </w:rPr>
              <w:t>620014, г. Екатеринбург, пр. Ленина, 24а, к.547</w:t>
            </w:r>
          </w:p>
          <w:p w:rsidR="00E95544" w:rsidRPr="00E95544" w:rsidRDefault="00E95544" w:rsidP="005C2599">
            <w:pPr>
              <w:tabs>
                <w:tab w:val="left" w:pos="4678"/>
              </w:tabs>
              <w:spacing w:line="252" w:lineRule="auto"/>
              <w:ind w:right="283"/>
              <w:jc w:val="center"/>
              <w:rPr>
                <w:rStyle w:val="sectioninfo"/>
                <w:sz w:val="22"/>
                <w:szCs w:val="22"/>
              </w:rPr>
            </w:pPr>
          </w:p>
          <w:p w:rsidR="00E95544" w:rsidRPr="00E95544" w:rsidRDefault="00E95544" w:rsidP="005C2599">
            <w:pPr>
              <w:tabs>
                <w:tab w:val="left" w:pos="4678"/>
              </w:tabs>
              <w:spacing w:line="252" w:lineRule="auto"/>
              <w:ind w:right="283"/>
              <w:jc w:val="center"/>
              <w:rPr>
                <w:rStyle w:val="sectioninfo"/>
                <w:sz w:val="22"/>
                <w:szCs w:val="22"/>
              </w:rPr>
            </w:pPr>
            <w:r w:rsidRPr="00E95544">
              <w:rPr>
                <w:rStyle w:val="sectioninfo"/>
                <w:sz w:val="22"/>
                <w:szCs w:val="22"/>
              </w:rPr>
              <w:t>Общество с ограниченной ответственностью научно-производственное объединение «Легион»</w:t>
            </w:r>
          </w:p>
          <w:p w:rsidR="00E95544" w:rsidRPr="00E95544" w:rsidRDefault="00E95544" w:rsidP="005C2599">
            <w:pPr>
              <w:tabs>
                <w:tab w:val="left" w:pos="4678"/>
              </w:tabs>
              <w:spacing w:line="252" w:lineRule="auto"/>
              <w:ind w:right="283"/>
              <w:jc w:val="center"/>
              <w:rPr>
                <w:rStyle w:val="sectioninfo"/>
                <w:sz w:val="22"/>
                <w:szCs w:val="22"/>
              </w:rPr>
            </w:pPr>
            <w:r w:rsidRPr="00E95544">
              <w:rPr>
                <w:rStyle w:val="sectioninfo"/>
                <w:sz w:val="22"/>
                <w:szCs w:val="22"/>
              </w:rPr>
              <w:t>(ООО НПО «Легион»)</w:t>
            </w:r>
          </w:p>
          <w:p w:rsidR="00E95544" w:rsidRPr="00E95544" w:rsidRDefault="00E95544" w:rsidP="005C2599">
            <w:pPr>
              <w:tabs>
                <w:tab w:val="left" w:pos="4678"/>
              </w:tabs>
              <w:spacing w:line="252" w:lineRule="auto"/>
              <w:ind w:right="283"/>
              <w:jc w:val="center"/>
              <w:rPr>
                <w:rStyle w:val="sectioninfo"/>
                <w:sz w:val="22"/>
                <w:szCs w:val="22"/>
              </w:rPr>
            </w:pPr>
            <w:r w:rsidRPr="00E95544">
              <w:rPr>
                <w:rStyle w:val="sectioninfo"/>
                <w:sz w:val="22"/>
                <w:szCs w:val="22"/>
              </w:rPr>
              <w:t>620024, Свердловская обл., г. Екатеринбург, Ш. Елизаветинское, д. 29, оф. 221</w:t>
            </w:r>
          </w:p>
          <w:p w:rsidR="00E95544" w:rsidRPr="00E95544" w:rsidRDefault="00E95544" w:rsidP="005C2599">
            <w:pPr>
              <w:ind w:right="283"/>
              <w:jc w:val="center"/>
              <w:rPr>
                <w:rStyle w:val="sectioninfo"/>
                <w:sz w:val="22"/>
                <w:szCs w:val="22"/>
              </w:rPr>
            </w:pPr>
          </w:p>
          <w:p w:rsidR="00951E3D" w:rsidRPr="00E95544" w:rsidRDefault="00E95544" w:rsidP="005C2599">
            <w:pPr>
              <w:ind w:right="283"/>
              <w:jc w:val="center"/>
              <w:rPr>
                <w:noProof/>
                <w:lang w:val="en-US"/>
              </w:rPr>
            </w:pPr>
            <w:r w:rsidRPr="00E95544">
              <w:rPr>
                <w:rStyle w:val="sectioninfo"/>
                <w:sz w:val="22"/>
                <w:szCs w:val="22"/>
              </w:rPr>
              <w:t>АО</w:t>
            </w:r>
            <w:r w:rsidRPr="00E95544">
              <w:rPr>
                <w:rStyle w:val="sectioninfo"/>
                <w:sz w:val="22"/>
                <w:szCs w:val="22"/>
                <w:lang w:val="en-US"/>
              </w:rPr>
              <w:t xml:space="preserve"> «</w:t>
            </w:r>
            <w:proofErr w:type="gramStart"/>
            <w:r w:rsidRPr="00E95544">
              <w:rPr>
                <w:rStyle w:val="sectioninfo"/>
                <w:sz w:val="22"/>
                <w:szCs w:val="22"/>
              </w:rPr>
              <w:t>ЕЭТП</w:t>
            </w:r>
            <w:r w:rsidRPr="00E95544">
              <w:rPr>
                <w:rStyle w:val="sectioninfo"/>
                <w:sz w:val="22"/>
                <w:szCs w:val="22"/>
                <w:lang w:val="en-US"/>
              </w:rPr>
              <w:t>»</w:t>
            </w:r>
            <w:r w:rsidRPr="00E95544">
              <w:rPr>
                <w:rStyle w:val="sectioninfo"/>
                <w:sz w:val="22"/>
                <w:szCs w:val="22"/>
                <w:lang w:val="en-US"/>
              </w:rPr>
              <w:br/>
              <w:t>e-mail</w:t>
            </w:r>
            <w:proofErr w:type="gramEnd"/>
            <w:r w:rsidRPr="00E95544">
              <w:rPr>
                <w:rStyle w:val="sectioninfo"/>
                <w:sz w:val="22"/>
                <w:szCs w:val="22"/>
                <w:lang w:val="en-US"/>
              </w:rPr>
              <w:t>: info@roseltorg.ru</w:t>
            </w:r>
          </w:p>
        </w:tc>
        <w:tc>
          <w:tcPr>
            <w:tcW w:w="5103" w:type="dxa"/>
          </w:tcPr>
          <w:p w:rsidR="00951E3D" w:rsidRPr="00E95544" w:rsidRDefault="00951E3D" w:rsidP="00F4251D">
            <w:pPr>
              <w:jc w:val="center"/>
              <w:rPr>
                <w:noProof/>
                <w:lang w:val="en-US"/>
              </w:rPr>
            </w:pPr>
          </w:p>
          <w:p w:rsidR="00951E3D" w:rsidRPr="00E95544" w:rsidRDefault="00951E3D" w:rsidP="00F4251D">
            <w:pPr>
              <w:rPr>
                <w:noProof/>
                <w:lang w:val="en-US"/>
              </w:rPr>
            </w:pPr>
          </w:p>
          <w:p w:rsidR="00951E3D" w:rsidRPr="00E95544" w:rsidRDefault="00951E3D" w:rsidP="00F4251D">
            <w:pPr>
              <w:rPr>
                <w:noProof/>
                <w:lang w:val="en-US"/>
              </w:rPr>
            </w:pPr>
          </w:p>
        </w:tc>
      </w:tr>
    </w:tbl>
    <w:p w:rsidR="00FE380C" w:rsidRPr="00E95544" w:rsidRDefault="00FE380C" w:rsidP="00951E3D">
      <w:pPr>
        <w:pStyle w:val="PlainText"/>
        <w:rPr>
          <w:rFonts w:ascii="Times New Roman" w:hAnsi="Times New Roman"/>
          <w:sz w:val="23"/>
          <w:szCs w:val="23"/>
          <w:lang w:val="en-US"/>
        </w:rPr>
      </w:pPr>
    </w:p>
    <w:p w:rsidR="00A911FC" w:rsidRPr="00C05854" w:rsidRDefault="00A911FC" w:rsidP="00135529">
      <w:pPr>
        <w:pStyle w:val="PlainText"/>
        <w:jc w:val="center"/>
        <w:rPr>
          <w:rFonts w:ascii="Times New Roman" w:hAnsi="Times New Roman"/>
          <w:sz w:val="23"/>
          <w:szCs w:val="23"/>
        </w:rPr>
      </w:pPr>
      <w:r w:rsidRPr="00C05854">
        <w:rPr>
          <w:rFonts w:ascii="Times New Roman" w:hAnsi="Times New Roman"/>
          <w:sz w:val="23"/>
          <w:szCs w:val="23"/>
        </w:rPr>
        <w:t>РЕШЕНИЕ</w:t>
      </w:r>
    </w:p>
    <w:p w:rsidR="00D8551B" w:rsidRPr="00E95544" w:rsidRDefault="000D0515" w:rsidP="006D7B3F">
      <w:pPr>
        <w:pStyle w:val="PlainText"/>
        <w:jc w:val="center"/>
        <w:rPr>
          <w:rFonts w:ascii="Times New Roman" w:hAnsi="Times New Roman"/>
          <w:sz w:val="23"/>
          <w:szCs w:val="23"/>
        </w:rPr>
      </w:pPr>
      <w:r w:rsidRPr="00E95544">
        <w:rPr>
          <w:rFonts w:ascii="Times New Roman" w:hAnsi="Times New Roman"/>
          <w:sz w:val="23"/>
          <w:szCs w:val="23"/>
        </w:rPr>
        <w:t xml:space="preserve">по жалобе </w:t>
      </w:r>
      <w:r w:rsidR="00A911FC" w:rsidRPr="00E95544">
        <w:rPr>
          <w:rFonts w:ascii="Times New Roman" w:hAnsi="Times New Roman"/>
          <w:sz w:val="23"/>
          <w:szCs w:val="23"/>
        </w:rPr>
        <w:t>№</w:t>
      </w:r>
      <w:r w:rsidR="00C060DE" w:rsidRPr="00E95544">
        <w:rPr>
          <w:rFonts w:ascii="Times New Roman" w:hAnsi="Times New Roman"/>
          <w:sz w:val="23"/>
          <w:szCs w:val="23"/>
        </w:rPr>
        <w:t xml:space="preserve"> </w:t>
      </w:r>
      <w:bookmarkStart w:id="0" w:name="_GoBack"/>
      <w:r w:rsidR="00E95544" w:rsidRPr="00E95544">
        <w:rPr>
          <w:rFonts w:ascii="Times New Roman" w:hAnsi="Times New Roman"/>
          <w:sz w:val="23"/>
          <w:szCs w:val="23"/>
        </w:rPr>
        <w:t>066/06/67-496/2021</w:t>
      </w:r>
      <w:bookmarkEnd w:id="0"/>
    </w:p>
    <w:p w:rsidR="00A911FC" w:rsidRPr="00E95544" w:rsidRDefault="00834329" w:rsidP="00F649D9">
      <w:pPr>
        <w:pStyle w:val="PlainText"/>
        <w:rPr>
          <w:rFonts w:ascii="Times New Roman" w:hAnsi="Times New Roman"/>
          <w:sz w:val="23"/>
          <w:szCs w:val="23"/>
        </w:rPr>
      </w:pPr>
      <w:r w:rsidRPr="00E95544">
        <w:rPr>
          <w:rFonts w:ascii="Times New Roman" w:hAnsi="Times New Roman"/>
          <w:sz w:val="23"/>
          <w:szCs w:val="23"/>
        </w:rPr>
        <w:t>г. Екатеринбург</w:t>
      </w:r>
      <w:r w:rsidRPr="00E95544">
        <w:rPr>
          <w:rFonts w:ascii="Times New Roman" w:hAnsi="Times New Roman"/>
          <w:sz w:val="23"/>
          <w:szCs w:val="23"/>
        </w:rPr>
        <w:tab/>
        <w:t xml:space="preserve">            </w:t>
      </w:r>
      <w:r w:rsidR="00F649D9" w:rsidRPr="00E95544">
        <w:rPr>
          <w:rFonts w:ascii="Times New Roman" w:hAnsi="Times New Roman"/>
          <w:sz w:val="23"/>
          <w:szCs w:val="23"/>
        </w:rPr>
        <w:t xml:space="preserve">            </w:t>
      </w:r>
      <w:r w:rsidRPr="00E95544">
        <w:rPr>
          <w:rFonts w:ascii="Times New Roman" w:hAnsi="Times New Roman"/>
          <w:sz w:val="23"/>
          <w:szCs w:val="23"/>
        </w:rPr>
        <w:t xml:space="preserve">                                          </w:t>
      </w:r>
      <w:r w:rsidR="00F649D9" w:rsidRPr="00E95544">
        <w:rPr>
          <w:rFonts w:ascii="Times New Roman" w:hAnsi="Times New Roman"/>
          <w:sz w:val="23"/>
          <w:szCs w:val="23"/>
        </w:rPr>
        <w:t xml:space="preserve">                 </w:t>
      </w:r>
      <w:r w:rsidR="009D480E" w:rsidRPr="00E95544">
        <w:rPr>
          <w:rFonts w:ascii="Times New Roman" w:hAnsi="Times New Roman"/>
          <w:sz w:val="23"/>
          <w:szCs w:val="23"/>
        </w:rPr>
        <w:t xml:space="preserve">    </w:t>
      </w:r>
      <w:r w:rsidR="00CE1B67" w:rsidRPr="00E95544">
        <w:rPr>
          <w:rFonts w:ascii="Times New Roman" w:hAnsi="Times New Roman"/>
          <w:sz w:val="23"/>
          <w:szCs w:val="23"/>
        </w:rPr>
        <w:t xml:space="preserve">     </w:t>
      </w:r>
      <w:r w:rsidR="00E95544" w:rsidRPr="00E95544">
        <w:rPr>
          <w:rFonts w:ascii="Times New Roman" w:hAnsi="Times New Roman"/>
          <w:sz w:val="23"/>
          <w:szCs w:val="23"/>
        </w:rPr>
        <w:t xml:space="preserve">    </w:t>
      </w:r>
      <w:r w:rsidR="00CE1B67" w:rsidRPr="00E95544">
        <w:rPr>
          <w:rFonts w:ascii="Times New Roman" w:hAnsi="Times New Roman"/>
          <w:sz w:val="23"/>
          <w:szCs w:val="23"/>
        </w:rPr>
        <w:t xml:space="preserve"> </w:t>
      </w:r>
      <w:r w:rsidR="00E95544" w:rsidRPr="00E95544">
        <w:rPr>
          <w:rFonts w:ascii="Times New Roman" w:hAnsi="Times New Roman"/>
          <w:sz w:val="23"/>
          <w:szCs w:val="23"/>
        </w:rPr>
        <w:t>11</w:t>
      </w:r>
      <w:r w:rsidR="003F3652" w:rsidRPr="00E95544">
        <w:rPr>
          <w:rFonts w:ascii="Times New Roman" w:hAnsi="Times New Roman"/>
          <w:sz w:val="23"/>
          <w:szCs w:val="23"/>
        </w:rPr>
        <w:t>.</w:t>
      </w:r>
      <w:r w:rsidR="00E95544" w:rsidRPr="00E95544">
        <w:rPr>
          <w:rFonts w:ascii="Times New Roman" w:hAnsi="Times New Roman"/>
          <w:sz w:val="23"/>
          <w:szCs w:val="23"/>
        </w:rPr>
        <w:t>02</w:t>
      </w:r>
      <w:r w:rsidR="00A911FC" w:rsidRPr="00E95544">
        <w:rPr>
          <w:rFonts w:ascii="Times New Roman" w:hAnsi="Times New Roman"/>
          <w:sz w:val="23"/>
          <w:szCs w:val="23"/>
        </w:rPr>
        <w:t>.20</w:t>
      </w:r>
      <w:r w:rsidR="00E95544" w:rsidRPr="00E95544">
        <w:rPr>
          <w:rFonts w:ascii="Times New Roman" w:hAnsi="Times New Roman"/>
          <w:sz w:val="23"/>
          <w:szCs w:val="23"/>
        </w:rPr>
        <w:t>21</w:t>
      </w:r>
      <w:r w:rsidR="009D480E" w:rsidRPr="00E95544">
        <w:rPr>
          <w:rFonts w:ascii="Times New Roman" w:hAnsi="Times New Roman"/>
          <w:sz w:val="23"/>
          <w:szCs w:val="23"/>
        </w:rPr>
        <w:t xml:space="preserve"> </w:t>
      </w:r>
      <w:r w:rsidR="00A911FC" w:rsidRPr="00E95544">
        <w:rPr>
          <w:rFonts w:ascii="Times New Roman" w:hAnsi="Times New Roman"/>
          <w:sz w:val="23"/>
          <w:szCs w:val="23"/>
        </w:rPr>
        <w:t xml:space="preserve">г. </w:t>
      </w:r>
    </w:p>
    <w:p w:rsidR="00850562" w:rsidRPr="00E95544" w:rsidRDefault="00A911FC" w:rsidP="00C34808">
      <w:pPr>
        <w:pStyle w:val="PlainText"/>
        <w:ind w:firstLine="709"/>
        <w:jc w:val="both"/>
        <w:rPr>
          <w:rFonts w:ascii="Times New Roman" w:hAnsi="Times New Roman"/>
          <w:sz w:val="23"/>
          <w:szCs w:val="23"/>
        </w:rPr>
      </w:pPr>
      <w:r w:rsidRPr="00E95544">
        <w:rPr>
          <w:rFonts w:ascii="Times New Roman" w:hAnsi="Times New Roman"/>
          <w:sz w:val="23"/>
          <w:szCs w:val="23"/>
        </w:rPr>
        <w:t xml:space="preserve"> </w:t>
      </w:r>
    </w:p>
    <w:p w:rsidR="00A911FC" w:rsidRPr="00E95544" w:rsidRDefault="00A911FC" w:rsidP="008F5C26">
      <w:pPr>
        <w:pStyle w:val="BodyText"/>
        <w:ind w:firstLine="709"/>
        <w:jc w:val="both"/>
        <w:rPr>
          <w:rFonts w:ascii="Times New Roman" w:hAnsi="Times New Roman"/>
          <w:b w:val="0"/>
          <w:sz w:val="23"/>
          <w:szCs w:val="23"/>
        </w:rPr>
      </w:pPr>
      <w:r w:rsidRPr="00E95544">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9D480E" w:rsidRPr="00E95544" w:rsidRDefault="00CC4648" w:rsidP="008F5C26">
      <w:pPr>
        <w:ind w:firstLine="709"/>
        <w:jc w:val="both"/>
        <w:rPr>
          <w:sz w:val="23"/>
          <w:szCs w:val="23"/>
        </w:rPr>
      </w:pPr>
      <w:r>
        <w:rPr>
          <w:sz w:val="23"/>
          <w:szCs w:val="23"/>
        </w:rPr>
        <w:t>*</w:t>
      </w:r>
    </w:p>
    <w:p w:rsidR="009E4D9E" w:rsidRPr="00E95544" w:rsidRDefault="001342A0" w:rsidP="008F5C26">
      <w:pPr>
        <w:ind w:firstLine="709"/>
        <w:jc w:val="both"/>
        <w:rPr>
          <w:sz w:val="23"/>
          <w:szCs w:val="23"/>
        </w:rPr>
      </w:pPr>
      <w:r w:rsidRPr="00E95544">
        <w:rPr>
          <w:sz w:val="23"/>
          <w:szCs w:val="23"/>
        </w:rPr>
        <w:t>посредством использования интернет-видеоконференции, которая обеспечи</w:t>
      </w:r>
      <w:r w:rsidR="009E4D9E" w:rsidRPr="00E95544">
        <w:rPr>
          <w:sz w:val="23"/>
          <w:szCs w:val="23"/>
        </w:rPr>
        <w:t>вает возможность участия сторон,</w:t>
      </w:r>
      <w:r w:rsidRPr="00E95544">
        <w:rPr>
          <w:sz w:val="23"/>
          <w:szCs w:val="23"/>
        </w:rPr>
        <w:t xml:space="preserve"> </w:t>
      </w:r>
      <w:r w:rsidR="009E4D9E" w:rsidRPr="00E95544">
        <w:rPr>
          <w:sz w:val="23"/>
          <w:szCs w:val="23"/>
        </w:rPr>
        <w:t>в</w:t>
      </w:r>
      <w:r w:rsidRPr="00E95544">
        <w:rPr>
          <w:sz w:val="23"/>
          <w:szCs w:val="23"/>
        </w:rPr>
        <w:t xml:space="preserve"> </w:t>
      </w:r>
      <w:r w:rsidR="00951E3D" w:rsidRPr="00E95544">
        <w:rPr>
          <w:sz w:val="23"/>
          <w:szCs w:val="23"/>
        </w:rPr>
        <w:t>12</w:t>
      </w:r>
      <w:r w:rsidRPr="00E95544">
        <w:rPr>
          <w:sz w:val="23"/>
          <w:szCs w:val="23"/>
        </w:rPr>
        <w:t>-</w:t>
      </w:r>
      <w:r w:rsidR="00951E3D" w:rsidRPr="00E95544">
        <w:rPr>
          <w:sz w:val="23"/>
          <w:szCs w:val="23"/>
        </w:rPr>
        <w:t>3</w:t>
      </w:r>
      <w:r w:rsidR="002A1FC8" w:rsidRPr="00E95544">
        <w:rPr>
          <w:sz w:val="23"/>
          <w:szCs w:val="23"/>
        </w:rPr>
        <w:t>0</w:t>
      </w:r>
      <w:r w:rsidRPr="00E95544">
        <w:rPr>
          <w:sz w:val="23"/>
          <w:szCs w:val="23"/>
        </w:rPr>
        <w:t xml:space="preserve"> </w:t>
      </w:r>
      <w:r w:rsidR="009E4D9E" w:rsidRPr="00E95544">
        <w:rPr>
          <w:sz w:val="23"/>
          <w:szCs w:val="23"/>
        </w:rPr>
        <w:t>при участии представителя</w:t>
      </w:r>
      <w:r w:rsidRPr="00E95544">
        <w:rPr>
          <w:sz w:val="23"/>
          <w:szCs w:val="23"/>
        </w:rPr>
        <w:t xml:space="preserve">: </w:t>
      </w:r>
    </w:p>
    <w:p w:rsidR="001342A0" w:rsidRPr="00E95544" w:rsidRDefault="009E4D9E" w:rsidP="008F5C26">
      <w:pPr>
        <w:ind w:firstLine="709"/>
        <w:jc w:val="both"/>
        <w:rPr>
          <w:sz w:val="23"/>
          <w:szCs w:val="23"/>
        </w:rPr>
      </w:pPr>
      <w:r w:rsidRPr="00E95544">
        <w:rPr>
          <w:sz w:val="23"/>
          <w:szCs w:val="23"/>
        </w:rPr>
        <w:t xml:space="preserve">– </w:t>
      </w:r>
      <w:r w:rsidR="00985C75" w:rsidRPr="00E95544">
        <w:rPr>
          <w:sz w:val="23"/>
          <w:szCs w:val="23"/>
        </w:rPr>
        <w:t>заказчика</w:t>
      </w:r>
      <w:r w:rsidR="00951E3D" w:rsidRPr="00E95544">
        <w:rPr>
          <w:sz w:val="23"/>
          <w:szCs w:val="23"/>
        </w:rPr>
        <w:t xml:space="preserve"> в лице</w:t>
      </w:r>
      <w:r w:rsidR="001342A0" w:rsidRPr="00E95544">
        <w:rPr>
          <w:sz w:val="23"/>
          <w:szCs w:val="23"/>
        </w:rPr>
        <w:t xml:space="preserve"> </w:t>
      </w:r>
      <w:r w:rsidR="00E95544" w:rsidRPr="00E95544">
        <w:rPr>
          <w:rStyle w:val="sectioninfo"/>
          <w:sz w:val="23"/>
          <w:szCs w:val="23"/>
        </w:rPr>
        <w:t>МБУ «</w:t>
      </w:r>
      <w:proofErr w:type="spellStart"/>
      <w:r w:rsidR="00E95544" w:rsidRPr="00E95544">
        <w:rPr>
          <w:rStyle w:val="sectioninfo"/>
          <w:sz w:val="23"/>
          <w:szCs w:val="23"/>
        </w:rPr>
        <w:t>Горсвет</w:t>
      </w:r>
      <w:proofErr w:type="spellEnd"/>
      <w:r w:rsidR="00E95544" w:rsidRPr="00E95544">
        <w:rPr>
          <w:rStyle w:val="sectioninfo"/>
          <w:sz w:val="23"/>
          <w:szCs w:val="23"/>
        </w:rPr>
        <w:t>»</w:t>
      </w:r>
      <w:r w:rsidR="00E95544" w:rsidRPr="00E95544">
        <w:rPr>
          <w:sz w:val="23"/>
          <w:szCs w:val="23"/>
        </w:rPr>
        <w:t xml:space="preserve"> </w:t>
      </w:r>
      <w:r w:rsidR="007C0013" w:rsidRPr="00E95544">
        <w:rPr>
          <w:sz w:val="23"/>
          <w:szCs w:val="23"/>
        </w:rPr>
        <w:t>–</w:t>
      </w:r>
      <w:r w:rsidR="00985C75" w:rsidRPr="00E95544">
        <w:rPr>
          <w:sz w:val="23"/>
          <w:szCs w:val="23"/>
        </w:rPr>
        <w:t xml:space="preserve"> </w:t>
      </w:r>
      <w:r w:rsidR="00CC4648">
        <w:rPr>
          <w:sz w:val="23"/>
          <w:szCs w:val="23"/>
        </w:rPr>
        <w:t>*</w:t>
      </w:r>
    </w:p>
    <w:p w:rsidR="00E95544" w:rsidRPr="00E95544" w:rsidRDefault="00E95544" w:rsidP="008F5C26">
      <w:pPr>
        <w:ind w:firstLine="709"/>
        <w:jc w:val="both"/>
        <w:rPr>
          <w:sz w:val="23"/>
          <w:szCs w:val="23"/>
        </w:rPr>
      </w:pPr>
      <w:r w:rsidRPr="00E95544">
        <w:rPr>
          <w:sz w:val="23"/>
          <w:szCs w:val="23"/>
        </w:rPr>
        <w:t xml:space="preserve">– уполномоченного органа в лице </w:t>
      </w:r>
      <w:r w:rsidRPr="00E95544">
        <w:rPr>
          <w:color w:val="000000"/>
          <w:sz w:val="23"/>
          <w:szCs w:val="23"/>
        </w:rPr>
        <w:t>Департамента экономики Администрации города Е</w:t>
      </w:r>
      <w:r w:rsidR="00CC4648">
        <w:rPr>
          <w:color w:val="000000"/>
          <w:sz w:val="23"/>
          <w:szCs w:val="23"/>
        </w:rPr>
        <w:t>катеринбурга *</w:t>
      </w:r>
    </w:p>
    <w:p w:rsidR="00951E3D" w:rsidRPr="00E95544" w:rsidRDefault="00951E3D" w:rsidP="008F5C26">
      <w:pPr>
        <w:ind w:firstLine="709"/>
        <w:jc w:val="both"/>
        <w:rPr>
          <w:sz w:val="23"/>
          <w:szCs w:val="23"/>
        </w:rPr>
      </w:pPr>
      <w:r w:rsidRPr="00E95544">
        <w:rPr>
          <w:sz w:val="23"/>
          <w:szCs w:val="23"/>
        </w:rPr>
        <w:t>– в отсутствие</w:t>
      </w:r>
      <w:r w:rsidR="00985C75" w:rsidRPr="00E95544">
        <w:rPr>
          <w:sz w:val="23"/>
          <w:szCs w:val="23"/>
        </w:rPr>
        <w:t xml:space="preserve"> представителей заявителя</w:t>
      </w:r>
      <w:r w:rsidRPr="00E95544">
        <w:rPr>
          <w:sz w:val="23"/>
          <w:szCs w:val="23"/>
        </w:rPr>
        <w:t xml:space="preserve"> в лице </w:t>
      </w:r>
      <w:r w:rsidR="00E95544" w:rsidRPr="00E95544">
        <w:rPr>
          <w:rStyle w:val="sectioninfo"/>
          <w:sz w:val="23"/>
          <w:szCs w:val="23"/>
        </w:rPr>
        <w:t>ООО НПО «Легион</w:t>
      </w:r>
      <w:r w:rsidRPr="00E95544">
        <w:rPr>
          <w:sz w:val="23"/>
          <w:szCs w:val="23"/>
        </w:rPr>
        <w:t>», надлежащим образом уведомленных о времени и месте рассмотрения жалобы, не обеспечившего подключение,</w:t>
      </w:r>
    </w:p>
    <w:p w:rsidR="003F3652" w:rsidRPr="00E95544" w:rsidRDefault="00A911FC" w:rsidP="008F5C26">
      <w:pPr>
        <w:ind w:firstLine="709"/>
        <w:jc w:val="both"/>
        <w:rPr>
          <w:noProof/>
          <w:sz w:val="23"/>
          <w:szCs w:val="23"/>
        </w:rPr>
      </w:pPr>
      <w:r w:rsidRPr="00E95544">
        <w:rPr>
          <w:sz w:val="23"/>
          <w:szCs w:val="23"/>
        </w:rPr>
        <w:t xml:space="preserve">рассмотрев жалобу </w:t>
      </w:r>
      <w:r w:rsidR="00E95544" w:rsidRPr="00E95544">
        <w:rPr>
          <w:rStyle w:val="sectioninfo"/>
          <w:sz w:val="23"/>
          <w:szCs w:val="23"/>
        </w:rPr>
        <w:t>ООО НПО «Легион</w:t>
      </w:r>
      <w:r w:rsidR="00D846A0" w:rsidRPr="00E95544">
        <w:rPr>
          <w:sz w:val="23"/>
          <w:szCs w:val="23"/>
        </w:rPr>
        <w:t>» (</w:t>
      </w:r>
      <w:r w:rsidR="00E95544" w:rsidRPr="00E95544">
        <w:rPr>
          <w:rStyle w:val="sectioninfo"/>
          <w:sz w:val="23"/>
          <w:szCs w:val="23"/>
        </w:rPr>
        <w:t>620024, Свердловская обл., г. Екатеринбург, Ш. Елизаветинское, д. 29, оф</w:t>
      </w:r>
      <w:r w:rsidR="00E95544" w:rsidRPr="00E95544">
        <w:rPr>
          <w:sz w:val="23"/>
          <w:szCs w:val="23"/>
        </w:rPr>
        <w:t>, 221</w:t>
      </w:r>
      <w:r w:rsidR="00D846A0" w:rsidRPr="00E95544">
        <w:rPr>
          <w:sz w:val="23"/>
          <w:szCs w:val="23"/>
        </w:rPr>
        <w:t xml:space="preserve">) </w:t>
      </w:r>
      <w:r w:rsidRPr="00E95544">
        <w:rPr>
          <w:sz w:val="23"/>
          <w:szCs w:val="23"/>
        </w:rPr>
        <w:t xml:space="preserve">о нарушении заказчиком в лице </w:t>
      </w:r>
      <w:r w:rsidR="00E95544" w:rsidRPr="00E95544">
        <w:rPr>
          <w:rStyle w:val="sectioninfo"/>
          <w:sz w:val="23"/>
          <w:szCs w:val="23"/>
        </w:rPr>
        <w:t>МБУ «</w:t>
      </w:r>
      <w:proofErr w:type="spellStart"/>
      <w:r w:rsidR="00E95544" w:rsidRPr="00E95544">
        <w:rPr>
          <w:rStyle w:val="sectioninfo"/>
          <w:sz w:val="23"/>
          <w:szCs w:val="23"/>
        </w:rPr>
        <w:t>Горсвет</w:t>
      </w:r>
      <w:proofErr w:type="spellEnd"/>
      <w:r w:rsidR="00E95544" w:rsidRPr="00E95544">
        <w:rPr>
          <w:rStyle w:val="sectioninfo"/>
          <w:sz w:val="23"/>
          <w:szCs w:val="23"/>
        </w:rPr>
        <w:t>»</w:t>
      </w:r>
      <w:r w:rsidR="00D846A0" w:rsidRPr="00E95544">
        <w:rPr>
          <w:sz w:val="23"/>
          <w:szCs w:val="23"/>
        </w:rPr>
        <w:t xml:space="preserve"> </w:t>
      </w:r>
      <w:r w:rsidR="00DF1FBC" w:rsidRPr="00E95544">
        <w:rPr>
          <w:sz w:val="23"/>
          <w:szCs w:val="23"/>
        </w:rPr>
        <w:t>(</w:t>
      </w:r>
      <w:r w:rsidR="00E95544" w:rsidRPr="00E95544">
        <w:rPr>
          <w:rStyle w:val="sectioninfo"/>
          <w:sz w:val="23"/>
          <w:szCs w:val="23"/>
        </w:rPr>
        <w:t>620149, Свердловская обл., г. Екатеринбург, ул. Зоологическая, дом,5</w:t>
      </w:r>
      <w:r w:rsidR="00315940" w:rsidRPr="00E95544">
        <w:rPr>
          <w:sz w:val="23"/>
          <w:szCs w:val="23"/>
        </w:rPr>
        <w:t>)</w:t>
      </w:r>
      <w:r w:rsidR="00E95544" w:rsidRPr="00E95544">
        <w:rPr>
          <w:sz w:val="23"/>
          <w:szCs w:val="23"/>
        </w:rPr>
        <w:t xml:space="preserve"> </w:t>
      </w:r>
      <w:r w:rsidR="00E95544" w:rsidRPr="00E95544">
        <w:rPr>
          <w:rFonts w:eastAsia="Calibri"/>
          <w:sz w:val="23"/>
          <w:szCs w:val="23"/>
        </w:rPr>
        <w:t xml:space="preserve">уполномоченным органом в лице </w:t>
      </w:r>
      <w:r w:rsidR="00E95544" w:rsidRPr="00E95544">
        <w:rPr>
          <w:color w:val="000000"/>
          <w:sz w:val="23"/>
          <w:szCs w:val="23"/>
        </w:rPr>
        <w:t>Департамента экономики Администрации города Екатеринбурга (620014, г. Екатеринбург, пр. Ленина, 24а)</w:t>
      </w:r>
      <w:r w:rsidR="00DF1FBC" w:rsidRPr="00E95544">
        <w:rPr>
          <w:sz w:val="23"/>
          <w:szCs w:val="23"/>
        </w:rPr>
        <w:t xml:space="preserve"> </w:t>
      </w:r>
      <w:r w:rsidR="002B1CA4" w:rsidRPr="00E95544">
        <w:rPr>
          <w:sz w:val="23"/>
          <w:szCs w:val="23"/>
        </w:rPr>
        <w:t>его</w:t>
      </w:r>
      <w:r w:rsidR="006A618B" w:rsidRPr="00E95544">
        <w:rPr>
          <w:sz w:val="23"/>
          <w:szCs w:val="23"/>
        </w:rPr>
        <w:t xml:space="preserve"> комиссией</w:t>
      </w:r>
      <w:r w:rsidRPr="00E95544">
        <w:rPr>
          <w:sz w:val="23"/>
          <w:szCs w:val="23"/>
        </w:rPr>
        <w:t xml:space="preserve"> при осуществлении закупки </w:t>
      </w:r>
      <w:r w:rsidR="00315940" w:rsidRPr="00E95544">
        <w:rPr>
          <w:sz w:val="23"/>
          <w:szCs w:val="23"/>
        </w:rPr>
        <w:t xml:space="preserve">путем проведения электронного аукциона </w:t>
      </w:r>
      <w:r w:rsidR="00E95544" w:rsidRPr="00E95544">
        <w:rPr>
          <w:rFonts w:eastAsia="Calibri"/>
          <w:sz w:val="23"/>
          <w:szCs w:val="23"/>
        </w:rPr>
        <w:t xml:space="preserve">на приобретение опор уличного освещения и кронштейнов (извещение № </w:t>
      </w:r>
      <w:hyperlink r:id="rId10" w:tgtFrame="_blank" w:history="1">
        <w:r w:rsidR="00E95544" w:rsidRPr="00E95544">
          <w:rPr>
            <w:rFonts w:eastAsia="Calibri"/>
            <w:sz w:val="23"/>
            <w:szCs w:val="23"/>
          </w:rPr>
          <w:t>0162300005321000029</w:t>
        </w:r>
      </w:hyperlink>
      <w:r w:rsidR="002D05EC" w:rsidRPr="00E95544">
        <w:rPr>
          <w:sz w:val="23"/>
          <w:szCs w:val="23"/>
        </w:rPr>
        <w:t>)</w:t>
      </w:r>
      <w:r w:rsidRPr="00E95544">
        <w:rPr>
          <w:sz w:val="23"/>
          <w:szCs w:val="23"/>
        </w:rPr>
        <w:t xml:space="preserve">, Федерального Закона от </w:t>
      </w:r>
      <w:smartTag w:uri="urn:schemas-microsoft-com:office:smarttags" w:element="date">
        <w:smartTagPr>
          <w:attr w:name="Year" w:val="2013"/>
          <w:attr w:name="Day" w:val="05"/>
          <w:attr w:name="Month" w:val="4"/>
          <w:attr w:name="ls" w:val="trans"/>
        </w:smartTagPr>
        <w:r w:rsidRPr="00E95544">
          <w:rPr>
            <w:sz w:val="23"/>
            <w:szCs w:val="23"/>
          </w:rPr>
          <w:t>05 апреля 2013 года</w:t>
        </w:r>
      </w:smartTag>
      <w:r w:rsidRPr="00E95544">
        <w:rPr>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E95544">
        <w:rPr>
          <w:sz w:val="23"/>
          <w:szCs w:val="23"/>
        </w:rPr>
        <w:t>06 Закона о контрактной системе,</w:t>
      </w:r>
      <w:r w:rsidR="00D853FC" w:rsidRPr="00E95544">
        <w:rPr>
          <w:sz w:val="23"/>
          <w:szCs w:val="23"/>
        </w:rPr>
        <w:t xml:space="preserve"> </w:t>
      </w:r>
    </w:p>
    <w:p w:rsidR="00401317" w:rsidRPr="00FA49B2" w:rsidRDefault="00401317" w:rsidP="00315940">
      <w:pPr>
        <w:rPr>
          <w:sz w:val="24"/>
          <w:szCs w:val="24"/>
        </w:rPr>
      </w:pPr>
    </w:p>
    <w:p w:rsidR="00A911FC" w:rsidRPr="00C05854" w:rsidRDefault="00A911FC" w:rsidP="006D7B3F">
      <w:pPr>
        <w:jc w:val="center"/>
        <w:rPr>
          <w:sz w:val="23"/>
          <w:szCs w:val="23"/>
        </w:rPr>
      </w:pPr>
      <w:r w:rsidRPr="00C05854">
        <w:rPr>
          <w:sz w:val="23"/>
          <w:szCs w:val="23"/>
        </w:rPr>
        <w:t>УСТАНОВИЛА:</w:t>
      </w:r>
    </w:p>
    <w:p w:rsidR="00A911FC" w:rsidRPr="00C05854" w:rsidRDefault="00A911FC" w:rsidP="005F5DA4">
      <w:pPr>
        <w:jc w:val="both"/>
        <w:rPr>
          <w:sz w:val="23"/>
          <w:szCs w:val="23"/>
        </w:rPr>
      </w:pPr>
    </w:p>
    <w:p w:rsidR="008A1E0F" w:rsidRPr="00E95544" w:rsidRDefault="00A911FC" w:rsidP="00FA49B2">
      <w:pPr>
        <w:tabs>
          <w:tab w:val="left" w:pos="709"/>
          <w:tab w:val="left" w:pos="8740"/>
        </w:tabs>
        <w:ind w:firstLine="709"/>
        <w:jc w:val="both"/>
        <w:rPr>
          <w:sz w:val="23"/>
          <w:szCs w:val="23"/>
        </w:rPr>
      </w:pPr>
      <w:r w:rsidRPr="00C05854">
        <w:rPr>
          <w:sz w:val="23"/>
          <w:szCs w:val="23"/>
        </w:rPr>
        <w:t xml:space="preserve">В Управление Федеральной антимонопольной службы по Свердловской области </w:t>
      </w:r>
      <w:r w:rsidRPr="00E95544">
        <w:rPr>
          <w:sz w:val="23"/>
          <w:szCs w:val="23"/>
        </w:rPr>
        <w:t xml:space="preserve">поступила жалоба </w:t>
      </w:r>
      <w:r w:rsidR="00E95544" w:rsidRPr="00E95544">
        <w:rPr>
          <w:sz w:val="23"/>
          <w:szCs w:val="23"/>
        </w:rPr>
        <w:t>ООО НПО «Легион» (</w:t>
      </w:r>
      <w:proofErr w:type="spellStart"/>
      <w:r w:rsidR="00E95544" w:rsidRPr="00E95544">
        <w:rPr>
          <w:sz w:val="23"/>
          <w:szCs w:val="23"/>
        </w:rPr>
        <w:t>вх</w:t>
      </w:r>
      <w:proofErr w:type="spellEnd"/>
      <w:r w:rsidR="00E95544" w:rsidRPr="00E95544">
        <w:rPr>
          <w:sz w:val="23"/>
          <w:szCs w:val="23"/>
        </w:rPr>
        <w:t>. № 01-126м от 08.02.2021г.) о нарушении заказчиком в лице МБУ «</w:t>
      </w:r>
      <w:proofErr w:type="spellStart"/>
      <w:r w:rsidR="00E95544" w:rsidRPr="00E95544">
        <w:rPr>
          <w:sz w:val="23"/>
          <w:szCs w:val="23"/>
        </w:rPr>
        <w:t>Горсвет</w:t>
      </w:r>
      <w:proofErr w:type="spellEnd"/>
      <w:r w:rsidR="00E95544" w:rsidRPr="00E95544">
        <w:rPr>
          <w:sz w:val="23"/>
          <w:szCs w:val="23"/>
        </w:rPr>
        <w:t xml:space="preserve">», уполномоченным органом в лице Департамента экономики Администрации города Екатеринбурга, его комиссией при осуществлении закупки путем проведения электронного аукцион на приобретение опор уличного </w:t>
      </w:r>
      <w:r w:rsidR="00E95544" w:rsidRPr="00E95544">
        <w:rPr>
          <w:sz w:val="23"/>
          <w:szCs w:val="23"/>
        </w:rPr>
        <w:lastRenderedPageBreak/>
        <w:t xml:space="preserve">освещения и кронштейнов (извещение № </w:t>
      </w:r>
      <w:hyperlink r:id="rId11" w:tgtFrame="_blank" w:history="1">
        <w:r w:rsidR="00E95544" w:rsidRPr="00E95544">
          <w:rPr>
            <w:sz w:val="23"/>
            <w:szCs w:val="23"/>
          </w:rPr>
          <w:t>0162300005321000029</w:t>
        </w:r>
      </w:hyperlink>
      <w:r w:rsidR="002D05EC" w:rsidRPr="00E95544">
        <w:rPr>
          <w:sz w:val="23"/>
          <w:szCs w:val="23"/>
        </w:rPr>
        <w:t xml:space="preserve">) </w:t>
      </w:r>
      <w:r w:rsidRPr="00E95544">
        <w:rPr>
          <w:sz w:val="23"/>
          <w:szCs w:val="23"/>
        </w:rPr>
        <w:t xml:space="preserve">Закона о контрактной системе, соответствующая требованиям ст.105 Закона о контрактной системе. </w:t>
      </w:r>
      <w:r w:rsidR="000E3A47" w:rsidRPr="00E95544">
        <w:rPr>
          <w:sz w:val="23"/>
          <w:szCs w:val="23"/>
        </w:rPr>
        <w:t xml:space="preserve"> </w:t>
      </w:r>
      <w:r w:rsidR="001A612E" w:rsidRPr="00E95544">
        <w:rPr>
          <w:sz w:val="23"/>
          <w:szCs w:val="23"/>
        </w:rPr>
        <w:t xml:space="preserve"> </w:t>
      </w:r>
    </w:p>
    <w:p w:rsidR="00E95544" w:rsidRPr="00E95544" w:rsidRDefault="00E95544" w:rsidP="00E95544">
      <w:pPr>
        <w:pStyle w:val="BodyText"/>
        <w:ind w:firstLine="709"/>
        <w:jc w:val="both"/>
        <w:rPr>
          <w:rFonts w:ascii="Times New Roman" w:hAnsi="Times New Roman"/>
          <w:b w:val="0"/>
          <w:sz w:val="23"/>
          <w:szCs w:val="23"/>
        </w:rPr>
      </w:pPr>
      <w:r w:rsidRPr="00E95544">
        <w:rPr>
          <w:rFonts w:ascii="Times New Roman" w:hAnsi="Times New Roman"/>
          <w:b w:val="0"/>
          <w:sz w:val="23"/>
          <w:szCs w:val="23"/>
        </w:rPr>
        <w:t xml:space="preserve">В своей жалобе заявитель ООО НПО «Легион» указал, что аукционной комиссией проведена процедура рассмотрения первых частей заявок с нарушением требований Закона о контрактной системе, просит признать жалобу обоснованной.  </w:t>
      </w:r>
    </w:p>
    <w:p w:rsidR="00E95544" w:rsidRPr="00E95544" w:rsidRDefault="00E95544" w:rsidP="00E95544">
      <w:pPr>
        <w:pStyle w:val="BodyText"/>
        <w:ind w:firstLine="709"/>
        <w:jc w:val="both"/>
        <w:rPr>
          <w:rFonts w:ascii="Times New Roman" w:hAnsi="Times New Roman"/>
          <w:b w:val="0"/>
          <w:sz w:val="23"/>
          <w:szCs w:val="23"/>
        </w:rPr>
      </w:pPr>
      <w:r w:rsidRPr="00E95544">
        <w:rPr>
          <w:rFonts w:ascii="Times New Roman" w:hAnsi="Times New Roman"/>
          <w:b w:val="0"/>
          <w:sz w:val="23"/>
          <w:szCs w:val="23"/>
        </w:rPr>
        <w:t>Представитель заказчика, уполномоченного органа с доводами жалобы не согласились, просили признать жалобу необоснованной.</w:t>
      </w:r>
    </w:p>
    <w:p w:rsidR="00E95544" w:rsidRPr="0031474C" w:rsidRDefault="00E95544" w:rsidP="00E95544">
      <w:pPr>
        <w:pStyle w:val="BodyText"/>
        <w:ind w:firstLine="709"/>
        <w:jc w:val="both"/>
        <w:rPr>
          <w:rFonts w:ascii="Times New Roman" w:hAnsi="Times New Roman"/>
          <w:b w:val="0"/>
          <w:sz w:val="23"/>
          <w:szCs w:val="23"/>
        </w:rPr>
      </w:pPr>
      <w:r w:rsidRPr="0031474C">
        <w:rPr>
          <w:rFonts w:ascii="Times New Roman" w:hAnsi="Times New Roman"/>
          <w:b w:val="0"/>
          <w:sz w:val="23"/>
          <w:szCs w:val="23"/>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E95544" w:rsidRPr="00E95544" w:rsidRDefault="00E95544" w:rsidP="00E95544">
      <w:pPr>
        <w:pStyle w:val="BodyText"/>
        <w:ind w:firstLine="709"/>
        <w:jc w:val="both"/>
        <w:rPr>
          <w:rFonts w:ascii="Times New Roman" w:hAnsi="Times New Roman"/>
          <w:b w:val="0"/>
          <w:sz w:val="23"/>
          <w:szCs w:val="23"/>
        </w:rPr>
      </w:pPr>
      <w:r w:rsidRPr="00E95544">
        <w:rPr>
          <w:rFonts w:ascii="Times New Roman" w:hAnsi="Times New Roman"/>
          <w:b w:val="0"/>
          <w:sz w:val="23"/>
          <w:szCs w:val="23"/>
        </w:rPr>
        <w:t xml:space="preserve">25.01.2021 г. на официальном сайте опубликовано извещение о проведении аукциона в электронной форме № </w:t>
      </w:r>
      <w:hyperlink r:id="rId12" w:tgtFrame="_blank" w:history="1">
        <w:r w:rsidRPr="00E95544">
          <w:rPr>
            <w:rFonts w:ascii="Times New Roman" w:hAnsi="Times New Roman"/>
            <w:b w:val="0"/>
            <w:sz w:val="23"/>
            <w:szCs w:val="23"/>
          </w:rPr>
          <w:t>0162300005321000029</w:t>
        </w:r>
      </w:hyperlink>
      <w:r w:rsidRPr="00E95544">
        <w:rPr>
          <w:rFonts w:ascii="Times New Roman" w:hAnsi="Times New Roman"/>
          <w:b w:val="0"/>
          <w:sz w:val="23"/>
          <w:szCs w:val="23"/>
        </w:rPr>
        <w:t xml:space="preserve"> и приобретение опор уличного освещения и кронштейнов.</w:t>
      </w:r>
    </w:p>
    <w:p w:rsidR="00E95544" w:rsidRPr="00E95544" w:rsidRDefault="00E95544" w:rsidP="00E95544">
      <w:pPr>
        <w:pStyle w:val="BodyText"/>
        <w:ind w:firstLine="709"/>
        <w:jc w:val="both"/>
        <w:rPr>
          <w:rFonts w:ascii="Times New Roman" w:hAnsi="Times New Roman"/>
          <w:b w:val="0"/>
          <w:sz w:val="23"/>
          <w:szCs w:val="23"/>
        </w:rPr>
      </w:pPr>
      <w:r w:rsidRPr="00E95544">
        <w:rPr>
          <w:rFonts w:ascii="Times New Roman" w:hAnsi="Times New Roman"/>
          <w:b w:val="0"/>
          <w:sz w:val="23"/>
          <w:szCs w:val="23"/>
        </w:rPr>
        <w:t xml:space="preserve">Начальная (максимальная) цена контракта составила 8 869 498,00 рублей.  </w:t>
      </w:r>
    </w:p>
    <w:p w:rsidR="00E95544" w:rsidRPr="004B13CA" w:rsidRDefault="004B13CA" w:rsidP="00E95544">
      <w:pPr>
        <w:pStyle w:val="BodyText"/>
        <w:ind w:firstLine="709"/>
        <w:jc w:val="both"/>
        <w:rPr>
          <w:rFonts w:ascii="Times New Roman" w:hAnsi="Times New Roman"/>
          <w:b w:val="0"/>
          <w:sz w:val="23"/>
          <w:szCs w:val="23"/>
        </w:rPr>
      </w:pPr>
      <w:r w:rsidRPr="004B13CA">
        <w:rPr>
          <w:rFonts w:ascii="Times New Roman" w:hAnsi="Times New Roman"/>
          <w:b w:val="0"/>
          <w:sz w:val="23"/>
          <w:szCs w:val="23"/>
        </w:rPr>
        <w:t>04.02.2021</w:t>
      </w:r>
      <w:r w:rsidR="00E95544" w:rsidRPr="004B13CA">
        <w:rPr>
          <w:rFonts w:ascii="Times New Roman" w:hAnsi="Times New Roman"/>
          <w:b w:val="0"/>
          <w:sz w:val="23"/>
          <w:szCs w:val="23"/>
        </w:rPr>
        <w:t>г</w:t>
      </w:r>
      <w:r w:rsidRPr="004B13CA">
        <w:rPr>
          <w:rFonts w:ascii="Times New Roman" w:hAnsi="Times New Roman"/>
          <w:b w:val="0"/>
          <w:sz w:val="23"/>
          <w:szCs w:val="23"/>
        </w:rPr>
        <w:t>.</w:t>
      </w:r>
      <w:r w:rsidR="00E95544" w:rsidRPr="004B13CA">
        <w:rPr>
          <w:rFonts w:ascii="Times New Roman" w:hAnsi="Times New Roman"/>
          <w:b w:val="0"/>
          <w:sz w:val="23"/>
          <w:szCs w:val="23"/>
        </w:rPr>
        <w:t xml:space="preserve"> аукционной комиссией была проведена процедура рассмотрения первых частей заявок на участие в электронном аукционе, по ее итогам составлен </w:t>
      </w:r>
      <w:hyperlink r:id="rId13" w:tgtFrame="_blank" w:history="1">
        <w:r w:rsidRPr="004B13CA">
          <w:rPr>
            <w:rFonts w:ascii="Times New Roman" w:hAnsi="Times New Roman"/>
            <w:b w:val="0"/>
            <w:sz w:val="23"/>
            <w:szCs w:val="23"/>
          </w:rPr>
          <w:t>протокол рассмотрения заявок на участие в электронном аукционе от 04.02.2021 №0162300005321000029-1</w:t>
        </w:r>
      </w:hyperlink>
      <w:r w:rsidR="00E95544" w:rsidRPr="004B13CA">
        <w:rPr>
          <w:rFonts w:ascii="Times New Roman" w:hAnsi="Times New Roman"/>
          <w:b w:val="0"/>
          <w:sz w:val="23"/>
          <w:szCs w:val="23"/>
        </w:rPr>
        <w:t xml:space="preserve">, подписанный всеми присутствующими членами комиссии. </w:t>
      </w:r>
    </w:p>
    <w:p w:rsidR="00E95544" w:rsidRPr="007D606D" w:rsidRDefault="00E95544" w:rsidP="00E95544">
      <w:pPr>
        <w:tabs>
          <w:tab w:val="left" w:pos="709"/>
          <w:tab w:val="left" w:pos="8740"/>
        </w:tabs>
        <w:ind w:firstLine="709"/>
        <w:jc w:val="both"/>
        <w:rPr>
          <w:sz w:val="23"/>
          <w:szCs w:val="23"/>
        </w:rPr>
      </w:pPr>
      <w:r w:rsidRPr="007D606D">
        <w:rPr>
          <w:sz w:val="23"/>
          <w:szCs w:val="23"/>
        </w:rPr>
        <w:t xml:space="preserve">В соответствии с указанным протоколом поступило </w:t>
      </w:r>
      <w:r w:rsidR="004B13CA" w:rsidRPr="007D606D">
        <w:rPr>
          <w:sz w:val="23"/>
          <w:szCs w:val="23"/>
        </w:rPr>
        <w:t>4</w:t>
      </w:r>
      <w:r w:rsidR="005C2599">
        <w:rPr>
          <w:sz w:val="23"/>
          <w:szCs w:val="23"/>
        </w:rPr>
        <w:t xml:space="preserve"> заяв</w:t>
      </w:r>
      <w:r w:rsidRPr="007D606D">
        <w:rPr>
          <w:sz w:val="23"/>
          <w:szCs w:val="23"/>
        </w:rPr>
        <w:t>к</w:t>
      </w:r>
      <w:r w:rsidR="005C2599">
        <w:rPr>
          <w:sz w:val="23"/>
          <w:szCs w:val="23"/>
        </w:rPr>
        <w:t>и</w:t>
      </w:r>
      <w:r w:rsidRPr="007D606D">
        <w:rPr>
          <w:sz w:val="23"/>
          <w:szCs w:val="23"/>
        </w:rPr>
        <w:t xml:space="preserve"> от участников закупки. Участникам закупки, заявкам которых присвоены идентификационные номера </w:t>
      </w:r>
      <w:r w:rsidR="004B13CA" w:rsidRPr="007D606D">
        <w:rPr>
          <w:sz w:val="23"/>
          <w:szCs w:val="23"/>
        </w:rPr>
        <w:t>2</w:t>
      </w:r>
      <w:r w:rsidRPr="007D606D">
        <w:rPr>
          <w:sz w:val="23"/>
          <w:szCs w:val="23"/>
        </w:rPr>
        <w:t xml:space="preserve">, </w:t>
      </w:r>
      <w:r w:rsidR="004B13CA" w:rsidRPr="007D606D">
        <w:rPr>
          <w:sz w:val="23"/>
          <w:szCs w:val="23"/>
        </w:rPr>
        <w:t>3</w:t>
      </w:r>
      <w:r w:rsidRPr="007D606D">
        <w:rPr>
          <w:sz w:val="23"/>
          <w:szCs w:val="23"/>
        </w:rPr>
        <w:t xml:space="preserve"> отказано в допуске к участию в аукционе. Участники закупки, заявкам которых присвоены идентификационные номера </w:t>
      </w:r>
      <w:r w:rsidR="004B13CA" w:rsidRPr="007D606D">
        <w:rPr>
          <w:sz w:val="23"/>
          <w:szCs w:val="23"/>
        </w:rPr>
        <w:t>1,4</w:t>
      </w:r>
      <w:r w:rsidRPr="007D606D">
        <w:rPr>
          <w:sz w:val="23"/>
          <w:szCs w:val="23"/>
        </w:rPr>
        <w:t xml:space="preserve"> допущены к участию в аукционе.</w:t>
      </w:r>
    </w:p>
    <w:p w:rsidR="00E95544" w:rsidRPr="007D606D" w:rsidRDefault="00E95544" w:rsidP="00E95544">
      <w:pPr>
        <w:tabs>
          <w:tab w:val="left" w:pos="709"/>
          <w:tab w:val="left" w:pos="8740"/>
        </w:tabs>
        <w:ind w:firstLine="709"/>
        <w:jc w:val="both"/>
        <w:rPr>
          <w:sz w:val="23"/>
          <w:szCs w:val="23"/>
        </w:rPr>
      </w:pPr>
      <w:r w:rsidRPr="007D606D">
        <w:rPr>
          <w:sz w:val="23"/>
          <w:szCs w:val="23"/>
        </w:rPr>
        <w:t xml:space="preserve">Заявка с индикационным номером </w:t>
      </w:r>
      <w:r w:rsidR="004B13CA" w:rsidRPr="007D606D">
        <w:rPr>
          <w:sz w:val="23"/>
          <w:szCs w:val="23"/>
        </w:rPr>
        <w:t>3</w:t>
      </w:r>
      <w:r w:rsidRPr="007D606D">
        <w:rPr>
          <w:sz w:val="23"/>
          <w:szCs w:val="23"/>
        </w:rPr>
        <w:t xml:space="preserve"> участника закупки </w:t>
      </w:r>
      <w:r w:rsidR="004B13CA" w:rsidRPr="007D606D">
        <w:rPr>
          <w:sz w:val="23"/>
          <w:szCs w:val="23"/>
        </w:rPr>
        <w:t>ООО НПО «Легион</w:t>
      </w:r>
      <w:r w:rsidRPr="007D606D">
        <w:rPr>
          <w:sz w:val="23"/>
          <w:szCs w:val="23"/>
        </w:rPr>
        <w:t>» отклонена на основании «</w:t>
      </w:r>
      <w:r w:rsidR="007D606D" w:rsidRPr="007D606D">
        <w:rPr>
          <w:sz w:val="23"/>
          <w:szCs w:val="23"/>
        </w:rPr>
        <w:t xml:space="preserve">п.2 ч.4 ст. 67 ФЗ № 44-ФЗ, п.п.2 п.4.1.4 ч. 4 инструкции по подготовке и проведению аукциона, несоответствие информации, предусмотренной частью 3 статьи 66 Федерального закона, требованиям документации об аукционе, а именно: участником закупки по п.1 предложено: «Толщина антикоррозийного покрытия- Диапазонное значение 99-181 мкм», требование заказчика «Диапазонное, значение 100-180 мкм»; по п.2участником закупки предложено «Толщина антикоррозийного покрытия- 99-181 мкм (диапазонное значение), требование заказчика «100-180 мкм (диапазонное значение)»; по </w:t>
      </w:r>
      <w:proofErr w:type="spellStart"/>
      <w:r w:rsidR="007D606D" w:rsidRPr="007D606D">
        <w:rPr>
          <w:sz w:val="23"/>
          <w:szCs w:val="23"/>
        </w:rPr>
        <w:t>п.З</w:t>
      </w:r>
      <w:proofErr w:type="spellEnd"/>
      <w:r w:rsidR="007D606D" w:rsidRPr="007D606D">
        <w:rPr>
          <w:sz w:val="23"/>
          <w:szCs w:val="23"/>
        </w:rPr>
        <w:t xml:space="preserve"> участником закупки предложено «Толщина антикоррозийного покрытия-11-181 мкм (диапазонное значение)», требование заказчика «100- 180 мкм (диапазонное значение)»,со гласно Инструкции по заполнению типовой формы подачи заявки в части конкретных показателей товара, соответствующих значениям, установленным документацией п. 12)со знаком «-» - участник в заявке предлагает диапазонное значение, заданное техническим заданием (включаются верхние и нижние границы диапазона)</w:t>
      </w:r>
      <w:r w:rsidRPr="007D606D">
        <w:rPr>
          <w:sz w:val="23"/>
          <w:szCs w:val="23"/>
        </w:rPr>
        <w:t>».</w:t>
      </w:r>
    </w:p>
    <w:p w:rsidR="00E95544" w:rsidRPr="007D606D" w:rsidRDefault="00E95544" w:rsidP="00E95544">
      <w:pPr>
        <w:tabs>
          <w:tab w:val="left" w:pos="709"/>
          <w:tab w:val="left" w:pos="8740"/>
        </w:tabs>
        <w:ind w:firstLine="709"/>
        <w:jc w:val="both"/>
        <w:rPr>
          <w:sz w:val="23"/>
          <w:szCs w:val="23"/>
        </w:rPr>
      </w:pPr>
      <w:r w:rsidRPr="007D606D">
        <w:rPr>
          <w:sz w:val="23"/>
          <w:szCs w:val="23"/>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w:t>
      </w:r>
      <w:hyperlink r:id="rId14" w:anchor="dst1251" w:history="1">
        <w:r w:rsidRPr="007D606D">
          <w:rPr>
            <w:sz w:val="23"/>
            <w:szCs w:val="23"/>
          </w:rPr>
          <w:t>частями 3</w:t>
        </w:r>
      </w:hyperlink>
      <w:r w:rsidRPr="007D606D">
        <w:rPr>
          <w:sz w:val="23"/>
          <w:szCs w:val="23"/>
        </w:rPr>
        <w:t> </w:t>
      </w:r>
      <w:r w:rsidR="00CC4648">
        <w:rPr>
          <w:sz w:val="23"/>
          <w:szCs w:val="23"/>
        </w:rPr>
        <w:t>–</w:t>
      </w:r>
      <w:r w:rsidRPr="007D606D">
        <w:rPr>
          <w:sz w:val="23"/>
          <w:szCs w:val="23"/>
        </w:rPr>
        <w:t> </w:t>
      </w:r>
      <w:hyperlink r:id="rId15" w:anchor="dst1254" w:history="1">
        <w:r w:rsidRPr="007D606D">
          <w:rPr>
            <w:sz w:val="23"/>
            <w:szCs w:val="23"/>
          </w:rPr>
          <w:t>6 статьи 66</w:t>
        </w:r>
      </w:hyperlink>
      <w:r w:rsidRPr="007D606D">
        <w:rPr>
          <w:sz w:val="23"/>
          <w:szCs w:val="23"/>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95544" w:rsidRPr="007D606D" w:rsidRDefault="00E95544" w:rsidP="00E95544">
      <w:pPr>
        <w:tabs>
          <w:tab w:val="left" w:pos="709"/>
          <w:tab w:val="left" w:pos="8740"/>
        </w:tabs>
        <w:ind w:firstLine="709"/>
        <w:jc w:val="both"/>
        <w:rPr>
          <w:sz w:val="23"/>
          <w:szCs w:val="23"/>
        </w:rPr>
      </w:pPr>
      <w:r w:rsidRPr="007D606D">
        <w:rPr>
          <w:sz w:val="23"/>
          <w:szCs w:val="23"/>
        </w:rPr>
        <w:t>Частью 3 ст. 66 Закона о контрактной системе установлено, что первая часть заявки на участие в электронном аукционе, за исключением случая, предусмотренного </w:t>
      </w:r>
      <w:hyperlink r:id="rId16" w:anchor="dst1252" w:history="1">
        <w:r w:rsidRPr="007D606D">
          <w:rPr>
            <w:sz w:val="23"/>
            <w:szCs w:val="23"/>
          </w:rPr>
          <w:t>частью 3.1</w:t>
        </w:r>
      </w:hyperlink>
      <w:r w:rsidRPr="007D606D">
        <w:rPr>
          <w:sz w:val="23"/>
          <w:szCs w:val="23"/>
        </w:rPr>
        <w:t> настоящей статьи, должна содержать:</w:t>
      </w:r>
    </w:p>
    <w:p w:rsidR="00E95544" w:rsidRPr="007D606D" w:rsidRDefault="00E95544" w:rsidP="00E95544">
      <w:pPr>
        <w:tabs>
          <w:tab w:val="left" w:pos="709"/>
          <w:tab w:val="left" w:pos="8740"/>
        </w:tabs>
        <w:ind w:firstLine="709"/>
        <w:jc w:val="both"/>
        <w:rPr>
          <w:sz w:val="23"/>
          <w:szCs w:val="23"/>
        </w:rPr>
      </w:pPr>
      <w:bookmarkStart w:id="1" w:name="dst744"/>
      <w:bookmarkEnd w:id="1"/>
      <w:r w:rsidRPr="007D606D">
        <w:rPr>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95544" w:rsidRPr="007D606D" w:rsidRDefault="00E95544" w:rsidP="00E95544">
      <w:pPr>
        <w:tabs>
          <w:tab w:val="left" w:pos="709"/>
          <w:tab w:val="left" w:pos="8740"/>
        </w:tabs>
        <w:ind w:firstLine="709"/>
        <w:jc w:val="both"/>
        <w:rPr>
          <w:sz w:val="23"/>
          <w:szCs w:val="23"/>
        </w:rPr>
      </w:pPr>
      <w:bookmarkStart w:id="2" w:name="dst1437"/>
      <w:bookmarkEnd w:id="2"/>
      <w:r w:rsidRPr="007D606D">
        <w:rPr>
          <w:sz w:val="23"/>
          <w:szCs w:val="23"/>
        </w:rPr>
        <w:t>2) при осуществлении закупки товара, в том числе поставляемого заказчику при выполнении закупаемых работ, оказании закупаемых услуг:</w:t>
      </w:r>
    </w:p>
    <w:p w:rsidR="00E95544" w:rsidRPr="007D606D" w:rsidRDefault="00E95544" w:rsidP="00E95544">
      <w:pPr>
        <w:tabs>
          <w:tab w:val="left" w:pos="709"/>
          <w:tab w:val="left" w:pos="8740"/>
        </w:tabs>
        <w:ind w:firstLine="709"/>
        <w:jc w:val="both"/>
        <w:rPr>
          <w:sz w:val="23"/>
          <w:szCs w:val="23"/>
        </w:rPr>
      </w:pPr>
      <w:bookmarkStart w:id="3" w:name="dst1438"/>
      <w:bookmarkEnd w:id="3"/>
      <w:r w:rsidRPr="007D606D">
        <w:rPr>
          <w:sz w:val="23"/>
          <w:szCs w:val="23"/>
        </w:rPr>
        <w:t>а) наименование страны происхождения товара;</w:t>
      </w:r>
    </w:p>
    <w:p w:rsidR="00E95544" w:rsidRPr="007D606D" w:rsidRDefault="00E95544" w:rsidP="00602772">
      <w:pPr>
        <w:tabs>
          <w:tab w:val="left" w:pos="709"/>
          <w:tab w:val="left" w:pos="8740"/>
        </w:tabs>
        <w:ind w:firstLine="709"/>
        <w:jc w:val="both"/>
        <w:rPr>
          <w:sz w:val="23"/>
          <w:szCs w:val="23"/>
        </w:rPr>
      </w:pPr>
      <w:bookmarkStart w:id="4" w:name="dst747"/>
      <w:bookmarkEnd w:id="4"/>
      <w:r w:rsidRPr="007D606D">
        <w:rPr>
          <w:sz w:val="23"/>
          <w:szCs w:val="23"/>
        </w:rPr>
        <w:lastRenderedPageBreak/>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95544" w:rsidRPr="00602772" w:rsidRDefault="00E95544" w:rsidP="00602772">
      <w:pPr>
        <w:ind w:firstLine="709"/>
        <w:jc w:val="both"/>
        <w:rPr>
          <w:sz w:val="23"/>
          <w:szCs w:val="23"/>
        </w:rPr>
      </w:pPr>
      <w:r w:rsidRPr="00602772">
        <w:rPr>
          <w:sz w:val="23"/>
          <w:szCs w:val="23"/>
        </w:rPr>
        <w:t xml:space="preserve">Пунктом </w:t>
      </w:r>
      <w:r w:rsidR="007D606D" w:rsidRPr="00602772">
        <w:rPr>
          <w:sz w:val="23"/>
          <w:szCs w:val="23"/>
        </w:rPr>
        <w:t>3.2.3</w:t>
      </w:r>
      <w:r w:rsidRPr="00602772">
        <w:rPr>
          <w:sz w:val="23"/>
          <w:szCs w:val="23"/>
        </w:rPr>
        <w:t xml:space="preserve"> </w:t>
      </w:r>
      <w:bookmarkStart w:id="5" w:name="_Toc139102757"/>
      <w:bookmarkStart w:id="6" w:name="_Toc16581942"/>
      <w:bookmarkStart w:id="7" w:name="_Toc139102759"/>
      <w:bookmarkStart w:id="8" w:name="_Toc119988599"/>
      <w:bookmarkStart w:id="9" w:name="_Ref119427236"/>
      <w:r w:rsidR="00602772" w:rsidRPr="00602772">
        <w:rPr>
          <w:sz w:val="23"/>
          <w:szCs w:val="23"/>
        </w:rPr>
        <w:t>Часть 1. Инструкция по подготовке и проведению электронного аукцион</w:t>
      </w:r>
      <w:bookmarkEnd w:id="5"/>
      <w:r w:rsidR="00602772" w:rsidRPr="00602772">
        <w:rPr>
          <w:sz w:val="23"/>
          <w:szCs w:val="23"/>
        </w:rPr>
        <w:t>а</w:t>
      </w:r>
      <w:bookmarkEnd w:id="6"/>
      <w:bookmarkEnd w:id="7"/>
      <w:bookmarkEnd w:id="8"/>
      <w:bookmarkEnd w:id="9"/>
      <w:r w:rsidRPr="00602772">
        <w:rPr>
          <w:sz w:val="23"/>
          <w:szCs w:val="23"/>
        </w:rPr>
        <w:t>»</w:t>
      </w:r>
      <w:r w:rsidR="00364D38">
        <w:rPr>
          <w:sz w:val="23"/>
          <w:szCs w:val="23"/>
        </w:rPr>
        <w:t xml:space="preserve"> закупочной </w:t>
      </w:r>
      <w:r w:rsidR="00602772" w:rsidRPr="00602772">
        <w:rPr>
          <w:sz w:val="23"/>
          <w:szCs w:val="23"/>
        </w:rPr>
        <w:t>документации</w:t>
      </w:r>
      <w:r w:rsidRPr="00602772">
        <w:rPr>
          <w:sz w:val="23"/>
          <w:szCs w:val="23"/>
        </w:rPr>
        <w:t>, в соответствии с требованиями ч. 3 ст. 66 Закона о контрактной системе установлено, что первая часть заявки на участие в электронном аукционе должна содержать:</w:t>
      </w:r>
    </w:p>
    <w:p w:rsidR="00602772" w:rsidRPr="00602772" w:rsidRDefault="00602772" w:rsidP="00602772">
      <w:pPr>
        <w:autoSpaceDE w:val="0"/>
        <w:autoSpaceDN w:val="0"/>
        <w:adjustRightInd w:val="0"/>
        <w:ind w:firstLine="709"/>
        <w:jc w:val="both"/>
        <w:rPr>
          <w:sz w:val="23"/>
          <w:szCs w:val="23"/>
        </w:rPr>
      </w:pPr>
      <w:bookmarkStart w:id="10" w:name="sub_4108431"/>
      <w:r w:rsidRPr="00602772">
        <w:rPr>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602772" w:rsidRPr="00602772" w:rsidRDefault="00602772" w:rsidP="00602772">
      <w:pPr>
        <w:autoSpaceDE w:val="0"/>
        <w:autoSpaceDN w:val="0"/>
        <w:adjustRightInd w:val="0"/>
        <w:ind w:firstLine="709"/>
        <w:jc w:val="both"/>
        <w:rPr>
          <w:sz w:val="23"/>
          <w:szCs w:val="23"/>
        </w:rPr>
      </w:pPr>
      <w:r w:rsidRPr="00602772">
        <w:rPr>
          <w:sz w:val="23"/>
          <w:szCs w:val="23"/>
        </w:rPr>
        <w:t xml:space="preserve">2) при осуществлении закупки товара, в том числе поставляемого заказчику при выполнении закупаемых работ, оказании закупаемых услуг: </w:t>
      </w:r>
    </w:p>
    <w:p w:rsidR="00602772" w:rsidRPr="00602772" w:rsidRDefault="00602772" w:rsidP="00602772">
      <w:pPr>
        <w:autoSpaceDE w:val="0"/>
        <w:autoSpaceDN w:val="0"/>
        <w:adjustRightInd w:val="0"/>
        <w:ind w:firstLine="709"/>
        <w:jc w:val="both"/>
        <w:rPr>
          <w:sz w:val="23"/>
          <w:szCs w:val="23"/>
        </w:rPr>
      </w:pPr>
      <w:r w:rsidRPr="00602772">
        <w:rPr>
          <w:sz w:val="23"/>
          <w:szCs w:val="23"/>
        </w:rPr>
        <w:t>а) наименование страны происхождения товара (в соответствии Инструкцией по заполнению типовой формы подачи заявки в части конкретных показателей товара, соответствующих значениям, установленным документацией и указание на товарный знак (при наличии) Раздел 1.3.);</w:t>
      </w:r>
    </w:p>
    <w:p w:rsidR="00602772" w:rsidRPr="00602772" w:rsidRDefault="00602772" w:rsidP="00364D38">
      <w:pPr>
        <w:autoSpaceDE w:val="0"/>
        <w:autoSpaceDN w:val="0"/>
        <w:adjustRightInd w:val="0"/>
        <w:ind w:firstLine="709"/>
        <w:jc w:val="both"/>
        <w:rPr>
          <w:sz w:val="23"/>
          <w:szCs w:val="23"/>
        </w:rPr>
      </w:pPr>
      <w:r w:rsidRPr="00602772">
        <w:rPr>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(в соответствии Инструкцией по заполнению типовой формы подачи заявки в части конкретных показателей товара, соответствующих значениям, установленным документацией и указание на товарный знак (при наличии) Раздел 1.3);</w:t>
      </w:r>
    </w:p>
    <w:bookmarkEnd w:id="10"/>
    <w:p w:rsidR="00E95544" w:rsidRPr="00364D38" w:rsidRDefault="00E95544" w:rsidP="00364D38">
      <w:pPr>
        <w:ind w:firstLine="709"/>
        <w:jc w:val="both"/>
        <w:rPr>
          <w:sz w:val="23"/>
          <w:szCs w:val="23"/>
        </w:rPr>
      </w:pPr>
      <w:r w:rsidRPr="00364D38">
        <w:rPr>
          <w:sz w:val="23"/>
          <w:szCs w:val="23"/>
        </w:rPr>
        <w:t xml:space="preserve">В </w:t>
      </w:r>
      <w:bookmarkStart w:id="11" w:name="_Toc385495179"/>
      <w:bookmarkStart w:id="12" w:name="_Toc441567193"/>
      <w:r w:rsidR="00364D38" w:rsidRPr="00364D38">
        <w:rPr>
          <w:sz w:val="23"/>
          <w:szCs w:val="23"/>
        </w:rPr>
        <w:t xml:space="preserve">Часть 3. </w:t>
      </w:r>
      <w:r w:rsidR="00364D38">
        <w:rPr>
          <w:sz w:val="23"/>
          <w:szCs w:val="23"/>
        </w:rPr>
        <w:t>«</w:t>
      </w:r>
      <w:r w:rsidR="00364D38" w:rsidRPr="00364D38">
        <w:rPr>
          <w:sz w:val="23"/>
          <w:szCs w:val="23"/>
        </w:rPr>
        <w:t>Техническая часть</w:t>
      </w:r>
      <w:bookmarkEnd w:id="11"/>
      <w:bookmarkEnd w:id="12"/>
      <w:r w:rsidRPr="00364D38">
        <w:rPr>
          <w:sz w:val="23"/>
          <w:szCs w:val="23"/>
        </w:rPr>
        <w:t>» закупочной документации установлены требования к функциональным, техническим и качественным характеристикам поставляемого товара, в том числе:</w:t>
      </w:r>
    </w:p>
    <w:tbl>
      <w:tblPr>
        <w:tblStyle w:val="TableGrid"/>
        <w:tblW w:w="9209" w:type="dxa"/>
        <w:tblInd w:w="-3" w:type="dxa"/>
        <w:tblLook w:val="04A0" w:firstRow="1" w:lastRow="0" w:firstColumn="1" w:lastColumn="0" w:noHBand="0" w:noVBand="1"/>
      </w:tblPr>
      <w:tblGrid>
        <w:gridCol w:w="576"/>
        <w:gridCol w:w="2611"/>
        <w:gridCol w:w="2236"/>
        <w:gridCol w:w="3786"/>
      </w:tblGrid>
      <w:tr w:rsidR="00364D38" w:rsidTr="00364D38">
        <w:tc>
          <w:tcPr>
            <w:tcW w:w="576" w:type="dxa"/>
            <w:vMerge w:val="restart"/>
            <w:tcBorders>
              <w:top w:val="single" w:sz="6" w:space="0" w:color="auto"/>
              <w:left w:val="single" w:sz="6" w:space="0" w:color="auto"/>
              <w:right w:val="single" w:sz="6" w:space="0" w:color="auto"/>
            </w:tcBorders>
            <w:vAlign w:val="center"/>
          </w:tcPr>
          <w:p w:rsidR="00364D38" w:rsidRPr="00364D38" w:rsidRDefault="00364D38" w:rsidP="00B523A1">
            <w:pPr>
              <w:autoSpaceDE w:val="0"/>
              <w:autoSpaceDN w:val="0"/>
              <w:adjustRightInd w:val="0"/>
              <w:jc w:val="center"/>
              <w:rPr>
                <w:sz w:val="19"/>
                <w:szCs w:val="19"/>
              </w:rPr>
            </w:pPr>
            <w:r w:rsidRPr="00364D38">
              <w:rPr>
                <w:sz w:val="19"/>
                <w:szCs w:val="19"/>
              </w:rPr>
              <w:t>№ п/п</w:t>
            </w:r>
          </w:p>
        </w:tc>
        <w:tc>
          <w:tcPr>
            <w:tcW w:w="2611" w:type="dxa"/>
            <w:vMerge w:val="restart"/>
            <w:tcBorders>
              <w:top w:val="single" w:sz="6" w:space="0" w:color="auto"/>
              <w:left w:val="single" w:sz="6" w:space="0" w:color="auto"/>
              <w:right w:val="single" w:sz="6" w:space="0" w:color="auto"/>
            </w:tcBorders>
            <w:vAlign w:val="center"/>
          </w:tcPr>
          <w:p w:rsidR="00364D38" w:rsidRPr="00364D38" w:rsidRDefault="00364D38" w:rsidP="00B523A1">
            <w:pPr>
              <w:autoSpaceDE w:val="0"/>
              <w:autoSpaceDN w:val="0"/>
              <w:adjustRightInd w:val="0"/>
              <w:jc w:val="center"/>
              <w:rPr>
                <w:sz w:val="19"/>
                <w:szCs w:val="19"/>
              </w:rPr>
            </w:pPr>
            <w:r w:rsidRPr="00364D38">
              <w:rPr>
                <w:sz w:val="19"/>
                <w:szCs w:val="19"/>
              </w:rPr>
              <w:t>Наименование товара</w:t>
            </w:r>
          </w:p>
        </w:tc>
        <w:tc>
          <w:tcPr>
            <w:tcW w:w="6022" w:type="dxa"/>
            <w:gridSpan w:val="2"/>
            <w:vAlign w:val="center"/>
          </w:tcPr>
          <w:p w:rsidR="00364D38" w:rsidRPr="00364D38" w:rsidRDefault="00364D38" w:rsidP="00B523A1">
            <w:pPr>
              <w:autoSpaceDE w:val="0"/>
              <w:autoSpaceDN w:val="0"/>
              <w:adjustRightInd w:val="0"/>
              <w:jc w:val="center"/>
              <w:rPr>
                <w:sz w:val="19"/>
                <w:szCs w:val="19"/>
              </w:rPr>
            </w:pPr>
            <w:r w:rsidRPr="00364D38">
              <w:rPr>
                <w:sz w:val="19"/>
                <w:szCs w:val="19"/>
              </w:rPr>
              <w:t>Техническое требование заказчика</w:t>
            </w:r>
          </w:p>
          <w:p w:rsidR="00364D38" w:rsidRPr="00364D38" w:rsidRDefault="00364D38" w:rsidP="00B523A1">
            <w:pPr>
              <w:jc w:val="both"/>
              <w:rPr>
                <w:sz w:val="19"/>
                <w:szCs w:val="19"/>
              </w:rPr>
            </w:pPr>
            <w:r w:rsidRPr="00364D38">
              <w:rPr>
                <w:sz w:val="19"/>
                <w:szCs w:val="19"/>
              </w:rPr>
              <w:t xml:space="preserve"> (функциональные, технические и качественные характеристики, эксплуатационные характеристики (при </w:t>
            </w:r>
            <w:proofErr w:type="gramStart"/>
            <w:r w:rsidRPr="00364D38">
              <w:rPr>
                <w:sz w:val="19"/>
                <w:szCs w:val="19"/>
              </w:rPr>
              <w:t>необходимости)  товара</w:t>
            </w:r>
            <w:proofErr w:type="gramEnd"/>
            <w:r w:rsidRPr="00364D38">
              <w:rPr>
                <w:sz w:val="19"/>
                <w:szCs w:val="19"/>
              </w:rPr>
              <w:t>)</w:t>
            </w:r>
          </w:p>
        </w:tc>
      </w:tr>
      <w:tr w:rsidR="00364D38" w:rsidTr="00364D38">
        <w:tc>
          <w:tcPr>
            <w:tcW w:w="576" w:type="dxa"/>
            <w:vMerge/>
            <w:vAlign w:val="center"/>
          </w:tcPr>
          <w:p w:rsidR="00364D38" w:rsidRPr="00364D38" w:rsidRDefault="00364D38" w:rsidP="00B523A1">
            <w:pPr>
              <w:jc w:val="both"/>
              <w:rPr>
                <w:sz w:val="19"/>
                <w:szCs w:val="19"/>
              </w:rPr>
            </w:pPr>
          </w:p>
        </w:tc>
        <w:tc>
          <w:tcPr>
            <w:tcW w:w="2611" w:type="dxa"/>
            <w:vMerge/>
            <w:vAlign w:val="center"/>
          </w:tcPr>
          <w:p w:rsidR="00364D38" w:rsidRPr="00364D38" w:rsidRDefault="00364D38" w:rsidP="00B523A1">
            <w:pPr>
              <w:jc w:val="both"/>
              <w:rPr>
                <w:sz w:val="19"/>
                <w:szCs w:val="19"/>
              </w:rPr>
            </w:pPr>
          </w:p>
        </w:tc>
        <w:tc>
          <w:tcPr>
            <w:tcW w:w="6022" w:type="dxa"/>
            <w:gridSpan w:val="2"/>
            <w:vAlign w:val="center"/>
          </w:tcPr>
          <w:p w:rsidR="00364D38" w:rsidRPr="00364D38" w:rsidRDefault="00364D38" w:rsidP="00B523A1">
            <w:pPr>
              <w:jc w:val="both"/>
              <w:rPr>
                <w:sz w:val="19"/>
                <w:szCs w:val="19"/>
              </w:rPr>
            </w:pPr>
            <w:r w:rsidRPr="00364D38">
              <w:rPr>
                <w:sz w:val="19"/>
                <w:szCs w:val="19"/>
              </w:rPr>
              <w:t>Наименование, единица измерения, значение показателя (минимальное и(или) максимальное) или значение, которое не может быть изменено)</w:t>
            </w:r>
          </w:p>
        </w:tc>
      </w:tr>
      <w:tr w:rsidR="00364D38" w:rsidTr="00364D38">
        <w:trPr>
          <w:trHeight w:val="90"/>
        </w:trPr>
        <w:tc>
          <w:tcPr>
            <w:tcW w:w="576" w:type="dxa"/>
            <w:vMerge w:val="restart"/>
            <w:vAlign w:val="center"/>
          </w:tcPr>
          <w:p w:rsidR="00364D38" w:rsidRPr="00364D38" w:rsidRDefault="00364D38" w:rsidP="00B523A1">
            <w:pPr>
              <w:jc w:val="both"/>
              <w:rPr>
                <w:sz w:val="19"/>
                <w:szCs w:val="19"/>
              </w:rPr>
            </w:pPr>
            <w:r w:rsidRPr="00364D38">
              <w:rPr>
                <w:sz w:val="19"/>
                <w:szCs w:val="19"/>
              </w:rPr>
              <w:t>1</w:t>
            </w:r>
          </w:p>
        </w:tc>
        <w:tc>
          <w:tcPr>
            <w:tcW w:w="2611" w:type="dxa"/>
            <w:vMerge w:val="restart"/>
            <w:vAlign w:val="center"/>
          </w:tcPr>
          <w:p w:rsidR="00364D38" w:rsidRPr="00364D38" w:rsidRDefault="00364D38" w:rsidP="00B523A1">
            <w:pPr>
              <w:jc w:val="both"/>
              <w:rPr>
                <w:sz w:val="19"/>
                <w:szCs w:val="19"/>
              </w:rPr>
            </w:pPr>
            <w:r w:rsidRPr="00364D38">
              <w:rPr>
                <w:sz w:val="19"/>
                <w:szCs w:val="19"/>
              </w:rPr>
              <w:t xml:space="preserve">Опора силовая, </w:t>
            </w:r>
            <w:proofErr w:type="spellStart"/>
            <w:r w:rsidRPr="00364D38">
              <w:rPr>
                <w:sz w:val="19"/>
                <w:szCs w:val="19"/>
              </w:rPr>
              <w:t>прямостоячная</w:t>
            </w:r>
            <w:proofErr w:type="spellEnd"/>
            <w:r w:rsidRPr="00364D38">
              <w:rPr>
                <w:sz w:val="19"/>
                <w:szCs w:val="19"/>
              </w:rPr>
              <w:t>, трубчатая, оцинкованная и окрашенная, длиной 11 м.</w:t>
            </w:r>
          </w:p>
        </w:tc>
        <w:tc>
          <w:tcPr>
            <w:tcW w:w="2236" w:type="dxa"/>
            <w:tcBorders>
              <w:top w:val="nil"/>
              <w:left w:val="nil"/>
              <w:bottom w:val="single" w:sz="4" w:space="0" w:color="auto"/>
              <w:right w:val="single" w:sz="4" w:space="0" w:color="000000"/>
            </w:tcBorders>
            <w:shd w:val="clear" w:color="auto" w:fill="auto"/>
            <w:vAlign w:val="center"/>
          </w:tcPr>
          <w:p w:rsidR="00364D38" w:rsidRPr="00364D38" w:rsidRDefault="00364D38" w:rsidP="00B523A1">
            <w:pPr>
              <w:jc w:val="center"/>
              <w:rPr>
                <w:sz w:val="19"/>
                <w:szCs w:val="19"/>
              </w:rPr>
            </w:pPr>
            <w:r>
              <w:rPr>
                <w:sz w:val="19"/>
                <w:szCs w:val="19"/>
                <w:lang w:val="en-US"/>
              </w:rPr>
              <w:t>&lt;…&gt;</w:t>
            </w:r>
          </w:p>
        </w:tc>
        <w:tc>
          <w:tcPr>
            <w:tcW w:w="3786" w:type="dxa"/>
            <w:tcBorders>
              <w:top w:val="nil"/>
              <w:left w:val="nil"/>
              <w:bottom w:val="single" w:sz="4" w:space="0" w:color="auto"/>
              <w:right w:val="single" w:sz="4" w:space="0" w:color="auto"/>
            </w:tcBorders>
            <w:shd w:val="clear" w:color="auto" w:fill="auto"/>
            <w:vAlign w:val="center"/>
          </w:tcPr>
          <w:p w:rsidR="00364D38" w:rsidRPr="00364D38" w:rsidRDefault="00364D38" w:rsidP="00B523A1">
            <w:pPr>
              <w:jc w:val="center"/>
              <w:rPr>
                <w:sz w:val="19"/>
                <w:szCs w:val="19"/>
              </w:rPr>
            </w:pPr>
            <w:r>
              <w:rPr>
                <w:sz w:val="19"/>
                <w:szCs w:val="19"/>
                <w:lang w:val="en-US"/>
              </w:rPr>
              <w:t>&lt;…&gt;</w:t>
            </w:r>
          </w:p>
        </w:tc>
      </w:tr>
      <w:tr w:rsidR="00364D38" w:rsidTr="00364D38">
        <w:trPr>
          <w:trHeight w:val="660"/>
        </w:trPr>
        <w:tc>
          <w:tcPr>
            <w:tcW w:w="576" w:type="dxa"/>
            <w:vMerge/>
            <w:vAlign w:val="center"/>
          </w:tcPr>
          <w:p w:rsidR="00364D38" w:rsidRPr="00364D38" w:rsidRDefault="00364D38" w:rsidP="00B523A1">
            <w:pPr>
              <w:jc w:val="both"/>
              <w:rPr>
                <w:sz w:val="19"/>
                <w:szCs w:val="19"/>
              </w:rPr>
            </w:pPr>
          </w:p>
        </w:tc>
        <w:tc>
          <w:tcPr>
            <w:tcW w:w="2611" w:type="dxa"/>
            <w:vMerge/>
            <w:vAlign w:val="center"/>
          </w:tcPr>
          <w:p w:rsidR="00364D38" w:rsidRPr="00364D38" w:rsidRDefault="00364D38"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364D38" w:rsidRPr="00364D38" w:rsidRDefault="00364D38" w:rsidP="00B523A1">
            <w:pPr>
              <w:jc w:val="center"/>
              <w:rPr>
                <w:sz w:val="19"/>
                <w:szCs w:val="19"/>
              </w:rPr>
            </w:pPr>
            <w:r w:rsidRPr="00364D38">
              <w:rPr>
                <w:sz w:val="19"/>
                <w:szCs w:val="19"/>
              </w:rPr>
              <w:t>Толщина антикоррозийного покрытия</w:t>
            </w:r>
          </w:p>
        </w:tc>
        <w:tc>
          <w:tcPr>
            <w:tcW w:w="3786" w:type="dxa"/>
            <w:tcBorders>
              <w:top w:val="single" w:sz="4" w:space="0" w:color="auto"/>
              <w:left w:val="nil"/>
              <w:bottom w:val="single" w:sz="4" w:space="0" w:color="auto"/>
              <w:right w:val="single" w:sz="4" w:space="0" w:color="auto"/>
            </w:tcBorders>
            <w:shd w:val="clear" w:color="auto" w:fill="auto"/>
            <w:vAlign w:val="center"/>
          </w:tcPr>
          <w:p w:rsidR="00364D38" w:rsidRPr="00364D38" w:rsidRDefault="00364D38" w:rsidP="00B523A1">
            <w:pPr>
              <w:jc w:val="center"/>
              <w:rPr>
                <w:sz w:val="19"/>
                <w:szCs w:val="19"/>
              </w:rPr>
            </w:pPr>
            <w:r w:rsidRPr="00364D38">
              <w:rPr>
                <w:sz w:val="19"/>
                <w:szCs w:val="19"/>
              </w:rPr>
              <w:t>Диапазонное значение 100-180 мкм</w:t>
            </w:r>
          </w:p>
        </w:tc>
      </w:tr>
      <w:tr w:rsidR="00364D38" w:rsidTr="00364D38">
        <w:trPr>
          <w:trHeight w:val="105"/>
        </w:trPr>
        <w:tc>
          <w:tcPr>
            <w:tcW w:w="576" w:type="dxa"/>
            <w:vMerge/>
            <w:vAlign w:val="center"/>
          </w:tcPr>
          <w:p w:rsidR="00364D38" w:rsidRPr="00364D38" w:rsidRDefault="00364D38" w:rsidP="00B523A1">
            <w:pPr>
              <w:jc w:val="both"/>
              <w:rPr>
                <w:sz w:val="19"/>
                <w:szCs w:val="19"/>
              </w:rPr>
            </w:pPr>
          </w:p>
        </w:tc>
        <w:tc>
          <w:tcPr>
            <w:tcW w:w="2611" w:type="dxa"/>
            <w:vMerge/>
            <w:vAlign w:val="center"/>
          </w:tcPr>
          <w:p w:rsidR="00364D38" w:rsidRPr="00364D38" w:rsidRDefault="00364D38"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364D38" w:rsidRPr="00364D38" w:rsidRDefault="00364D38" w:rsidP="00B523A1">
            <w:pPr>
              <w:jc w:val="center"/>
              <w:rPr>
                <w:sz w:val="19"/>
                <w:szCs w:val="19"/>
              </w:rPr>
            </w:pPr>
            <w:r>
              <w:rPr>
                <w:sz w:val="19"/>
                <w:szCs w:val="19"/>
                <w:lang w:val="en-US"/>
              </w:rPr>
              <w:t>&lt;…&gt;</w:t>
            </w:r>
          </w:p>
        </w:tc>
        <w:tc>
          <w:tcPr>
            <w:tcW w:w="3786" w:type="dxa"/>
            <w:tcBorders>
              <w:top w:val="single" w:sz="4" w:space="0" w:color="auto"/>
              <w:left w:val="nil"/>
              <w:bottom w:val="single" w:sz="4" w:space="0" w:color="auto"/>
              <w:right w:val="single" w:sz="4" w:space="0" w:color="auto"/>
            </w:tcBorders>
            <w:shd w:val="clear" w:color="auto" w:fill="auto"/>
            <w:vAlign w:val="center"/>
          </w:tcPr>
          <w:p w:rsidR="00364D38" w:rsidRPr="00364D38" w:rsidRDefault="00364D38" w:rsidP="00B523A1">
            <w:pPr>
              <w:jc w:val="center"/>
              <w:rPr>
                <w:sz w:val="19"/>
                <w:szCs w:val="19"/>
              </w:rPr>
            </w:pPr>
            <w:r>
              <w:rPr>
                <w:sz w:val="19"/>
                <w:szCs w:val="19"/>
                <w:lang w:val="en-US"/>
              </w:rPr>
              <w:t>&lt;…&gt;</w:t>
            </w:r>
          </w:p>
        </w:tc>
      </w:tr>
      <w:tr w:rsidR="00364D38" w:rsidTr="00364D38">
        <w:trPr>
          <w:trHeight w:val="105"/>
        </w:trPr>
        <w:tc>
          <w:tcPr>
            <w:tcW w:w="576" w:type="dxa"/>
            <w:vMerge w:val="restart"/>
            <w:vAlign w:val="center"/>
          </w:tcPr>
          <w:p w:rsidR="00364D38" w:rsidRPr="00364D38" w:rsidRDefault="00364D38" w:rsidP="00364D38">
            <w:pPr>
              <w:jc w:val="both"/>
              <w:rPr>
                <w:sz w:val="19"/>
                <w:szCs w:val="19"/>
              </w:rPr>
            </w:pPr>
            <w:r w:rsidRPr="00364D38">
              <w:rPr>
                <w:sz w:val="19"/>
                <w:szCs w:val="19"/>
              </w:rPr>
              <w:t>2</w:t>
            </w:r>
          </w:p>
        </w:tc>
        <w:tc>
          <w:tcPr>
            <w:tcW w:w="2611" w:type="dxa"/>
            <w:vMerge w:val="restart"/>
            <w:vAlign w:val="center"/>
          </w:tcPr>
          <w:p w:rsidR="00364D38" w:rsidRPr="00364D38" w:rsidRDefault="00364D38" w:rsidP="00364D38">
            <w:pPr>
              <w:jc w:val="both"/>
              <w:rPr>
                <w:sz w:val="19"/>
                <w:szCs w:val="19"/>
              </w:rPr>
            </w:pPr>
            <w:r w:rsidRPr="00364D38">
              <w:rPr>
                <w:sz w:val="19"/>
                <w:szCs w:val="19"/>
              </w:rPr>
              <w:t xml:space="preserve">Кронштейн консольный </w:t>
            </w:r>
            <w:proofErr w:type="spellStart"/>
            <w:r w:rsidRPr="00364D38">
              <w:rPr>
                <w:sz w:val="19"/>
                <w:szCs w:val="19"/>
              </w:rPr>
              <w:t>однорожковый</w:t>
            </w:r>
            <w:proofErr w:type="spellEnd"/>
            <w:r w:rsidRPr="00364D38">
              <w:rPr>
                <w:sz w:val="19"/>
                <w:szCs w:val="19"/>
              </w:rPr>
              <w:t xml:space="preserve"> оцинкованный и окрашенный</w:t>
            </w:r>
          </w:p>
        </w:tc>
        <w:tc>
          <w:tcPr>
            <w:tcW w:w="2236" w:type="dxa"/>
            <w:tcBorders>
              <w:top w:val="single" w:sz="4" w:space="0" w:color="auto"/>
              <w:left w:val="nil"/>
              <w:bottom w:val="single" w:sz="4" w:space="0" w:color="auto"/>
              <w:right w:val="single" w:sz="4" w:space="0" w:color="000000"/>
            </w:tcBorders>
            <w:shd w:val="clear" w:color="auto" w:fill="auto"/>
            <w:vAlign w:val="center"/>
          </w:tcPr>
          <w:p w:rsidR="00364D38" w:rsidRPr="00364D38" w:rsidRDefault="00364D38" w:rsidP="00364D38">
            <w:pPr>
              <w:jc w:val="center"/>
              <w:rPr>
                <w:sz w:val="19"/>
                <w:szCs w:val="19"/>
              </w:rPr>
            </w:pPr>
            <w:r>
              <w:rPr>
                <w:sz w:val="19"/>
                <w:szCs w:val="19"/>
                <w:lang w:val="en-US"/>
              </w:rPr>
              <w:t>&lt;…&gt;</w:t>
            </w:r>
          </w:p>
        </w:tc>
        <w:tc>
          <w:tcPr>
            <w:tcW w:w="3786" w:type="dxa"/>
            <w:tcBorders>
              <w:top w:val="single" w:sz="4" w:space="0" w:color="auto"/>
              <w:left w:val="nil"/>
              <w:bottom w:val="single" w:sz="4" w:space="0" w:color="auto"/>
              <w:right w:val="single" w:sz="4" w:space="0" w:color="auto"/>
            </w:tcBorders>
            <w:shd w:val="clear" w:color="auto" w:fill="auto"/>
            <w:vAlign w:val="center"/>
          </w:tcPr>
          <w:p w:rsidR="00364D38" w:rsidRPr="00364D38" w:rsidRDefault="00364D38" w:rsidP="00364D38">
            <w:pPr>
              <w:jc w:val="center"/>
              <w:rPr>
                <w:sz w:val="19"/>
                <w:szCs w:val="19"/>
              </w:rPr>
            </w:pPr>
            <w:r>
              <w:rPr>
                <w:sz w:val="19"/>
                <w:szCs w:val="19"/>
                <w:lang w:val="en-US"/>
              </w:rPr>
              <w:t>&lt;…&gt;</w:t>
            </w:r>
          </w:p>
        </w:tc>
      </w:tr>
      <w:tr w:rsidR="00364D38" w:rsidTr="00364D38">
        <w:trPr>
          <w:trHeight w:val="645"/>
        </w:trPr>
        <w:tc>
          <w:tcPr>
            <w:tcW w:w="576" w:type="dxa"/>
            <w:vMerge/>
            <w:vAlign w:val="center"/>
          </w:tcPr>
          <w:p w:rsidR="00364D38" w:rsidRPr="00364D38" w:rsidRDefault="00364D38" w:rsidP="00B523A1">
            <w:pPr>
              <w:jc w:val="both"/>
              <w:rPr>
                <w:sz w:val="19"/>
                <w:szCs w:val="19"/>
              </w:rPr>
            </w:pPr>
          </w:p>
        </w:tc>
        <w:tc>
          <w:tcPr>
            <w:tcW w:w="2611" w:type="dxa"/>
            <w:vMerge/>
            <w:vAlign w:val="center"/>
          </w:tcPr>
          <w:p w:rsidR="00364D38" w:rsidRPr="00364D38" w:rsidRDefault="00364D38"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364D38" w:rsidRPr="00364D38" w:rsidRDefault="00364D38" w:rsidP="00B523A1">
            <w:pPr>
              <w:jc w:val="both"/>
              <w:rPr>
                <w:sz w:val="19"/>
                <w:szCs w:val="19"/>
              </w:rPr>
            </w:pPr>
            <w:r w:rsidRPr="00364D38">
              <w:rPr>
                <w:sz w:val="19"/>
                <w:szCs w:val="19"/>
              </w:rPr>
              <w:t>Толщина антикоррозийного покрытия</w:t>
            </w:r>
          </w:p>
        </w:tc>
        <w:tc>
          <w:tcPr>
            <w:tcW w:w="3786" w:type="dxa"/>
            <w:tcBorders>
              <w:top w:val="single" w:sz="4" w:space="0" w:color="auto"/>
              <w:left w:val="nil"/>
              <w:bottom w:val="single" w:sz="4" w:space="0" w:color="auto"/>
              <w:right w:val="single" w:sz="4" w:space="0" w:color="auto"/>
            </w:tcBorders>
            <w:shd w:val="clear" w:color="auto" w:fill="auto"/>
            <w:vAlign w:val="center"/>
          </w:tcPr>
          <w:p w:rsidR="00364D38" w:rsidRPr="00364D38" w:rsidRDefault="00364D38" w:rsidP="00B523A1">
            <w:pPr>
              <w:jc w:val="center"/>
              <w:rPr>
                <w:sz w:val="19"/>
                <w:szCs w:val="19"/>
              </w:rPr>
            </w:pPr>
            <w:r w:rsidRPr="00364D38">
              <w:rPr>
                <w:sz w:val="19"/>
                <w:szCs w:val="19"/>
              </w:rPr>
              <w:t>100-180 мкм (диапазонное значение)</w:t>
            </w:r>
          </w:p>
        </w:tc>
      </w:tr>
      <w:tr w:rsidR="00364D38" w:rsidTr="00364D38">
        <w:trPr>
          <w:trHeight w:val="105"/>
        </w:trPr>
        <w:tc>
          <w:tcPr>
            <w:tcW w:w="576" w:type="dxa"/>
            <w:vMerge/>
            <w:vAlign w:val="center"/>
          </w:tcPr>
          <w:p w:rsidR="00364D38" w:rsidRPr="00364D38" w:rsidRDefault="00364D38" w:rsidP="00364D38">
            <w:pPr>
              <w:jc w:val="both"/>
              <w:rPr>
                <w:sz w:val="19"/>
                <w:szCs w:val="19"/>
              </w:rPr>
            </w:pPr>
          </w:p>
        </w:tc>
        <w:tc>
          <w:tcPr>
            <w:tcW w:w="2611" w:type="dxa"/>
            <w:vMerge/>
            <w:vAlign w:val="center"/>
          </w:tcPr>
          <w:p w:rsidR="00364D38" w:rsidRPr="00364D38" w:rsidRDefault="00364D38" w:rsidP="00364D38">
            <w:pPr>
              <w:jc w:val="both"/>
              <w:rPr>
                <w:sz w:val="19"/>
                <w:szCs w:val="19"/>
              </w:rPr>
            </w:pPr>
          </w:p>
        </w:tc>
        <w:tc>
          <w:tcPr>
            <w:tcW w:w="2236" w:type="dxa"/>
            <w:tcBorders>
              <w:top w:val="single" w:sz="4" w:space="0" w:color="auto"/>
              <w:left w:val="nil"/>
              <w:bottom w:val="single" w:sz="4" w:space="0" w:color="000000"/>
              <w:right w:val="single" w:sz="4" w:space="0" w:color="000000"/>
            </w:tcBorders>
            <w:shd w:val="clear" w:color="auto" w:fill="auto"/>
            <w:vAlign w:val="center"/>
          </w:tcPr>
          <w:p w:rsidR="00364D38" w:rsidRPr="00364D38" w:rsidRDefault="00364D38" w:rsidP="00364D38">
            <w:pPr>
              <w:jc w:val="center"/>
              <w:rPr>
                <w:sz w:val="19"/>
                <w:szCs w:val="19"/>
              </w:rPr>
            </w:pPr>
            <w:r>
              <w:rPr>
                <w:sz w:val="19"/>
                <w:szCs w:val="19"/>
                <w:lang w:val="en-US"/>
              </w:rPr>
              <w:t>&lt;…&gt;</w:t>
            </w:r>
          </w:p>
        </w:tc>
        <w:tc>
          <w:tcPr>
            <w:tcW w:w="3786" w:type="dxa"/>
            <w:tcBorders>
              <w:top w:val="single" w:sz="4" w:space="0" w:color="auto"/>
              <w:left w:val="nil"/>
              <w:bottom w:val="single" w:sz="4" w:space="0" w:color="000000"/>
              <w:right w:val="single" w:sz="4" w:space="0" w:color="auto"/>
            </w:tcBorders>
            <w:shd w:val="clear" w:color="auto" w:fill="auto"/>
            <w:vAlign w:val="center"/>
          </w:tcPr>
          <w:p w:rsidR="00364D38" w:rsidRPr="00364D38" w:rsidRDefault="00364D38" w:rsidP="00364D38">
            <w:pPr>
              <w:jc w:val="center"/>
              <w:rPr>
                <w:sz w:val="19"/>
                <w:szCs w:val="19"/>
              </w:rPr>
            </w:pPr>
            <w:r>
              <w:rPr>
                <w:sz w:val="19"/>
                <w:szCs w:val="19"/>
                <w:lang w:val="en-US"/>
              </w:rPr>
              <w:t>&lt;…&gt;</w:t>
            </w:r>
          </w:p>
        </w:tc>
      </w:tr>
      <w:tr w:rsidR="00364D38" w:rsidTr="00364D38">
        <w:trPr>
          <w:trHeight w:val="120"/>
        </w:trPr>
        <w:tc>
          <w:tcPr>
            <w:tcW w:w="576" w:type="dxa"/>
            <w:vMerge w:val="restart"/>
            <w:vAlign w:val="center"/>
          </w:tcPr>
          <w:p w:rsidR="00364D38" w:rsidRPr="00364D38" w:rsidRDefault="00364D38" w:rsidP="00364D38">
            <w:pPr>
              <w:jc w:val="both"/>
              <w:rPr>
                <w:sz w:val="19"/>
                <w:szCs w:val="19"/>
              </w:rPr>
            </w:pPr>
            <w:r w:rsidRPr="00364D38">
              <w:rPr>
                <w:sz w:val="19"/>
                <w:szCs w:val="19"/>
              </w:rPr>
              <w:t>3</w:t>
            </w:r>
          </w:p>
        </w:tc>
        <w:tc>
          <w:tcPr>
            <w:tcW w:w="2611" w:type="dxa"/>
            <w:vMerge w:val="restart"/>
            <w:vAlign w:val="center"/>
          </w:tcPr>
          <w:p w:rsidR="00364D38" w:rsidRPr="00364D38" w:rsidRDefault="00364D38" w:rsidP="00364D38">
            <w:pPr>
              <w:jc w:val="both"/>
              <w:rPr>
                <w:sz w:val="19"/>
                <w:szCs w:val="19"/>
              </w:rPr>
            </w:pPr>
            <w:r w:rsidRPr="00364D38">
              <w:rPr>
                <w:sz w:val="19"/>
                <w:szCs w:val="19"/>
              </w:rPr>
              <w:t xml:space="preserve">Кронштейн консольный </w:t>
            </w:r>
            <w:proofErr w:type="spellStart"/>
            <w:r w:rsidRPr="00364D38">
              <w:rPr>
                <w:sz w:val="19"/>
                <w:szCs w:val="19"/>
              </w:rPr>
              <w:t>двухрожковый</w:t>
            </w:r>
            <w:proofErr w:type="spellEnd"/>
            <w:r w:rsidRPr="00364D38">
              <w:rPr>
                <w:sz w:val="19"/>
                <w:szCs w:val="19"/>
              </w:rPr>
              <w:t xml:space="preserve"> оцинкованный и окрашенный</w:t>
            </w:r>
          </w:p>
        </w:tc>
        <w:tc>
          <w:tcPr>
            <w:tcW w:w="2236" w:type="dxa"/>
            <w:tcBorders>
              <w:top w:val="single" w:sz="4" w:space="0" w:color="auto"/>
              <w:left w:val="nil"/>
              <w:bottom w:val="single" w:sz="4" w:space="0" w:color="auto"/>
              <w:right w:val="single" w:sz="4" w:space="0" w:color="000000"/>
            </w:tcBorders>
            <w:shd w:val="clear" w:color="auto" w:fill="auto"/>
            <w:vAlign w:val="center"/>
          </w:tcPr>
          <w:p w:rsidR="00364D38" w:rsidRPr="00364D38" w:rsidRDefault="00364D38" w:rsidP="00364D38">
            <w:pPr>
              <w:jc w:val="center"/>
              <w:rPr>
                <w:sz w:val="19"/>
                <w:szCs w:val="19"/>
              </w:rPr>
            </w:pPr>
            <w:r>
              <w:rPr>
                <w:sz w:val="19"/>
                <w:szCs w:val="19"/>
                <w:lang w:val="en-US"/>
              </w:rPr>
              <w:t>&lt;…&gt;</w:t>
            </w:r>
          </w:p>
        </w:tc>
        <w:tc>
          <w:tcPr>
            <w:tcW w:w="3786" w:type="dxa"/>
            <w:tcBorders>
              <w:top w:val="single" w:sz="4" w:space="0" w:color="auto"/>
              <w:left w:val="nil"/>
              <w:bottom w:val="single" w:sz="4" w:space="0" w:color="auto"/>
              <w:right w:val="single" w:sz="4" w:space="0" w:color="auto"/>
            </w:tcBorders>
            <w:shd w:val="clear" w:color="auto" w:fill="auto"/>
            <w:vAlign w:val="center"/>
          </w:tcPr>
          <w:p w:rsidR="00364D38" w:rsidRPr="00364D38" w:rsidRDefault="00364D38" w:rsidP="00364D38">
            <w:pPr>
              <w:jc w:val="center"/>
              <w:rPr>
                <w:sz w:val="19"/>
                <w:szCs w:val="19"/>
              </w:rPr>
            </w:pPr>
            <w:r>
              <w:rPr>
                <w:sz w:val="19"/>
                <w:szCs w:val="19"/>
                <w:lang w:val="en-US"/>
              </w:rPr>
              <w:t>&lt;…&gt;</w:t>
            </w:r>
          </w:p>
        </w:tc>
      </w:tr>
      <w:tr w:rsidR="00364D38" w:rsidTr="00364D38">
        <w:trPr>
          <w:trHeight w:val="690"/>
        </w:trPr>
        <w:tc>
          <w:tcPr>
            <w:tcW w:w="576" w:type="dxa"/>
            <w:vMerge/>
            <w:vAlign w:val="center"/>
          </w:tcPr>
          <w:p w:rsidR="00364D38" w:rsidRPr="00364D38" w:rsidRDefault="00364D38" w:rsidP="00B523A1">
            <w:pPr>
              <w:jc w:val="both"/>
              <w:rPr>
                <w:sz w:val="19"/>
                <w:szCs w:val="19"/>
              </w:rPr>
            </w:pPr>
          </w:p>
        </w:tc>
        <w:tc>
          <w:tcPr>
            <w:tcW w:w="2611" w:type="dxa"/>
            <w:vMerge/>
            <w:vAlign w:val="center"/>
          </w:tcPr>
          <w:p w:rsidR="00364D38" w:rsidRPr="00364D38" w:rsidRDefault="00364D38"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364D38" w:rsidRPr="00364D38" w:rsidRDefault="00364D38" w:rsidP="00B523A1">
            <w:pPr>
              <w:jc w:val="both"/>
              <w:rPr>
                <w:sz w:val="19"/>
                <w:szCs w:val="19"/>
              </w:rPr>
            </w:pPr>
            <w:r w:rsidRPr="00364D38">
              <w:rPr>
                <w:sz w:val="19"/>
                <w:szCs w:val="19"/>
              </w:rPr>
              <w:t>Толщина антикоррозийного покрытия</w:t>
            </w:r>
          </w:p>
        </w:tc>
        <w:tc>
          <w:tcPr>
            <w:tcW w:w="3786" w:type="dxa"/>
            <w:tcBorders>
              <w:top w:val="single" w:sz="4" w:space="0" w:color="auto"/>
              <w:left w:val="nil"/>
              <w:bottom w:val="single" w:sz="4" w:space="0" w:color="auto"/>
              <w:right w:val="single" w:sz="4" w:space="0" w:color="auto"/>
            </w:tcBorders>
            <w:shd w:val="clear" w:color="auto" w:fill="auto"/>
            <w:vAlign w:val="center"/>
          </w:tcPr>
          <w:p w:rsidR="00364D38" w:rsidRPr="00364D38" w:rsidRDefault="00364D38" w:rsidP="00B523A1">
            <w:pPr>
              <w:jc w:val="both"/>
              <w:rPr>
                <w:sz w:val="19"/>
                <w:szCs w:val="19"/>
              </w:rPr>
            </w:pPr>
            <w:r w:rsidRPr="00364D38">
              <w:rPr>
                <w:sz w:val="19"/>
                <w:szCs w:val="19"/>
              </w:rPr>
              <w:t>100-180 мкм (диапазонное значение)</w:t>
            </w:r>
          </w:p>
        </w:tc>
      </w:tr>
      <w:tr w:rsidR="00364D38" w:rsidTr="00364D38">
        <w:trPr>
          <w:trHeight w:val="165"/>
        </w:trPr>
        <w:tc>
          <w:tcPr>
            <w:tcW w:w="576" w:type="dxa"/>
            <w:vMerge/>
            <w:vAlign w:val="center"/>
          </w:tcPr>
          <w:p w:rsidR="00364D38" w:rsidRPr="00364D38" w:rsidRDefault="00364D38" w:rsidP="00B523A1">
            <w:pPr>
              <w:jc w:val="both"/>
              <w:rPr>
                <w:sz w:val="19"/>
                <w:szCs w:val="19"/>
              </w:rPr>
            </w:pPr>
          </w:p>
        </w:tc>
        <w:tc>
          <w:tcPr>
            <w:tcW w:w="2611" w:type="dxa"/>
            <w:vMerge/>
            <w:vAlign w:val="center"/>
          </w:tcPr>
          <w:p w:rsidR="00364D38" w:rsidRPr="00364D38" w:rsidRDefault="00364D38" w:rsidP="00B523A1">
            <w:pPr>
              <w:jc w:val="both"/>
              <w:rPr>
                <w:sz w:val="19"/>
                <w:szCs w:val="19"/>
              </w:rPr>
            </w:pPr>
          </w:p>
        </w:tc>
        <w:tc>
          <w:tcPr>
            <w:tcW w:w="2236" w:type="dxa"/>
            <w:tcBorders>
              <w:top w:val="single" w:sz="4" w:space="0" w:color="auto"/>
              <w:left w:val="nil"/>
              <w:bottom w:val="single" w:sz="4" w:space="0" w:color="000000"/>
              <w:right w:val="single" w:sz="4" w:space="0" w:color="000000"/>
            </w:tcBorders>
            <w:shd w:val="clear" w:color="auto" w:fill="auto"/>
            <w:vAlign w:val="center"/>
          </w:tcPr>
          <w:p w:rsidR="00364D38" w:rsidRPr="00364D38" w:rsidRDefault="00364D38" w:rsidP="00B523A1">
            <w:pPr>
              <w:jc w:val="both"/>
              <w:rPr>
                <w:sz w:val="19"/>
                <w:szCs w:val="19"/>
              </w:rPr>
            </w:pPr>
          </w:p>
        </w:tc>
        <w:tc>
          <w:tcPr>
            <w:tcW w:w="3786" w:type="dxa"/>
            <w:tcBorders>
              <w:top w:val="single" w:sz="4" w:space="0" w:color="auto"/>
              <w:left w:val="nil"/>
              <w:bottom w:val="single" w:sz="4" w:space="0" w:color="000000"/>
              <w:right w:val="single" w:sz="4" w:space="0" w:color="auto"/>
            </w:tcBorders>
            <w:shd w:val="clear" w:color="auto" w:fill="auto"/>
            <w:vAlign w:val="center"/>
          </w:tcPr>
          <w:p w:rsidR="00364D38" w:rsidRPr="00364D38" w:rsidRDefault="00364D38" w:rsidP="00B523A1">
            <w:pPr>
              <w:jc w:val="both"/>
              <w:rPr>
                <w:sz w:val="19"/>
                <w:szCs w:val="19"/>
              </w:rPr>
            </w:pPr>
          </w:p>
        </w:tc>
      </w:tr>
    </w:tbl>
    <w:p w:rsidR="00B9607E" w:rsidRDefault="00B9607E" w:rsidP="00364D38">
      <w:pPr>
        <w:tabs>
          <w:tab w:val="left" w:pos="709"/>
          <w:tab w:val="left" w:pos="8740"/>
        </w:tabs>
        <w:jc w:val="both"/>
        <w:rPr>
          <w:sz w:val="23"/>
          <w:szCs w:val="23"/>
          <w:highlight w:val="yellow"/>
        </w:rPr>
      </w:pPr>
    </w:p>
    <w:p w:rsidR="00E95544" w:rsidRPr="00980CE2" w:rsidRDefault="00E95544" w:rsidP="00980CE2">
      <w:pPr>
        <w:ind w:firstLine="709"/>
        <w:jc w:val="both"/>
        <w:rPr>
          <w:b/>
          <w:sz w:val="23"/>
          <w:szCs w:val="23"/>
        </w:rPr>
      </w:pPr>
      <w:r w:rsidRPr="00980CE2">
        <w:rPr>
          <w:sz w:val="23"/>
          <w:szCs w:val="23"/>
        </w:rPr>
        <w:t xml:space="preserve">Согласно </w:t>
      </w:r>
      <w:r w:rsidR="00364D38" w:rsidRPr="00980CE2">
        <w:rPr>
          <w:sz w:val="23"/>
          <w:szCs w:val="23"/>
        </w:rPr>
        <w:t xml:space="preserve">п. 6 Инструкции по заполнению типовой формы подачи заявки в части конкретных показателей товара, соответствующих значениям, установленным </w:t>
      </w:r>
      <w:r w:rsidR="00364D38" w:rsidRPr="00980CE2">
        <w:rPr>
          <w:sz w:val="23"/>
          <w:szCs w:val="23"/>
        </w:rPr>
        <w:lastRenderedPageBreak/>
        <w:t xml:space="preserve">документацией: </w:t>
      </w:r>
      <w:r w:rsidR="00364D38" w:rsidRPr="00980CE2">
        <w:rPr>
          <w:b/>
          <w:sz w:val="23"/>
          <w:szCs w:val="23"/>
        </w:rPr>
        <w:t>«до» - участником предоставляется конкретное цифровое значение меньше указанного, либо диапазон значении не превышающий установленное заказчиком значение, за исключением случаев, когда указанное значение сопро</w:t>
      </w:r>
      <w:r w:rsidR="00980CE2">
        <w:rPr>
          <w:b/>
          <w:sz w:val="23"/>
          <w:szCs w:val="23"/>
        </w:rPr>
        <w:t>вождается словом «включительно».</w:t>
      </w:r>
    </w:p>
    <w:p w:rsidR="00E95544" w:rsidRPr="00980CE2" w:rsidRDefault="00E95544" w:rsidP="00E95544">
      <w:pPr>
        <w:tabs>
          <w:tab w:val="left" w:pos="709"/>
          <w:tab w:val="left" w:pos="8740"/>
        </w:tabs>
        <w:ind w:firstLine="709"/>
        <w:jc w:val="both"/>
        <w:rPr>
          <w:sz w:val="23"/>
          <w:szCs w:val="23"/>
        </w:rPr>
      </w:pPr>
      <w:r w:rsidRPr="00980CE2">
        <w:rPr>
          <w:sz w:val="23"/>
          <w:szCs w:val="23"/>
        </w:rPr>
        <w:t xml:space="preserve">Участником закупки </w:t>
      </w:r>
      <w:r w:rsidR="00980CE2" w:rsidRPr="00980CE2">
        <w:rPr>
          <w:sz w:val="23"/>
          <w:szCs w:val="23"/>
        </w:rPr>
        <w:t>ООО НПО «Легион</w:t>
      </w:r>
      <w:r w:rsidRPr="00980CE2">
        <w:rPr>
          <w:sz w:val="23"/>
          <w:szCs w:val="23"/>
        </w:rPr>
        <w:t>» в первой части заявки на участие в электронном аукционе представлены в том числе следующие характеристики товаров:</w:t>
      </w:r>
    </w:p>
    <w:p w:rsidR="00E95544" w:rsidRPr="00980CE2" w:rsidRDefault="00E95544" w:rsidP="00E95544">
      <w:pPr>
        <w:tabs>
          <w:tab w:val="left" w:pos="709"/>
          <w:tab w:val="left" w:pos="8740"/>
        </w:tabs>
        <w:ind w:firstLine="709"/>
        <w:jc w:val="both"/>
        <w:rPr>
          <w:sz w:val="23"/>
          <w:szCs w:val="23"/>
        </w:rPr>
      </w:pPr>
    </w:p>
    <w:tbl>
      <w:tblPr>
        <w:tblStyle w:val="TableGrid"/>
        <w:tblW w:w="9209" w:type="dxa"/>
        <w:tblInd w:w="-3" w:type="dxa"/>
        <w:tblLook w:val="04A0" w:firstRow="1" w:lastRow="0" w:firstColumn="1" w:lastColumn="0" w:noHBand="0" w:noVBand="1"/>
      </w:tblPr>
      <w:tblGrid>
        <w:gridCol w:w="576"/>
        <w:gridCol w:w="2611"/>
        <w:gridCol w:w="2236"/>
        <w:gridCol w:w="3786"/>
      </w:tblGrid>
      <w:tr w:rsidR="00980CE2" w:rsidTr="00B523A1">
        <w:tc>
          <w:tcPr>
            <w:tcW w:w="576" w:type="dxa"/>
            <w:vMerge w:val="restart"/>
            <w:tcBorders>
              <w:top w:val="single" w:sz="6" w:space="0" w:color="auto"/>
              <w:left w:val="single" w:sz="6" w:space="0" w:color="auto"/>
              <w:right w:val="single" w:sz="6" w:space="0" w:color="auto"/>
            </w:tcBorders>
            <w:vAlign w:val="center"/>
          </w:tcPr>
          <w:p w:rsidR="00980CE2" w:rsidRPr="00364D38" w:rsidRDefault="00980CE2" w:rsidP="00B523A1">
            <w:pPr>
              <w:autoSpaceDE w:val="0"/>
              <w:autoSpaceDN w:val="0"/>
              <w:adjustRightInd w:val="0"/>
              <w:jc w:val="center"/>
              <w:rPr>
                <w:sz w:val="19"/>
                <w:szCs w:val="19"/>
              </w:rPr>
            </w:pPr>
            <w:r w:rsidRPr="00364D38">
              <w:rPr>
                <w:sz w:val="19"/>
                <w:szCs w:val="19"/>
              </w:rPr>
              <w:t>№ п/п</w:t>
            </w:r>
          </w:p>
        </w:tc>
        <w:tc>
          <w:tcPr>
            <w:tcW w:w="2611" w:type="dxa"/>
            <w:vMerge w:val="restart"/>
            <w:tcBorders>
              <w:top w:val="single" w:sz="6" w:space="0" w:color="auto"/>
              <w:left w:val="single" w:sz="6" w:space="0" w:color="auto"/>
              <w:right w:val="single" w:sz="6" w:space="0" w:color="auto"/>
            </w:tcBorders>
            <w:vAlign w:val="center"/>
          </w:tcPr>
          <w:p w:rsidR="00980CE2" w:rsidRPr="00364D38" w:rsidRDefault="00980CE2" w:rsidP="00B523A1">
            <w:pPr>
              <w:autoSpaceDE w:val="0"/>
              <w:autoSpaceDN w:val="0"/>
              <w:adjustRightInd w:val="0"/>
              <w:jc w:val="center"/>
              <w:rPr>
                <w:sz w:val="19"/>
                <w:szCs w:val="19"/>
              </w:rPr>
            </w:pPr>
            <w:r w:rsidRPr="00364D38">
              <w:rPr>
                <w:sz w:val="19"/>
                <w:szCs w:val="19"/>
              </w:rPr>
              <w:t>Наименование товара</w:t>
            </w:r>
          </w:p>
        </w:tc>
        <w:tc>
          <w:tcPr>
            <w:tcW w:w="6022" w:type="dxa"/>
            <w:gridSpan w:val="2"/>
            <w:vAlign w:val="center"/>
          </w:tcPr>
          <w:p w:rsidR="00980CE2" w:rsidRPr="00364D38" w:rsidRDefault="00980CE2" w:rsidP="00B523A1">
            <w:pPr>
              <w:autoSpaceDE w:val="0"/>
              <w:autoSpaceDN w:val="0"/>
              <w:adjustRightInd w:val="0"/>
              <w:jc w:val="center"/>
              <w:rPr>
                <w:sz w:val="19"/>
                <w:szCs w:val="19"/>
              </w:rPr>
            </w:pPr>
            <w:r w:rsidRPr="00364D38">
              <w:rPr>
                <w:sz w:val="19"/>
                <w:szCs w:val="19"/>
              </w:rPr>
              <w:t>Техническое требование заказчика</w:t>
            </w:r>
          </w:p>
          <w:p w:rsidR="00980CE2" w:rsidRPr="00364D38" w:rsidRDefault="00980CE2" w:rsidP="00B523A1">
            <w:pPr>
              <w:jc w:val="both"/>
              <w:rPr>
                <w:sz w:val="19"/>
                <w:szCs w:val="19"/>
              </w:rPr>
            </w:pPr>
            <w:r w:rsidRPr="00364D38">
              <w:rPr>
                <w:sz w:val="19"/>
                <w:szCs w:val="19"/>
              </w:rPr>
              <w:t xml:space="preserve"> (функциональные, технические и качественные характеристики, эксплуатационные характеристики (при </w:t>
            </w:r>
            <w:proofErr w:type="gramStart"/>
            <w:r w:rsidRPr="00364D38">
              <w:rPr>
                <w:sz w:val="19"/>
                <w:szCs w:val="19"/>
              </w:rPr>
              <w:t>необходимости)  товара</w:t>
            </w:r>
            <w:proofErr w:type="gramEnd"/>
            <w:r w:rsidRPr="00364D38">
              <w:rPr>
                <w:sz w:val="19"/>
                <w:szCs w:val="19"/>
              </w:rPr>
              <w:t>)</w:t>
            </w:r>
          </w:p>
        </w:tc>
      </w:tr>
      <w:tr w:rsidR="00980CE2" w:rsidTr="00B523A1">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6022" w:type="dxa"/>
            <w:gridSpan w:val="2"/>
            <w:vAlign w:val="center"/>
          </w:tcPr>
          <w:p w:rsidR="00980CE2" w:rsidRPr="00364D38" w:rsidRDefault="00980CE2" w:rsidP="00B523A1">
            <w:pPr>
              <w:jc w:val="both"/>
              <w:rPr>
                <w:sz w:val="19"/>
                <w:szCs w:val="19"/>
              </w:rPr>
            </w:pPr>
            <w:r w:rsidRPr="00364D38">
              <w:rPr>
                <w:sz w:val="19"/>
                <w:szCs w:val="19"/>
              </w:rPr>
              <w:t>Наименование, единица измерения, значение показателя (минимальное и(или) максимальное) или значение, которое не может быть изменено)</w:t>
            </w:r>
          </w:p>
        </w:tc>
      </w:tr>
      <w:tr w:rsidR="00980CE2" w:rsidTr="00B523A1">
        <w:trPr>
          <w:trHeight w:val="90"/>
        </w:trPr>
        <w:tc>
          <w:tcPr>
            <w:tcW w:w="576" w:type="dxa"/>
            <w:vMerge w:val="restart"/>
            <w:vAlign w:val="center"/>
          </w:tcPr>
          <w:p w:rsidR="00980CE2" w:rsidRPr="00364D38" w:rsidRDefault="00980CE2" w:rsidP="00B523A1">
            <w:pPr>
              <w:jc w:val="both"/>
              <w:rPr>
                <w:sz w:val="19"/>
                <w:szCs w:val="19"/>
              </w:rPr>
            </w:pPr>
            <w:r w:rsidRPr="00364D38">
              <w:rPr>
                <w:sz w:val="19"/>
                <w:szCs w:val="19"/>
              </w:rPr>
              <w:t>1</w:t>
            </w:r>
          </w:p>
        </w:tc>
        <w:tc>
          <w:tcPr>
            <w:tcW w:w="2611" w:type="dxa"/>
            <w:vMerge w:val="restart"/>
            <w:vAlign w:val="center"/>
          </w:tcPr>
          <w:p w:rsidR="00980CE2" w:rsidRPr="00364D38" w:rsidRDefault="00980CE2" w:rsidP="00B523A1">
            <w:pPr>
              <w:jc w:val="both"/>
              <w:rPr>
                <w:sz w:val="19"/>
                <w:szCs w:val="19"/>
              </w:rPr>
            </w:pPr>
            <w:r w:rsidRPr="00364D38">
              <w:rPr>
                <w:sz w:val="19"/>
                <w:szCs w:val="19"/>
              </w:rPr>
              <w:t xml:space="preserve">Опора силовая, </w:t>
            </w:r>
            <w:proofErr w:type="spellStart"/>
            <w:r w:rsidRPr="00364D38">
              <w:rPr>
                <w:sz w:val="19"/>
                <w:szCs w:val="19"/>
              </w:rPr>
              <w:t>прямостоячная</w:t>
            </w:r>
            <w:proofErr w:type="spellEnd"/>
            <w:r w:rsidRPr="00364D38">
              <w:rPr>
                <w:sz w:val="19"/>
                <w:szCs w:val="19"/>
              </w:rPr>
              <w:t>, трубчатая, оцинкованная и окрашенная, длиной 11 м.</w:t>
            </w:r>
          </w:p>
        </w:tc>
        <w:tc>
          <w:tcPr>
            <w:tcW w:w="2236" w:type="dxa"/>
            <w:tcBorders>
              <w:top w:val="nil"/>
              <w:left w:val="nil"/>
              <w:bottom w:val="single" w:sz="4" w:space="0" w:color="auto"/>
              <w:right w:val="single" w:sz="4" w:space="0" w:color="000000"/>
            </w:tcBorders>
            <w:shd w:val="clear" w:color="auto" w:fill="auto"/>
            <w:vAlign w:val="center"/>
          </w:tcPr>
          <w:p w:rsidR="00980CE2" w:rsidRPr="00364D38" w:rsidRDefault="00980CE2" w:rsidP="00B523A1">
            <w:pPr>
              <w:jc w:val="center"/>
              <w:rPr>
                <w:sz w:val="19"/>
                <w:szCs w:val="19"/>
              </w:rPr>
            </w:pPr>
            <w:r>
              <w:rPr>
                <w:sz w:val="19"/>
                <w:szCs w:val="19"/>
                <w:lang w:val="en-US"/>
              </w:rPr>
              <w:t>&lt;…&gt;</w:t>
            </w:r>
          </w:p>
        </w:tc>
        <w:tc>
          <w:tcPr>
            <w:tcW w:w="3786" w:type="dxa"/>
            <w:tcBorders>
              <w:top w:val="nil"/>
              <w:left w:val="nil"/>
              <w:bottom w:val="single" w:sz="4" w:space="0" w:color="auto"/>
              <w:right w:val="single" w:sz="4" w:space="0" w:color="auto"/>
            </w:tcBorders>
            <w:shd w:val="clear" w:color="auto" w:fill="auto"/>
            <w:vAlign w:val="center"/>
          </w:tcPr>
          <w:p w:rsidR="00980CE2" w:rsidRPr="00364D38" w:rsidRDefault="00980CE2" w:rsidP="00B523A1">
            <w:pPr>
              <w:jc w:val="center"/>
              <w:rPr>
                <w:sz w:val="19"/>
                <w:szCs w:val="19"/>
              </w:rPr>
            </w:pPr>
            <w:r>
              <w:rPr>
                <w:sz w:val="19"/>
                <w:szCs w:val="19"/>
                <w:lang w:val="en-US"/>
              </w:rPr>
              <w:t>&lt;…&gt;</w:t>
            </w:r>
          </w:p>
        </w:tc>
      </w:tr>
      <w:tr w:rsidR="00980CE2" w:rsidTr="00B523A1">
        <w:trPr>
          <w:trHeight w:val="660"/>
        </w:trPr>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980CE2" w:rsidRPr="00364D38" w:rsidRDefault="00980CE2" w:rsidP="00980CE2">
            <w:pPr>
              <w:jc w:val="center"/>
              <w:rPr>
                <w:sz w:val="19"/>
                <w:szCs w:val="19"/>
              </w:rPr>
            </w:pPr>
            <w:r w:rsidRPr="00364D38">
              <w:rPr>
                <w:sz w:val="19"/>
                <w:szCs w:val="19"/>
              </w:rPr>
              <w:t>Толщина антикоррозийного покрытия</w:t>
            </w:r>
          </w:p>
        </w:tc>
        <w:tc>
          <w:tcPr>
            <w:tcW w:w="3786" w:type="dxa"/>
            <w:tcBorders>
              <w:top w:val="single" w:sz="4" w:space="0" w:color="auto"/>
              <w:left w:val="nil"/>
              <w:bottom w:val="single" w:sz="4" w:space="0" w:color="auto"/>
              <w:right w:val="single" w:sz="4" w:space="0" w:color="auto"/>
            </w:tcBorders>
            <w:shd w:val="clear" w:color="auto" w:fill="auto"/>
            <w:vAlign w:val="center"/>
          </w:tcPr>
          <w:p w:rsidR="00980CE2" w:rsidRPr="00980CE2" w:rsidRDefault="00980CE2" w:rsidP="00980CE2">
            <w:pPr>
              <w:jc w:val="center"/>
              <w:rPr>
                <w:sz w:val="19"/>
                <w:szCs w:val="19"/>
              </w:rPr>
            </w:pPr>
            <w:r w:rsidRPr="00980CE2">
              <w:rPr>
                <w:sz w:val="19"/>
                <w:szCs w:val="19"/>
              </w:rPr>
              <w:t>Диапазонное значение</w:t>
            </w:r>
          </w:p>
          <w:p w:rsidR="00980CE2" w:rsidRPr="00364D38" w:rsidRDefault="00980CE2" w:rsidP="00980CE2">
            <w:pPr>
              <w:jc w:val="center"/>
              <w:rPr>
                <w:sz w:val="19"/>
                <w:szCs w:val="19"/>
              </w:rPr>
            </w:pPr>
            <w:r w:rsidRPr="00980CE2">
              <w:rPr>
                <w:sz w:val="19"/>
                <w:szCs w:val="19"/>
              </w:rPr>
              <w:t>99-181 мкм</w:t>
            </w:r>
          </w:p>
        </w:tc>
      </w:tr>
      <w:tr w:rsidR="00980CE2" w:rsidTr="00B523A1">
        <w:trPr>
          <w:trHeight w:val="105"/>
        </w:trPr>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980CE2" w:rsidRPr="00364D38" w:rsidRDefault="00980CE2" w:rsidP="00980CE2">
            <w:pPr>
              <w:jc w:val="center"/>
              <w:rPr>
                <w:sz w:val="19"/>
                <w:szCs w:val="19"/>
              </w:rPr>
            </w:pPr>
            <w:r>
              <w:rPr>
                <w:sz w:val="19"/>
                <w:szCs w:val="19"/>
                <w:lang w:val="en-US"/>
              </w:rPr>
              <w:t>&lt;…&gt;</w:t>
            </w:r>
          </w:p>
        </w:tc>
        <w:tc>
          <w:tcPr>
            <w:tcW w:w="3786" w:type="dxa"/>
            <w:tcBorders>
              <w:top w:val="single" w:sz="4" w:space="0" w:color="auto"/>
              <w:left w:val="nil"/>
              <w:bottom w:val="single" w:sz="4" w:space="0" w:color="auto"/>
              <w:right w:val="single" w:sz="4" w:space="0" w:color="auto"/>
            </w:tcBorders>
            <w:shd w:val="clear" w:color="auto" w:fill="auto"/>
            <w:vAlign w:val="center"/>
          </w:tcPr>
          <w:p w:rsidR="00980CE2" w:rsidRPr="00364D38" w:rsidRDefault="00980CE2" w:rsidP="00980CE2">
            <w:pPr>
              <w:jc w:val="center"/>
              <w:rPr>
                <w:sz w:val="19"/>
                <w:szCs w:val="19"/>
              </w:rPr>
            </w:pPr>
            <w:r w:rsidRPr="00980CE2">
              <w:rPr>
                <w:sz w:val="19"/>
                <w:szCs w:val="19"/>
              </w:rPr>
              <w:t>&lt;…&gt;</w:t>
            </w:r>
          </w:p>
        </w:tc>
      </w:tr>
      <w:tr w:rsidR="00980CE2" w:rsidTr="00B523A1">
        <w:trPr>
          <w:trHeight w:val="105"/>
        </w:trPr>
        <w:tc>
          <w:tcPr>
            <w:tcW w:w="576" w:type="dxa"/>
            <w:vMerge w:val="restart"/>
            <w:vAlign w:val="center"/>
          </w:tcPr>
          <w:p w:rsidR="00980CE2" w:rsidRPr="00364D38" w:rsidRDefault="00980CE2" w:rsidP="00B523A1">
            <w:pPr>
              <w:jc w:val="both"/>
              <w:rPr>
                <w:sz w:val="19"/>
                <w:szCs w:val="19"/>
              </w:rPr>
            </w:pPr>
            <w:r w:rsidRPr="00364D38">
              <w:rPr>
                <w:sz w:val="19"/>
                <w:szCs w:val="19"/>
              </w:rPr>
              <w:t>2</w:t>
            </w:r>
          </w:p>
        </w:tc>
        <w:tc>
          <w:tcPr>
            <w:tcW w:w="2611" w:type="dxa"/>
            <w:vMerge w:val="restart"/>
            <w:vAlign w:val="center"/>
          </w:tcPr>
          <w:p w:rsidR="00980CE2" w:rsidRPr="00364D38" w:rsidRDefault="00980CE2" w:rsidP="00B523A1">
            <w:pPr>
              <w:jc w:val="both"/>
              <w:rPr>
                <w:sz w:val="19"/>
                <w:szCs w:val="19"/>
              </w:rPr>
            </w:pPr>
            <w:r w:rsidRPr="00364D38">
              <w:rPr>
                <w:sz w:val="19"/>
                <w:szCs w:val="19"/>
              </w:rPr>
              <w:t xml:space="preserve">Кронштейн консольный </w:t>
            </w:r>
            <w:proofErr w:type="spellStart"/>
            <w:r w:rsidRPr="00364D38">
              <w:rPr>
                <w:sz w:val="19"/>
                <w:szCs w:val="19"/>
              </w:rPr>
              <w:t>однорожковый</w:t>
            </w:r>
            <w:proofErr w:type="spellEnd"/>
            <w:r w:rsidRPr="00364D38">
              <w:rPr>
                <w:sz w:val="19"/>
                <w:szCs w:val="19"/>
              </w:rPr>
              <w:t xml:space="preserve"> оцинкованный и окрашенный</w:t>
            </w:r>
          </w:p>
        </w:tc>
        <w:tc>
          <w:tcPr>
            <w:tcW w:w="2236" w:type="dxa"/>
            <w:tcBorders>
              <w:top w:val="single" w:sz="4" w:space="0" w:color="auto"/>
              <w:left w:val="nil"/>
              <w:bottom w:val="single" w:sz="4" w:space="0" w:color="auto"/>
              <w:right w:val="single" w:sz="4" w:space="0" w:color="000000"/>
            </w:tcBorders>
            <w:shd w:val="clear" w:color="auto" w:fill="auto"/>
            <w:vAlign w:val="center"/>
          </w:tcPr>
          <w:p w:rsidR="00980CE2" w:rsidRPr="00364D38" w:rsidRDefault="00980CE2" w:rsidP="00980CE2">
            <w:pPr>
              <w:jc w:val="center"/>
              <w:rPr>
                <w:sz w:val="19"/>
                <w:szCs w:val="19"/>
              </w:rPr>
            </w:pPr>
            <w:r>
              <w:rPr>
                <w:sz w:val="19"/>
                <w:szCs w:val="19"/>
                <w:lang w:val="en-US"/>
              </w:rPr>
              <w:t>&lt;…&gt;</w:t>
            </w:r>
          </w:p>
        </w:tc>
        <w:tc>
          <w:tcPr>
            <w:tcW w:w="3786" w:type="dxa"/>
            <w:tcBorders>
              <w:top w:val="single" w:sz="4" w:space="0" w:color="auto"/>
              <w:left w:val="nil"/>
              <w:bottom w:val="single" w:sz="4" w:space="0" w:color="auto"/>
              <w:right w:val="single" w:sz="4" w:space="0" w:color="auto"/>
            </w:tcBorders>
            <w:shd w:val="clear" w:color="auto" w:fill="auto"/>
            <w:vAlign w:val="center"/>
          </w:tcPr>
          <w:p w:rsidR="00980CE2" w:rsidRPr="00364D38" w:rsidRDefault="00980CE2" w:rsidP="00980CE2">
            <w:pPr>
              <w:jc w:val="center"/>
              <w:rPr>
                <w:sz w:val="19"/>
                <w:szCs w:val="19"/>
              </w:rPr>
            </w:pPr>
            <w:r w:rsidRPr="00980CE2">
              <w:rPr>
                <w:sz w:val="19"/>
                <w:szCs w:val="19"/>
              </w:rPr>
              <w:t>&lt;…&gt;</w:t>
            </w:r>
          </w:p>
        </w:tc>
      </w:tr>
      <w:tr w:rsidR="00980CE2" w:rsidTr="00B523A1">
        <w:trPr>
          <w:trHeight w:val="645"/>
        </w:trPr>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980CE2" w:rsidRPr="00364D38" w:rsidRDefault="00980CE2" w:rsidP="00980CE2">
            <w:pPr>
              <w:jc w:val="center"/>
              <w:rPr>
                <w:sz w:val="19"/>
                <w:szCs w:val="19"/>
              </w:rPr>
            </w:pPr>
            <w:r w:rsidRPr="00364D38">
              <w:rPr>
                <w:sz w:val="19"/>
                <w:szCs w:val="19"/>
              </w:rPr>
              <w:t>Толщина антикоррозийного покрытия</w:t>
            </w:r>
          </w:p>
        </w:tc>
        <w:tc>
          <w:tcPr>
            <w:tcW w:w="3786" w:type="dxa"/>
            <w:tcBorders>
              <w:top w:val="single" w:sz="4" w:space="0" w:color="auto"/>
              <w:left w:val="nil"/>
              <w:bottom w:val="single" w:sz="4" w:space="0" w:color="auto"/>
              <w:right w:val="single" w:sz="4" w:space="0" w:color="auto"/>
            </w:tcBorders>
            <w:shd w:val="clear" w:color="auto" w:fill="auto"/>
            <w:vAlign w:val="center"/>
          </w:tcPr>
          <w:p w:rsidR="00980CE2" w:rsidRPr="00364D38" w:rsidRDefault="00980CE2" w:rsidP="00980CE2">
            <w:pPr>
              <w:jc w:val="center"/>
              <w:rPr>
                <w:sz w:val="19"/>
                <w:szCs w:val="19"/>
              </w:rPr>
            </w:pPr>
            <w:r w:rsidRPr="00980CE2">
              <w:rPr>
                <w:sz w:val="19"/>
                <w:szCs w:val="19"/>
              </w:rPr>
              <w:t>99-181 мкм (диапазонное значение)</w:t>
            </w:r>
          </w:p>
        </w:tc>
      </w:tr>
      <w:tr w:rsidR="00980CE2" w:rsidTr="00B523A1">
        <w:trPr>
          <w:trHeight w:val="105"/>
        </w:trPr>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2236" w:type="dxa"/>
            <w:tcBorders>
              <w:top w:val="single" w:sz="4" w:space="0" w:color="auto"/>
              <w:left w:val="nil"/>
              <w:bottom w:val="single" w:sz="4" w:space="0" w:color="000000"/>
              <w:right w:val="single" w:sz="4" w:space="0" w:color="000000"/>
            </w:tcBorders>
            <w:shd w:val="clear" w:color="auto" w:fill="auto"/>
            <w:vAlign w:val="center"/>
          </w:tcPr>
          <w:p w:rsidR="00980CE2" w:rsidRPr="00364D38" w:rsidRDefault="00980CE2" w:rsidP="00980CE2">
            <w:pPr>
              <w:jc w:val="center"/>
              <w:rPr>
                <w:sz w:val="19"/>
                <w:szCs w:val="19"/>
              </w:rPr>
            </w:pPr>
            <w:r>
              <w:rPr>
                <w:sz w:val="19"/>
                <w:szCs w:val="19"/>
                <w:lang w:val="en-US"/>
              </w:rPr>
              <w:t>&lt;…&gt;</w:t>
            </w:r>
          </w:p>
        </w:tc>
        <w:tc>
          <w:tcPr>
            <w:tcW w:w="3786" w:type="dxa"/>
            <w:tcBorders>
              <w:top w:val="single" w:sz="4" w:space="0" w:color="auto"/>
              <w:left w:val="nil"/>
              <w:bottom w:val="single" w:sz="4" w:space="0" w:color="000000"/>
              <w:right w:val="single" w:sz="4" w:space="0" w:color="auto"/>
            </w:tcBorders>
            <w:shd w:val="clear" w:color="auto" w:fill="auto"/>
            <w:vAlign w:val="center"/>
          </w:tcPr>
          <w:p w:rsidR="00980CE2" w:rsidRPr="00364D38" w:rsidRDefault="00980CE2" w:rsidP="00980CE2">
            <w:pPr>
              <w:jc w:val="center"/>
              <w:rPr>
                <w:sz w:val="19"/>
                <w:szCs w:val="19"/>
              </w:rPr>
            </w:pPr>
            <w:r w:rsidRPr="00980CE2">
              <w:rPr>
                <w:sz w:val="19"/>
                <w:szCs w:val="19"/>
              </w:rPr>
              <w:t>&lt;…&gt;</w:t>
            </w:r>
          </w:p>
        </w:tc>
      </w:tr>
      <w:tr w:rsidR="00980CE2" w:rsidTr="00B523A1">
        <w:trPr>
          <w:trHeight w:val="120"/>
        </w:trPr>
        <w:tc>
          <w:tcPr>
            <w:tcW w:w="576" w:type="dxa"/>
            <w:vMerge w:val="restart"/>
            <w:vAlign w:val="center"/>
          </w:tcPr>
          <w:p w:rsidR="00980CE2" w:rsidRPr="00364D38" w:rsidRDefault="00980CE2" w:rsidP="00B523A1">
            <w:pPr>
              <w:jc w:val="both"/>
              <w:rPr>
                <w:sz w:val="19"/>
                <w:szCs w:val="19"/>
              </w:rPr>
            </w:pPr>
            <w:r w:rsidRPr="00364D38">
              <w:rPr>
                <w:sz w:val="19"/>
                <w:szCs w:val="19"/>
              </w:rPr>
              <w:t>3</w:t>
            </w:r>
          </w:p>
        </w:tc>
        <w:tc>
          <w:tcPr>
            <w:tcW w:w="2611" w:type="dxa"/>
            <w:vMerge w:val="restart"/>
            <w:vAlign w:val="center"/>
          </w:tcPr>
          <w:p w:rsidR="00980CE2" w:rsidRPr="00364D38" w:rsidRDefault="00980CE2" w:rsidP="00B523A1">
            <w:pPr>
              <w:jc w:val="both"/>
              <w:rPr>
                <w:sz w:val="19"/>
                <w:szCs w:val="19"/>
              </w:rPr>
            </w:pPr>
            <w:r w:rsidRPr="00364D38">
              <w:rPr>
                <w:sz w:val="19"/>
                <w:szCs w:val="19"/>
              </w:rPr>
              <w:t xml:space="preserve">Кронштейн консольный </w:t>
            </w:r>
            <w:proofErr w:type="spellStart"/>
            <w:r w:rsidRPr="00364D38">
              <w:rPr>
                <w:sz w:val="19"/>
                <w:szCs w:val="19"/>
              </w:rPr>
              <w:t>двухрожковый</w:t>
            </w:r>
            <w:proofErr w:type="spellEnd"/>
            <w:r w:rsidRPr="00364D38">
              <w:rPr>
                <w:sz w:val="19"/>
                <w:szCs w:val="19"/>
              </w:rPr>
              <w:t xml:space="preserve"> оцинкованный и окрашенный</w:t>
            </w:r>
          </w:p>
        </w:tc>
        <w:tc>
          <w:tcPr>
            <w:tcW w:w="2236" w:type="dxa"/>
            <w:tcBorders>
              <w:top w:val="single" w:sz="4" w:space="0" w:color="auto"/>
              <w:left w:val="nil"/>
              <w:bottom w:val="single" w:sz="4" w:space="0" w:color="auto"/>
              <w:right w:val="single" w:sz="4" w:space="0" w:color="000000"/>
            </w:tcBorders>
            <w:shd w:val="clear" w:color="auto" w:fill="auto"/>
            <w:vAlign w:val="center"/>
          </w:tcPr>
          <w:p w:rsidR="00980CE2" w:rsidRPr="00364D38" w:rsidRDefault="00980CE2" w:rsidP="00980CE2">
            <w:pPr>
              <w:jc w:val="center"/>
              <w:rPr>
                <w:sz w:val="19"/>
                <w:szCs w:val="19"/>
              </w:rPr>
            </w:pPr>
            <w:r>
              <w:rPr>
                <w:sz w:val="19"/>
                <w:szCs w:val="19"/>
                <w:lang w:val="en-US"/>
              </w:rPr>
              <w:t>&lt;…&gt;</w:t>
            </w:r>
          </w:p>
        </w:tc>
        <w:tc>
          <w:tcPr>
            <w:tcW w:w="3786" w:type="dxa"/>
            <w:tcBorders>
              <w:top w:val="single" w:sz="4" w:space="0" w:color="auto"/>
              <w:left w:val="nil"/>
              <w:bottom w:val="single" w:sz="4" w:space="0" w:color="auto"/>
              <w:right w:val="single" w:sz="4" w:space="0" w:color="auto"/>
            </w:tcBorders>
            <w:shd w:val="clear" w:color="auto" w:fill="auto"/>
            <w:vAlign w:val="center"/>
          </w:tcPr>
          <w:p w:rsidR="00980CE2" w:rsidRPr="00364D38" w:rsidRDefault="00980CE2" w:rsidP="00980CE2">
            <w:pPr>
              <w:jc w:val="center"/>
              <w:rPr>
                <w:sz w:val="19"/>
                <w:szCs w:val="19"/>
              </w:rPr>
            </w:pPr>
            <w:r w:rsidRPr="00980CE2">
              <w:rPr>
                <w:sz w:val="19"/>
                <w:szCs w:val="19"/>
              </w:rPr>
              <w:t>&lt;…&gt;</w:t>
            </w:r>
          </w:p>
        </w:tc>
      </w:tr>
      <w:tr w:rsidR="00980CE2" w:rsidTr="00B523A1">
        <w:trPr>
          <w:trHeight w:val="690"/>
        </w:trPr>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2236" w:type="dxa"/>
            <w:tcBorders>
              <w:top w:val="single" w:sz="4" w:space="0" w:color="auto"/>
              <w:left w:val="nil"/>
              <w:bottom w:val="single" w:sz="4" w:space="0" w:color="auto"/>
              <w:right w:val="single" w:sz="4" w:space="0" w:color="000000"/>
            </w:tcBorders>
            <w:shd w:val="clear" w:color="auto" w:fill="auto"/>
            <w:vAlign w:val="center"/>
          </w:tcPr>
          <w:p w:rsidR="00980CE2" w:rsidRPr="00364D38" w:rsidRDefault="00980CE2" w:rsidP="00980CE2">
            <w:pPr>
              <w:jc w:val="center"/>
              <w:rPr>
                <w:sz w:val="19"/>
                <w:szCs w:val="19"/>
              </w:rPr>
            </w:pPr>
            <w:r w:rsidRPr="00364D38">
              <w:rPr>
                <w:sz w:val="19"/>
                <w:szCs w:val="19"/>
              </w:rPr>
              <w:t>Толщина антикоррозийного покрытия</w:t>
            </w:r>
          </w:p>
        </w:tc>
        <w:tc>
          <w:tcPr>
            <w:tcW w:w="3786" w:type="dxa"/>
            <w:tcBorders>
              <w:top w:val="single" w:sz="4" w:space="0" w:color="auto"/>
              <w:left w:val="nil"/>
              <w:bottom w:val="single" w:sz="4" w:space="0" w:color="auto"/>
              <w:right w:val="single" w:sz="4" w:space="0" w:color="auto"/>
            </w:tcBorders>
            <w:shd w:val="clear" w:color="auto" w:fill="auto"/>
            <w:vAlign w:val="center"/>
          </w:tcPr>
          <w:p w:rsidR="00980CE2" w:rsidRPr="00364D38" w:rsidRDefault="00980CE2" w:rsidP="00980CE2">
            <w:pPr>
              <w:jc w:val="center"/>
              <w:rPr>
                <w:sz w:val="19"/>
                <w:szCs w:val="19"/>
              </w:rPr>
            </w:pPr>
            <w:r w:rsidRPr="00980CE2">
              <w:rPr>
                <w:sz w:val="19"/>
                <w:szCs w:val="19"/>
              </w:rPr>
              <w:t>11-181 мкм (диапазонное значение)</w:t>
            </w:r>
          </w:p>
        </w:tc>
      </w:tr>
      <w:tr w:rsidR="00980CE2" w:rsidTr="00B523A1">
        <w:trPr>
          <w:trHeight w:val="165"/>
        </w:trPr>
        <w:tc>
          <w:tcPr>
            <w:tcW w:w="576" w:type="dxa"/>
            <w:vMerge/>
            <w:vAlign w:val="center"/>
          </w:tcPr>
          <w:p w:rsidR="00980CE2" w:rsidRPr="00364D38" w:rsidRDefault="00980CE2" w:rsidP="00B523A1">
            <w:pPr>
              <w:jc w:val="both"/>
              <w:rPr>
                <w:sz w:val="19"/>
                <w:szCs w:val="19"/>
              </w:rPr>
            </w:pPr>
          </w:p>
        </w:tc>
        <w:tc>
          <w:tcPr>
            <w:tcW w:w="2611" w:type="dxa"/>
            <w:vMerge/>
            <w:vAlign w:val="center"/>
          </w:tcPr>
          <w:p w:rsidR="00980CE2" w:rsidRPr="00364D38" w:rsidRDefault="00980CE2" w:rsidP="00B523A1">
            <w:pPr>
              <w:jc w:val="both"/>
              <w:rPr>
                <w:sz w:val="19"/>
                <w:szCs w:val="19"/>
              </w:rPr>
            </w:pPr>
          </w:p>
        </w:tc>
        <w:tc>
          <w:tcPr>
            <w:tcW w:w="2236" w:type="dxa"/>
            <w:tcBorders>
              <w:top w:val="single" w:sz="4" w:space="0" w:color="auto"/>
              <w:left w:val="nil"/>
              <w:bottom w:val="single" w:sz="4" w:space="0" w:color="000000"/>
              <w:right w:val="single" w:sz="4" w:space="0" w:color="000000"/>
            </w:tcBorders>
            <w:shd w:val="clear" w:color="auto" w:fill="auto"/>
            <w:vAlign w:val="center"/>
          </w:tcPr>
          <w:p w:rsidR="00980CE2" w:rsidRPr="00364D38" w:rsidRDefault="00980CE2" w:rsidP="00B523A1">
            <w:pPr>
              <w:jc w:val="both"/>
              <w:rPr>
                <w:sz w:val="19"/>
                <w:szCs w:val="19"/>
              </w:rPr>
            </w:pPr>
          </w:p>
        </w:tc>
        <w:tc>
          <w:tcPr>
            <w:tcW w:w="3786" w:type="dxa"/>
            <w:tcBorders>
              <w:top w:val="single" w:sz="4" w:space="0" w:color="auto"/>
              <w:left w:val="nil"/>
              <w:bottom w:val="single" w:sz="4" w:space="0" w:color="000000"/>
              <w:right w:val="single" w:sz="4" w:space="0" w:color="auto"/>
            </w:tcBorders>
            <w:shd w:val="clear" w:color="auto" w:fill="auto"/>
            <w:vAlign w:val="center"/>
          </w:tcPr>
          <w:p w:rsidR="00980CE2" w:rsidRPr="00364D38" w:rsidRDefault="00980CE2" w:rsidP="00B523A1">
            <w:pPr>
              <w:jc w:val="both"/>
              <w:rPr>
                <w:sz w:val="19"/>
                <w:szCs w:val="19"/>
              </w:rPr>
            </w:pPr>
          </w:p>
        </w:tc>
      </w:tr>
    </w:tbl>
    <w:p w:rsidR="00E95544" w:rsidRPr="00E95544" w:rsidRDefault="00E95544" w:rsidP="00E95544">
      <w:pPr>
        <w:tabs>
          <w:tab w:val="left" w:pos="709"/>
          <w:tab w:val="left" w:pos="8740"/>
        </w:tabs>
        <w:ind w:firstLine="709"/>
        <w:jc w:val="both"/>
        <w:rPr>
          <w:sz w:val="23"/>
          <w:szCs w:val="23"/>
          <w:highlight w:val="yellow"/>
        </w:rPr>
      </w:pPr>
    </w:p>
    <w:p w:rsidR="00FE0864" w:rsidRDefault="00E95544" w:rsidP="00980CE2">
      <w:pPr>
        <w:ind w:firstLine="709"/>
        <w:jc w:val="both"/>
        <w:rPr>
          <w:sz w:val="23"/>
          <w:szCs w:val="23"/>
        </w:rPr>
      </w:pPr>
      <w:r w:rsidRPr="00980CE2">
        <w:rPr>
          <w:sz w:val="23"/>
          <w:szCs w:val="23"/>
        </w:rPr>
        <w:t xml:space="preserve">Проанализировав первую часть заявки участника закупки </w:t>
      </w:r>
      <w:r w:rsidR="00980CE2" w:rsidRPr="00980CE2">
        <w:rPr>
          <w:sz w:val="23"/>
          <w:szCs w:val="23"/>
        </w:rPr>
        <w:t>ООО НПО «Легион</w:t>
      </w:r>
      <w:r w:rsidRPr="00980CE2">
        <w:rPr>
          <w:sz w:val="23"/>
          <w:szCs w:val="23"/>
        </w:rPr>
        <w:t xml:space="preserve">» Комиссия установила, что в первой части заявки участника закупки </w:t>
      </w:r>
      <w:r w:rsidR="00980CE2" w:rsidRPr="00980CE2">
        <w:rPr>
          <w:sz w:val="23"/>
          <w:szCs w:val="23"/>
        </w:rPr>
        <w:t>ООО НПО «Легион</w:t>
      </w:r>
      <w:r w:rsidRPr="00980CE2">
        <w:rPr>
          <w:sz w:val="23"/>
          <w:szCs w:val="23"/>
        </w:rPr>
        <w:t xml:space="preserve">» содержались функциональные, технические и качественные характеристики товара несоответствующие </w:t>
      </w:r>
      <w:r w:rsidR="00980CE2" w:rsidRPr="00980CE2">
        <w:rPr>
          <w:sz w:val="23"/>
          <w:szCs w:val="23"/>
        </w:rPr>
        <w:t xml:space="preserve">требованиям </w:t>
      </w:r>
      <w:r w:rsidR="00980CE2" w:rsidRPr="00364D38">
        <w:rPr>
          <w:sz w:val="23"/>
          <w:szCs w:val="23"/>
        </w:rPr>
        <w:t xml:space="preserve">Часть 3. </w:t>
      </w:r>
      <w:r w:rsidR="00980CE2">
        <w:rPr>
          <w:sz w:val="23"/>
          <w:szCs w:val="23"/>
        </w:rPr>
        <w:t>«</w:t>
      </w:r>
      <w:r w:rsidR="00980CE2" w:rsidRPr="00364D38">
        <w:rPr>
          <w:sz w:val="23"/>
          <w:szCs w:val="23"/>
        </w:rPr>
        <w:t>Техническая часть</w:t>
      </w:r>
      <w:r w:rsidR="00980CE2">
        <w:rPr>
          <w:sz w:val="23"/>
          <w:szCs w:val="23"/>
        </w:rPr>
        <w:t>»</w:t>
      </w:r>
      <w:r w:rsidRPr="00980CE2">
        <w:rPr>
          <w:sz w:val="23"/>
          <w:szCs w:val="23"/>
        </w:rPr>
        <w:t xml:space="preserve"> закупочной документации, а именно: показатель «</w:t>
      </w:r>
      <w:r w:rsidR="00980CE2" w:rsidRPr="00980CE2">
        <w:rPr>
          <w:sz w:val="23"/>
          <w:szCs w:val="23"/>
        </w:rPr>
        <w:t>Толщина антикоррозийного покрытия</w:t>
      </w:r>
      <w:r w:rsidRPr="00980CE2">
        <w:rPr>
          <w:sz w:val="23"/>
          <w:szCs w:val="23"/>
        </w:rPr>
        <w:t xml:space="preserve">» по </w:t>
      </w:r>
      <w:r w:rsidR="00980CE2" w:rsidRPr="00980CE2">
        <w:rPr>
          <w:sz w:val="23"/>
          <w:szCs w:val="23"/>
        </w:rPr>
        <w:t>позициям</w:t>
      </w:r>
      <w:r w:rsidRPr="00980CE2">
        <w:rPr>
          <w:sz w:val="23"/>
          <w:szCs w:val="23"/>
        </w:rPr>
        <w:t xml:space="preserve"> «</w:t>
      </w:r>
      <w:r w:rsidR="00980CE2" w:rsidRPr="00980CE2">
        <w:rPr>
          <w:sz w:val="23"/>
          <w:szCs w:val="23"/>
        </w:rPr>
        <w:t xml:space="preserve">Опора силовая, </w:t>
      </w:r>
      <w:proofErr w:type="spellStart"/>
      <w:r w:rsidR="00980CE2" w:rsidRPr="00980CE2">
        <w:rPr>
          <w:sz w:val="23"/>
          <w:szCs w:val="23"/>
        </w:rPr>
        <w:t>прямостоячная</w:t>
      </w:r>
      <w:proofErr w:type="spellEnd"/>
      <w:r w:rsidR="00980CE2" w:rsidRPr="00980CE2">
        <w:rPr>
          <w:sz w:val="23"/>
          <w:szCs w:val="23"/>
        </w:rPr>
        <w:t>, трубчатая, оцинкованная и окрашенная, длиной 11 м.</w:t>
      </w:r>
      <w:r w:rsidRPr="00980CE2">
        <w:rPr>
          <w:sz w:val="23"/>
          <w:szCs w:val="23"/>
        </w:rPr>
        <w:t>»</w:t>
      </w:r>
      <w:r w:rsidR="00980CE2" w:rsidRPr="00980CE2">
        <w:rPr>
          <w:sz w:val="23"/>
          <w:szCs w:val="23"/>
        </w:rPr>
        <w:t xml:space="preserve"> </w:t>
      </w:r>
      <w:r w:rsidR="00FE0864">
        <w:rPr>
          <w:sz w:val="23"/>
          <w:szCs w:val="23"/>
        </w:rPr>
        <w:t>а также</w:t>
      </w:r>
      <w:r w:rsidR="00980CE2" w:rsidRPr="00980CE2">
        <w:rPr>
          <w:sz w:val="23"/>
          <w:szCs w:val="23"/>
        </w:rPr>
        <w:t xml:space="preserve"> «Кронштейн консольный </w:t>
      </w:r>
      <w:proofErr w:type="spellStart"/>
      <w:r w:rsidR="00980CE2" w:rsidRPr="00980CE2">
        <w:rPr>
          <w:sz w:val="23"/>
          <w:szCs w:val="23"/>
        </w:rPr>
        <w:t>однорожковый</w:t>
      </w:r>
      <w:proofErr w:type="spellEnd"/>
      <w:r w:rsidR="00980CE2" w:rsidRPr="00980CE2">
        <w:rPr>
          <w:sz w:val="23"/>
          <w:szCs w:val="23"/>
        </w:rPr>
        <w:t xml:space="preserve"> оцинкованный и окрашенный»</w:t>
      </w:r>
      <w:r w:rsidRPr="00980CE2">
        <w:rPr>
          <w:sz w:val="23"/>
          <w:szCs w:val="23"/>
        </w:rPr>
        <w:t xml:space="preserve"> участником закупки указано «</w:t>
      </w:r>
      <w:r w:rsidR="00980CE2" w:rsidRPr="00980CE2">
        <w:rPr>
          <w:sz w:val="23"/>
          <w:szCs w:val="23"/>
        </w:rPr>
        <w:t>Диапазонное значение</w:t>
      </w:r>
      <w:r w:rsidR="005C2599">
        <w:rPr>
          <w:sz w:val="23"/>
          <w:szCs w:val="23"/>
        </w:rPr>
        <w:t xml:space="preserve"> </w:t>
      </w:r>
      <w:r w:rsidR="00980CE2" w:rsidRPr="00980CE2">
        <w:rPr>
          <w:sz w:val="23"/>
          <w:szCs w:val="23"/>
        </w:rPr>
        <w:t xml:space="preserve">99-181 мкм», а по позиции «Кронштейн консольный </w:t>
      </w:r>
      <w:proofErr w:type="spellStart"/>
      <w:r w:rsidR="00980CE2" w:rsidRPr="00980CE2">
        <w:rPr>
          <w:sz w:val="23"/>
          <w:szCs w:val="23"/>
        </w:rPr>
        <w:t>двухрожковый</w:t>
      </w:r>
      <w:proofErr w:type="spellEnd"/>
      <w:r w:rsidR="00980CE2" w:rsidRPr="00980CE2">
        <w:rPr>
          <w:sz w:val="23"/>
          <w:szCs w:val="23"/>
        </w:rPr>
        <w:t xml:space="preserve"> оцинкованный и окрашенный» участником закупки указано «11-181 мкм (диапазонное значение)»</w:t>
      </w:r>
      <w:r w:rsidR="00980CE2">
        <w:rPr>
          <w:sz w:val="23"/>
          <w:szCs w:val="23"/>
        </w:rPr>
        <w:t>.</w:t>
      </w:r>
      <w:r w:rsidR="00980CE2" w:rsidRPr="00980CE2">
        <w:rPr>
          <w:sz w:val="23"/>
          <w:szCs w:val="23"/>
        </w:rPr>
        <w:t xml:space="preserve"> </w:t>
      </w:r>
    </w:p>
    <w:p w:rsidR="00E95544" w:rsidRPr="00980CE2" w:rsidRDefault="00E95544" w:rsidP="00980CE2">
      <w:pPr>
        <w:ind w:firstLine="709"/>
        <w:jc w:val="both"/>
        <w:rPr>
          <w:sz w:val="23"/>
          <w:szCs w:val="23"/>
        </w:rPr>
      </w:pPr>
      <w:r w:rsidRPr="00980CE2">
        <w:rPr>
          <w:sz w:val="23"/>
          <w:szCs w:val="23"/>
        </w:rPr>
        <w:t xml:space="preserve">Вместе с тем, согласно </w:t>
      </w:r>
      <w:r w:rsidR="00980CE2" w:rsidRPr="00364D38">
        <w:rPr>
          <w:sz w:val="23"/>
          <w:szCs w:val="23"/>
        </w:rPr>
        <w:t xml:space="preserve">Часть 3. </w:t>
      </w:r>
      <w:r w:rsidR="00980CE2">
        <w:rPr>
          <w:sz w:val="23"/>
          <w:szCs w:val="23"/>
        </w:rPr>
        <w:t>«</w:t>
      </w:r>
      <w:r w:rsidR="00980CE2" w:rsidRPr="00364D38">
        <w:rPr>
          <w:sz w:val="23"/>
          <w:szCs w:val="23"/>
        </w:rPr>
        <w:t>Техническая часть</w:t>
      </w:r>
      <w:r w:rsidR="00980CE2">
        <w:rPr>
          <w:sz w:val="23"/>
          <w:szCs w:val="23"/>
        </w:rPr>
        <w:t>»</w:t>
      </w:r>
      <w:r w:rsidR="00980CE2" w:rsidRPr="00980CE2">
        <w:rPr>
          <w:sz w:val="23"/>
          <w:szCs w:val="23"/>
        </w:rPr>
        <w:t xml:space="preserve"> закупочной документации </w:t>
      </w:r>
      <w:r w:rsidRPr="00980CE2">
        <w:rPr>
          <w:sz w:val="23"/>
          <w:szCs w:val="23"/>
        </w:rPr>
        <w:t>и инструкции по позиции «</w:t>
      </w:r>
      <w:r w:rsidR="00980CE2" w:rsidRPr="00980CE2">
        <w:rPr>
          <w:sz w:val="23"/>
          <w:szCs w:val="23"/>
        </w:rPr>
        <w:t xml:space="preserve">Толщина антикоррозийного покрытия» по позициям «Опора силовая, </w:t>
      </w:r>
      <w:proofErr w:type="spellStart"/>
      <w:r w:rsidR="00980CE2" w:rsidRPr="00980CE2">
        <w:rPr>
          <w:sz w:val="23"/>
          <w:szCs w:val="23"/>
        </w:rPr>
        <w:t>прямостоячная</w:t>
      </w:r>
      <w:proofErr w:type="spellEnd"/>
      <w:r w:rsidR="00980CE2" w:rsidRPr="00980CE2">
        <w:rPr>
          <w:sz w:val="23"/>
          <w:szCs w:val="23"/>
        </w:rPr>
        <w:t>, трубчатая, оцинкованная и окрашенная, длиной 11 м.»</w:t>
      </w:r>
      <w:r w:rsidR="00980CE2">
        <w:rPr>
          <w:sz w:val="23"/>
          <w:szCs w:val="23"/>
        </w:rPr>
        <w:t xml:space="preserve">, </w:t>
      </w:r>
      <w:r w:rsidR="00980CE2" w:rsidRPr="00980CE2">
        <w:rPr>
          <w:sz w:val="23"/>
          <w:szCs w:val="23"/>
        </w:rPr>
        <w:t xml:space="preserve">«Кронштейн консольный </w:t>
      </w:r>
      <w:proofErr w:type="spellStart"/>
      <w:r w:rsidR="00980CE2" w:rsidRPr="00980CE2">
        <w:rPr>
          <w:sz w:val="23"/>
          <w:szCs w:val="23"/>
        </w:rPr>
        <w:t>однорожковый</w:t>
      </w:r>
      <w:proofErr w:type="spellEnd"/>
      <w:r w:rsidR="00980CE2" w:rsidRPr="00980CE2">
        <w:rPr>
          <w:sz w:val="23"/>
          <w:szCs w:val="23"/>
        </w:rPr>
        <w:t xml:space="preserve"> оцинкованный и окрашенный</w:t>
      </w:r>
      <w:r w:rsidRPr="00980CE2">
        <w:rPr>
          <w:sz w:val="23"/>
          <w:szCs w:val="23"/>
        </w:rPr>
        <w:t xml:space="preserve">» </w:t>
      </w:r>
      <w:r w:rsidR="00980CE2" w:rsidRPr="00980CE2">
        <w:rPr>
          <w:sz w:val="23"/>
          <w:szCs w:val="23"/>
        </w:rPr>
        <w:t xml:space="preserve">а также «Кронштейн консольный </w:t>
      </w:r>
      <w:proofErr w:type="spellStart"/>
      <w:r w:rsidR="00980CE2" w:rsidRPr="00980CE2">
        <w:rPr>
          <w:sz w:val="23"/>
          <w:szCs w:val="23"/>
        </w:rPr>
        <w:t>двухрожковый</w:t>
      </w:r>
      <w:proofErr w:type="spellEnd"/>
      <w:r w:rsidR="00980CE2" w:rsidRPr="00980CE2">
        <w:rPr>
          <w:sz w:val="23"/>
          <w:szCs w:val="23"/>
        </w:rPr>
        <w:t xml:space="preserve"> оцинкованный и окрашенный» </w:t>
      </w:r>
      <w:r w:rsidRPr="00980CE2">
        <w:rPr>
          <w:sz w:val="23"/>
          <w:szCs w:val="23"/>
        </w:rPr>
        <w:t>тре</w:t>
      </w:r>
      <w:r w:rsidR="00980CE2" w:rsidRPr="00980CE2">
        <w:rPr>
          <w:sz w:val="23"/>
          <w:szCs w:val="23"/>
        </w:rPr>
        <w:t xml:space="preserve">бовалось указать </w:t>
      </w:r>
      <w:r w:rsidRPr="00980CE2">
        <w:rPr>
          <w:sz w:val="23"/>
          <w:szCs w:val="23"/>
        </w:rPr>
        <w:t>«</w:t>
      </w:r>
      <w:r w:rsidR="00980CE2" w:rsidRPr="00980CE2">
        <w:rPr>
          <w:sz w:val="23"/>
          <w:szCs w:val="23"/>
        </w:rPr>
        <w:t>Диапазонное значение 100-180 мкм</w:t>
      </w:r>
      <w:r w:rsidRPr="00980CE2">
        <w:rPr>
          <w:sz w:val="23"/>
          <w:szCs w:val="23"/>
        </w:rPr>
        <w:t xml:space="preserve">». </w:t>
      </w:r>
    </w:p>
    <w:p w:rsidR="00E95544" w:rsidRPr="00980CE2" w:rsidRDefault="00E95544" w:rsidP="00980CE2">
      <w:pPr>
        <w:autoSpaceDE w:val="0"/>
        <w:autoSpaceDN w:val="0"/>
        <w:adjustRightInd w:val="0"/>
        <w:ind w:firstLine="709"/>
        <w:jc w:val="both"/>
        <w:rPr>
          <w:sz w:val="23"/>
          <w:szCs w:val="23"/>
        </w:rPr>
      </w:pPr>
      <w:r w:rsidRPr="00980CE2">
        <w:rPr>
          <w:sz w:val="23"/>
          <w:szCs w:val="23"/>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7" w:anchor="dst1251" w:history="1">
        <w:r w:rsidRPr="00980CE2">
          <w:rPr>
            <w:sz w:val="23"/>
            <w:szCs w:val="23"/>
          </w:rPr>
          <w:t>частью 3 статьи 66</w:t>
        </w:r>
      </w:hyperlink>
      <w:r w:rsidRPr="00980CE2">
        <w:rPr>
          <w:sz w:val="23"/>
          <w:szCs w:val="23"/>
        </w:rPr>
        <w:t>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18" w:anchor="dst100883" w:history="1">
        <w:r w:rsidRPr="00980CE2">
          <w:rPr>
            <w:sz w:val="23"/>
            <w:szCs w:val="23"/>
          </w:rPr>
          <w:t>частью 4</w:t>
        </w:r>
      </w:hyperlink>
      <w:r w:rsidRPr="00980CE2">
        <w:rPr>
          <w:sz w:val="23"/>
          <w:szCs w:val="23"/>
        </w:rPr>
        <w:t> настоящей статьи.</w:t>
      </w:r>
    </w:p>
    <w:p w:rsidR="00E95544" w:rsidRPr="00980CE2" w:rsidRDefault="00E95544" w:rsidP="00E95544">
      <w:pPr>
        <w:autoSpaceDE w:val="0"/>
        <w:autoSpaceDN w:val="0"/>
        <w:adjustRightInd w:val="0"/>
        <w:ind w:firstLine="709"/>
        <w:jc w:val="both"/>
        <w:rPr>
          <w:sz w:val="23"/>
          <w:szCs w:val="23"/>
        </w:rPr>
      </w:pPr>
      <w:bookmarkStart w:id="13" w:name="dst100883"/>
      <w:bookmarkEnd w:id="13"/>
      <w:r w:rsidRPr="00980CE2">
        <w:rPr>
          <w:sz w:val="23"/>
          <w:szCs w:val="23"/>
        </w:rPr>
        <w:t>В силу ч. 4 ст. 67 Закона о контрактной системе участник электронного аукциона не допускается к участию в нем в случае:</w:t>
      </w:r>
    </w:p>
    <w:p w:rsidR="00E95544" w:rsidRPr="00980CE2" w:rsidRDefault="00E95544" w:rsidP="00E95544">
      <w:pPr>
        <w:autoSpaceDE w:val="0"/>
        <w:autoSpaceDN w:val="0"/>
        <w:adjustRightInd w:val="0"/>
        <w:ind w:firstLine="709"/>
        <w:jc w:val="both"/>
        <w:rPr>
          <w:sz w:val="23"/>
          <w:szCs w:val="23"/>
        </w:rPr>
      </w:pPr>
      <w:bookmarkStart w:id="14" w:name="dst100884"/>
      <w:bookmarkEnd w:id="14"/>
      <w:r w:rsidRPr="00980CE2">
        <w:rPr>
          <w:sz w:val="23"/>
          <w:szCs w:val="23"/>
        </w:rPr>
        <w:t xml:space="preserve">1) </w:t>
      </w:r>
      <w:proofErr w:type="spellStart"/>
      <w:r w:rsidRPr="00980CE2">
        <w:rPr>
          <w:sz w:val="23"/>
          <w:szCs w:val="23"/>
        </w:rPr>
        <w:t>непредоставления</w:t>
      </w:r>
      <w:proofErr w:type="spellEnd"/>
      <w:r w:rsidRPr="00980CE2">
        <w:rPr>
          <w:sz w:val="23"/>
          <w:szCs w:val="23"/>
        </w:rPr>
        <w:t xml:space="preserve"> информации, предусмотренной </w:t>
      </w:r>
      <w:hyperlink r:id="rId19" w:anchor="dst1251" w:history="1">
        <w:r w:rsidRPr="00980CE2">
          <w:rPr>
            <w:sz w:val="23"/>
            <w:szCs w:val="23"/>
          </w:rPr>
          <w:t>частью 3 статьи 66</w:t>
        </w:r>
      </w:hyperlink>
      <w:r w:rsidRPr="00980CE2">
        <w:rPr>
          <w:sz w:val="23"/>
          <w:szCs w:val="23"/>
        </w:rPr>
        <w:t> настоящего Федерального закона, или предоставления недостоверной информации;</w:t>
      </w:r>
    </w:p>
    <w:p w:rsidR="00E95544" w:rsidRPr="00980CE2" w:rsidRDefault="00E95544" w:rsidP="00E95544">
      <w:pPr>
        <w:autoSpaceDE w:val="0"/>
        <w:autoSpaceDN w:val="0"/>
        <w:adjustRightInd w:val="0"/>
        <w:ind w:firstLine="709"/>
        <w:jc w:val="both"/>
        <w:rPr>
          <w:sz w:val="23"/>
          <w:szCs w:val="23"/>
        </w:rPr>
      </w:pPr>
      <w:bookmarkStart w:id="15" w:name="dst100885"/>
      <w:bookmarkEnd w:id="15"/>
      <w:r w:rsidRPr="00980CE2">
        <w:rPr>
          <w:sz w:val="23"/>
          <w:szCs w:val="23"/>
        </w:rPr>
        <w:t>2) несоответствия информации, предусмотренной </w:t>
      </w:r>
      <w:hyperlink r:id="rId20" w:anchor="dst1251" w:history="1">
        <w:r w:rsidRPr="00980CE2">
          <w:rPr>
            <w:sz w:val="23"/>
            <w:szCs w:val="23"/>
          </w:rPr>
          <w:t>частью 3 статьи 66</w:t>
        </w:r>
      </w:hyperlink>
      <w:r w:rsidRPr="00980CE2">
        <w:rPr>
          <w:sz w:val="23"/>
          <w:szCs w:val="23"/>
        </w:rPr>
        <w:t> настоящего Федерального закона, требованиям документации о таком аукционе.</w:t>
      </w:r>
    </w:p>
    <w:p w:rsidR="00E95544" w:rsidRPr="00980CE2" w:rsidRDefault="00E95544" w:rsidP="00E95544">
      <w:pPr>
        <w:autoSpaceDE w:val="0"/>
        <w:autoSpaceDN w:val="0"/>
        <w:adjustRightInd w:val="0"/>
        <w:ind w:firstLine="709"/>
        <w:jc w:val="both"/>
        <w:rPr>
          <w:sz w:val="23"/>
          <w:szCs w:val="23"/>
        </w:rPr>
      </w:pPr>
      <w:r w:rsidRPr="00980CE2">
        <w:rPr>
          <w:sz w:val="23"/>
          <w:szCs w:val="23"/>
        </w:rPr>
        <w:lastRenderedPageBreak/>
        <w:t xml:space="preserve">В соответствии с ч. </w:t>
      </w:r>
      <w:bookmarkStart w:id="16" w:name="dst100886"/>
      <w:bookmarkEnd w:id="16"/>
      <w:r w:rsidRPr="00980CE2">
        <w:rPr>
          <w:sz w:val="23"/>
          <w:szCs w:val="23"/>
        </w:rPr>
        <w:t>5 ст. 67 Закона о контрактной системе отказ в допуске к участию в электронном аукционе по основаниям, не предусмотренным </w:t>
      </w:r>
      <w:hyperlink r:id="rId21" w:anchor="dst100883" w:history="1">
        <w:r w:rsidRPr="00980CE2">
          <w:rPr>
            <w:sz w:val="23"/>
            <w:szCs w:val="23"/>
          </w:rPr>
          <w:t>частью 4</w:t>
        </w:r>
      </w:hyperlink>
      <w:r w:rsidRPr="00980CE2">
        <w:rPr>
          <w:sz w:val="23"/>
          <w:szCs w:val="23"/>
        </w:rPr>
        <w:t> настоящей статьи, не допускается.</w:t>
      </w:r>
    </w:p>
    <w:p w:rsidR="00E95544" w:rsidRPr="00FE0864" w:rsidRDefault="00E95544" w:rsidP="00E95544">
      <w:pPr>
        <w:autoSpaceDE w:val="0"/>
        <w:autoSpaceDN w:val="0"/>
        <w:adjustRightInd w:val="0"/>
        <w:ind w:firstLine="709"/>
        <w:jc w:val="both"/>
        <w:rPr>
          <w:sz w:val="23"/>
          <w:szCs w:val="23"/>
        </w:rPr>
      </w:pPr>
      <w:r w:rsidRPr="00FE0864">
        <w:rPr>
          <w:sz w:val="23"/>
          <w:szCs w:val="23"/>
        </w:rPr>
        <w:t xml:space="preserve">Таким образом, Комиссия Свердловского УФАС России приходит к выводу, что решение об отказе в допуске к участию в электронном аукционе участнику закупки </w:t>
      </w:r>
      <w:r w:rsidR="00980CE2" w:rsidRPr="00FE0864">
        <w:rPr>
          <w:sz w:val="23"/>
          <w:szCs w:val="23"/>
        </w:rPr>
        <w:t>ООО НПО «Легион</w:t>
      </w:r>
      <w:r w:rsidRPr="00FE0864">
        <w:rPr>
          <w:sz w:val="23"/>
          <w:szCs w:val="23"/>
        </w:rPr>
        <w:t xml:space="preserve">» по основаниям, указанным в </w:t>
      </w:r>
      <w:hyperlink r:id="rId22" w:tgtFrame="_blank" w:history="1">
        <w:r w:rsidR="00FE0864" w:rsidRPr="00FE0864">
          <w:rPr>
            <w:sz w:val="23"/>
            <w:szCs w:val="23"/>
          </w:rPr>
          <w:t>протоколе рассмотрения заявок на участие в электронном аукционе от 04.02.2021 №0162300005321000029-1</w:t>
        </w:r>
      </w:hyperlink>
      <w:r w:rsidRPr="00FE0864">
        <w:rPr>
          <w:sz w:val="23"/>
          <w:szCs w:val="23"/>
        </w:rPr>
        <w:t xml:space="preserve">, аукционной комиссией было принято правомерно. </w:t>
      </w:r>
    </w:p>
    <w:p w:rsidR="00E95544" w:rsidRPr="00FE0864" w:rsidRDefault="00E95544" w:rsidP="00E95544">
      <w:pPr>
        <w:autoSpaceDE w:val="0"/>
        <w:autoSpaceDN w:val="0"/>
        <w:adjustRightInd w:val="0"/>
        <w:ind w:firstLine="709"/>
        <w:jc w:val="both"/>
        <w:rPr>
          <w:sz w:val="23"/>
          <w:szCs w:val="23"/>
        </w:rPr>
      </w:pPr>
      <w:r w:rsidRPr="00FE0864">
        <w:rPr>
          <w:sz w:val="23"/>
          <w:szCs w:val="23"/>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E95544" w:rsidRPr="00E95544" w:rsidRDefault="00E95544" w:rsidP="00E95544">
      <w:pPr>
        <w:autoSpaceDE w:val="0"/>
        <w:autoSpaceDN w:val="0"/>
        <w:adjustRightInd w:val="0"/>
        <w:ind w:firstLine="709"/>
        <w:jc w:val="both"/>
        <w:rPr>
          <w:color w:val="000000"/>
          <w:sz w:val="16"/>
          <w:szCs w:val="16"/>
          <w:highlight w:val="yellow"/>
        </w:rPr>
      </w:pPr>
    </w:p>
    <w:p w:rsidR="00E95544" w:rsidRPr="00FE0864" w:rsidRDefault="00E95544" w:rsidP="00E95544">
      <w:pPr>
        <w:autoSpaceDE w:val="0"/>
        <w:autoSpaceDN w:val="0"/>
        <w:adjustRightInd w:val="0"/>
        <w:jc w:val="center"/>
        <w:rPr>
          <w:color w:val="000000"/>
          <w:sz w:val="23"/>
          <w:szCs w:val="23"/>
        </w:rPr>
      </w:pPr>
      <w:r w:rsidRPr="00FE0864">
        <w:rPr>
          <w:color w:val="000000"/>
          <w:sz w:val="23"/>
          <w:szCs w:val="23"/>
        </w:rPr>
        <w:t>Р Е Ш И Л А:</w:t>
      </w:r>
    </w:p>
    <w:p w:rsidR="00E95544" w:rsidRPr="00FE0864" w:rsidRDefault="00E95544" w:rsidP="00E95544">
      <w:pPr>
        <w:tabs>
          <w:tab w:val="num" w:pos="0"/>
        </w:tabs>
        <w:ind w:firstLine="851"/>
        <w:jc w:val="both"/>
        <w:rPr>
          <w:sz w:val="23"/>
          <w:szCs w:val="23"/>
        </w:rPr>
      </w:pPr>
    </w:p>
    <w:p w:rsidR="00E95544" w:rsidRPr="00FE0864" w:rsidRDefault="00E95544" w:rsidP="00E95544">
      <w:pPr>
        <w:tabs>
          <w:tab w:val="num" w:pos="0"/>
        </w:tabs>
        <w:ind w:firstLine="851"/>
        <w:jc w:val="both"/>
        <w:rPr>
          <w:sz w:val="23"/>
          <w:szCs w:val="23"/>
        </w:rPr>
      </w:pPr>
      <w:r w:rsidRPr="00FE0864">
        <w:rPr>
          <w:sz w:val="23"/>
          <w:szCs w:val="23"/>
        </w:rPr>
        <w:t xml:space="preserve">1. Жалобу закупки </w:t>
      </w:r>
      <w:r w:rsidR="00980CE2" w:rsidRPr="00FE0864">
        <w:rPr>
          <w:sz w:val="23"/>
          <w:szCs w:val="23"/>
        </w:rPr>
        <w:t>ООО НПО «Легион</w:t>
      </w:r>
      <w:r w:rsidRPr="00FE0864">
        <w:rPr>
          <w:sz w:val="23"/>
          <w:szCs w:val="23"/>
        </w:rPr>
        <w:t>» признать необоснованной.</w:t>
      </w:r>
    </w:p>
    <w:p w:rsidR="00E95544" w:rsidRPr="00FE0864" w:rsidRDefault="00E95544" w:rsidP="00E95544">
      <w:pPr>
        <w:tabs>
          <w:tab w:val="num" w:pos="0"/>
        </w:tabs>
        <w:ind w:firstLine="851"/>
        <w:jc w:val="both"/>
        <w:rPr>
          <w:sz w:val="23"/>
          <w:szCs w:val="23"/>
        </w:rPr>
      </w:pPr>
      <w:r w:rsidRPr="00FE0864">
        <w:rPr>
          <w:sz w:val="23"/>
          <w:szCs w:val="23"/>
        </w:rPr>
        <w:t xml:space="preserve">2. В действиях заказчика в лице </w:t>
      </w:r>
      <w:r w:rsidR="00FE0864" w:rsidRPr="00FE0864">
        <w:rPr>
          <w:rStyle w:val="sectioninfo"/>
          <w:sz w:val="23"/>
          <w:szCs w:val="23"/>
        </w:rPr>
        <w:t>МБУ «</w:t>
      </w:r>
      <w:proofErr w:type="spellStart"/>
      <w:r w:rsidR="00FE0864" w:rsidRPr="00FE0864">
        <w:rPr>
          <w:rStyle w:val="sectioninfo"/>
          <w:sz w:val="23"/>
          <w:szCs w:val="23"/>
        </w:rPr>
        <w:t>Горсвет</w:t>
      </w:r>
      <w:proofErr w:type="spellEnd"/>
      <w:r w:rsidRPr="00FE0864">
        <w:rPr>
          <w:sz w:val="23"/>
          <w:szCs w:val="23"/>
        </w:rPr>
        <w:t xml:space="preserve">», уполномоченного органа в лице </w:t>
      </w:r>
      <w:r w:rsidR="00FE0864" w:rsidRPr="00FE0864">
        <w:rPr>
          <w:color w:val="000000"/>
          <w:sz w:val="23"/>
          <w:szCs w:val="23"/>
        </w:rPr>
        <w:t>Департамента экономики Администрации города Екатеринбурга</w:t>
      </w:r>
      <w:r w:rsidRPr="00FE0864">
        <w:rPr>
          <w:sz w:val="23"/>
          <w:szCs w:val="23"/>
        </w:rPr>
        <w:t>, аукционной комиссии нарушений Закона о контрактной системе не выявлено.</w:t>
      </w:r>
    </w:p>
    <w:p w:rsidR="00E95544" w:rsidRPr="00FE0864" w:rsidRDefault="00E95544" w:rsidP="00E95544">
      <w:pPr>
        <w:tabs>
          <w:tab w:val="num" w:pos="0"/>
        </w:tabs>
        <w:ind w:firstLine="851"/>
        <w:jc w:val="both"/>
        <w:rPr>
          <w:sz w:val="23"/>
          <w:szCs w:val="23"/>
        </w:rPr>
      </w:pPr>
      <w:r w:rsidRPr="00FE0864">
        <w:rPr>
          <w:sz w:val="23"/>
          <w:szCs w:val="23"/>
        </w:rPr>
        <w:t xml:space="preserve">3. Заказчику в лице </w:t>
      </w:r>
      <w:r w:rsidR="00FE0864" w:rsidRPr="00FE0864">
        <w:rPr>
          <w:rStyle w:val="sectioninfo"/>
          <w:sz w:val="23"/>
          <w:szCs w:val="23"/>
        </w:rPr>
        <w:t>МБУ «</w:t>
      </w:r>
      <w:proofErr w:type="spellStart"/>
      <w:r w:rsidR="00FE0864" w:rsidRPr="00FE0864">
        <w:rPr>
          <w:rStyle w:val="sectioninfo"/>
          <w:sz w:val="23"/>
          <w:szCs w:val="23"/>
        </w:rPr>
        <w:t>Горсвет</w:t>
      </w:r>
      <w:proofErr w:type="spellEnd"/>
      <w:r w:rsidRPr="00FE0864">
        <w:rPr>
          <w:sz w:val="23"/>
          <w:szCs w:val="23"/>
        </w:rPr>
        <w:t xml:space="preserve">», уполномоченному органу в лице </w:t>
      </w:r>
      <w:r w:rsidR="00FE0864" w:rsidRPr="00FE0864">
        <w:rPr>
          <w:color w:val="000000"/>
          <w:sz w:val="23"/>
          <w:szCs w:val="23"/>
        </w:rPr>
        <w:t>Департамента экономики Администрации города Екатеринбурга</w:t>
      </w:r>
      <w:r w:rsidRPr="00FE0864">
        <w:rPr>
          <w:sz w:val="23"/>
          <w:szCs w:val="23"/>
        </w:rPr>
        <w:t>, аукционной комиссии предписание об устранении нарушений законодательства о контрактной системе не выдавать.</w:t>
      </w:r>
    </w:p>
    <w:p w:rsidR="00E95544" w:rsidRPr="00FE0864" w:rsidRDefault="00E95544" w:rsidP="00E95544">
      <w:pPr>
        <w:tabs>
          <w:tab w:val="num" w:pos="0"/>
        </w:tabs>
        <w:ind w:firstLine="992"/>
        <w:jc w:val="both"/>
        <w:rPr>
          <w:sz w:val="23"/>
          <w:szCs w:val="23"/>
        </w:rPr>
      </w:pPr>
    </w:p>
    <w:p w:rsidR="00E95544" w:rsidRPr="00FE0864" w:rsidRDefault="00E95544" w:rsidP="00E95544">
      <w:pPr>
        <w:tabs>
          <w:tab w:val="num" w:pos="0"/>
        </w:tabs>
        <w:ind w:firstLine="709"/>
        <w:jc w:val="both"/>
        <w:rPr>
          <w:color w:val="000000"/>
          <w:sz w:val="23"/>
          <w:szCs w:val="23"/>
          <w:highlight w:val="yellow"/>
        </w:rPr>
      </w:pPr>
      <w:r w:rsidRPr="00FE0864">
        <w:rPr>
          <w:sz w:val="23"/>
          <w:szCs w:val="23"/>
        </w:rPr>
        <w:t>Настоящее решение может быть обжаловано в судебном порядке в течение трех</w:t>
      </w:r>
      <w:r w:rsidRPr="00FE0864">
        <w:rPr>
          <w:color w:val="000000"/>
          <w:sz w:val="23"/>
          <w:szCs w:val="23"/>
          <w:highlight w:val="yellow"/>
        </w:rPr>
        <w:t xml:space="preserve"> </w:t>
      </w:r>
      <w:r w:rsidRPr="00FE0864">
        <w:rPr>
          <w:color w:val="000000"/>
          <w:sz w:val="23"/>
          <w:szCs w:val="23"/>
        </w:rPr>
        <w:t>месяцев со дня его принятия.</w:t>
      </w:r>
    </w:p>
    <w:p w:rsidR="00E95544" w:rsidRPr="00FE0864" w:rsidRDefault="00E95544" w:rsidP="00E95544">
      <w:pPr>
        <w:tabs>
          <w:tab w:val="num" w:pos="0"/>
        </w:tabs>
        <w:ind w:firstLine="992"/>
        <w:jc w:val="both"/>
        <w:rPr>
          <w:color w:val="000000"/>
          <w:sz w:val="23"/>
          <w:szCs w:val="23"/>
          <w:highlight w:val="yellow"/>
        </w:rPr>
      </w:pPr>
    </w:p>
    <w:p w:rsidR="00A911FC" w:rsidRPr="00FE0864" w:rsidRDefault="00CC4648" w:rsidP="00E95544">
      <w:pPr>
        <w:autoSpaceDE w:val="0"/>
        <w:autoSpaceDN w:val="0"/>
        <w:adjustRightInd w:val="0"/>
        <w:ind w:firstLine="709"/>
        <w:jc w:val="both"/>
        <w:outlineLvl w:val="1"/>
        <w:rPr>
          <w:sz w:val="23"/>
          <w:szCs w:val="23"/>
        </w:rPr>
      </w:pPr>
      <w:r>
        <w:rPr>
          <w:sz w:val="23"/>
          <w:szCs w:val="23"/>
        </w:rPr>
        <w:t>*</w:t>
      </w:r>
    </w:p>
    <w:sectPr w:rsidR="00A911FC" w:rsidRPr="00FE0864" w:rsidSect="00CE1B67">
      <w:headerReference w:type="even" r:id="rId23"/>
      <w:headerReference w:type="default" r:id="rId24"/>
      <w:pgSz w:w="11906" w:h="16838"/>
      <w:pgMar w:top="1247" w:right="1304" w:bottom="1191" w:left="158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772" w:rsidRDefault="00602772">
      <w:r>
        <w:separator/>
      </w:r>
    </w:p>
  </w:endnote>
  <w:endnote w:type="continuationSeparator" w:id="0">
    <w:p w:rsidR="00602772" w:rsidRDefault="00602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772" w:rsidRDefault="00602772">
      <w:r>
        <w:separator/>
      </w:r>
    </w:p>
  </w:footnote>
  <w:footnote w:type="continuationSeparator" w:id="0">
    <w:p w:rsidR="00602772" w:rsidRDefault="00602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772" w:rsidRDefault="00602772"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02772" w:rsidRDefault="006027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772" w:rsidRDefault="00602772"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4648">
      <w:rPr>
        <w:rStyle w:val="PageNumber"/>
        <w:noProof/>
      </w:rPr>
      <w:t>2</w:t>
    </w:r>
    <w:r>
      <w:rPr>
        <w:rStyle w:val="PageNumber"/>
      </w:rPr>
      <w:fldChar w:fldCharType="end"/>
    </w:r>
  </w:p>
  <w:p w:rsidR="00602772" w:rsidRDefault="006027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D1B1C"/>
    <w:multiLevelType w:val="hybridMultilevel"/>
    <w:tmpl w:val="EE80223E"/>
    <w:lvl w:ilvl="0" w:tplc="D160CB76">
      <w:start w:val="1"/>
      <w:numFmt w:val="decimal"/>
      <w:lvlText w:val="%1."/>
      <w:lvlJc w:val="left"/>
      <w:pPr>
        <w:tabs>
          <w:tab w:val="num" w:pos="928"/>
        </w:tabs>
        <w:ind w:left="928" w:hanging="360"/>
      </w:pPr>
      <w:rPr>
        <w:rFonts w:cs="Times New Roman" w:hint="default"/>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5"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6F82C71"/>
    <w:multiLevelType w:val="multilevel"/>
    <w:tmpl w:val="6C88F82C"/>
    <w:lvl w:ilvl="0">
      <w:start w:val="1"/>
      <w:numFmt w:val="decimal"/>
      <w:lvlText w:val="%1."/>
      <w:lvlJc w:val="left"/>
      <w:pPr>
        <w:tabs>
          <w:tab w:val="num" w:pos="720"/>
        </w:tabs>
        <w:ind w:left="720" w:hanging="360"/>
      </w:pPr>
    </w:lvl>
    <w:lvl w:ilvl="1">
      <w:start w:val="3"/>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7"/>
  </w:num>
  <w:num w:numId="3">
    <w:abstractNumId w:val="13"/>
  </w:num>
  <w:num w:numId="4">
    <w:abstractNumId w:val="7"/>
  </w:num>
  <w:num w:numId="5">
    <w:abstractNumId w:val="5"/>
  </w:num>
  <w:num w:numId="6">
    <w:abstractNumId w:val="0"/>
  </w:num>
  <w:num w:numId="7">
    <w:abstractNumId w:val="2"/>
  </w:num>
  <w:num w:numId="8">
    <w:abstractNumId w:val="9"/>
  </w:num>
  <w:num w:numId="9">
    <w:abstractNumId w:val="8"/>
  </w:num>
  <w:num w:numId="10">
    <w:abstractNumId w:val="1"/>
  </w:num>
  <w:num w:numId="11">
    <w:abstractNumId w:val="11"/>
  </w:num>
  <w:num w:numId="12">
    <w:abstractNumId w:val="16"/>
  </w:num>
  <w:num w:numId="13">
    <w:abstractNumId w:val="10"/>
  </w:num>
  <w:num w:numId="14">
    <w:abstractNumId w:val="3"/>
  </w:num>
  <w:num w:numId="15">
    <w:abstractNumId w:val="6"/>
  </w:num>
  <w:num w:numId="16">
    <w:abstractNumId w:val="12"/>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7D"/>
    <w:rsid w:val="00001A9F"/>
    <w:rsid w:val="000020DF"/>
    <w:rsid w:val="00025194"/>
    <w:rsid w:val="0003353A"/>
    <w:rsid w:val="000565CA"/>
    <w:rsid w:val="00057D41"/>
    <w:rsid w:val="0007234F"/>
    <w:rsid w:val="00080222"/>
    <w:rsid w:val="00091FB9"/>
    <w:rsid w:val="00094D15"/>
    <w:rsid w:val="000A673E"/>
    <w:rsid w:val="000B43DA"/>
    <w:rsid w:val="000C47F8"/>
    <w:rsid w:val="000C583E"/>
    <w:rsid w:val="000D0515"/>
    <w:rsid w:val="000E3A47"/>
    <w:rsid w:val="000F04A8"/>
    <w:rsid w:val="000F2BC2"/>
    <w:rsid w:val="000F3F93"/>
    <w:rsid w:val="0011778E"/>
    <w:rsid w:val="00131298"/>
    <w:rsid w:val="00131C9B"/>
    <w:rsid w:val="001342A0"/>
    <w:rsid w:val="00134827"/>
    <w:rsid w:val="00134A89"/>
    <w:rsid w:val="00135529"/>
    <w:rsid w:val="0015098B"/>
    <w:rsid w:val="001524D0"/>
    <w:rsid w:val="001629D5"/>
    <w:rsid w:val="00164744"/>
    <w:rsid w:val="001652D8"/>
    <w:rsid w:val="001739DA"/>
    <w:rsid w:val="001750A7"/>
    <w:rsid w:val="0018086E"/>
    <w:rsid w:val="00182BAE"/>
    <w:rsid w:val="00184175"/>
    <w:rsid w:val="001866B2"/>
    <w:rsid w:val="001907D5"/>
    <w:rsid w:val="00191ED1"/>
    <w:rsid w:val="001955BB"/>
    <w:rsid w:val="001A612E"/>
    <w:rsid w:val="001B1C35"/>
    <w:rsid w:val="001B314E"/>
    <w:rsid w:val="001D5B57"/>
    <w:rsid w:val="001D5FD2"/>
    <w:rsid w:val="0020496F"/>
    <w:rsid w:val="00210A4D"/>
    <w:rsid w:val="002259F9"/>
    <w:rsid w:val="0023071C"/>
    <w:rsid w:val="00231DAE"/>
    <w:rsid w:val="00234C59"/>
    <w:rsid w:val="002365EC"/>
    <w:rsid w:val="00250697"/>
    <w:rsid w:val="002652C2"/>
    <w:rsid w:val="00265C4D"/>
    <w:rsid w:val="00272C42"/>
    <w:rsid w:val="00274F7A"/>
    <w:rsid w:val="00277A14"/>
    <w:rsid w:val="00291CBC"/>
    <w:rsid w:val="00297405"/>
    <w:rsid w:val="002A1FC8"/>
    <w:rsid w:val="002A4D5B"/>
    <w:rsid w:val="002B1CA4"/>
    <w:rsid w:val="002B526E"/>
    <w:rsid w:val="002C3F42"/>
    <w:rsid w:val="002D05EC"/>
    <w:rsid w:val="002D4615"/>
    <w:rsid w:val="002D5BC0"/>
    <w:rsid w:val="002D5D66"/>
    <w:rsid w:val="002E2741"/>
    <w:rsid w:val="002E65CE"/>
    <w:rsid w:val="002F506F"/>
    <w:rsid w:val="0031137D"/>
    <w:rsid w:val="00311FB4"/>
    <w:rsid w:val="00315940"/>
    <w:rsid w:val="00326622"/>
    <w:rsid w:val="00332867"/>
    <w:rsid w:val="00352CCB"/>
    <w:rsid w:val="00354991"/>
    <w:rsid w:val="0036173D"/>
    <w:rsid w:val="00364D38"/>
    <w:rsid w:val="00367552"/>
    <w:rsid w:val="0038736E"/>
    <w:rsid w:val="003A3081"/>
    <w:rsid w:val="003A462A"/>
    <w:rsid w:val="003B15C2"/>
    <w:rsid w:val="003B442C"/>
    <w:rsid w:val="003B6A0B"/>
    <w:rsid w:val="003C02E7"/>
    <w:rsid w:val="003C1942"/>
    <w:rsid w:val="003C6E44"/>
    <w:rsid w:val="003D2C49"/>
    <w:rsid w:val="003D4660"/>
    <w:rsid w:val="003E2BD7"/>
    <w:rsid w:val="003E756D"/>
    <w:rsid w:val="003F3473"/>
    <w:rsid w:val="003F3652"/>
    <w:rsid w:val="003F644C"/>
    <w:rsid w:val="00401317"/>
    <w:rsid w:val="00411408"/>
    <w:rsid w:val="00412242"/>
    <w:rsid w:val="00425C0C"/>
    <w:rsid w:val="004325D6"/>
    <w:rsid w:val="00433847"/>
    <w:rsid w:val="00454D96"/>
    <w:rsid w:val="004570A0"/>
    <w:rsid w:val="0046762B"/>
    <w:rsid w:val="004802CE"/>
    <w:rsid w:val="00480C2C"/>
    <w:rsid w:val="00483257"/>
    <w:rsid w:val="004847A8"/>
    <w:rsid w:val="0048512D"/>
    <w:rsid w:val="00485BFF"/>
    <w:rsid w:val="00491888"/>
    <w:rsid w:val="004A2EE9"/>
    <w:rsid w:val="004B13CA"/>
    <w:rsid w:val="004B5875"/>
    <w:rsid w:val="004C096D"/>
    <w:rsid w:val="004D728A"/>
    <w:rsid w:val="004E0EEE"/>
    <w:rsid w:val="004E282B"/>
    <w:rsid w:val="004E5463"/>
    <w:rsid w:val="004F388B"/>
    <w:rsid w:val="004F6373"/>
    <w:rsid w:val="00502288"/>
    <w:rsid w:val="00513557"/>
    <w:rsid w:val="00514189"/>
    <w:rsid w:val="005145CA"/>
    <w:rsid w:val="00516FBD"/>
    <w:rsid w:val="005204C3"/>
    <w:rsid w:val="005249D2"/>
    <w:rsid w:val="00527100"/>
    <w:rsid w:val="00531E4E"/>
    <w:rsid w:val="00534912"/>
    <w:rsid w:val="0053767F"/>
    <w:rsid w:val="005426DA"/>
    <w:rsid w:val="00557342"/>
    <w:rsid w:val="00560789"/>
    <w:rsid w:val="00563391"/>
    <w:rsid w:val="00567A5F"/>
    <w:rsid w:val="00572C4E"/>
    <w:rsid w:val="00582A65"/>
    <w:rsid w:val="00584BFC"/>
    <w:rsid w:val="00585584"/>
    <w:rsid w:val="005A1BDB"/>
    <w:rsid w:val="005A5571"/>
    <w:rsid w:val="005B09EA"/>
    <w:rsid w:val="005B52ED"/>
    <w:rsid w:val="005B6C5F"/>
    <w:rsid w:val="005C2599"/>
    <w:rsid w:val="005C53EE"/>
    <w:rsid w:val="005C6AE4"/>
    <w:rsid w:val="005D2C40"/>
    <w:rsid w:val="005E19C5"/>
    <w:rsid w:val="005E3A70"/>
    <w:rsid w:val="005E6794"/>
    <w:rsid w:val="005E723D"/>
    <w:rsid w:val="005F04FB"/>
    <w:rsid w:val="005F14B2"/>
    <w:rsid w:val="005F3100"/>
    <w:rsid w:val="005F560A"/>
    <w:rsid w:val="005F5DA4"/>
    <w:rsid w:val="005F5EEC"/>
    <w:rsid w:val="005F757C"/>
    <w:rsid w:val="00602772"/>
    <w:rsid w:val="006102B1"/>
    <w:rsid w:val="00612E53"/>
    <w:rsid w:val="00613011"/>
    <w:rsid w:val="00614869"/>
    <w:rsid w:val="00640E37"/>
    <w:rsid w:val="0064648B"/>
    <w:rsid w:val="006530F0"/>
    <w:rsid w:val="00653A9D"/>
    <w:rsid w:val="00670B5D"/>
    <w:rsid w:val="00672C9D"/>
    <w:rsid w:val="00677A45"/>
    <w:rsid w:val="006811C0"/>
    <w:rsid w:val="0068157A"/>
    <w:rsid w:val="00690FB4"/>
    <w:rsid w:val="006A407D"/>
    <w:rsid w:val="006A618B"/>
    <w:rsid w:val="006A7686"/>
    <w:rsid w:val="006C3B53"/>
    <w:rsid w:val="006C3E42"/>
    <w:rsid w:val="006C51EC"/>
    <w:rsid w:val="006C6F16"/>
    <w:rsid w:val="006D5BD7"/>
    <w:rsid w:val="006D5E4F"/>
    <w:rsid w:val="006D7B3F"/>
    <w:rsid w:val="006D7F49"/>
    <w:rsid w:val="006E2D14"/>
    <w:rsid w:val="00741E57"/>
    <w:rsid w:val="007427FC"/>
    <w:rsid w:val="00742F92"/>
    <w:rsid w:val="00743AA6"/>
    <w:rsid w:val="00750050"/>
    <w:rsid w:val="00751B2F"/>
    <w:rsid w:val="007612F2"/>
    <w:rsid w:val="00767EE5"/>
    <w:rsid w:val="00781DBE"/>
    <w:rsid w:val="007A337B"/>
    <w:rsid w:val="007A50A6"/>
    <w:rsid w:val="007A73CD"/>
    <w:rsid w:val="007C0013"/>
    <w:rsid w:val="007C3F0B"/>
    <w:rsid w:val="007C55AB"/>
    <w:rsid w:val="007D606D"/>
    <w:rsid w:val="007E198C"/>
    <w:rsid w:val="007F7DCF"/>
    <w:rsid w:val="008025BC"/>
    <w:rsid w:val="00812701"/>
    <w:rsid w:val="00816D6C"/>
    <w:rsid w:val="00822E57"/>
    <w:rsid w:val="00834329"/>
    <w:rsid w:val="00834DC9"/>
    <w:rsid w:val="0083756D"/>
    <w:rsid w:val="00841698"/>
    <w:rsid w:val="00843DC6"/>
    <w:rsid w:val="00850562"/>
    <w:rsid w:val="00851C22"/>
    <w:rsid w:val="0087518D"/>
    <w:rsid w:val="00893112"/>
    <w:rsid w:val="00893ADC"/>
    <w:rsid w:val="00896D54"/>
    <w:rsid w:val="008A1E0F"/>
    <w:rsid w:val="008B0DFE"/>
    <w:rsid w:val="008B2F48"/>
    <w:rsid w:val="008C2DB1"/>
    <w:rsid w:val="008C61DC"/>
    <w:rsid w:val="008C6A34"/>
    <w:rsid w:val="008D6DDB"/>
    <w:rsid w:val="008F439E"/>
    <w:rsid w:val="008F5C26"/>
    <w:rsid w:val="00900676"/>
    <w:rsid w:val="00911400"/>
    <w:rsid w:val="009213D6"/>
    <w:rsid w:val="0092197C"/>
    <w:rsid w:val="00925032"/>
    <w:rsid w:val="0093626E"/>
    <w:rsid w:val="00936CF7"/>
    <w:rsid w:val="00946CF2"/>
    <w:rsid w:val="00947A63"/>
    <w:rsid w:val="00951E3D"/>
    <w:rsid w:val="0095470B"/>
    <w:rsid w:val="00964EA0"/>
    <w:rsid w:val="00970275"/>
    <w:rsid w:val="00980CE2"/>
    <w:rsid w:val="009819A2"/>
    <w:rsid w:val="00985C75"/>
    <w:rsid w:val="00993ECD"/>
    <w:rsid w:val="00997F9A"/>
    <w:rsid w:val="009A23ED"/>
    <w:rsid w:val="009A38A4"/>
    <w:rsid w:val="009A4A42"/>
    <w:rsid w:val="009B180B"/>
    <w:rsid w:val="009D14F5"/>
    <w:rsid w:val="009D19AB"/>
    <w:rsid w:val="009D480E"/>
    <w:rsid w:val="009E32C4"/>
    <w:rsid w:val="009E33B6"/>
    <w:rsid w:val="009E4D9E"/>
    <w:rsid w:val="009E51FB"/>
    <w:rsid w:val="009F6AED"/>
    <w:rsid w:val="00A02BA9"/>
    <w:rsid w:val="00A10BC2"/>
    <w:rsid w:val="00A143B2"/>
    <w:rsid w:val="00A30915"/>
    <w:rsid w:val="00A34D12"/>
    <w:rsid w:val="00A41258"/>
    <w:rsid w:val="00A45D8A"/>
    <w:rsid w:val="00A54020"/>
    <w:rsid w:val="00A6180A"/>
    <w:rsid w:val="00A652C0"/>
    <w:rsid w:val="00A71BDF"/>
    <w:rsid w:val="00A72F54"/>
    <w:rsid w:val="00A7704A"/>
    <w:rsid w:val="00A84C12"/>
    <w:rsid w:val="00A865EC"/>
    <w:rsid w:val="00A911FC"/>
    <w:rsid w:val="00A95227"/>
    <w:rsid w:val="00A9558D"/>
    <w:rsid w:val="00AA4112"/>
    <w:rsid w:val="00AA494F"/>
    <w:rsid w:val="00AA4AA8"/>
    <w:rsid w:val="00AA6A26"/>
    <w:rsid w:val="00AB298B"/>
    <w:rsid w:val="00AB4CB3"/>
    <w:rsid w:val="00AC0CA8"/>
    <w:rsid w:val="00AC0F77"/>
    <w:rsid w:val="00AD19A0"/>
    <w:rsid w:val="00AD6AE7"/>
    <w:rsid w:val="00AD74C3"/>
    <w:rsid w:val="00AE4170"/>
    <w:rsid w:val="00AF126C"/>
    <w:rsid w:val="00AF6EE2"/>
    <w:rsid w:val="00B02FE1"/>
    <w:rsid w:val="00B1312D"/>
    <w:rsid w:val="00B24177"/>
    <w:rsid w:val="00B27300"/>
    <w:rsid w:val="00B30F68"/>
    <w:rsid w:val="00B32E27"/>
    <w:rsid w:val="00B370C8"/>
    <w:rsid w:val="00B37E6C"/>
    <w:rsid w:val="00B46484"/>
    <w:rsid w:val="00B50321"/>
    <w:rsid w:val="00B52532"/>
    <w:rsid w:val="00B55F52"/>
    <w:rsid w:val="00B55FA4"/>
    <w:rsid w:val="00B7107D"/>
    <w:rsid w:val="00B711E3"/>
    <w:rsid w:val="00B738B1"/>
    <w:rsid w:val="00B76D6E"/>
    <w:rsid w:val="00B85E4A"/>
    <w:rsid w:val="00B86D0A"/>
    <w:rsid w:val="00B9607E"/>
    <w:rsid w:val="00B96B86"/>
    <w:rsid w:val="00BA007D"/>
    <w:rsid w:val="00BA0FC6"/>
    <w:rsid w:val="00BA2298"/>
    <w:rsid w:val="00BB5FE1"/>
    <w:rsid w:val="00BB76DF"/>
    <w:rsid w:val="00BC2118"/>
    <w:rsid w:val="00BC6BF9"/>
    <w:rsid w:val="00BC7D58"/>
    <w:rsid w:val="00BD3E2B"/>
    <w:rsid w:val="00BD6B0E"/>
    <w:rsid w:val="00BE7CCB"/>
    <w:rsid w:val="00BF158E"/>
    <w:rsid w:val="00BF23E7"/>
    <w:rsid w:val="00BF57A4"/>
    <w:rsid w:val="00BF7098"/>
    <w:rsid w:val="00C028EA"/>
    <w:rsid w:val="00C05854"/>
    <w:rsid w:val="00C05941"/>
    <w:rsid w:val="00C060DE"/>
    <w:rsid w:val="00C06DB7"/>
    <w:rsid w:val="00C10575"/>
    <w:rsid w:val="00C16C16"/>
    <w:rsid w:val="00C17DB8"/>
    <w:rsid w:val="00C20CAD"/>
    <w:rsid w:val="00C22BB4"/>
    <w:rsid w:val="00C2678C"/>
    <w:rsid w:val="00C329BB"/>
    <w:rsid w:val="00C34808"/>
    <w:rsid w:val="00C540E7"/>
    <w:rsid w:val="00C55D29"/>
    <w:rsid w:val="00C6396B"/>
    <w:rsid w:val="00C65EA8"/>
    <w:rsid w:val="00C718F0"/>
    <w:rsid w:val="00C84505"/>
    <w:rsid w:val="00C879F6"/>
    <w:rsid w:val="00C91077"/>
    <w:rsid w:val="00C95E3E"/>
    <w:rsid w:val="00CA70EA"/>
    <w:rsid w:val="00CA7577"/>
    <w:rsid w:val="00CB5B01"/>
    <w:rsid w:val="00CB75FF"/>
    <w:rsid w:val="00CC1B7C"/>
    <w:rsid w:val="00CC2D0A"/>
    <w:rsid w:val="00CC4648"/>
    <w:rsid w:val="00CE1B67"/>
    <w:rsid w:val="00CF0274"/>
    <w:rsid w:val="00D016B6"/>
    <w:rsid w:val="00D0219C"/>
    <w:rsid w:val="00D113E2"/>
    <w:rsid w:val="00D12711"/>
    <w:rsid w:val="00D12D0A"/>
    <w:rsid w:val="00D21F1B"/>
    <w:rsid w:val="00D27E3E"/>
    <w:rsid w:val="00D31F86"/>
    <w:rsid w:val="00D33313"/>
    <w:rsid w:val="00D4160F"/>
    <w:rsid w:val="00D52A5C"/>
    <w:rsid w:val="00D6699A"/>
    <w:rsid w:val="00D674DE"/>
    <w:rsid w:val="00D679A9"/>
    <w:rsid w:val="00D719A5"/>
    <w:rsid w:val="00D73AB4"/>
    <w:rsid w:val="00D75A37"/>
    <w:rsid w:val="00D846A0"/>
    <w:rsid w:val="00D853FC"/>
    <w:rsid w:val="00D8551B"/>
    <w:rsid w:val="00D86431"/>
    <w:rsid w:val="00D9707D"/>
    <w:rsid w:val="00DA0FDF"/>
    <w:rsid w:val="00DA3779"/>
    <w:rsid w:val="00DA5048"/>
    <w:rsid w:val="00DB31DC"/>
    <w:rsid w:val="00DC38AB"/>
    <w:rsid w:val="00DC4C36"/>
    <w:rsid w:val="00DD25B1"/>
    <w:rsid w:val="00DD5C2F"/>
    <w:rsid w:val="00DE0D96"/>
    <w:rsid w:val="00DE7D77"/>
    <w:rsid w:val="00DF1FBC"/>
    <w:rsid w:val="00DF7FA8"/>
    <w:rsid w:val="00E0427D"/>
    <w:rsid w:val="00E10A92"/>
    <w:rsid w:val="00E14276"/>
    <w:rsid w:val="00E1438B"/>
    <w:rsid w:val="00E1457F"/>
    <w:rsid w:val="00E14B24"/>
    <w:rsid w:val="00E4175D"/>
    <w:rsid w:val="00E54758"/>
    <w:rsid w:val="00E668E8"/>
    <w:rsid w:val="00E749E9"/>
    <w:rsid w:val="00E8118C"/>
    <w:rsid w:val="00E86735"/>
    <w:rsid w:val="00E906D2"/>
    <w:rsid w:val="00E914C2"/>
    <w:rsid w:val="00E92845"/>
    <w:rsid w:val="00E93EFA"/>
    <w:rsid w:val="00E944CA"/>
    <w:rsid w:val="00E95544"/>
    <w:rsid w:val="00E9661F"/>
    <w:rsid w:val="00EA5206"/>
    <w:rsid w:val="00EA660A"/>
    <w:rsid w:val="00EA77D9"/>
    <w:rsid w:val="00EB4DD9"/>
    <w:rsid w:val="00EC3B71"/>
    <w:rsid w:val="00EC4679"/>
    <w:rsid w:val="00EE5691"/>
    <w:rsid w:val="00EF5706"/>
    <w:rsid w:val="00F1019E"/>
    <w:rsid w:val="00F1531B"/>
    <w:rsid w:val="00F24910"/>
    <w:rsid w:val="00F4251D"/>
    <w:rsid w:val="00F43049"/>
    <w:rsid w:val="00F55B28"/>
    <w:rsid w:val="00F60536"/>
    <w:rsid w:val="00F649D9"/>
    <w:rsid w:val="00F72B3B"/>
    <w:rsid w:val="00F74C99"/>
    <w:rsid w:val="00F74F2F"/>
    <w:rsid w:val="00F75BA5"/>
    <w:rsid w:val="00F76321"/>
    <w:rsid w:val="00F816CD"/>
    <w:rsid w:val="00F937C1"/>
    <w:rsid w:val="00FA49B2"/>
    <w:rsid w:val="00FA4D34"/>
    <w:rsid w:val="00FB5B3E"/>
    <w:rsid w:val="00FC0F38"/>
    <w:rsid w:val="00FC393D"/>
    <w:rsid w:val="00FC56C5"/>
    <w:rsid w:val="00FC6F69"/>
    <w:rsid w:val="00FD0BD6"/>
    <w:rsid w:val="00FE0864"/>
    <w:rsid w:val="00FE380C"/>
    <w:rsid w:val="00FE4DBB"/>
    <w:rsid w:val="00FE5388"/>
    <w:rsid w:val="00FF21DC"/>
    <w:rsid w:val="00FF44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5:docId w15:val="{3AC5A721-9360-4C39-837B-AF101086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529"/>
    <w:rPr>
      <w:rFonts w:ascii="Times New Roman" w:eastAsia="Times New Roman" w:hAnsi="Times New Roman"/>
    </w:rPr>
  </w:style>
  <w:style w:type="paragraph" w:styleId="Heading3">
    <w:name w:val="heading 3"/>
    <w:basedOn w:val="Normal"/>
    <w:next w:val="Normal"/>
    <w:link w:val="Heading3Char"/>
    <w:semiHidden/>
    <w:unhideWhenUsed/>
    <w:qFormat/>
    <w:locked/>
    <w:rsid w:val="00FA49B2"/>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135529"/>
    <w:pPr>
      <w:jc w:val="center"/>
    </w:pPr>
    <w:rPr>
      <w:sz w:val="12"/>
    </w:rPr>
  </w:style>
  <w:style w:type="character" w:customStyle="1" w:styleId="BodyText3Char">
    <w:name w:val="Body Text 3 Char"/>
    <w:link w:val="BodyText3"/>
    <w:locked/>
    <w:rsid w:val="00135529"/>
    <w:rPr>
      <w:rFonts w:ascii="Times New Roman" w:hAnsi="Times New Roman" w:cs="Times New Roman"/>
      <w:sz w:val="20"/>
      <w:szCs w:val="20"/>
      <w:lang w:eastAsia="ru-RU"/>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qFormat/>
    <w:rsid w:val="00135529"/>
    <w:pPr>
      <w:jc w:val="center"/>
    </w:pPr>
    <w:rPr>
      <w:rFonts w:ascii="Arial Black" w:hAnsi="Arial Black"/>
      <w:b/>
      <w:sz w:val="24"/>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link w:val="BodyText"/>
    <w:locked/>
    <w:rsid w:val="00135529"/>
    <w:rPr>
      <w:rFonts w:ascii="Arial Black" w:hAnsi="Arial Black" w:cs="Times New Roman"/>
      <w:b/>
      <w:sz w:val="20"/>
      <w:szCs w:val="20"/>
      <w:lang w:eastAsia="ru-RU"/>
    </w:rPr>
  </w:style>
  <w:style w:type="character" w:styleId="Hyperlink">
    <w:name w:val="Hyperlink"/>
    <w:uiPriority w:val="99"/>
    <w:rsid w:val="00135529"/>
    <w:rPr>
      <w:rFonts w:cs="Times New Roman"/>
      <w:color w:val="0000FF"/>
      <w:u w:val="single"/>
    </w:rPr>
  </w:style>
  <w:style w:type="paragraph" w:styleId="Header">
    <w:name w:val="header"/>
    <w:basedOn w:val="Normal"/>
    <w:link w:val="HeaderChar"/>
    <w:uiPriority w:val="99"/>
    <w:rsid w:val="00135529"/>
    <w:pPr>
      <w:tabs>
        <w:tab w:val="center" w:pos="4677"/>
        <w:tab w:val="right" w:pos="9355"/>
      </w:tabs>
    </w:pPr>
  </w:style>
  <w:style w:type="character" w:customStyle="1" w:styleId="HeaderChar">
    <w:name w:val="Header Char"/>
    <w:link w:val="Header"/>
    <w:uiPriority w:val="99"/>
    <w:locked/>
    <w:rsid w:val="00135529"/>
    <w:rPr>
      <w:rFonts w:ascii="Times New Roman" w:hAnsi="Times New Roman" w:cs="Times New Roman"/>
      <w:sz w:val="20"/>
      <w:szCs w:val="20"/>
      <w:lang w:eastAsia="ru-RU"/>
    </w:rPr>
  </w:style>
  <w:style w:type="character" w:styleId="PageNumber">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PlainText">
    <w:name w:val="Plain Text"/>
    <w:basedOn w:val="Normal"/>
    <w:link w:val="PlainTextChar"/>
    <w:rsid w:val="00135529"/>
    <w:rPr>
      <w:rFonts w:ascii="Courier New" w:hAnsi="Courier New"/>
    </w:rPr>
  </w:style>
  <w:style w:type="character" w:customStyle="1" w:styleId="PlainTextChar">
    <w:name w:val="Plain Text Char"/>
    <w:link w:val="PlainText"/>
    <w:locked/>
    <w:rsid w:val="00135529"/>
    <w:rPr>
      <w:rFonts w:ascii="Courier New" w:hAnsi="Courier New" w:cs="Times New Roman"/>
      <w:sz w:val="20"/>
      <w:szCs w:val="20"/>
      <w:lang w:eastAsia="ru-RU"/>
    </w:rPr>
  </w:style>
  <w:style w:type="paragraph" w:styleId="BalloonText">
    <w:name w:val="Balloon Text"/>
    <w:basedOn w:val="Normal"/>
    <w:link w:val="BalloonTextChar"/>
    <w:uiPriority w:val="99"/>
    <w:semiHidden/>
    <w:rsid w:val="00135529"/>
    <w:rPr>
      <w:rFonts w:ascii="Tahoma" w:hAnsi="Tahoma" w:cs="Tahoma"/>
      <w:sz w:val="16"/>
      <w:szCs w:val="16"/>
    </w:rPr>
  </w:style>
  <w:style w:type="character" w:customStyle="1" w:styleId="BalloonTextChar">
    <w:name w:val="Balloon Text Char"/>
    <w:link w:val="BalloonText"/>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TableGrid">
    <w:name w:val="Table Grid"/>
    <w:basedOn w:val="TableNormal"/>
    <w:uiPriority w:val="39"/>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ListParagraph">
    <w:name w:val="List Paragraph"/>
    <w:basedOn w:val="Normal"/>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NoSpacingChar">
    <w:name w:val="No Spacing Char"/>
    <w:aliases w:val="док Char"/>
    <w:link w:val="NoSpacing"/>
    <w:uiPriority w:val="1"/>
    <w:locked/>
    <w:rsid w:val="00514189"/>
    <w:rPr>
      <w:sz w:val="22"/>
      <w:szCs w:val="22"/>
      <w:lang w:eastAsia="en-US"/>
    </w:rPr>
  </w:style>
  <w:style w:type="paragraph" w:styleId="NoSpacing">
    <w:name w:val="No Spacing"/>
    <w:aliases w:val="док"/>
    <w:link w:val="NoSpacingChar"/>
    <w:uiPriority w:val="1"/>
    <w:qFormat/>
    <w:rsid w:val="00514189"/>
    <w:rPr>
      <w:sz w:val="22"/>
      <w:szCs w:val="22"/>
      <w:lang w:eastAsia="en-US"/>
    </w:rPr>
  </w:style>
  <w:style w:type="paragraph" w:styleId="NormalWeb">
    <w:name w:val="Normal (Web)"/>
    <w:aliases w:val="Обычный (веб)1,Обычный (Web)1,Знак2"/>
    <w:basedOn w:val="Normal"/>
    <w:uiPriority w:val="99"/>
    <w:unhideWhenUsed/>
    <w:qFormat/>
    <w:rsid w:val="00767EE5"/>
    <w:pPr>
      <w:spacing w:before="100" w:beforeAutospacing="1" w:after="100" w:afterAutospacing="1"/>
    </w:pPr>
    <w:rPr>
      <w:sz w:val="24"/>
      <w:szCs w:val="24"/>
    </w:rPr>
  </w:style>
  <w:style w:type="paragraph" w:customStyle="1" w:styleId="formattext">
    <w:name w:val="formattext"/>
    <w:basedOn w:val="Normal"/>
    <w:uiPriority w:val="99"/>
    <w:rsid w:val="00767EE5"/>
    <w:pPr>
      <w:spacing w:before="100" w:beforeAutospacing="1" w:after="100" w:afterAutospacing="1"/>
    </w:pPr>
    <w:rPr>
      <w:sz w:val="24"/>
      <w:szCs w:val="24"/>
    </w:rPr>
  </w:style>
  <w:style w:type="paragraph" w:customStyle="1" w:styleId="a">
    <w:name w:val="Содержимое таблицы"/>
    <w:basedOn w:val="Normal"/>
    <w:qFormat/>
    <w:rsid w:val="00951E3D"/>
    <w:pPr>
      <w:suppressLineNumbers/>
      <w:suppressAutoHyphens/>
    </w:pPr>
    <w:rPr>
      <w:sz w:val="24"/>
      <w:szCs w:val="24"/>
      <w:lang w:eastAsia="ar-SA"/>
    </w:rPr>
  </w:style>
  <w:style w:type="paragraph" w:customStyle="1" w:styleId="Default">
    <w:name w:val="Default"/>
    <w:rsid w:val="00951E3D"/>
    <w:pPr>
      <w:autoSpaceDE w:val="0"/>
      <w:autoSpaceDN w:val="0"/>
      <w:adjustRightInd w:val="0"/>
    </w:pPr>
    <w:rPr>
      <w:rFonts w:ascii="Times New Roman" w:hAnsi="Times New Roman"/>
      <w:color w:val="000000"/>
      <w:sz w:val="24"/>
      <w:szCs w:val="24"/>
      <w:lang w:eastAsia="en-US"/>
    </w:rPr>
  </w:style>
  <w:style w:type="paragraph" w:customStyle="1" w:styleId="1">
    <w:name w:val="Дата1"/>
    <w:basedOn w:val="Normal"/>
    <w:next w:val="Normal"/>
    <w:qFormat/>
    <w:rsid w:val="00951E3D"/>
    <w:pPr>
      <w:suppressAutoHyphens/>
      <w:spacing w:after="60"/>
      <w:jc w:val="both"/>
    </w:pPr>
    <w:rPr>
      <w:sz w:val="24"/>
      <w:lang w:eastAsia="ar-SA"/>
    </w:rPr>
  </w:style>
  <w:style w:type="character" w:customStyle="1" w:styleId="sectioninfo">
    <w:name w:val="section__info"/>
    <w:rsid w:val="00951E3D"/>
  </w:style>
  <w:style w:type="character" w:customStyle="1" w:styleId="Heading3Char">
    <w:name w:val="Heading 3 Char"/>
    <w:basedOn w:val="DefaultParagraphFont"/>
    <w:link w:val="Heading3"/>
    <w:semiHidden/>
    <w:rsid w:val="00FA49B2"/>
    <w:rPr>
      <w:rFonts w:ascii="Times New Roman" w:eastAsia="Times New Roman" w:hAnsi="Times New Roman"/>
      <w:b/>
      <w:sz w:val="24"/>
    </w:rPr>
  </w:style>
  <w:style w:type="paragraph" w:customStyle="1" w:styleId="ConsPlusNonformat">
    <w:name w:val="ConsPlusNonformat"/>
    <w:uiPriority w:val="99"/>
    <w:rsid w:val="005C53EE"/>
    <w:pPr>
      <w:widowControl w:val="0"/>
      <w:autoSpaceDE w:val="0"/>
      <w:autoSpaceDN w:val="0"/>
    </w:pPr>
    <w:rPr>
      <w:rFonts w:ascii="Courier New" w:eastAsia="Times New Roman" w:hAnsi="Courier New" w:cs="Courier New"/>
    </w:rPr>
  </w:style>
  <w:style w:type="paragraph" w:styleId="Date">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Знак15 Знак1 Знак Зн,Знак15"/>
    <w:basedOn w:val="Normal"/>
    <w:next w:val="Normal"/>
    <w:link w:val="DateChar"/>
    <w:rsid w:val="00E95544"/>
    <w:pPr>
      <w:spacing w:after="60"/>
      <w:jc w:val="both"/>
    </w:pPr>
    <w:rPr>
      <w:sz w:val="24"/>
    </w:rPr>
  </w:style>
  <w:style w:type="character" w:customStyle="1" w:styleId="DateChar">
    <w:name w:val="Date Char"/>
    <w:aliases w:val="Дата Знак1 Char,Дата Знак Знак1 Char, Знак15 Знак Знак1 Char,Дата Знак Знак Знак Char, Знак15 Знак Знак Знак Char, Знак15 Знак1 Знак Char, Знак15 Знак2 Char, Знак15 Знак Char,Дата Знак Знак Char, Знак15 Знак Знак Char, Знак15 Знак1 Char"/>
    <w:basedOn w:val="DefaultParagraphFont"/>
    <w:link w:val="Date"/>
    <w:rsid w:val="00E95544"/>
    <w:rPr>
      <w:rFonts w:ascii="Times New Roman" w:eastAsia="Times New Roman" w:hAnsi="Times New Roman"/>
      <w:sz w:val="24"/>
    </w:rPr>
  </w:style>
  <w:style w:type="paragraph" w:styleId="BodyText2">
    <w:name w:val="Body Text 2"/>
    <w:basedOn w:val="Normal"/>
    <w:link w:val="BodyText2Char"/>
    <w:uiPriority w:val="99"/>
    <w:semiHidden/>
    <w:unhideWhenUsed/>
    <w:rsid w:val="00E95544"/>
    <w:pPr>
      <w:spacing w:after="120" w:line="480" w:lineRule="auto"/>
    </w:pPr>
  </w:style>
  <w:style w:type="character" w:customStyle="1" w:styleId="BodyText2Char">
    <w:name w:val="Body Text 2 Char"/>
    <w:basedOn w:val="DefaultParagraphFont"/>
    <w:link w:val="BodyText2"/>
    <w:uiPriority w:val="99"/>
    <w:semiHidden/>
    <w:rsid w:val="00E95544"/>
    <w:rPr>
      <w:rFonts w:ascii="Times New Roman" w:eastAsia="Times New Roman" w:hAnsi="Times New Roman"/>
    </w:rPr>
  </w:style>
  <w:style w:type="character" w:customStyle="1" w:styleId="2">
    <w:name w:val="Основной текст (2)"/>
    <w:basedOn w:val="DefaultParagraphFont"/>
    <w:rsid w:val="007D606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174686718">
          <w:marLeft w:val="0"/>
          <w:marRight w:val="0"/>
          <w:marTop w:val="0"/>
          <w:marBottom w:val="0"/>
          <w:divBdr>
            <w:top w:val="none" w:sz="0" w:space="0" w:color="auto"/>
            <w:left w:val="none" w:sz="0" w:space="0" w:color="auto"/>
            <w:bottom w:val="none" w:sz="0" w:space="0" w:color="auto"/>
            <w:right w:val="none" w:sz="0" w:space="0" w:color="auto"/>
          </w:divBdr>
        </w:div>
        <w:div w:id="1512337126">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550534849">
          <w:marLeft w:val="0"/>
          <w:marRight w:val="0"/>
          <w:marTop w:val="0"/>
          <w:marBottom w:val="0"/>
          <w:divBdr>
            <w:top w:val="none" w:sz="0" w:space="0" w:color="auto"/>
            <w:left w:val="none" w:sz="0" w:space="0" w:color="auto"/>
            <w:bottom w:val="none" w:sz="0" w:space="0" w:color="auto"/>
            <w:right w:val="none" w:sz="0" w:space="0" w:color="auto"/>
          </w:divBdr>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 w:id="1599484922">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128322677">
          <w:marLeft w:val="0"/>
          <w:marRight w:val="0"/>
          <w:marTop w:val="0"/>
          <w:marBottom w:val="0"/>
          <w:divBdr>
            <w:top w:val="none" w:sz="0" w:space="0" w:color="auto"/>
            <w:left w:val="none" w:sz="0" w:space="0" w:color="auto"/>
            <w:bottom w:val="none" w:sz="0" w:space="0" w:color="auto"/>
            <w:right w:val="none" w:sz="0" w:space="0" w:color="auto"/>
          </w:divBdr>
        </w:div>
        <w:div w:id="2091340989">
          <w:marLeft w:val="0"/>
          <w:marRight w:val="0"/>
          <w:marTop w:val="0"/>
          <w:marBottom w:val="0"/>
          <w:divBdr>
            <w:top w:val="none" w:sz="0" w:space="0" w:color="auto"/>
            <w:left w:val="none" w:sz="0" w:space="0" w:color="auto"/>
            <w:bottom w:val="none" w:sz="0" w:space="0" w:color="auto"/>
            <w:right w:val="none" w:sz="0" w:space="0" w:color="auto"/>
          </w:divBdr>
        </w:div>
      </w:divsChild>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472404850">
          <w:marLeft w:val="0"/>
          <w:marRight w:val="0"/>
          <w:marTop w:val="0"/>
          <w:marBottom w:val="0"/>
          <w:divBdr>
            <w:top w:val="none" w:sz="0" w:space="0" w:color="auto"/>
            <w:left w:val="none" w:sz="0" w:space="0" w:color="auto"/>
            <w:bottom w:val="none" w:sz="0" w:space="0" w:color="auto"/>
            <w:right w:val="none" w:sz="0" w:space="0" w:color="auto"/>
          </w:divBdr>
        </w:div>
        <w:div w:id="592712719">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529343753">
          <w:marLeft w:val="0"/>
          <w:marRight w:val="0"/>
          <w:marTop w:val="0"/>
          <w:marBottom w:val="0"/>
          <w:divBdr>
            <w:top w:val="none" w:sz="0" w:space="0" w:color="auto"/>
            <w:left w:val="none" w:sz="0" w:space="0" w:color="auto"/>
            <w:bottom w:val="none" w:sz="0" w:space="0" w:color="auto"/>
            <w:right w:val="none" w:sz="0" w:space="0" w:color="auto"/>
          </w:divBdr>
          <w:divsChild>
            <w:div w:id="172695668">
              <w:marLeft w:val="0"/>
              <w:marRight w:val="0"/>
              <w:marTop w:val="0"/>
              <w:marBottom w:val="0"/>
              <w:divBdr>
                <w:top w:val="none" w:sz="0" w:space="0" w:color="auto"/>
                <w:left w:val="none" w:sz="0" w:space="0" w:color="auto"/>
                <w:bottom w:val="none" w:sz="0" w:space="0" w:color="auto"/>
                <w:right w:val="none" w:sz="0" w:space="0" w:color="auto"/>
              </w:divBdr>
            </w:div>
            <w:div w:id="1433239064">
              <w:marLeft w:val="0"/>
              <w:marRight w:val="0"/>
              <w:marTop w:val="0"/>
              <w:marBottom w:val="0"/>
              <w:divBdr>
                <w:top w:val="none" w:sz="0" w:space="0" w:color="auto"/>
                <w:left w:val="none" w:sz="0" w:space="0" w:color="auto"/>
                <w:bottom w:val="none" w:sz="0" w:space="0" w:color="auto"/>
                <w:right w:val="none" w:sz="0" w:space="0" w:color="auto"/>
              </w:divBdr>
            </w:div>
          </w:divsChild>
        </w:div>
        <w:div w:id="1997302737">
          <w:marLeft w:val="0"/>
          <w:marRight w:val="0"/>
          <w:marTop w:val="0"/>
          <w:marBottom w:val="0"/>
          <w:divBdr>
            <w:top w:val="none" w:sz="0" w:space="0" w:color="auto"/>
            <w:left w:val="none" w:sz="0" w:space="0" w:color="auto"/>
            <w:bottom w:val="none" w:sz="0" w:space="0" w:color="auto"/>
            <w:right w:val="none" w:sz="0" w:space="0" w:color="auto"/>
          </w:divBdr>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047149430">
          <w:marLeft w:val="0"/>
          <w:marRight w:val="0"/>
          <w:marTop w:val="0"/>
          <w:marBottom w:val="0"/>
          <w:divBdr>
            <w:top w:val="none" w:sz="0" w:space="0" w:color="auto"/>
            <w:left w:val="none" w:sz="0" w:space="0" w:color="auto"/>
            <w:bottom w:val="none" w:sz="0" w:space="0" w:color="auto"/>
            <w:right w:val="none" w:sz="0" w:space="0" w:color="auto"/>
          </w:divBdr>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80645982">
          <w:marLeft w:val="0"/>
          <w:marRight w:val="0"/>
          <w:marTop w:val="0"/>
          <w:marBottom w:val="0"/>
          <w:divBdr>
            <w:top w:val="none" w:sz="0" w:space="0" w:color="auto"/>
            <w:left w:val="none" w:sz="0" w:space="0" w:color="auto"/>
            <w:bottom w:val="none" w:sz="0" w:space="0" w:color="auto"/>
            <w:right w:val="none" w:sz="0" w:space="0" w:color="auto"/>
          </w:divBdr>
        </w:div>
        <w:div w:id="1283420661">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928221548">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protocol/protocol-main-info.html?regNumber=0162300005321000029&amp;protocolId=31847108" TargetMode="External"/><Relationship Id="rId18" Type="http://schemas.openxmlformats.org/officeDocument/2006/relationships/hyperlink" Target="http://www.consultant.ru/document/cons_doc_LAW_351268/c66f91364e53dcd924b58deda2b498e95f835f4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sultant.ru/document/cons_doc_LAW_351268/c66f91364e53dcd924b58deda2b498e95f835f4f/" TargetMode="External"/><Relationship Id="rId7" Type="http://schemas.openxmlformats.org/officeDocument/2006/relationships/endnotes" Target="endnotes.xml"/><Relationship Id="rId12" Type="http://schemas.openxmlformats.org/officeDocument/2006/relationships/hyperlink" Target="https://zakupki.gov.ru/epz/order/notice/ea44/view/common-info.html?regNumber=0162300005321000029" TargetMode="External"/><Relationship Id="rId17" Type="http://schemas.openxmlformats.org/officeDocument/2006/relationships/hyperlink" Target="http://www.consultant.ru/document/cons_doc_LAW_351268/1cae86666aac2a3bc0b45916a0bbc0795cc340a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51268/1cae86666aac2a3bc0b45916a0bbc0795cc340a2/" TargetMode="External"/><Relationship Id="rId20" Type="http://schemas.openxmlformats.org/officeDocument/2006/relationships/hyperlink" Target="http://www.consultant.ru/document/cons_doc_LAW_351268/1cae86666aac2a3bc0b45916a0bbc0795cc340a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162300005321000029"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nsultant.ru/document/cons_doc_LAW_351268/1cae86666aac2a3bc0b45916a0bbc0795cc340a2/" TargetMode="External"/><Relationship Id="rId23" Type="http://schemas.openxmlformats.org/officeDocument/2006/relationships/header" Target="header1.xml"/><Relationship Id="rId10" Type="http://schemas.openxmlformats.org/officeDocument/2006/relationships/hyperlink" Target="https://zakupki.gov.ru/epz/order/notice/ea44/view/common-info.html?regNumber=0162300005321000029" TargetMode="External"/><Relationship Id="rId19" Type="http://schemas.openxmlformats.org/officeDocument/2006/relationships/hyperlink" Target="http://www.consultant.ru/document/cons_doc_LAW_351268/1cae86666aac2a3bc0b45916a0bbc0795cc340a2/"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www.consultant.ru/document/cons_doc_LAW_351268/1cae86666aac2a3bc0b45916a0bbc0795cc340a2/" TargetMode="External"/><Relationship Id="rId22" Type="http://schemas.openxmlformats.org/officeDocument/2006/relationships/hyperlink" Target="https://zakupki.gov.ru/epz/order/notice/ea44/view/protocol/protocol-main-info.html?regNumber=0162300005321000029&amp;protocolId=31847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C4E7B0-1300-41C2-A3C5-3E1A26BFF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Pages>
  <Words>1801</Words>
  <Characters>14649</Characters>
  <Application>Microsoft Office Word</Application>
  <DocSecurity>0</DocSecurity>
  <Lines>122</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16418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Капустьян Александр Сергеевич</cp:lastModifiedBy>
  <cp:revision>4</cp:revision>
  <cp:lastPrinted>2020-12-02T10:02:00Z</cp:lastPrinted>
  <dcterms:created xsi:type="dcterms:W3CDTF">2020-11-23T06:28:00Z</dcterms:created>
  <dcterms:modified xsi:type="dcterms:W3CDTF">2021-02-16T11:56:00Z</dcterms:modified>
</cp:coreProperties>
</file>