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B68" w:rsidRPr="0056032D" w:rsidRDefault="00FB5B68" w:rsidP="00CC296B">
      <w:pPr>
        <w:widowControl w:val="0"/>
        <w:autoSpaceDE w:val="0"/>
        <w:autoSpaceDN w:val="0"/>
        <w:adjustRightInd w:val="0"/>
        <w:jc w:val="center"/>
        <w:rPr>
          <w:sz w:val="28"/>
          <w:szCs w:val="28"/>
        </w:rPr>
      </w:pPr>
      <w:r w:rsidRPr="0056032D">
        <w:rPr>
          <w:sz w:val="28"/>
          <w:szCs w:val="28"/>
        </w:rPr>
        <w:t>ПРЕДПИСАНИЕ</w:t>
      </w:r>
    </w:p>
    <w:p w:rsidR="00FB5B68" w:rsidRPr="0056032D" w:rsidRDefault="00FB5B68" w:rsidP="00CC296B">
      <w:pPr>
        <w:widowControl w:val="0"/>
        <w:autoSpaceDE w:val="0"/>
        <w:autoSpaceDN w:val="0"/>
        <w:adjustRightInd w:val="0"/>
        <w:jc w:val="center"/>
        <w:rPr>
          <w:sz w:val="28"/>
          <w:szCs w:val="28"/>
        </w:rPr>
      </w:pPr>
      <w:r w:rsidRPr="0056032D">
        <w:rPr>
          <w:sz w:val="28"/>
          <w:szCs w:val="28"/>
        </w:rPr>
        <w:t xml:space="preserve">по делу </w:t>
      </w:r>
      <w:r w:rsidR="00F162E9" w:rsidRPr="0056032D">
        <w:rPr>
          <w:sz w:val="28"/>
          <w:szCs w:val="28"/>
        </w:rPr>
        <w:t xml:space="preserve">№ </w:t>
      </w:r>
      <w:r w:rsidR="00E85229">
        <w:rPr>
          <w:sz w:val="28"/>
          <w:szCs w:val="28"/>
        </w:rPr>
        <w:t>21</w:t>
      </w:r>
      <w:r w:rsidR="005B37DD">
        <w:rPr>
          <w:sz w:val="28"/>
          <w:szCs w:val="28"/>
        </w:rPr>
        <w:t>/44/</w:t>
      </w:r>
      <w:r w:rsidR="006131B4">
        <w:rPr>
          <w:sz w:val="28"/>
          <w:szCs w:val="28"/>
        </w:rPr>
        <w:t>105/</w:t>
      </w:r>
      <w:r w:rsidR="004A7D3F">
        <w:rPr>
          <w:sz w:val="28"/>
          <w:szCs w:val="28"/>
        </w:rPr>
        <w:t>111</w:t>
      </w:r>
      <w:r w:rsidR="00E85229">
        <w:rPr>
          <w:sz w:val="28"/>
          <w:szCs w:val="28"/>
        </w:rPr>
        <w:t xml:space="preserve"> </w:t>
      </w:r>
      <w:r w:rsidRPr="0056032D">
        <w:rPr>
          <w:sz w:val="28"/>
          <w:szCs w:val="28"/>
        </w:rPr>
        <w:t xml:space="preserve">об устранении нарушения </w:t>
      </w:r>
    </w:p>
    <w:p w:rsidR="00FB5B68" w:rsidRPr="0056032D" w:rsidRDefault="00FB5B68" w:rsidP="00CC296B">
      <w:pPr>
        <w:widowControl w:val="0"/>
        <w:autoSpaceDE w:val="0"/>
        <w:autoSpaceDN w:val="0"/>
        <w:adjustRightInd w:val="0"/>
        <w:jc w:val="center"/>
        <w:rPr>
          <w:sz w:val="28"/>
          <w:szCs w:val="28"/>
        </w:rPr>
      </w:pPr>
      <w:r w:rsidRPr="0056032D">
        <w:rPr>
          <w:sz w:val="28"/>
          <w:szCs w:val="28"/>
        </w:rPr>
        <w:t xml:space="preserve">законодательства Российской Федерации </w:t>
      </w:r>
    </w:p>
    <w:p w:rsidR="00FB5B68" w:rsidRPr="0056032D" w:rsidRDefault="00FB5B68" w:rsidP="00CC296B">
      <w:pPr>
        <w:widowControl w:val="0"/>
        <w:autoSpaceDE w:val="0"/>
        <w:autoSpaceDN w:val="0"/>
        <w:adjustRightInd w:val="0"/>
        <w:jc w:val="center"/>
        <w:rPr>
          <w:sz w:val="28"/>
          <w:szCs w:val="28"/>
        </w:rPr>
      </w:pPr>
      <w:r w:rsidRPr="0056032D">
        <w:rPr>
          <w:sz w:val="28"/>
          <w:szCs w:val="28"/>
        </w:rPr>
        <w:t>о контрактной системе в сфере закупок</w:t>
      </w:r>
    </w:p>
    <w:tbl>
      <w:tblPr>
        <w:tblW w:w="9640" w:type="dxa"/>
        <w:tblInd w:w="-176" w:type="dxa"/>
        <w:tblLayout w:type="fixed"/>
        <w:tblLook w:val="04A0" w:firstRow="1" w:lastRow="0" w:firstColumn="1" w:lastColumn="0" w:noHBand="0" w:noVBand="1"/>
      </w:tblPr>
      <w:tblGrid>
        <w:gridCol w:w="4678"/>
        <w:gridCol w:w="4962"/>
      </w:tblGrid>
      <w:tr w:rsidR="0056032D" w:rsidRPr="0056032D" w:rsidTr="00473E60">
        <w:tc>
          <w:tcPr>
            <w:tcW w:w="4678" w:type="dxa"/>
            <w:hideMark/>
          </w:tcPr>
          <w:p w:rsidR="00FB5B68" w:rsidRPr="0056032D" w:rsidRDefault="00E85229" w:rsidP="00CC296B">
            <w:pPr>
              <w:widowControl w:val="0"/>
              <w:autoSpaceDE w:val="0"/>
              <w:autoSpaceDN w:val="0"/>
              <w:adjustRightInd w:val="0"/>
              <w:ind w:left="176"/>
              <w:rPr>
                <w:sz w:val="28"/>
                <w:szCs w:val="28"/>
              </w:rPr>
            </w:pPr>
            <w:r>
              <w:rPr>
                <w:sz w:val="28"/>
                <w:szCs w:val="28"/>
              </w:rPr>
              <w:t>10</w:t>
            </w:r>
            <w:r w:rsidR="00EE5F79">
              <w:rPr>
                <w:sz w:val="28"/>
                <w:szCs w:val="28"/>
              </w:rPr>
              <w:t>.</w:t>
            </w:r>
            <w:r>
              <w:rPr>
                <w:sz w:val="28"/>
                <w:szCs w:val="28"/>
              </w:rPr>
              <w:t>0</w:t>
            </w:r>
            <w:r w:rsidR="00175C1F">
              <w:rPr>
                <w:sz w:val="28"/>
                <w:szCs w:val="28"/>
              </w:rPr>
              <w:t>2</w:t>
            </w:r>
            <w:r>
              <w:rPr>
                <w:sz w:val="28"/>
                <w:szCs w:val="28"/>
              </w:rPr>
              <w:t>.2021</w:t>
            </w:r>
          </w:p>
        </w:tc>
        <w:tc>
          <w:tcPr>
            <w:tcW w:w="4962" w:type="dxa"/>
            <w:hideMark/>
          </w:tcPr>
          <w:p w:rsidR="00FB5B68" w:rsidRPr="0056032D" w:rsidRDefault="00FB5B68" w:rsidP="00CC296B">
            <w:pPr>
              <w:widowControl w:val="0"/>
              <w:autoSpaceDE w:val="0"/>
              <w:autoSpaceDN w:val="0"/>
              <w:adjustRightInd w:val="0"/>
              <w:ind w:right="-72"/>
              <w:jc w:val="right"/>
              <w:rPr>
                <w:sz w:val="28"/>
                <w:szCs w:val="28"/>
              </w:rPr>
            </w:pPr>
            <w:r w:rsidRPr="0056032D">
              <w:rPr>
                <w:sz w:val="28"/>
                <w:szCs w:val="28"/>
              </w:rPr>
              <w:t>Москва</w:t>
            </w:r>
          </w:p>
        </w:tc>
      </w:tr>
      <w:tr w:rsidR="003F1288" w:rsidRPr="003F1288" w:rsidTr="00473E60">
        <w:tc>
          <w:tcPr>
            <w:tcW w:w="4678" w:type="dxa"/>
          </w:tcPr>
          <w:p w:rsidR="00FB5B68" w:rsidRPr="003F1288" w:rsidRDefault="00FB5B68" w:rsidP="00CC296B">
            <w:pPr>
              <w:widowControl w:val="0"/>
              <w:autoSpaceDE w:val="0"/>
              <w:autoSpaceDN w:val="0"/>
              <w:adjustRightInd w:val="0"/>
              <w:ind w:firstLine="567"/>
              <w:rPr>
                <w:sz w:val="28"/>
                <w:szCs w:val="28"/>
              </w:rPr>
            </w:pPr>
          </w:p>
        </w:tc>
        <w:tc>
          <w:tcPr>
            <w:tcW w:w="4962" w:type="dxa"/>
          </w:tcPr>
          <w:p w:rsidR="00FB5B68" w:rsidRPr="003F1288" w:rsidRDefault="00FB5B68" w:rsidP="00CC296B">
            <w:pPr>
              <w:widowControl w:val="0"/>
              <w:autoSpaceDE w:val="0"/>
              <w:autoSpaceDN w:val="0"/>
              <w:adjustRightInd w:val="0"/>
              <w:ind w:firstLine="567"/>
              <w:jc w:val="right"/>
              <w:rPr>
                <w:sz w:val="28"/>
                <w:szCs w:val="28"/>
              </w:rPr>
            </w:pPr>
          </w:p>
        </w:tc>
      </w:tr>
    </w:tbl>
    <w:p w:rsidR="00B07F7A" w:rsidRPr="003D1309" w:rsidRDefault="00B07F7A" w:rsidP="003D1309">
      <w:pPr>
        <w:spacing w:line="310" w:lineRule="exact"/>
        <w:ind w:firstLine="567"/>
        <w:jc w:val="both"/>
        <w:rPr>
          <w:sz w:val="28"/>
          <w:szCs w:val="28"/>
        </w:rPr>
      </w:pPr>
      <w:r w:rsidRPr="00B77F0A">
        <w:rPr>
          <w:sz w:val="28"/>
          <w:szCs w:val="28"/>
        </w:rPr>
        <w:t xml:space="preserve">Комиссия Федеральной антимонопольной службы по контролю в сфере закупок (далее – Комиссия) </w:t>
      </w:r>
      <w:r w:rsidR="00FB5B68" w:rsidRPr="00B77F0A">
        <w:rPr>
          <w:sz w:val="28"/>
          <w:szCs w:val="28"/>
        </w:rPr>
        <w:t xml:space="preserve">на основании решения </w:t>
      </w:r>
      <w:r w:rsidR="006131B4" w:rsidRPr="00B77F0A">
        <w:rPr>
          <w:sz w:val="28"/>
          <w:szCs w:val="28"/>
        </w:rPr>
        <w:t xml:space="preserve">от </w:t>
      </w:r>
      <w:r w:rsidR="00E85229">
        <w:rPr>
          <w:sz w:val="28"/>
          <w:szCs w:val="28"/>
        </w:rPr>
        <w:t>10</w:t>
      </w:r>
      <w:r w:rsidR="00FB5B68" w:rsidRPr="00B77F0A">
        <w:rPr>
          <w:sz w:val="28"/>
          <w:szCs w:val="28"/>
        </w:rPr>
        <w:t>.</w:t>
      </w:r>
      <w:r w:rsidR="00E85229">
        <w:rPr>
          <w:sz w:val="28"/>
          <w:szCs w:val="28"/>
        </w:rPr>
        <w:t>0</w:t>
      </w:r>
      <w:r w:rsidR="00175C1F">
        <w:rPr>
          <w:sz w:val="28"/>
          <w:szCs w:val="28"/>
        </w:rPr>
        <w:t>2</w:t>
      </w:r>
      <w:r w:rsidR="005569F0" w:rsidRPr="00B77F0A">
        <w:rPr>
          <w:sz w:val="28"/>
          <w:szCs w:val="28"/>
        </w:rPr>
        <w:t>.</w:t>
      </w:r>
      <w:r w:rsidR="00E85229">
        <w:rPr>
          <w:sz w:val="28"/>
          <w:szCs w:val="28"/>
        </w:rPr>
        <w:t>2021</w:t>
      </w:r>
      <w:r w:rsidR="00B63BFE" w:rsidRPr="00B77F0A">
        <w:rPr>
          <w:sz w:val="28"/>
          <w:szCs w:val="28"/>
        </w:rPr>
        <w:t xml:space="preserve"> по делу </w:t>
      </w:r>
      <w:r w:rsidR="003D1309">
        <w:rPr>
          <w:sz w:val="28"/>
          <w:szCs w:val="28"/>
        </w:rPr>
        <w:t xml:space="preserve">                 </w:t>
      </w:r>
      <w:r w:rsidR="00AE37EB">
        <w:rPr>
          <w:sz w:val="28"/>
          <w:szCs w:val="28"/>
        </w:rPr>
        <w:t>№</w:t>
      </w:r>
      <w:r w:rsidR="00065F2F">
        <w:rPr>
          <w:sz w:val="28"/>
          <w:szCs w:val="28"/>
        </w:rPr>
        <w:t xml:space="preserve"> </w:t>
      </w:r>
      <w:r w:rsidR="00E85229">
        <w:rPr>
          <w:sz w:val="28"/>
          <w:szCs w:val="28"/>
        </w:rPr>
        <w:t>21</w:t>
      </w:r>
      <w:r w:rsidR="00382C81" w:rsidRPr="00B77F0A">
        <w:rPr>
          <w:sz w:val="28"/>
          <w:szCs w:val="28"/>
        </w:rPr>
        <w:t>/44/105/</w:t>
      </w:r>
      <w:r w:rsidR="004A7D3F">
        <w:rPr>
          <w:sz w:val="28"/>
          <w:szCs w:val="28"/>
        </w:rPr>
        <w:t>111</w:t>
      </w:r>
      <w:r w:rsidR="003D1309">
        <w:rPr>
          <w:sz w:val="28"/>
          <w:szCs w:val="28"/>
        </w:rPr>
        <w:t>,</w:t>
      </w:r>
      <w:r w:rsidR="00065F2F">
        <w:rPr>
          <w:sz w:val="28"/>
          <w:szCs w:val="28"/>
        </w:rPr>
        <w:t xml:space="preserve"> </w:t>
      </w:r>
      <w:r w:rsidR="00FB5B68" w:rsidRPr="00B77F0A">
        <w:rPr>
          <w:sz w:val="28"/>
          <w:szCs w:val="28"/>
        </w:rPr>
        <w:t>принятого Комиссией по итогам рассмотрения</w:t>
      </w:r>
      <w:r w:rsidR="00C71162" w:rsidRPr="00B77F0A">
        <w:rPr>
          <w:sz w:val="28"/>
          <w:szCs w:val="28"/>
        </w:rPr>
        <w:t xml:space="preserve"> </w:t>
      </w:r>
      <w:r w:rsidR="00865A15" w:rsidRPr="00865A15">
        <w:rPr>
          <w:sz w:val="28"/>
          <w:szCs w:val="28"/>
        </w:rPr>
        <w:t>посредством системы видео</w:t>
      </w:r>
      <w:r w:rsidR="00175C1F">
        <w:rPr>
          <w:sz w:val="28"/>
          <w:szCs w:val="28"/>
        </w:rPr>
        <w:t>-</w:t>
      </w:r>
      <w:r w:rsidR="00865A15" w:rsidRPr="00865A15">
        <w:rPr>
          <w:sz w:val="28"/>
          <w:szCs w:val="28"/>
        </w:rPr>
        <w:t>конференц-</w:t>
      </w:r>
      <w:r w:rsidR="00865A15" w:rsidRPr="00865A15">
        <w:rPr>
          <w:sz w:val="28"/>
          <w:szCs w:val="28"/>
        </w:rPr>
        <w:lastRenderedPageBreak/>
        <w:t xml:space="preserve">связи </w:t>
      </w:r>
      <w:r w:rsidRPr="00B77F0A">
        <w:rPr>
          <w:sz w:val="28"/>
          <w:szCs w:val="28"/>
        </w:rPr>
        <w:t>жалобы</w:t>
      </w:r>
      <w:r w:rsidR="00D61FCE">
        <w:rPr>
          <w:sz w:val="28"/>
          <w:szCs w:val="28"/>
        </w:rPr>
        <w:t xml:space="preserve"> </w:t>
      </w:r>
      <w:r w:rsidR="00E85229" w:rsidRPr="00E85229">
        <w:rPr>
          <w:color w:val="000000"/>
          <w:sz w:val="28"/>
          <w:szCs w:val="28"/>
        </w:rPr>
        <w:t>ООО «Компьютеры и Серверы»</w:t>
      </w:r>
      <w:r w:rsidR="00E85229">
        <w:rPr>
          <w:color w:val="000000"/>
          <w:sz w:val="28"/>
          <w:szCs w:val="28"/>
        </w:rPr>
        <w:t xml:space="preserve"> </w:t>
      </w:r>
      <w:r w:rsidR="00606792">
        <w:rPr>
          <w:sz w:val="28"/>
          <w:szCs w:val="28"/>
        </w:rPr>
        <w:t xml:space="preserve">(далее – Заявитель) на действия </w:t>
      </w:r>
      <w:r w:rsidR="00065F2F">
        <w:rPr>
          <w:color w:val="000000"/>
          <w:sz w:val="28"/>
          <w:szCs w:val="28"/>
        </w:rPr>
        <w:t>АО</w:t>
      </w:r>
      <w:r w:rsidR="00D61FCE" w:rsidRPr="00225A14">
        <w:rPr>
          <w:color w:val="000000"/>
          <w:sz w:val="28"/>
          <w:szCs w:val="28"/>
        </w:rPr>
        <w:t xml:space="preserve"> «</w:t>
      </w:r>
      <w:r w:rsidR="00E85229">
        <w:rPr>
          <w:color w:val="000000"/>
          <w:sz w:val="28"/>
          <w:szCs w:val="28"/>
        </w:rPr>
        <w:t>Сбербанк-АСТ</w:t>
      </w:r>
      <w:r w:rsidR="00D61FCE" w:rsidRPr="00225A14">
        <w:rPr>
          <w:color w:val="000000"/>
          <w:sz w:val="28"/>
          <w:szCs w:val="28"/>
        </w:rPr>
        <w:t>»</w:t>
      </w:r>
      <w:r w:rsidR="00CC296B">
        <w:rPr>
          <w:color w:val="000000"/>
          <w:sz w:val="28"/>
          <w:szCs w:val="28"/>
        </w:rPr>
        <w:t xml:space="preserve"> </w:t>
      </w:r>
      <w:r w:rsidR="00D61FCE" w:rsidRPr="00AC7A56">
        <w:rPr>
          <w:sz w:val="28"/>
          <w:szCs w:val="28"/>
        </w:rPr>
        <w:t xml:space="preserve">(далее – Оператор электронной площадки) при </w:t>
      </w:r>
      <w:r w:rsidR="00EE5F79">
        <w:rPr>
          <w:sz w:val="28"/>
          <w:szCs w:val="28"/>
        </w:rPr>
        <w:t xml:space="preserve">проведении </w:t>
      </w:r>
      <w:r w:rsidR="00E85229" w:rsidRPr="00E85229">
        <w:rPr>
          <w:sz w:val="28"/>
          <w:szCs w:val="28"/>
        </w:rPr>
        <w:t xml:space="preserve">Администрацией </w:t>
      </w:r>
      <w:proofErr w:type="spellStart"/>
      <w:r w:rsidR="00E85229" w:rsidRPr="00E85229">
        <w:rPr>
          <w:sz w:val="28"/>
          <w:szCs w:val="28"/>
        </w:rPr>
        <w:t>Верхнебуреинского</w:t>
      </w:r>
      <w:proofErr w:type="spellEnd"/>
      <w:r w:rsidR="00E85229" w:rsidRPr="00E85229">
        <w:rPr>
          <w:sz w:val="28"/>
          <w:szCs w:val="28"/>
        </w:rPr>
        <w:t xml:space="preserve"> </w:t>
      </w:r>
      <w:r w:rsidR="002454EA" w:rsidRPr="00E85229">
        <w:rPr>
          <w:sz w:val="28"/>
          <w:szCs w:val="28"/>
        </w:rPr>
        <w:t xml:space="preserve">муниципального </w:t>
      </w:r>
      <w:r w:rsidR="00E85229" w:rsidRPr="00E85229">
        <w:rPr>
          <w:sz w:val="28"/>
          <w:szCs w:val="28"/>
        </w:rPr>
        <w:t xml:space="preserve">района Хабаровского края (далее – </w:t>
      </w:r>
      <w:r w:rsidR="003D1309">
        <w:rPr>
          <w:sz w:val="28"/>
          <w:szCs w:val="28"/>
        </w:rPr>
        <w:t xml:space="preserve">Заказчик), аукционной комиссией </w:t>
      </w:r>
      <w:r w:rsidR="00E85229" w:rsidRPr="00E85229">
        <w:rPr>
          <w:sz w:val="28"/>
          <w:szCs w:val="28"/>
        </w:rPr>
        <w:t xml:space="preserve">Администрации </w:t>
      </w:r>
      <w:proofErr w:type="spellStart"/>
      <w:r w:rsidR="00E85229" w:rsidRPr="00E85229">
        <w:rPr>
          <w:sz w:val="28"/>
          <w:szCs w:val="28"/>
        </w:rPr>
        <w:t>Верхнебуреинского</w:t>
      </w:r>
      <w:proofErr w:type="spellEnd"/>
      <w:r w:rsidR="00E85229" w:rsidRPr="00E85229">
        <w:rPr>
          <w:sz w:val="28"/>
          <w:szCs w:val="28"/>
        </w:rPr>
        <w:t xml:space="preserve"> </w:t>
      </w:r>
      <w:r w:rsidR="002454EA" w:rsidRPr="00E85229">
        <w:rPr>
          <w:sz w:val="28"/>
          <w:szCs w:val="28"/>
        </w:rPr>
        <w:t xml:space="preserve">муниципального </w:t>
      </w:r>
      <w:r w:rsidR="00E85229" w:rsidRPr="00E85229">
        <w:rPr>
          <w:sz w:val="28"/>
          <w:szCs w:val="28"/>
        </w:rPr>
        <w:t xml:space="preserve">района Хабаровского края (далее – Аукционная комиссия), Оператором электронной площадки электронного аукциона на право заключения государственного контракта на поставку и монтаж автоматизированной системы контроля, ограничения и управления доступом (Электронная проходная) </w:t>
      </w:r>
      <w:r w:rsidR="003D1309">
        <w:rPr>
          <w:sz w:val="28"/>
          <w:szCs w:val="28"/>
        </w:rPr>
        <w:t xml:space="preserve">                             </w:t>
      </w:r>
      <w:r w:rsidR="00E85229" w:rsidRPr="00E85229">
        <w:rPr>
          <w:sz w:val="28"/>
          <w:szCs w:val="28"/>
        </w:rPr>
        <w:t xml:space="preserve">(номер извещения единой информационной системе в сфере закупок www.zakupki.gov.ru (далее – ЕИС) 0122300026621000006) </w:t>
      </w:r>
      <w:r w:rsidR="00D61FCE" w:rsidRPr="00AC7A56">
        <w:rPr>
          <w:sz w:val="28"/>
          <w:szCs w:val="28"/>
        </w:rPr>
        <w:t xml:space="preserve">(далее – </w:t>
      </w:r>
      <w:r w:rsidR="00D61FCE">
        <w:rPr>
          <w:sz w:val="28"/>
          <w:szCs w:val="28"/>
        </w:rPr>
        <w:t>Аукцион</w:t>
      </w:r>
      <w:r w:rsidRPr="00B77F0A">
        <w:rPr>
          <w:sz w:val="28"/>
          <w:szCs w:val="28"/>
        </w:rPr>
        <w:t>),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w:t>
      </w:r>
      <w:r w:rsidR="00650D35">
        <w:rPr>
          <w:sz w:val="28"/>
          <w:szCs w:val="28"/>
        </w:rPr>
        <w:t xml:space="preserve"> </w:t>
      </w:r>
      <w:r w:rsidRPr="00B77F0A">
        <w:rPr>
          <w:sz w:val="28"/>
          <w:szCs w:val="28"/>
        </w:rPr>
        <w:t>«О контрактной с</w:t>
      </w:r>
      <w:r w:rsidR="003D1309">
        <w:rPr>
          <w:sz w:val="28"/>
          <w:szCs w:val="28"/>
        </w:rPr>
        <w:t xml:space="preserve">истеме в сфере закупок товаров, </w:t>
      </w:r>
      <w:r w:rsidRPr="00B77F0A">
        <w:rPr>
          <w:sz w:val="28"/>
          <w:szCs w:val="28"/>
        </w:rPr>
        <w:t>работ, услуг для обеспечения государственных и муниципальных нужд»</w:t>
      </w:r>
      <w:r w:rsidR="0076659E">
        <w:rPr>
          <w:sz w:val="28"/>
          <w:szCs w:val="28"/>
        </w:rPr>
        <w:t xml:space="preserve"> </w:t>
      </w:r>
      <w:r w:rsidRPr="00B77F0A">
        <w:rPr>
          <w:sz w:val="28"/>
          <w:szCs w:val="28"/>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w:t>
      </w:r>
      <w:r w:rsidR="00BF7E12">
        <w:rPr>
          <w:sz w:val="28"/>
          <w:szCs w:val="28"/>
        </w:rPr>
        <w:t xml:space="preserve">рственных и муниципальных нужд, </w:t>
      </w:r>
      <w:r w:rsidRPr="00B77F0A">
        <w:rPr>
          <w:sz w:val="28"/>
          <w:szCs w:val="28"/>
        </w:rPr>
        <w:t>утвержденного Приказом ФА</w:t>
      </w:r>
      <w:r w:rsidR="00065F2F">
        <w:rPr>
          <w:sz w:val="28"/>
          <w:szCs w:val="28"/>
        </w:rPr>
        <w:t xml:space="preserve">С России от 19.11.2014 № 727/14 </w:t>
      </w:r>
      <w:r w:rsidRPr="00B77F0A">
        <w:rPr>
          <w:sz w:val="28"/>
          <w:szCs w:val="28"/>
        </w:rPr>
        <w:t>(далее – Административный регламент),</w:t>
      </w:r>
    </w:p>
    <w:p w:rsidR="000E4B92" w:rsidRPr="00D61FCE" w:rsidRDefault="000E4B92" w:rsidP="00237713">
      <w:pPr>
        <w:widowControl w:val="0"/>
        <w:tabs>
          <w:tab w:val="left" w:pos="0"/>
        </w:tabs>
        <w:spacing w:line="310" w:lineRule="exact"/>
        <w:ind w:firstLine="567"/>
        <w:jc w:val="both"/>
        <w:rPr>
          <w:color w:val="000000"/>
          <w:sz w:val="28"/>
          <w:szCs w:val="28"/>
        </w:rPr>
      </w:pPr>
    </w:p>
    <w:p w:rsidR="00915315" w:rsidRPr="00B77F0A" w:rsidRDefault="00915315" w:rsidP="00237713">
      <w:pPr>
        <w:spacing w:line="310" w:lineRule="exact"/>
        <w:ind w:firstLine="567"/>
        <w:jc w:val="center"/>
        <w:rPr>
          <w:sz w:val="28"/>
          <w:szCs w:val="28"/>
        </w:rPr>
      </w:pPr>
      <w:r w:rsidRPr="00B77F0A">
        <w:rPr>
          <w:sz w:val="28"/>
          <w:szCs w:val="28"/>
        </w:rPr>
        <w:t>ПРЕДПИСЫВАЕТ:</w:t>
      </w:r>
    </w:p>
    <w:p w:rsidR="005160A1" w:rsidRPr="00B77F0A" w:rsidRDefault="005160A1" w:rsidP="00237713">
      <w:pPr>
        <w:spacing w:line="310" w:lineRule="exact"/>
        <w:ind w:firstLine="567"/>
        <w:jc w:val="center"/>
        <w:rPr>
          <w:sz w:val="28"/>
          <w:szCs w:val="28"/>
        </w:rPr>
      </w:pPr>
    </w:p>
    <w:p w:rsidR="00EA4E7F" w:rsidRPr="000E4B92" w:rsidRDefault="00606792" w:rsidP="00237713">
      <w:pPr>
        <w:pStyle w:val="a8"/>
        <w:numPr>
          <w:ilvl w:val="0"/>
          <w:numId w:val="2"/>
        </w:numPr>
        <w:tabs>
          <w:tab w:val="left" w:pos="0"/>
          <w:tab w:val="left" w:pos="851"/>
          <w:tab w:val="center" w:pos="5160"/>
        </w:tabs>
        <w:spacing w:line="310" w:lineRule="exact"/>
        <w:ind w:left="0" w:firstLine="567"/>
        <w:jc w:val="both"/>
        <w:rPr>
          <w:sz w:val="28"/>
          <w:szCs w:val="28"/>
        </w:rPr>
      </w:pPr>
      <w:r>
        <w:rPr>
          <w:sz w:val="28"/>
          <w:szCs w:val="28"/>
        </w:rPr>
        <w:t xml:space="preserve">Заказчику, </w:t>
      </w:r>
      <w:r w:rsidRPr="00606792">
        <w:rPr>
          <w:color w:val="000000" w:themeColor="text1"/>
          <w:sz w:val="28"/>
          <w:szCs w:val="28"/>
        </w:rPr>
        <w:t>Аукционной комиссии</w:t>
      </w:r>
      <w:r w:rsidR="00E85229">
        <w:rPr>
          <w:color w:val="000000" w:themeColor="text1"/>
          <w:sz w:val="28"/>
          <w:szCs w:val="28"/>
        </w:rPr>
        <w:t xml:space="preserve"> </w:t>
      </w:r>
      <w:r w:rsidR="00CC296B">
        <w:rPr>
          <w:color w:val="000000" w:themeColor="text1"/>
          <w:sz w:val="28"/>
          <w:szCs w:val="28"/>
        </w:rPr>
        <w:t>отменить</w:t>
      </w:r>
      <w:r w:rsidR="00CC296B" w:rsidRPr="00CC296B">
        <w:t xml:space="preserve"> </w:t>
      </w:r>
      <w:r w:rsidR="00E85229" w:rsidRPr="00E85229">
        <w:rPr>
          <w:color w:val="000000" w:themeColor="text1"/>
          <w:sz w:val="28"/>
          <w:szCs w:val="28"/>
        </w:rPr>
        <w:t xml:space="preserve">протокол рассмотрения единственной заявки на участие в электронном аукционе от 04.02.2021 </w:t>
      </w:r>
      <w:r w:rsidR="00E85229">
        <w:rPr>
          <w:color w:val="000000" w:themeColor="text1"/>
          <w:sz w:val="28"/>
          <w:szCs w:val="28"/>
        </w:rPr>
        <w:t xml:space="preserve">                    </w:t>
      </w:r>
      <w:r w:rsidR="00E85229" w:rsidRPr="00E85229">
        <w:rPr>
          <w:color w:val="000000" w:themeColor="text1"/>
          <w:sz w:val="28"/>
          <w:szCs w:val="28"/>
        </w:rPr>
        <w:t>№</w:t>
      </w:r>
      <w:r w:rsidR="00E85229">
        <w:rPr>
          <w:color w:val="000000" w:themeColor="text1"/>
          <w:sz w:val="28"/>
          <w:szCs w:val="28"/>
        </w:rPr>
        <w:t xml:space="preserve"> 0122300026621000006-1</w:t>
      </w:r>
      <w:r w:rsidR="00175C1F" w:rsidRPr="00175C1F">
        <w:rPr>
          <w:color w:val="000000" w:themeColor="text1"/>
          <w:sz w:val="28"/>
          <w:szCs w:val="28"/>
        </w:rPr>
        <w:t xml:space="preserve"> </w:t>
      </w:r>
      <w:r w:rsidR="00EA4E7F" w:rsidRPr="00606792">
        <w:rPr>
          <w:color w:val="000000" w:themeColor="text1"/>
          <w:sz w:val="28"/>
          <w:szCs w:val="28"/>
        </w:rPr>
        <w:t xml:space="preserve">(далее – Протокол) и назначить новую дату окончания срока подачи заявок на участие </w:t>
      </w:r>
      <w:r w:rsidR="00EA4E7F" w:rsidRPr="000E4B92">
        <w:rPr>
          <w:sz w:val="28"/>
          <w:szCs w:val="28"/>
        </w:rPr>
        <w:t>в Аукционе, дату проведения Аукциона, а также разместить в ЕИС информацию об отмене Протокола. При этом дата окончания подачи заявок на участие в Аукционе должна быт</w:t>
      </w:r>
      <w:r w:rsidR="00077005">
        <w:rPr>
          <w:sz w:val="28"/>
          <w:szCs w:val="28"/>
        </w:rPr>
        <w:t xml:space="preserve">ь назначена не ранее чем через </w:t>
      </w:r>
      <w:r w:rsidR="00077005" w:rsidRPr="00077005">
        <w:rPr>
          <w:sz w:val="28"/>
          <w:szCs w:val="28"/>
        </w:rPr>
        <w:t>7</w:t>
      </w:r>
      <w:r w:rsidR="00077005">
        <w:rPr>
          <w:sz w:val="28"/>
          <w:szCs w:val="28"/>
        </w:rPr>
        <w:t xml:space="preserve"> дней </w:t>
      </w:r>
      <w:r w:rsidR="00EA4E7F" w:rsidRPr="000E4B92">
        <w:rPr>
          <w:sz w:val="28"/>
          <w:szCs w:val="28"/>
        </w:rPr>
        <w:t>со дня отмены Протокола.</w:t>
      </w:r>
    </w:p>
    <w:p w:rsidR="00865A15" w:rsidRPr="000E4B92" w:rsidRDefault="00865A15" w:rsidP="00237713">
      <w:pPr>
        <w:pStyle w:val="a8"/>
        <w:numPr>
          <w:ilvl w:val="0"/>
          <w:numId w:val="2"/>
        </w:numPr>
        <w:tabs>
          <w:tab w:val="left" w:pos="0"/>
          <w:tab w:val="left" w:pos="851"/>
          <w:tab w:val="center" w:pos="5160"/>
        </w:tabs>
        <w:spacing w:line="310" w:lineRule="exact"/>
        <w:ind w:left="0" w:firstLine="567"/>
        <w:jc w:val="both"/>
        <w:rPr>
          <w:sz w:val="28"/>
          <w:szCs w:val="28"/>
        </w:rPr>
      </w:pPr>
      <w:r w:rsidRPr="000E4B92">
        <w:rPr>
          <w:sz w:val="28"/>
          <w:szCs w:val="28"/>
        </w:rPr>
        <w:t>Оператору электронной площадки не позднее 1 рабочего дня со дня исполнения пункта 1 настоящего предписания:</w:t>
      </w:r>
    </w:p>
    <w:p w:rsidR="00865A15" w:rsidRPr="00865A15" w:rsidRDefault="00865A15" w:rsidP="00237713">
      <w:pPr>
        <w:tabs>
          <w:tab w:val="left" w:pos="0"/>
          <w:tab w:val="left" w:pos="851"/>
          <w:tab w:val="center" w:pos="5160"/>
        </w:tabs>
        <w:spacing w:line="310" w:lineRule="exact"/>
        <w:ind w:firstLine="624"/>
        <w:jc w:val="both"/>
        <w:rPr>
          <w:sz w:val="28"/>
          <w:szCs w:val="28"/>
        </w:rPr>
      </w:pPr>
      <w:r w:rsidRPr="00865A15">
        <w:rPr>
          <w:sz w:val="28"/>
          <w:szCs w:val="28"/>
        </w:rPr>
        <w:t>-</w:t>
      </w:r>
      <w:r w:rsidRPr="00865A15">
        <w:rPr>
          <w:sz w:val="28"/>
          <w:szCs w:val="28"/>
        </w:rPr>
        <w:tab/>
        <w:t xml:space="preserve"> назначить время проведения Аукциона и разместить информацию о времени проведения Аукциона;</w:t>
      </w:r>
    </w:p>
    <w:p w:rsidR="00865A15" w:rsidRDefault="00865A15" w:rsidP="00237713">
      <w:pPr>
        <w:tabs>
          <w:tab w:val="left" w:pos="0"/>
          <w:tab w:val="left" w:pos="851"/>
          <w:tab w:val="center" w:pos="5160"/>
        </w:tabs>
        <w:spacing w:line="310" w:lineRule="exact"/>
        <w:ind w:firstLine="624"/>
        <w:jc w:val="both"/>
        <w:rPr>
          <w:sz w:val="28"/>
          <w:szCs w:val="28"/>
        </w:rPr>
      </w:pPr>
      <w:r w:rsidRPr="00865A15">
        <w:rPr>
          <w:sz w:val="28"/>
          <w:szCs w:val="28"/>
        </w:rPr>
        <w:t>-</w:t>
      </w:r>
      <w:r w:rsidRPr="00865A15">
        <w:rPr>
          <w:sz w:val="28"/>
          <w:szCs w:val="28"/>
        </w:rPr>
        <w:tab/>
        <w:t xml:space="preserve"> уведомить Заявителя</w:t>
      </w:r>
      <w:r w:rsidR="003A373A">
        <w:rPr>
          <w:sz w:val="28"/>
          <w:szCs w:val="28"/>
        </w:rPr>
        <w:t>, а также участника закупки,</w:t>
      </w:r>
      <w:r w:rsidRPr="00865A15">
        <w:rPr>
          <w:sz w:val="28"/>
          <w:szCs w:val="28"/>
        </w:rPr>
        <w:t xml:space="preserve"> об отмене Протокола, о новой </w:t>
      </w:r>
      <w:r w:rsidR="000E4B92">
        <w:rPr>
          <w:sz w:val="28"/>
          <w:szCs w:val="28"/>
        </w:rPr>
        <w:t>дате</w:t>
      </w:r>
      <w:r w:rsidR="000E4B92" w:rsidRPr="000E4B92">
        <w:rPr>
          <w:sz w:val="28"/>
          <w:szCs w:val="28"/>
        </w:rPr>
        <w:t xml:space="preserve"> окончания подачи заявок на участие в Аукционе</w:t>
      </w:r>
      <w:r w:rsidR="000E4B92">
        <w:rPr>
          <w:sz w:val="28"/>
          <w:szCs w:val="28"/>
        </w:rPr>
        <w:t>,</w:t>
      </w:r>
      <w:r w:rsidR="000E4B92" w:rsidRPr="000E4B92">
        <w:rPr>
          <w:sz w:val="28"/>
          <w:szCs w:val="28"/>
        </w:rPr>
        <w:t xml:space="preserve"> </w:t>
      </w:r>
      <w:r w:rsidR="003A373A">
        <w:rPr>
          <w:sz w:val="28"/>
          <w:szCs w:val="28"/>
        </w:rPr>
        <w:t xml:space="preserve">           </w:t>
      </w:r>
      <w:r w:rsidRPr="00865A15">
        <w:rPr>
          <w:sz w:val="28"/>
          <w:szCs w:val="28"/>
        </w:rPr>
        <w:t xml:space="preserve">дате и времени проведения Аукциона, а также о необходимости </w:t>
      </w:r>
      <w:r w:rsidR="003A373A">
        <w:rPr>
          <w:sz w:val="28"/>
          <w:szCs w:val="28"/>
        </w:rPr>
        <w:t xml:space="preserve">                       </w:t>
      </w:r>
      <w:r w:rsidRPr="00865A15">
        <w:rPr>
          <w:sz w:val="28"/>
          <w:szCs w:val="28"/>
        </w:rPr>
        <w:t xml:space="preserve">наличия на счетах для проведения операций по обеспечению </w:t>
      </w:r>
      <w:r w:rsidR="003A373A">
        <w:rPr>
          <w:sz w:val="28"/>
          <w:szCs w:val="28"/>
        </w:rPr>
        <w:t xml:space="preserve">                              </w:t>
      </w:r>
      <w:r w:rsidRPr="00865A15">
        <w:rPr>
          <w:sz w:val="28"/>
          <w:szCs w:val="28"/>
        </w:rPr>
        <w:t xml:space="preserve">участия в электронных процедурах определения поставщика </w:t>
      </w:r>
      <w:r w:rsidR="003A373A">
        <w:rPr>
          <w:sz w:val="28"/>
          <w:szCs w:val="28"/>
        </w:rPr>
        <w:t xml:space="preserve">                       </w:t>
      </w:r>
      <w:r w:rsidRPr="00865A15">
        <w:rPr>
          <w:sz w:val="28"/>
          <w:szCs w:val="28"/>
        </w:rPr>
        <w:t xml:space="preserve">(подрядчика, исполнителя), открытых участниками закупки, денежных средств в размере обеспечения заявки на участие в Аукционе, о блокировании </w:t>
      </w:r>
      <w:r w:rsidRPr="00865A15">
        <w:rPr>
          <w:sz w:val="28"/>
          <w:szCs w:val="28"/>
        </w:rPr>
        <w:lastRenderedPageBreak/>
        <w:t>операций в отношении указанных средств, в случае если в их отно</w:t>
      </w:r>
      <w:r w:rsidR="00BB55D2">
        <w:rPr>
          <w:sz w:val="28"/>
          <w:szCs w:val="28"/>
        </w:rPr>
        <w:t xml:space="preserve">шении блокирование прекращено </w:t>
      </w:r>
      <w:r w:rsidRPr="00865A15">
        <w:rPr>
          <w:sz w:val="28"/>
          <w:szCs w:val="28"/>
        </w:rPr>
        <w:t xml:space="preserve">или </w:t>
      </w:r>
      <w:r w:rsidR="00BB55D2">
        <w:rPr>
          <w:sz w:val="28"/>
          <w:szCs w:val="28"/>
        </w:rPr>
        <w:t xml:space="preserve">если </w:t>
      </w:r>
      <w:r w:rsidRPr="00865A15">
        <w:rPr>
          <w:sz w:val="28"/>
          <w:szCs w:val="28"/>
        </w:rPr>
        <w:t>срок действия банковской гарантии, представленной в качестве обеспечения заявки</w:t>
      </w:r>
      <w:r w:rsidR="00BB55D2">
        <w:rPr>
          <w:sz w:val="28"/>
          <w:szCs w:val="28"/>
        </w:rPr>
        <w:t>,</w:t>
      </w:r>
      <w:r w:rsidRPr="00865A15">
        <w:rPr>
          <w:sz w:val="28"/>
          <w:szCs w:val="28"/>
        </w:rPr>
        <w:t xml:space="preserve"> истек. </w:t>
      </w:r>
    </w:p>
    <w:p w:rsidR="00EA4E7F" w:rsidRPr="000E4B92" w:rsidRDefault="00EA4E7F" w:rsidP="00237713">
      <w:pPr>
        <w:pStyle w:val="a8"/>
        <w:numPr>
          <w:ilvl w:val="0"/>
          <w:numId w:val="2"/>
        </w:numPr>
        <w:tabs>
          <w:tab w:val="left" w:pos="0"/>
          <w:tab w:val="left" w:pos="851"/>
          <w:tab w:val="center" w:pos="5160"/>
        </w:tabs>
        <w:spacing w:line="310" w:lineRule="exact"/>
        <w:ind w:left="0" w:firstLine="567"/>
        <w:jc w:val="both"/>
        <w:rPr>
          <w:sz w:val="28"/>
          <w:szCs w:val="28"/>
        </w:rPr>
      </w:pPr>
      <w:r w:rsidRPr="000E4B92">
        <w:rPr>
          <w:sz w:val="28"/>
          <w:szCs w:val="28"/>
        </w:rPr>
        <w:t xml:space="preserve">Заказчику, Аукционной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w:t>
      </w:r>
      <w:r w:rsidR="00606792">
        <w:rPr>
          <w:sz w:val="28"/>
          <w:szCs w:val="28"/>
        </w:rPr>
        <w:t xml:space="preserve">закупок и с учетом решения от </w:t>
      </w:r>
      <w:r w:rsidR="00E85229">
        <w:rPr>
          <w:sz w:val="28"/>
          <w:szCs w:val="28"/>
        </w:rPr>
        <w:t>10</w:t>
      </w:r>
      <w:r w:rsidR="00606792">
        <w:rPr>
          <w:sz w:val="28"/>
          <w:szCs w:val="28"/>
        </w:rPr>
        <w:t>.</w:t>
      </w:r>
      <w:r w:rsidR="00E85229">
        <w:rPr>
          <w:sz w:val="28"/>
          <w:szCs w:val="28"/>
        </w:rPr>
        <w:t>0</w:t>
      </w:r>
      <w:r w:rsidR="00175C1F">
        <w:rPr>
          <w:sz w:val="28"/>
          <w:szCs w:val="28"/>
        </w:rPr>
        <w:t>2</w:t>
      </w:r>
      <w:r w:rsidR="00E85229">
        <w:rPr>
          <w:sz w:val="28"/>
          <w:szCs w:val="28"/>
        </w:rPr>
        <w:t>.2021 по делу № 21</w:t>
      </w:r>
      <w:r w:rsidR="00606792">
        <w:rPr>
          <w:sz w:val="28"/>
          <w:szCs w:val="28"/>
        </w:rPr>
        <w:t>/44/105/</w:t>
      </w:r>
      <w:r w:rsidR="004A7D3F">
        <w:rPr>
          <w:sz w:val="28"/>
          <w:szCs w:val="28"/>
        </w:rPr>
        <w:t>111</w:t>
      </w:r>
      <w:r w:rsidRPr="000E4B92">
        <w:rPr>
          <w:sz w:val="28"/>
          <w:szCs w:val="28"/>
        </w:rPr>
        <w:t>.</w:t>
      </w:r>
    </w:p>
    <w:p w:rsidR="00EA4E7F" w:rsidRPr="000E4B92" w:rsidRDefault="00EA4E7F" w:rsidP="00237713">
      <w:pPr>
        <w:pStyle w:val="a8"/>
        <w:numPr>
          <w:ilvl w:val="0"/>
          <w:numId w:val="2"/>
        </w:numPr>
        <w:tabs>
          <w:tab w:val="left" w:pos="0"/>
          <w:tab w:val="left" w:pos="851"/>
          <w:tab w:val="center" w:pos="5160"/>
        </w:tabs>
        <w:spacing w:line="310" w:lineRule="exact"/>
        <w:ind w:left="0" w:firstLine="567"/>
        <w:jc w:val="both"/>
        <w:rPr>
          <w:sz w:val="28"/>
          <w:szCs w:val="28"/>
        </w:rPr>
      </w:pPr>
      <w:r w:rsidRPr="000E4B92">
        <w:rPr>
          <w:sz w:val="28"/>
          <w:szCs w:val="28"/>
        </w:rPr>
        <w:t>Заказчику, Аукционной комиссии, Оператору э</w:t>
      </w:r>
      <w:r w:rsidR="00606792">
        <w:rPr>
          <w:sz w:val="28"/>
          <w:szCs w:val="28"/>
        </w:rPr>
        <w:t xml:space="preserve">лектронной площадки </w:t>
      </w:r>
      <w:r w:rsidR="00E85229">
        <w:rPr>
          <w:sz w:val="28"/>
          <w:szCs w:val="28"/>
        </w:rPr>
        <w:t xml:space="preserve">           </w:t>
      </w:r>
      <w:r w:rsidR="00606792">
        <w:rPr>
          <w:sz w:val="28"/>
          <w:szCs w:val="28"/>
        </w:rPr>
        <w:t xml:space="preserve">в срок до </w:t>
      </w:r>
      <w:r w:rsidR="00E85229">
        <w:rPr>
          <w:sz w:val="28"/>
          <w:szCs w:val="28"/>
        </w:rPr>
        <w:t>25</w:t>
      </w:r>
      <w:r w:rsidRPr="000E4B92">
        <w:rPr>
          <w:sz w:val="28"/>
          <w:szCs w:val="28"/>
        </w:rPr>
        <w:t>.</w:t>
      </w:r>
      <w:r w:rsidR="00E85229">
        <w:rPr>
          <w:sz w:val="28"/>
          <w:szCs w:val="28"/>
        </w:rPr>
        <w:t>0</w:t>
      </w:r>
      <w:r w:rsidR="00175C1F">
        <w:rPr>
          <w:sz w:val="28"/>
          <w:szCs w:val="28"/>
        </w:rPr>
        <w:t>2</w:t>
      </w:r>
      <w:r w:rsidR="00E85229">
        <w:rPr>
          <w:sz w:val="28"/>
          <w:szCs w:val="28"/>
        </w:rPr>
        <w:t>.2021</w:t>
      </w:r>
      <w:r w:rsidRPr="000E4B92">
        <w:rPr>
          <w:sz w:val="28"/>
          <w:szCs w:val="28"/>
        </w:rPr>
        <w:t xml:space="preserve"> исполнить настоящее предписание и представить </w:t>
      </w:r>
      <w:r w:rsidR="00E85229">
        <w:rPr>
          <w:sz w:val="28"/>
          <w:szCs w:val="28"/>
        </w:rPr>
        <w:t xml:space="preserve">                        </w:t>
      </w:r>
      <w:r w:rsidRPr="000E4B92">
        <w:rPr>
          <w:sz w:val="28"/>
          <w:szCs w:val="28"/>
        </w:rPr>
        <w:t>в ФАС России подтверждение исполнения настоящего предписания в письменном виде или по факсимильной связи (499) 755-23-24, а также электронной почте predpisanie44@fas.gov.ru.</w:t>
      </w:r>
    </w:p>
    <w:p w:rsidR="00EA4E7F" w:rsidRDefault="00EA4E7F" w:rsidP="00237713">
      <w:pPr>
        <w:widowControl w:val="0"/>
        <w:tabs>
          <w:tab w:val="left" w:pos="1418"/>
        </w:tabs>
        <w:suppressAutoHyphens/>
        <w:autoSpaceDE w:val="0"/>
        <w:autoSpaceDN w:val="0"/>
        <w:adjustRightInd w:val="0"/>
        <w:spacing w:line="310" w:lineRule="exact"/>
        <w:ind w:firstLine="567"/>
        <w:jc w:val="both"/>
        <w:rPr>
          <w:sz w:val="28"/>
          <w:szCs w:val="28"/>
        </w:rPr>
      </w:pPr>
    </w:p>
    <w:p w:rsidR="00EE17DF" w:rsidRPr="00B77F0A" w:rsidRDefault="00EE17DF" w:rsidP="00237713">
      <w:pPr>
        <w:widowControl w:val="0"/>
        <w:tabs>
          <w:tab w:val="left" w:pos="1418"/>
        </w:tabs>
        <w:suppressAutoHyphens/>
        <w:autoSpaceDE w:val="0"/>
        <w:autoSpaceDN w:val="0"/>
        <w:adjustRightInd w:val="0"/>
        <w:spacing w:line="310" w:lineRule="exact"/>
        <w:ind w:firstLine="567"/>
        <w:jc w:val="both"/>
        <w:rPr>
          <w:sz w:val="28"/>
          <w:szCs w:val="28"/>
        </w:rPr>
      </w:pPr>
      <w:r w:rsidRPr="00B77F0A">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EE17DF" w:rsidRPr="00B77F0A" w:rsidRDefault="00EE17DF" w:rsidP="00237713">
      <w:pPr>
        <w:tabs>
          <w:tab w:val="left" w:pos="0"/>
          <w:tab w:val="left" w:pos="851"/>
          <w:tab w:val="center" w:pos="5160"/>
        </w:tabs>
        <w:spacing w:line="310" w:lineRule="exact"/>
        <w:ind w:firstLine="567"/>
        <w:jc w:val="both"/>
        <w:rPr>
          <w:sz w:val="28"/>
          <w:szCs w:val="28"/>
        </w:rPr>
      </w:pPr>
      <w:r w:rsidRPr="00B77F0A">
        <w:rPr>
          <w:sz w:val="28"/>
          <w:szCs w:val="28"/>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bookmarkStart w:id="0" w:name="_GoBack"/>
      <w:bookmarkEnd w:id="0"/>
    </w:p>
    <w:sectPr w:rsidR="00EE17DF" w:rsidRPr="00B77F0A" w:rsidSect="00202835">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53B6" w:rsidRDefault="00A453B6">
      <w:r>
        <w:separator/>
      </w:r>
    </w:p>
  </w:endnote>
  <w:endnote w:type="continuationSeparator" w:id="0">
    <w:p w:rsidR="00A453B6" w:rsidRDefault="00A45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53B6" w:rsidRDefault="00A453B6">
      <w:r>
        <w:separator/>
      </w:r>
    </w:p>
  </w:footnote>
  <w:footnote w:type="continuationSeparator" w:id="0">
    <w:p w:rsidR="00A453B6" w:rsidRDefault="00A453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3791484"/>
      <w:docPartObj>
        <w:docPartGallery w:val="Page Numbers (Top of Page)"/>
        <w:docPartUnique/>
      </w:docPartObj>
    </w:sdtPr>
    <w:sdtEndPr/>
    <w:sdtContent>
      <w:p w:rsidR="00202835" w:rsidRDefault="00FB5B68">
        <w:pPr>
          <w:pStyle w:val="a3"/>
          <w:jc w:val="center"/>
        </w:pPr>
        <w:r>
          <w:fldChar w:fldCharType="begin"/>
        </w:r>
        <w:r>
          <w:instrText>PAGE   \* MERGEFORMAT</w:instrText>
        </w:r>
        <w:r>
          <w:fldChar w:fldCharType="separate"/>
        </w:r>
        <w:r w:rsidR="003D1309">
          <w:rPr>
            <w:noProof/>
          </w:rPr>
          <w:t>2</w:t>
        </w:r>
        <w:r>
          <w:fldChar w:fldCharType="end"/>
        </w:r>
      </w:p>
    </w:sdtContent>
  </w:sdt>
  <w:p w:rsidR="00202835" w:rsidRDefault="003D130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63684"/>
    <w:multiLevelType w:val="hybridMultilevel"/>
    <w:tmpl w:val="A13AA69A"/>
    <w:lvl w:ilvl="0" w:tplc="0419000F">
      <w:start w:val="1"/>
      <w:numFmt w:val="decimal"/>
      <w:lvlText w:val="%1."/>
      <w:lvlJc w:val="left"/>
      <w:pPr>
        <w:ind w:left="1344" w:hanging="360"/>
      </w:p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 w15:restartNumberingAfterBreak="0">
    <w:nsid w:val="461A2438"/>
    <w:multiLevelType w:val="hybridMultilevel"/>
    <w:tmpl w:val="7A5A5DE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E59"/>
    <w:rsid w:val="000005BF"/>
    <w:rsid w:val="000030DE"/>
    <w:rsid w:val="000168D6"/>
    <w:rsid w:val="00051B91"/>
    <w:rsid w:val="00060C38"/>
    <w:rsid w:val="00065F2F"/>
    <w:rsid w:val="00077005"/>
    <w:rsid w:val="000B44F2"/>
    <w:rsid w:val="000D16A8"/>
    <w:rsid w:val="000E4AC7"/>
    <w:rsid w:val="000E4B92"/>
    <w:rsid w:val="000E742C"/>
    <w:rsid w:val="000E79D7"/>
    <w:rsid w:val="00175328"/>
    <w:rsid w:val="00175C1F"/>
    <w:rsid w:val="001C25E3"/>
    <w:rsid w:val="001E125A"/>
    <w:rsid w:val="001E77BF"/>
    <w:rsid w:val="00237713"/>
    <w:rsid w:val="002454EA"/>
    <w:rsid w:val="00256FC5"/>
    <w:rsid w:val="002A1CA2"/>
    <w:rsid w:val="002B4847"/>
    <w:rsid w:val="002D46D0"/>
    <w:rsid w:val="0032049B"/>
    <w:rsid w:val="0035490F"/>
    <w:rsid w:val="003625AA"/>
    <w:rsid w:val="00382C81"/>
    <w:rsid w:val="00385B40"/>
    <w:rsid w:val="00395F86"/>
    <w:rsid w:val="003A373A"/>
    <w:rsid w:val="003A7C3A"/>
    <w:rsid w:val="003D1309"/>
    <w:rsid w:val="003F1288"/>
    <w:rsid w:val="00427755"/>
    <w:rsid w:val="004532D7"/>
    <w:rsid w:val="004A7D3F"/>
    <w:rsid w:val="004F3AC3"/>
    <w:rsid w:val="00510211"/>
    <w:rsid w:val="005160A1"/>
    <w:rsid w:val="00540C64"/>
    <w:rsid w:val="00546C27"/>
    <w:rsid w:val="005569F0"/>
    <w:rsid w:val="0056032D"/>
    <w:rsid w:val="005653EE"/>
    <w:rsid w:val="00587601"/>
    <w:rsid w:val="00593FC3"/>
    <w:rsid w:val="005B37DD"/>
    <w:rsid w:val="005E6B1C"/>
    <w:rsid w:val="00606792"/>
    <w:rsid w:val="006131B4"/>
    <w:rsid w:val="00615C87"/>
    <w:rsid w:val="00643431"/>
    <w:rsid w:val="00650D35"/>
    <w:rsid w:val="0067299C"/>
    <w:rsid w:val="00697021"/>
    <w:rsid w:val="006A075A"/>
    <w:rsid w:val="006A61A3"/>
    <w:rsid w:val="006F4DB1"/>
    <w:rsid w:val="00712709"/>
    <w:rsid w:val="0076659E"/>
    <w:rsid w:val="007A6068"/>
    <w:rsid w:val="007B3E3B"/>
    <w:rsid w:val="007B690D"/>
    <w:rsid w:val="007F4F15"/>
    <w:rsid w:val="00803686"/>
    <w:rsid w:val="008124DA"/>
    <w:rsid w:val="00821346"/>
    <w:rsid w:val="008249CC"/>
    <w:rsid w:val="00844F1E"/>
    <w:rsid w:val="00865A15"/>
    <w:rsid w:val="00891462"/>
    <w:rsid w:val="00897FF9"/>
    <w:rsid w:val="008C4AEA"/>
    <w:rsid w:val="008E3866"/>
    <w:rsid w:val="008F488B"/>
    <w:rsid w:val="00915315"/>
    <w:rsid w:val="00A21745"/>
    <w:rsid w:val="00A268C0"/>
    <w:rsid w:val="00A453B6"/>
    <w:rsid w:val="00A6709E"/>
    <w:rsid w:val="00A801C5"/>
    <w:rsid w:val="00A83C89"/>
    <w:rsid w:val="00A85456"/>
    <w:rsid w:val="00A90244"/>
    <w:rsid w:val="00AC30A8"/>
    <w:rsid w:val="00AE37EB"/>
    <w:rsid w:val="00B07F7A"/>
    <w:rsid w:val="00B5125E"/>
    <w:rsid w:val="00B63BFE"/>
    <w:rsid w:val="00B74042"/>
    <w:rsid w:val="00B77F0A"/>
    <w:rsid w:val="00BB55D2"/>
    <w:rsid w:val="00BE6A4A"/>
    <w:rsid w:val="00BF7E12"/>
    <w:rsid w:val="00C4236A"/>
    <w:rsid w:val="00C44781"/>
    <w:rsid w:val="00C4544D"/>
    <w:rsid w:val="00C60519"/>
    <w:rsid w:val="00C65389"/>
    <w:rsid w:val="00C71162"/>
    <w:rsid w:val="00CC296B"/>
    <w:rsid w:val="00CC74D3"/>
    <w:rsid w:val="00CC789E"/>
    <w:rsid w:val="00D016F6"/>
    <w:rsid w:val="00D143A4"/>
    <w:rsid w:val="00D2436D"/>
    <w:rsid w:val="00D34524"/>
    <w:rsid w:val="00D35D2C"/>
    <w:rsid w:val="00D606A8"/>
    <w:rsid w:val="00D61FCE"/>
    <w:rsid w:val="00D84331"/>
    <w:rsid w:val="00DC5638"/>
    <w:rsid w:val="00DC65BB"/>
    <w:rsid w:val="00DE0A6A"/>
    <w:rsid w:val="00E8511F"/>
    <w:rsid w:val="00E85229"/>
    <w:rsid w:val="00EA4E7F"/>
    <w:rsid w:val="00EB36E4"/>
    <w:rsid w:val="00EC1E59"/>
    <w:rsid w:val="00ED6661"/>
    <w:rsid w:val="00EE17DF"/>
    <w:rsid w:val="00EE5F79"/>
    <w:rsid w:val="00F15B25"/>
    <w:rsid w:val="00F162E9"/>
    <w:rsid w:val="00F5078D"/>
    <w:rsid w:val="00F83991"/>
    <w:rsid w:val="00FA1B07"/>
    <w:rsid w:val="00FB5B68"/>
    <w:rsid w:val="00FD350E"/>
    <w:rsid w:val="00FF65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26BA46-C59F-4916-8927-6FB724D3A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5B6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B5B68"/>
    <w:pPr>
      <w:tabs>
        <w:tab w:val="center" w:pos="4677"/>
        <w:tab w:val="right" w:pos="9355"/>
      </w:tabs>
    </w:pPr>
  </w:style>
  <w:style w:type="character" w:customStyle="1" w:styleId="a4">
    <w:name w:val="Верхний колонтитул Знак"/>
    <w:basedOn w:val="a0"/>
    <w:link w:val="a3"/>
    <w:uiPriority w:val="99"/>
    <w:rsid w:val="00FB5B68"/>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0E4AC7"/>
    <w:rPr>
      <w:rFonts w:ascii="Segoe UI" w:hAnsi="Segoe UI" w:cs="Segoe UI"/>
      <w:sz w:val="18"/>
      <w:szCs w:val="18"/>
    </w:rPr>
  </w:style>
  <w:style w:type="character" w:customStyle="1" w:styleId="a6">
    <w:name w:val="Текст выноски Знак"/>
    <w:basedOn w:val="a0"/>
    <w:link w:val="a5"/>
    <w:uiPriority w:val="99"/>
    <w:semiHidden/>
    <w:rsid w:val="000E4AC7"/>
    <w:rPr>
      <w:rFonts w:ascii="Segoe UI" w:eastAsia="Times New Roman" w:hAnsi="Segoe UI" w:cs="Segoe UI"/>
      <w:sz w:val="18"/>
      <w:szCs w:val="18"/>
      <w:lang w:eastAsia="ru-RU"/>
    </w:rPr>
  </w:style>
  <w:style w:type="character" w:styleId="a7">
    <w:name w:val="Hyperlink"/>
    <w:basedOn w:val="a0"/>
    <w:uiPriority w:val="99"/>
    <w:unhideWhenUsed/>
    <w:rsid w:val="00C65389"/>
    <w:rPr>
      <w:color w:val="0000FF"/>
      <w:u w:val="single"/>
    </w:rPr>
  </w:style>
  <w:style w:type="paragraph" w:customStyle="1" w:styleId="1">
    <w:name w:val="Без интервала1"/>
    <w:basedOn w:val="a"/>
    <w:qFormat/>
    <w:rsid w:val="000E79D7"/>
    <w:rPr>
      <w:noProof/>
      <w:color w:val="000000"/>
      <w:szCs w:val="20"/>
    </w:rPr>
  </w:style>
  <w:style w:type="paragraph" w:customStyle="1" w:styleId="2">
    <w:name w:val="Без интервала2"/>
    <w:basedOn w:val="a"/>
    <w:qFormat/>
    <w:rsid w:val="00643431"/>
    <w:rPr>
      <w:noProof/>
      <w:color w:val="000000"/>
      <w:szCs w:val="20"/>
    </w:rPr>
  </w:style>
  <w:style w:type="paragraph" w:customStyle="1" w:styleId="TableContents">
    <w:name w:val="Table Contents"/>
    <w:basedOn w:val="a"/>
    <w:rsid w:val="000168D6"/>
    <w:pPr>
      <w:widowControl w:val="0"/>
      <w:suppressLineNumbers/>
      <w:suppressAutoHyphens/>
      <w:autoSpaceDN w:val="0"/>
    </w:pPr>
    <w:rPr>
      <w:rFonts w:ascii="Arial" w:eastAsia="SimSun" w:hAnsi="Arial" w:cs="Mangal"/>
      <w:kern w:val="3"/>
      <w:lang w:eastAsia="zh-CN" w:bidi="hi-IN"/>
    </w:rPr>
  </w:style>
  <w:style w:type="character" w:customStyle="1" w:styleId="sectioninfo">
    <w:name w:val="section__info"/>
    <w:rsid w:val="00897FF9"/>
  </w:style>
  <w:style w:type="character" w:customStyle="1" w:styleId="collapsetitletext">
    <w:name w:val="collapse__title_text"/>
    <w:rsid w:val="00897FF9"/>
  </w:style>
  <w:style w:type="paragraph" w:styleId="a8">
    <w:name w:val="List Paragraph"/>
    <w:basedOn w:val="a"/>
    <w:uiPriority w:val="34"/>
    <w:qFormat/>
    <w:rsid w:val="006970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232349">
      <w:bodyDiv w:val="1"/>
      <w:marLeft w:val="0"/>
      <w:marRight w:val="0"/>
      <w:marTop w:val="0"/>
      <w:marBottom w:val="0"/>
      <w:divBdr>
        <w:top w:val="none" w:sz="0" w:space="0" w:color="auto"/>
        <w:left w:val="none" w:sz="0" w:space="0" w:color="auto"/>
        <w:bottom w:val="none" w:sz="0" w:space="0" w:color="auto"/>
        <w:right w:val="none" w:sz="0" w:space="0" w:color="auto"/>
      </w:divBdr>
    </w:div>
    <w:div w:id="1174340172">
      <w:bodyDiv w:val="1"/>
      <w:marLeft w:val="0"/>
      <w:marRight w:val="0"/>
      <w:marTop w:val="0"/>
      <w:marBottom w:val="0"/>
      <w:divBdr>
        <w:top w:val="none" w:sz="0" w:space="0" w:color="auto"/>
        <w:left w:val="none" w:sz="0" w:space="0" w:color="auto"/>
        <w:bottom w:val="none" w:sz="0" w:space="0" w:color="auto"/>
        <w:right w:val="none" w:sz="0" w:space="0" w:color="auto"/>
      </w:divBdr>
    </w:div>
    <w:div w:id="1218470670">
      <w:bodyDiv w:val="1"/>
      <w:marLeft w:val="0"/>
      <w:marRight w:val="0"/>
      <w:marTop w:val="0"/>
      <w:marBottom w:val="0"/>
      <w:divBdr>
        <w:top w:val="none" w:sz="0" w:space="0" w:color="auto"/>
        <w:left w:val="none" w:sz="0" w:space="0" w:color="auto"/>
        <w:bottom w:val="none" w:sz="0" w:space="0" w:color="auto"/>
        <w:right w:val="none" w:sz="0" w:space="0" w:color="auto"/>
      </w:divBdr>
    </w:div>
    <w:div w:id="206617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9A574-6841-49AF-BB7D-934E31DFC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Pages>
  <Words>690</Words>
  <Characters>3934</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Сёмин Виктор Владимирович</dc:creator>
  <cp:keywords/>
  <dc:description/>
  <cp:lastModifiedBy>Аслаханов Дени Олегович</cp:lastModifiedBy>
  <cp:revision>24</cp:revision>
  <cp:lastPrinted>2020-08-03T15:47:00Z</cp:lastPrinted>
  <dcterms:created xsi:type="dcterms:W3CDTF">2020-10-23T17:48:00Z</dcterms:created>
  <dcterms:modified xsi:type="dcterms:W3CDTF">2021-02-15T15:10:00Z</dcterms:modified>
</cp:coreProperties>
</file>