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BBA" w:rsidRPr="00887BBA" w:rsidRDefault="00887BBA" w:rsidP="00887BBA">
      <w:pPr>
        <w:tabs>
          <w:tab w:val="left" w:pos="-2268"/>
          <w:tab w:val="right" w:pos="10915"/>
        </w:tabs>
        <w:ind w:left="4253"/>
        <w:rPr>
          <w:rFonts w:eastAsiaTheme="minorHAnsi"/>
          <w:b/>
          <w:bCs/>
          <w:szCs w:val="28"/>
          <w:lang w:eastAsia="en-US"/>
        </w:rPr>
      </w:pPr>
      <w:r w:rsidRPr="00887BBA">
        <w:rPr>
          <w:rFonts w:eastAsiaTheme="minorHAnsi"/>
          <w:b/>
          <w:bCs/>
          <w:szCs w:val="28"/>
          <w:lang w:eastAsia="en-US"/>
        </w:rPr>
        <w:t>Заказчик:</w:t>
      </w:r>
    </w:p>
    <w:p w:rsidR="00887BBA" w:rsidRPr="00887BBA" w:rsidRDefault="00887BBA" w:rsidP="00887BBA">
      <w:pPr>
        <w:tabs>
          <w:tab w:val="left" w:pos="-2268"/>
          <w:tab w:val="right" w:pos="10915"/>
        </w:tabs>
        <w:ind w:left="4253"/>
        <w:rPr>
          <w:rFonts w:eastAsiaTheme="minorHAnsi"/>
          <w:b/>
          <w:bCs/>
          <w:szCs w:val="28"/>
          <w:lang w:eastAsia="en-US"/>
        </w:rPr>
      </w:pPr>
      <w:r w:rsidRPr="00887BBA">
        <w:rPr>
          <w:rFonts w:eastAsiaTheme="minorHAnsi"/>
          <w:b/>
          <w:bCs/>
          <w:szCs w:val="28"/>
          <w:lang w:eastAsia="en-US"/>
        </w:rPr>
        <w:t>Муниципальное казенное</w:t>
      </w:r>
    </w:p>
    <w:p w:rsidR="00887BBA" w:rsidRPr="00887BBA" w:rsidRDefault="00887BBA" w:rsidP="00887BBA">
      <w:pPr>
        <w:tabs>
          <w:tab w:val="left" w:pos="-2268"/>
          <w:tab w:val="right" w:pos="10915"/>
        </w:tabs>
        <w:ind w:left="4253"/>
        <w:rPr>
          <w:rFonts w:eastAsiaTheme="minorHAnsi"/>
          <w:b/>
          <w:bCs/>
          <w:szCs w:val="28"/>
          <w:lang w:eastAsia="en-US"/>
        </w:rPr>
      </w:pPr>
      <w:r w:rsidRPr="00887BBA">
        <w:rPr>
          <w:rFonts w:eastAsiaTheme="minorHAnsi"/>
          <w:b/>
          <w:bCs/>
          <w:szCs w:val="28"/>
          <w:lang w:eastAsia="en-US"/>
        </w:rPr>
        <w:t>учреждение «Администрация</w:t>
      </w:r>
    </w:p>
    <w:p w:rsidR="00887BBA" w:rsidRPr="00887BBA" w:rsidRDefault="00887BBA" w:rsidP="00887BBA">
      <w:pPr>
        <w:tabs>
          <w:tab w:val="left" w:pos="-2268"/>
          <w:tab w:val="right" w:pos="10915"/>
        </w:tabs>
        <w:ind w:left="4253"/>
        <w:rPr>
          <w:rFonts w:eastAsiaTheme="minorHAnsi"/>
          <w:b/>
          <w:bCs/>
          <w:szCs w:val="28"/>
          <w:lang w:eastAsia="en-US"/>
        </w:rPr>
      </w:pPr>
      <w:r w:rsidRPr="00887BBA">
        <w:rPr>
          <w:rFonts w:eastAsiaTheme="minorHAnsi"/>
          <w:b/>
          <w:bCs/>
          <w:szCs w:val="28"/>
          <w:lang w:eastAsia="en-US"/>
        </w:rPr>
        <w:t>Чунского муниципального</w:t>
      </w:r>
      <w:r>
        <w:rPr>
          <w:rFonts w:eastAsiaTheme="minorHAnsi"/>
          <w:b/>
          <w:bCs/>
          <w:szCs w:val="28"/>
          <w:lang w:eastAsia="en-US"/>
        </w:rPr>
        <w:t xml:space="preserve"> </w:t>
      </w:r>
      <w:r w:rsidRPr="00887BBA">
        <w:rPr>
          <w:rFonts w:eastAsiaTheme="minorHAnsi"/>
          <w:b/>
          <w:bCs/>
          <w:szCs w:val="28"/>
          <w:lang w:eastAsia="en-US"/>
        </w:rPr>
        <w:t>образования»</w:t>
      </w:r>
    </w:p>
    <w:p w:rsidR="00887BBA" w:rsidRPr="00887BBA" w:rsidRDefault="00887BBA" w:rsidP="00887BBA">
      <w:pPr>
        <w:tabs>
          <w:tab w:val="left" w:pos="-2268"/>
          <w:tab w:val="right" w:pos="10915"/>
        </w:tabs>
        <w:ind w:left="4253"/>
        <w:rPr>
          <w:rFonts w:eastAsiaTheme="minorHAnsi"/>
          <w:bCs/>
          <w:szCs w:val="28"/>
          <w:lang w:eastAsia="en-US"/>
        </w:rPr>
      </w:pPr>
      <w:r w:rsidRPr="00887BBA">
        <w:rPr>
          <w:rFonts w:eastAsiaTheme="minorHAnsi"/>
          <w:bCs/>
          <w:szCs w:val="28"/>
          <w:lang w:eastAsia="en-US"/>
        </w:rPr>
        <w:t>665513, Ирку</w:t>
      </w:r>
      <w:r>
        <w:rPr>
          <w:rFonts w:eastAsiaTheme="minorHAnsi"/>
          <w:bCs/>
          <w:szCs w:val="28"/>
          <w:lang w:eastAsia="en-US"/>
        </w:rPr>
        <w:t xml:space="preserve">тская </w:t>
      </w:r>
      <w:proofErr w:type="spellStart"/>
      <w:r>
        <w:rPr>
          <w:rFonts w:eastAsiaTheme="minorHAnsi"/>
          <w:bCs/>
          <w:szCs w:val="28"/>
          <w:lang w:eastAsia="en-US"/>
        </w:rPr>
        <w:t>обл</w:t>
      </w:r>
      <w:proofErr w:type="spellEnd"/>
      <w:r>
        <w:rPr>
          <w:rFonts w:eastAsiaTheme="minorHAnsi"/>
          <w:bCs/>
          <w:szCs w:val="28"/>
          <w:lang w:eastAsia="en-US"/>
        </w:rPr>
        <w:t xml:space="preserve">, Чунский р-н, Чунский, </w:t>
      </w:r>
      <w:proofErr w:type="spellStart"/>
      <w:r>
        <w:rPr>
          <w:rFonts w:eastAsiaTheme="minorHAnsi"/>
          <w:bCs/>
          <w:szCs w:val="28"/>
          <w:lang w:eastAsia="en-US"/>
        </w:rPr>
        <w:t>рп</w:t>
      </w:r>
      <w:proofErr w:type="spellEnd"/>
      <w:r>
        <w:rPr>
          <w:rFonts w:eastAsiaTheme="minorHAnsi"/>
          <w:bCs/>
          <w:szCs w:val="28"/>
          <w:lang w:eastAsia="en-US"/>
        </w:rPr>
        <w:t xml:space="preserve">, улица Комарова, дом </w:t>
      </w:r>
      <w:r w:rsidRPr="00887BBA">
        <w:rPr>
          <w:rFonts w:eastAsiaTheme="minorHAnsi"/>
          <w:bCs/>
          <w:szCs w:val="28"/>
          <w:lang w:eastAsia="en-US"/>
        </w:rPr>
        <w:t>13</w:t>
      </w:r>
    </w:p>
    <w:p w:rsidR="00887BBA" w:rsidRPr="00887BBA" w:rsidRDefault="00887BBA" w:rsidP="00887BBA">
      <w:pPr>
        <w:tabs>
          <w:tab w:val="left" w:pos="-2268"/>
          <w:tab w:val="right" w:pos="10915"/>
        </w:tabs>
        <w:ind w:left="4253"/>
        <w:rPr>
          <w:rFonts w:eastAsiaTheme="minorHAnsi"/>
          <w:b/>
          <w:bCs/>
          <w:szCs w:val="28"/>
          <w:lang w:eastAsia="en-US"/>
        </w:rPr>
      </w:pPr>
      <w:r w:rsidRPr="00887BBA">
        <w:rPr>
          <w:rFonts w:eastAsiaTheme="minorHAnsi"/>
          <w:b/>
          <w:bCs/>
          <w:szCs w:val="28"/>
          <w:lang w:eastAsia="en-US"/>
        </w:rPr>
        <w:t>Заявитель:</w:t>
      </w:r>
    </w:p>
    <w:p w:rsidR="00887BBA" w:rsidRPr="00887BBA" w:rsidRDefault="00887BBA" w:rsidP="00887BBA">
      <w:pPr>
        <w:tabs>
          <w:tab w:val="left" w:pos="-2268"/>
          <w:tab w:val="right" w:pos="10915"/>
        </w:tabs>
        <w:ind w:left="4253"/>
        <w:rPr>
          <w:rFonts w:eastAsiaTheme="minorHAnsi"/>
          <w:b/>
          <w:bCs/>
          <w:szCs w:val="28"/>
          <w:lang w:eastAsia="en-US"/>
        </w:rPr>
      </w:pPr>
      <w:r w:rsidRPr="00887BBA">
        <w:rPr>
          <w:rFonts w:eastAsiaTheme="minorHAnsi"/>
          <w:b/>
          <w:bCs/>
          <w:szCs w:val="28"/>
          <w:lang w:eastAsia="en-US"/>
        </w:rPr>
        <w:t>Общество с ограниченной</w:t>
      </w:r>
    </w:p>
    <w:p w:rsidR="00887BBA" w:rsidRPr="00887BBA" w:rsidRDefault="00887BBA" w:rsidP="00887BBA">
      <w:pPr>
        <w:tabs>
          <w:tab w:val="left" w:pos="-2268"/>
          <w:tab w:val="right" w:pos="10915"/>
        </w:tabs>
        <w:ind w:left="4253"/>
        <w:rPr>
          <w:rFonts w:eastAsiaTheme="minorHAnsi"/>
          <w:b/>
          <w:bCs/>
          <w:szCs w:val="28"/>
          <w:lang w:eastAsia="en-US"/>
        </w:rPr>
      </w:pPr>
      <w:r w:rsidRPr="00887BBA">
        <w:rPr>
          <w:rFonts w:eastAsiaTheme="minorHAnsi"/>
          <w:b/>
          <w:bCs/>
          <w:szCs w:val="28"/>
          <w:lang w:eastAsia="en-US"/>
        </w:rPr>
        <w:t>ответственностью «Фокус»</w:t>
      </w:r>
    </w:p>
    <w:p w:rsidR="00887BBA" w:rsidRDefault="00887BBA" w:rsidP="00887BBA">
      <w:pPr>
        <w:tabs>
          <w:tab w:val="left" w:pos="-2268"/>
          <w:tab w:val="right" w:pos="10915"/>
        </w:tabs>
        <w:ind w:left="4253"/>
        <w:rPr>
          <w:rFonts w:eastAsiaTheme="minorHAnsi"/>
          <w:bCs/>
          <w:szCs w:val="28"/>
          <w:lang w:eastAsia="en-US"/>
        </w:rPr>
      </w:pPr>
      <w:r w:rsidRPr="00887BBA">
        <w:rPr>
          <w:rFonts w:eastAsiaTheme="minorHAnsi"/>
          <w:bCs/>
          <w:szCs w:val="28"/>
          <w:lang w:eastAsia="en-US"/>
        </w:rPr>
        <w:t>620028, г. Екатер</w:t>
      </w:r>
      <w:r>
        <w:rPr>
          <w:rFonts w:eastAsiaTheme="minorHAnsi"/>
          <w:bCs/>
          <w:szCs w:val="28"/>
          <w:lang w:eastAsia="en-US"/>
        </w:rPr>
        <w:t>инбург,</w:t>
      </w:r>
    </w:p>
    <w:p w:rsidR="00925F16" w:rsidRPr="00887BBA" w:rsidRDefault="00887BBA" w:rsidP="00887BBA">
      <w:pPr>
        <w:tabs>
          <w:tab w:val="left" w:pos="-2268"/>
          <w:tab w:val="right" w:pos="10915"/>
        </w:tabs>
        <w:ind w:left="4253"/>
        <w:rPr>
          <w:rFonts w:eastAsiaTheme="minorHAnsi"/>
          <w:bCs/>
          <w:szCs w:val="28"/>
          <w:lang w:eastAsia="en-US"/>
        </w:rPr>
      </w:pPr>
      <w:r>
        <w:rPr>
          <w:rFonts w:eastAsiaTheme="minorHAnsi"/>
          <w:bCs/>
          <w:szCs w:val="28"/>
          <w:lang w:eastAsia="en-US"/>
        </w:rPr>
        <w:t>улица Кирова, д. 9, кв.</w:t>
      </w:r>
      <w:r w:rsidRPr="00887BBA">
        <w:rPr>
          <w:rFonts w:eastAsiaTheme="minorHAnsi"/>
          <w:bCs/>
          <w:szCs w:val="28"/>
          <w:lang w:eastAsia="en-US"/>
        </w:rPr>
        <w:t>112</w:t>
      </w:r>
    </w:p>
    <w:p w:rsidR="00925F16" w:rsidRDefault="00925F16" w:rsidP="00925F16">
      <w:pPr>
        <w:tabs>
          <w:tab w:val="left" w:pos="-2268"/>
          <w:tab w:val="right" w:pos="10915"/>
        </w:tabs>
        <w:ind w:firstLine="426"/>
        <w:jc w:val="center"/>
        <w:rPr>
          <w:b/>
          <w:sz w:val="27"/>
          <w:szCs w:val="27"/>
        </w:rPr>
      </w:pPr>
    </w:p>
    <w:p w:rsidR="00925F16" w:rsidRDefault="00925F16" w:rsidP="00925F16">
      <w:pPr>
        <w:tabs>
          <w:tab w:val="left" w:pos="-2268"/>
          <w:tab w:val="right" w:pos="10915"/>
        </w:tabs>
        <w:ind w:firstLine="426"/>
        <w:jc w:val="center"/>
        <w:rPr>
          <w:b/>
          <w:sz w:val="27"/>
          <w:szCs w:val="27"/>
        </w:rPr>
      </w:pPr>
    </w:p>
    <w:p w:rsidR="00925F16" w:rsidRDefault="00925F16" w:rsidP="00925F16">
      <w:pPr>
        <w:tabs>
          <w:tab w:val="left" w:pos="-2268"/>
          <w:tab w:val="right" w:pos="10915"/>
        </w:tabs>
        <w:ind w:firstLine="426"/>
        <w:jc w:val="center"/>
        <w:rPr>
          <w:b/>
          <w:sz w:val="27"/>
          <w:szCs w:val="27"/>
        </w:rPr>
      </w:pPr>
    </w:p>
    <w:p w:rsidR="00925F16" w:rsidRDefault="00925F16" w:rsidP="00925F16">
      <w:pPr>
        <w:tabs>
          <w:tab w:val="left" w:pos="-2268"/>
          <w:tab w:val="right" w:pos="10915"/>
        </w:tabs>
        <w:ind w:firstLine="426"/>
        <w:jc w:val="center"/>
        <w:rPr>
          <w:b/>
          <w:sz w:val="27"/>
          <w:szCs w:val="27"/>
        </w:rPr>
      </w:pPr>
    </w:p>
    <w:p w:rsidR="00925F16" w:rsidRPr="003E61B7" w:rsidRDefault="00925F16" w:rsidP="00925F16">
      <w:pPr>
        <w:tabs>
          <w:tab w:val="left" w:pos="-2268"/>
          <w:tab w:val="right" w:pos="10915"/>
        </w:tabs>
        <w:ind w:firstLine="426"/>
        <w:jc w:val="center"/>
        <w:rPr>
          <w:b/>
          <w:sz w:val="27"/>
          <w:szCs w:val="27"/>
        </w:rPr>
      </w:pPr>
      <w:r w:rsidRPr="003E61B7">
        <w:rPr>
          <w:b/>
          <w:sz w:val="27"/>
          <w:szCs w:val="27"/>
        </w:rPr>
        <w:t>РЕШЕНИЕ</w:t>
      </w:r>
    </w:p>
    <w:p w:rsidR="00925F16" w:rsidRPr="003E61B7" w:rsidRDefault="00925F16" w:rsidP="00925F16">
      <w:pPr>
        <w:tabs>
          <w:tab w:val="left" w:pos="-2268"/>
          <w:tab w:val="right" w:pos="10915"/>
        </w:tabs>
        <w:ind w:firstLine="426"/>
        <w:jc w:val="center"/>
        <w:rPr>
          <w:b/>
          <w:sz w:val="27"/>
          <w:szCs w:val="27"/>
        </w:rPr>
      </w:pPr>
    </w:p>
    <w:p w:rsidR="00925F16" w:rsidRPr="003E61B7" w:rsidRDefault="00925F16" w:rsidP="00925F16">
      <w:pPr>
        <w:tabs>
          <w:tab w:val="left" w:pos="545"/>
          <w:tab w:val="left" w:pos="720"/>
        </w:tabs>
        <w:ind w:firstLine="426"/>
        <w:rPr>
          <w:sz w:val="24"/>
          <w:szCs w:val="22"/>
        </w:rPr>
      </w:pPr>
      <w:r w:rsidRPr="003E61B7">
        <w:rPr>
          <w:i/>
          <w:iCs/>
          <w:sz w:val="24"/>
          <w:szCs w:val="22"/>
        </w:rPr>
        <w:t xml:space="preserve">Резолютивная часть решения объявлена </w:t>
      </w:r>
      <w:r w:rsidR="0023439F">
        <w:rPr>
          <w:i/>
          <w:iCs/>
          <w:sz w:val="24"/>
          <w:szCs w:val="22"/>
        </w:rPr>
        <w:t>15.02.2021</w:t>
      </w:r>
      <w:r w:rsidRPr="003E61B7">
        <w:rPr>
          <w:i/>
          <w:iCs/>
          <w:sz w:val="24"/>
          <w:szCs w:val="22"/>
        </w:rPr>
        <w:t xml:space="preserve"> года.</w:t>
      </w:r>
    </w:p>
    <w:p w:rsidR="00925F16" w:rsidRPr="003E61B7" w:rsidRDefault="00925F16" w:rsidP="00925F16">
      <w:pPr>
        <w:tabs>
          <w:tab w:val="left" w:pos="545"/>
          <w:tab w:val="left" w:pos="720"/>
        </w:tabs>
        <w:ind w:firstLine="426"/>
        <w:rPr>
          <w:sz w:val="24"/>
          <w:szCs w:val="22"/>
        </w:rPr>
      </w:pPr>
      <w:r w:rsidRPr="003E61B7">
        <w:rPr>
          <w:i/>
          <w:iCs/>
          <w:sz w:val="24"/>
          <w:szCs w:val="22"/>
        </w:rPr>
        <w:t xml:space="preserve">Решение в полном объеме изготовлено </w:t>
      </w:r>
      <w:r w:rsidR="00657914">
        <w:rPr>
          <w:i/>
          <w:iCs/>
          <w:sz w:val="24"/>
          <w:szCs w:val="22"/>
        </w:rPr>
        <w:t>15.02.2021</w:t>
      </w:r>
      <w:r w:rsidRPr="003E61B7">
        <w:rPr>
          <w:i/>
          <w:iCs/>
          <w:sz w:val="24"/>
          <w:szCs w:val="22"/>
        </w:rPr>
        <w:t xml:space="preserve"> года.</w:t>
      </w:r>
    </w:p>
    <w:p w:rsidR="00925F16" w:rsidRPr="003E61B7" w:rsidRDefault="00925F16" w:rsidP="00925F16">
      <w:pPr>
        <w:tabs>
          <w:tab w:val="left" w:pos="545"/>
          <w:tab w:val="left" w:pos="720"/>
        </w:tabs>
        <w:ind w:firstLine="426"/>
        <w:jc w:val="both"/>
        <w:rPr>
          <w:sz w:val="27"/>
          <w:szCs w:val="27"/>
        </w:rPr>
      </w:pPr>
    </w:p>
    <w:p w:rsidR="00925F16" w:rsidRPr="007A7862" w:rsidRDefault="00925F16" w:rsidP="00925F16">
      <w:pPr>
        <w:tabs>
          <w:tab w:val="left" w:pos="545"/>
          <w:tab w:val="left" w:pos="720"/>
        </w:tabs>
        <w:ind w:firstLine="426"/>
        <w:jc w:val="both"/>
        <w:rPr>
          <w:szCs w:val="28"/>
        </w:rPr>
      </w:pPr>
      <w:r w:rsidRPr="007A7862">
        <w:rPr>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E8263B" w:rsidRDefault="00E8263B" w:rsidP="00E8263B">
      <w:pPr>
        <w:ind w:firstLine="709"/>
        <w:jc w:val="both"/>
        <w:rPr>
          <w:szCs w:val="28"/>
        </w:rPr>
      </w:pPr>
      <w:r>
        <w:rPr>
          <w:szCs w:val="28"/>
        </w:rPr>
        <w:t xml:space="preserve">Председатель Комиссии: </w:t>
      </w:r>
      <w:proofErr w:type="gramStart"/>
      <w:r>
        <w:rPr>
          <w:szCs w:val="28"/>
        </w:rPr>
        <w:t>&lt;….</w:t>
      </w:r>
      <w:proofErr w:type="gramEnd"/>
      <w:r>
        <w:rPr>
          <w:szCs w:val="28"/>
        </w:rPr>
        <w:t xml:space="preserve">.&gt;; Члены Комиссии: &lt;…..&gt;; &lt;…..&gt;; </w:t>
      </w:r>
    </w:p>
    <w:p w:rsidR="00925F16" w:rsidRDefault="00925F16" w:rsidP="00887BBA">
      <w:pPr>
        <w:pStyle w:val="ConsPlusNormal"/>
        <w:ind w:firstLine="426"/>
        <w:jc w:val="both"/>
        <w:rPr>
          <w:rFonts w:ascii="Times New Roman" w:hAnsi="Times New Roman"/>
          <w:sz w:val="28"/>
          <w:szCs w:val="28"/>
        </w:rPr>
      </w:pPr>
      <w:bookmarkStart w:id="0" w:name="_GoBack"/>
      <w:bookmarkEnd w:id="0"/>
      <w:r w:rsidRPr="00ED1A4F">
        <w:rPr>
          <w:rFonts w:ascii="Times New Roman" w:hAnsi="Times New Roman"/>
          <w:sz w:val="28"/>
          <w:szCs w:val="28"/>
        </w:rPr>
        <w:t xml:space="preserve">в отсутствие представителей надлежащим образом уведомленных о времени и месте рассмотрения жалобы Общества с ограниченной ответственностью </w:t>
      </w:r>
      <w:r w:rsidR="005D08A1" w:rsidRPr="005D08A1">
        <w:rPr>
          <w:rFonts w:ascii="Times New Roman" w:hAnsi="Times New Roman"/>
          <w:sz w:val="28"/>
          <w:szCs w:val="28"/>
        </w:rPr>
        <w:t xml:space="preserve">«Фокус» </w:t>
      </w:r>
      <w:r w:rsidRPr="00ED1A4F">
        <w:rPr>
          <w:rFonts w:ascii="Times New Roman" w:hAnsi="Times New Roman"/>
          <w:sz w:val="28"/>
          <w:szCs w:val="28"/>
        </w:rPr>
        <w:t xml:space="preserve">(далее – заявитель, ООО </w:t>
      </w:r>
      <w:r w:rsidR="005D08A1" w:rsidRPr="005D08A1">
        <w:rPr>
          <w:rFonts w:ascii="Times New Roman" w:hAnsi="Times New Roman"/>
          <w:sz w:val="28"/>
          <w:szCs w:val="28"/>
        </w:rPr>
        <w:t>«Фокус»</w:t>
      </w:r>
      <w:r>
        <w:rPr>
          <w:rFonts w:ascii="Times New Roman" w:hAnsi="Times New Roman"/>
          <w:sz w:val="28"/>
          <w:szCs w:val="28"/>
        </w:rPr>
        <w:t xml:space="preserve">, заявитель), </w:t>
      </w:r>
      <w:r w:rsidR="00887BBA">
        <w:rPr>
          <w:rFonts w:ascii="Times New Roman" w:hAnsi="Times New Roman"/>
          <w:sz w:val="28"/>
          <w:szCs w:val="28"/>
        </w:rPr>
        <w:t>Муниципального казенного учреждения</w:t>
      </w:r>
      <w:r w:rsidR="00887BBA" w:rsidRPr="00887BBA">
        <w:rPr>
          <w:rFonts w:ascii="Times New Roman" w:hAnsi="Times New Roman"/>
          <w:sz w:val="28"/>
          <w:szCs w:val="28"/>
        </w:rPr>
        <w:t xml:space="preserve"> «Администрация</w:t>
      </w:r>
      <w:r w:rsidR="00887BBA">
        <w:rPr>
          <w:rFonts w:ascii="Times New Roman" w:hAnsi="Times New Roman"/>
          <w:sz w:val="28"/>
          <w:szCs w:val="28"/>
        </w:rPr>
        <w:t xml:space="preserve"> </w:t>
      </w:r>
      <w:r w:rsidR="00887BBA" w:rsidRPr="00887BBA">
        <w:rPr>
          <w:rFonts w:ascii="Times New Roman" w:hAnsi="Times New Roman"/>
          <w:sz w:val="28"/>
          <w:szCs w:val="28"/>
        </w:rPr>
        <w:t>Чунского муниципального образования»</w:t>
      </w:r>
      <w:r w:rsidR="00921A5C" w:rsidRPr="00921A5C">
        <w:rPr>
          <w:rFonts w:ascii="Times New Roman" w:hAnsi="Times New Roman"/>
          <w:sz w:val="28"/>
          <w:szCs w:val="28"/>
        </w:rPr>
        <w:t xml:space="preserve"> </w:t>
      </w:r>
      <w:r>
        <w:rPr>
          <w:rFonts w:ascii="Times New Roman" w:hAnsi="Times New Roman"/>
          <w:sz w:val="28"/>
          <w:szCs w:val="28"/>
        </w:rPr>
        <w:t>(далее – Заказчик)</w:t>
      </w:r>
      <w:r w:rsidR="0023439F">
        <w:rPr>
          <w:rFonts w:ascii="Times New Roman" w:hAnsi="Times New Roman"/>
          <w:sz w:val="28"/>
          <w:szCs w:val="28"/>
        </w:rPr>
        <w:t>;</w:t>
      </w:r>
    </w:p>
    <w:p w:rsidR="00925F16" w:rsidRPr="00921A5C" w:rsidRDefault="00925F16" w:rsidP="00E21F8E">
      <w:pPr>
        <w:pStyle w:val="ConsPlusNormal"/>
        <w:ind w:firstLine="426"/>
        <w:jc w:val="both"/>
        <w:rPr>
          <w:rFonts w:ascii="Times New Roman" w:hAnsi="Times New Roman"/>
          <w:sz w:val="28"/>
          <w:szCs w:val="28"/>
        </w:rPr>
      </w:pPr>
      <w:r w:rsidRPr="00ED1A4F">
        <w:rPr>
          <w:rFonts w:ascii="Times New Roman" w:hAnsi="Times New Roman"/>
          <w:sz w:val="28"/>
          <w:szCs w:val="28"/>
        </w:rPr>
        <w:t>рассмотрев жалобу заявителя на положения документации о про</w:t>
      </w:r>
      <w:r>
        <w:rPr>
          <w:rFonts w:ascii="Times New Roman" w:hAnsi="Times New Roman"/>
          <w:sz w:val="28"/>
          <w:szCs w:val="28"/>
        </w:rPr>
        <w:t xml:space="preserve">ведении электронного аукциона </w:t>
      </w:r>
      <w:r w:rsidR="00E21F8E" w:rsidRPr="00E21F8E">
        <w:rPr>
          <w:rFonts w:ascii="Times New Roman" w:hAnsi="Times New Roman"/>
          <w:sz w:val="28"/>
          <w:szCs w:val="28"/>
        </w:rPr>
        <w:t>«Капитальный ремонт инженерных тепло</w:t>
      </w:r>
      <w:r w:rsidR="00E21F8E">
        <w:rPr>
          <w:rFonts w:ascii="Times New Roman" w:hAnsi="Times New Roman"/>
          <w:sz w:val="28"/>
          <w:szCs w:val="28"/>
        </w:rPr>
        <w:t xml:space="preserve">вых, водопроводных сетей по ул. </w:t>
      </w:r>
      <w:r w:rsidR="00E21F8E" w:rsidRPr="00E21F8E">
        <w:rPr>
          <w:rFonts w:ascii="Times New Roman" w:hAnsi="Times New Roman"/>
          <w:sz w:val="28"/>
          <w:szCs w:val="28"/>
        </w:rPr>
        <w:t xml:space="preserve">Ленина от ТК 1 - пер. Пионерский до ТК 7 в </w:t>
      </w:r>
      <w:proofErr w:type="spellStart"/>
      <w:r w:rsidR="00E21F8E" w:rsidRPr="00E21F8E">
        <w:rPr>
          <w:rFonts w:ascii="Times New Roman" w:hAnsi="Times New Roman"/>
          <w:sz w:val="28"/>
          <w:szCs w:val="28"/>
        </w:rPr>
        <w:t>р.п</w:t>
      </w:r>
      <w:proofErr w:type="spellEnd"/>
      <w:r w:rsidR="00E21F8E" w:rsidRPr="00E21F8E">
        <w:rPr>
          <w:rFonts w:ascii="Times New Roman" w:hAnsi="Times New Roman"/>
          <w:sz w:val="28"/>
          <w:szCs w:val="28"/>
        </w:rPr>
        <w:t>. Чунский Чунского района Иркутской области»,</w:t>
      </w:r>
      <w:r w:rsidR="00E21F8E">
        <w:rPr>
          <w:rFonts w:ascii="Times New Roman" w:hAnsi="Times New Roman"/>
          <w:sz w:val="28"/>
          <w:szCs w:val="28"/>
        </w:rPr>
        <w:t xml:space="preserve"> </w:t>
      </w:r>
      <w:r w:rsidR="00E21F8E" w:rsidRPr="00E21F8E">
        <w:rPr>
          <w:rFonts w:ascii="Times New Roman" w:hAnsi="Times New Roman"/>
          <w:sz w:val="28"/>
          <w:szCs w:val="28"/>
        </w:rPr>
        <w:t xml:space="preserve">извещение № 0134300061421000001 </w:t>
      </w:r>
      <w:r w:rsidRPr="00ED1A4F">
        <w:rPr>
          <w:rFonts w:ascii="Times New Roman" w:hAnsi="Times New Roman"/>
          <w:sz w:val="28"/>
          <w:szCs w:val="28"/>
        </w:rPr>
        <w:t xml:space="preserve">(далее – электронный аукцион),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№727/14 «Об утверждении административного регламента Федеральной антимонопольной </w:t>
      </w:r>
      <w:r w:rsidRPr="00ED1A4F">
        <w:rPr>
          <w:rFonts w:ascii="Times New Roman" w:hAnsi="Times New Roman"/>
          <w:sz w:val="28"/>
          <w:szCs w:val="28"/>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w:t>
      </w:r>
    </w:p>
    <w:p w:rsidR="00925F16" w:rsidRPr="007A7862" w:rsidRDefault="00925F16" w:rsidP="00925F16">
      <w:pPr>
        <w:ind w:firstLine="426"/>
        <w:jc w:val="center"/>
        <w:rPr>
          <w:szCs w:val="28"/>
        </w:rPr>
      </w:pPr>
      <w:r w:rsidRPr="007A7862">
        <w:rPr>
          <w:szCs w:val="28"/>
        </w:rPr>
        <w:t>УСТАНОВИЛА:</w:t>
      </w:r>
    </w:p>
    <w:p w:rsidR="00925F16" w:rsidRPr="007A7862" w:rsidRDefault="00925F16" w:rsidP="00925F16">
      <w:pPr>
        <w:tabs>
          <w:tab w:val="left" w:pos="545"/>
          <w:tab w:val="left" w:pos="720"/>
        </w:tabs>
        <w:ind w:firstLine="426"/>
        <w:jc w:val="both"/>
        <w:rPr>
          <w:szCs w:val="28"/>
        </w:rPr>
      </w:pPr>
    </w:p>
    <w:p w:rsidR="00925F16" w:rsidRPr="007A7862" w:rsidRDefault="00925F16" w:rsidP="00925F16">
      <w:pPr>
        <w:tabs>
          <w:tab w:val="left" w:pos="545"/>
          <w:tab w:val="left" w:pos="720"/>
        </w:tabs>
        <w:ind w:firstLine="426"/>
        <w:jc w:val="both"/>
        <w:rPr>
          <w:szCs w:val="28"/>
        </w:rPr>
      </w:pPr>
      <w:r w:rsidRPr="007A7862">
        <w:rPr>
          <w:szCs w:val="28"/>
        </w:rPr>
        <w:t xml:space="preserve">в Иркутское УФАС России </w:t>
      </w:r>
      <w:r w:rsidR="00E21F8E">
        <w:rPr>
          <w:szCs w:val="28"/>
        </w:rPr>
        <w:t>09</w:t>
      </w:r>
      <w:r w:rsidR="00B6109B">
        <w:rPr>
          <w:szCs w:val="28"/>
        </w:rPr>
        <w:t xml:space="preserve"> февраля 2021</w:t>
      </w:r>
      <w:r w:rsidRPr="007A7862">
        <w:rPr>
          <w:szCs w:val="28"/>
        </w:rPr>
        <w:t xml:space="preserve"> года поступила жалоба заявителя на положения документации о проведении электронного аукциона.</w:t>
      </w:r>
    </w:p>
    <w:p w:rsidR="00925F16" w:rsidRPr="007A7862" w:rsidRDefault="00925F16" w:rsidP="00925F16">
      <w:pPr>
        <w:tabs>
          <w:tab w:val="left" w:pos="545"/>
          <w:tab w:val="left" w:pos="720"/>
        </w:tabs>
        <w:ind w:firstLine="426"/>
        <w:jc w:val="both"/>
        <w:rPr>
          <w:szCs w:val="28"/>
        </w:rPr>
      </w:pPr>
      <w:r w:rsidRPr="007A7862">
        <w:rPr>
          <w:szCs w:val="28"/>
        </w:rPr>
        <w:t>Заявитель указывает, что документация о проведении электронного аукциона содержит нарушения Федерального закона № 44-ФЗ.</w:t>
      </w:r>
    </w:p>
    <w:p w:rsidR="00925F16" w:rsidRDefault="00925F16" w:rsidP="00925F16">
      <w:pPr>
        <w:autoSpaceDE w:val="0"/>
        <w:autoSpaceDN w:val="0"/>
        <w:adjustRightInd w:val="0"/>
        <w:ind w:firstLine="567"/>
        <w:jc w:val="both"/>
        <w:rPr>
          <w:bCs/>
          <w:szCs w:val="28"/>
        </w:rPr>
      </w:pPr>
      <w:r w:rsidRPr="007A7862">
        <w:rPr>
          <w:szCs w:val="28"/>
        </w:rPr>
        <w:t>Так, в своей жалобе заявитель указывает</w:t>
      </w:r>
      <w:r>
        <w:rPr>
          <w:szCs w:val="28"/>
        </w:rPr>
        <w:t xml:space="preserve">, что в документации об электронном аукционе не содержится </w:t>
      </w:r>
      <w:r>
        <w:rPr>
          <w:b/>
          <w:szCs w:val="28"/>
        </w:rPr>
        <w:t>проекта сметы контракта</w:t>
      </w:r>
      <w:r>
        <w:rPr>
          <w:szCs w:val="28"/>
        </w:rPr>
        <w:t>, что нарушает Приказ Минстроя России от 23.12.2019 N 841/</w:t>
      </w:r>
      <w:proofErr w:type="spellStart"/>
      <w:r>
        <w:rPr>
          <w:szCs w:val="28"/>
        </w:rPr>
        <w:t>пр</w:t>
      </w:r>
      <w:proofErr w:type="spellEnd"/>
      <w:r>
        <w:rPr>
          <w:szCs w:val="28"/>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Методика составления сметы контракта), а также не применены  индексы инфляции на период строительных работ.</w:t>
      </w:r>
    </w:p>
    <w:p w:rsidR="00925F16" w:rsidRPr="007A7862" w:rsidRDefault="00E21F8E" w:rsidP="006C4366">
      <w:pPr>
        <w:tabs>
          <w:tab w:val="left" w:pos="545"/>
          <w:tab w:val="left" w:pos="720"/>
        </w:tabs>
        <w:ind w:firstLine="426"/>
        <w:jc w:val="both"/>
        <w:rPr>
          <w:szCs w:val="28"/>
        </w:rPr>
      </w:pPr>
      <w:r>
        <w:rPr>
          <w:szCs w:val="28"/>
        </w:rPr>
        <w:t xml:space="preserve"> Заказчиком </w:t>
      </w:r>
      <w:r w:rsidR="00925F16" w:rsidRPr="007A7862">
        <w:rPr>
          <w:szCs w:val="28"/>
        </w:rPr>
        <w:t>представлены возражения на жалобу заявителя. Из указанных возражений следует, что</w:t>
      </w:r>
      <w:r w:rsidR="00925F16">
        <w:rPr>
          <w:szCs w:val="28"/>
        </w:rPr>
        <w:t xml:space="preserve"> </w:t>
      </w:r>
      <w:r>
        <w:rPr>
          <w:szCs w:val="28"/>
        </w:rPr>
        <w:t xml:space="preserve">заказчик </w:t>
      </w:r>
      <w:r w:rsidR="00925F16" w:rsidRPr="007A7862">
        <w:rPr>
          <w:szCs w:val="28"/>
        </w:rPr>
        <w:t>счита</w:t>
      </w:r>
      <w:r w:rsidR="00925F16">
        <w:rPr>
          <w:szCs w:val="28"/>
        </w:rPr>
        <w:t>е</w:t>
      </w:r>
      <w:r w:rsidR="00925F16" w:rsidRPr="007A7862">
        <w:rPr>
          <w:szCs w:val="28"/>
        </w:rPr>
        <w:t>т доводы жалобы необосно</w:t>
      </w:r>
      <w:r w:rsidR="00925F16">
        <w:rPr>
          <w:szCs w:val="28"/>
        </w:rPr>
        <w:t>ванными и не подлежащими удовлетворению.</w:t>
      </w:r>
    </w:p>
    <w:p w:rsidR="00925F16" w:rsidRPr="00A0070F" w:rsidRDefault="00925F16" w:rsidP="00E21F8E">
      <w:pPr>
        <w:tabs>
          <w:tab w:val="left" w:pos="545"/>
          <w:tab w:val="left" w:pos="720"/>
        </w:tabs>
        <w:ind w:firstLine="426"/>
        <w:jc w:val="both"/>
        <w:rPr>
          <w:szCs w:val="28"/>
        </w:rPr>
      </w:pPr>
      <w:r w:rsidRPr="00A0070F">
        <w:rPr>
          <w:szCs w:val="28"/>
        </w:rPr>
        <w:t xml:space="preserve">В ходе рассмотрения жалобы Комиссией установлено, что в единой информационной системе в сфере закупок, на сайте </w:t>
      </w:r>
      <w:hyperlink r:id="rId5" w:history="1">
        <w:r w:rsidRPr="00A0070F">
          <w:rPr>
            <w:rStyle w:val="a3"/>
          </w:rPr>
          <w:t>www.zakupki.gov.ru</w:t>
        </w:r>
      </w:hyperlink>
      <w:r w:rsidRPr="00A0070F">
        <w:rPr>
          <w:szCs w:val="28"/>
        </w:rPr>
        <w:t xml:space="preserve"> (далее – ЕИС) размещены Извещение о проведении электронного аукциона для закупки №</w:t>
      </w:r>
      <w:r w:rsidR="00DC7AC3">
        <w:rPr>
          <w:szCs w:val="28"/>
        </w:rPr>
        <w:t xml:space="preserve"> </w:t>
      </w:r>
      <w:r w:rsidR="00E21F8E" w:rsidRPr="00E21F8E">
        <w:rPr>
          <w:szCs w:val="28"/>
        </w:rPr>
        <w:t>0134300061421000001</w:t>
      </w:r>
      <w:r w:rsidRPr="00A0070F">
        <w:rPr>
          <w:szCs w:val="28"/>
        </w:rPr>
        <w:t xml:space="preserve">, а также Документация о проведении электронного аукциона </w:t>
      </w:r>
      <w:r w:rsidRPr="00A0070F">
        <w:rPr>
          <w:rFonts w:eastAsia="Calibri"/>
          <w:szCs w:val="28"/>
        </w:rPr>
        <w:t xml:space="preserve">на </w:t>
      </w:r>
      <w:r w:rsidR="00E21F8E" w:rsidRPr="00E21F8E">
        <w:rPr>
          <w:szCs w:val="28"/>
        </w:rPr>
        <w:t>«Капитальный ремонт инженерных тепло</w:t>
      </w:r>
      <w:r w:rsidR="00E21F8E">
        <w:rPr>
          <w:szCs w:val="28"/>
        </w:rPr>
        <w:t xml:space="preserve">вых, водопроводных сетей по ул. </w:t>
      </w:r>
      <w:r w:rsidR="00E21F8E" w:rsidRPr="00E21F8E">
        <w:rPr>
          <w:szCs w:val="28"/>
        </w:rPr>
        <w:t xml:space="preserve">Ленина от ТК 1 - пер. Пионерский до ТК 7 в </w:t>
      </w:r>
      <w:proofErr w:type="spellStart"/>
      <w:r w:rsidR="00E21F8E" w:rsidRPr="00E21F8E">
        <w:rPr>
          <w:szCs w:val="28"/>
        </w:rPr>
        <w:t>р.п</w:t>
      </w:r>
      <w:proofErr w:type="spellEnd"/>
      <w:r w:rsidR="00E21F8E" w:rsidRPr="00E21F8E">
        <w:rPr>
          <w:szCs w:val="28"/>
        </w:rPr>
        <w:t>. Чунский Чун</w:t>
      </w:r>
      <w:r w:rsidR="00E21F8E">
        <w:rPr>
          <w:szCs w:val="28"/>
        </w:rPr>
        <w:t>ского района Иркутской области»</w:t>
      </w:r>
      <w:r w:rsidR="00DC7AC3" w:rsidRPr="00DC7AC3">
        <w:rPr>
          <w:szCs w:val="28"/>
        </w:rPr>
        <w:t xml:space="preserve">, </w:t>
      </w:r>
      <w:r w:rsidRPr="00A0070F">
        <w:rPr>
          <w:szCs w:val="28"/>
        </w:rPr>
        <w:t>(далее – документация об электронном аукционе).</w:t>
      </w:r>
    </w:p>
    <w:p w:rsidR="00925F16" w:rsidRDefault="00925F16" w:rsidP="00925F16">
      <w:pPr>
        <w:tabs>
          <w:tab w:val="left" w:pos="545"/>
          <w:tab w:val="left" w:pos="720"/>
        </w:tabs>
        <w:ind w:firstLine="426"/>
        <w:jc w:val="both"/>
        <w:rPr>
          <w:szCs w:val="28"/>
        </w:rPr>
      </w:pPr>
      <w:r w:rsidRPr="007A7862">
        <w:rPr>
          <w:szCs w:val="28"/>
        </w:rPr>
        <w:t xml:space="preserve">Комиссия, исследовав материалы дела, доводы заявителя, </w:t>
      </w:r>
      <w:proofErr w:type="gramStart"/>
      <w:r w:rsidRPr="007A7862">
        <w:rPr>
          <w:szCs w:val="28"/>
        </w:rPr>
        <w:t xml:space="preserve">возражения </w:t>
      </w:r>
      <w:r w:rsidR="00E21F8E">
        <w:rPr>
          <w:szCs w:val="28"/>
        </w:rPr>
        <w:t xml:space="preserve"> заказчика</w:t>
      </w:r>
      <w:proofErr w:type="gramEnd"/>
      <w:r w:rsidR="00E21F8E">
        <w:rPr>
          <w:szCs w:val="28"/>
        </w:rPr>
        <w:t xml:space="preserve"> </w:t>
      </w:r>
      <w:r w:rsidRPr="007A7862">
        <w:rPr>
          <w:szCs w:val="28"/>
        </w:rPr>
        <w:t>приходит к следующим выводам.</w:t>
      </w:r>
    </w:p>
    <w:p w:rsidR="00925F16" w:rsidRDefault="00925F16" w:rsidP="00925F16">
      <w:pPr>
        <w:autoSpaceDE w:val="0"/>
        <w:autoSpaceDN w:val="0"/>
        <w:adjustRightInd w:val="0"/>
        <w:ind w:firstLine="567"/>
        <w:jc w:val="both"/>
        <w:rPr>
          <w:szCs w:val="28"/>
        </w:rPr>
      </w:pPr>
      <w:r>
        <w:rPr>
          <w:szCs w:val="28"/>
        </w:rPr>
        <w:t xml:space="preserve">В соответствии с </w:t>
      </w:r>
      <w:hyperlink r:id="rId6" w:history="1">
        <w:r>
          <w:rPr>
            <w:rStyle w:val="a3"/>
            <w:szCs w:val="28"/>
            <w:u w:val="none"/>
          </w:rPr>
          <w:t>пунктом 1 части 1 статьи 64</w:t>
        </w:r>
      </w:hyperlink>
      <w:r>
        <w:rPr>
          <w:szCs w:val="28"/>
        </w:rPr>
        <w:t xml:space="preserve"> </w:t>
      </w:r>
      <w:r>
        <w:rPr>
          <w:spacing w:val="-6"/>
          <w:szCs w:val="28"/>
        </w:rPr>
        <w:t>Федерального закона № 44-ФЗ</w:t>
      </w:r>
      <w:r>
        <w:rPr>
          <w:szCs w:val="28"/>
        </w:rPr>
        <w:t xml:space="preserve">,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7" w:history="1">
        <w:r>
          <w:rPr>
            <w:rStyle w:val="a3"/>
            <w:szCs w:val="28"/>
            <w:u w:val="none"/>
          </w:rPr>
          <w:t>статьей 33</w:t>
        </w:r>
      </w:hyperlink>
      <w:r>
        <w:rPr>
          <w:szCs w:val="28"/>
        </w:rPr>
        <w:t xml:space="preserve"> </w:t>
      </w:r>
      <w:r>
        <w:rPr>
          <w:spacing w:val="-6"/>
          <w:szCs w:val="28"/>
        </w:rPr>
        <w:lastRenderedPageBreak/>
        <w:t>Федерального закона № 44-ФЗ</w:t>
      </w:r>
      <w:r>
        <w:rPr>
          <w:szCs w:val="28"/>
        </w:rPr>
        <w:t>, в том числе обоснование начальной (максимальной) цены контракта.</w:t>
      </w:r>
    </w:p>
    <w:p w:rsidR="00925F16" w:rsidRDefault="00925F16" w:rsidP="00925F16">
      <w:pPr>
        <w:autoSpaceDE w:val="0"/>
        <w:autoSpaceDN w:val="0"/>
        <w:adjustRightInd w:val="0"/>
        <w:ind w:firstLine="540"/>
        <w:jc w:val="both"/>
        <w:rPr>
          <w:szCs w:val="28"/>
        </w:rPr>
      </w:pPr>
      <w:r>
        <w:rPr>
          <w:szCs w:val="28"/>
        </w:rPr>
        <w:t xml:space="preserve">Вместе с тем, согласно </w:t>
      </w:r>
      <w:hyperlink r:id="rId8" w:history="1">
        <w:r>
          <w:rPr>
            <w:rStyle w:val="a3"/>
            <w:szCs w:val="28"/>
            <w:u w:val="none"/>
          </w:rPr>
          <w:t>части 3 статьи 99</w:t>
        </w:r>
      </w:hyperlink>
      <w:r>
        <w:rPr>
          <w:szCs w:val="28"/>
        </w:rPr>
        <w:t xml:space="preserve"> </w:t>
      </w:r>
      <w:r>
        <w:rPr>
          <w:spacing w:val="-6"/>
          <w:szCs w:val="28"/>
        </w:rPr>
        <w:t>Федерального закона № 44-ФЗ</w:t>
      </w:r>
      <w:r>
        <w:rPr>
          <w:szCs w:val="28"/>
        </w:rPr>
        <w:t xml:space="preserve"> ФАС России осуществляет контроль в сфере закупок, за исключением контроля, предусмотренного </w:t>
      </w:r>
      <w:hyperlink r:id="rId9" w:history="1">
        <w:r>
          <w:rPr>
            <w:rStyle w:val="a3"/>
            <w:szCs w:val="28"/>
            <w:u w:val="none"/>
          </w:rPr>
          <w:t>частями 5</w:t>
        </w:r>
      </w:hyperlink>
      <w:r>
        <w:rPr>
          <w:szCs w:val="28"/>
        </w:rPr>
        <w:t xml:space="preserve">, </w:t>
      </w:r>
      <w:hyperlink r:id="rId10" w:history="1">
        <w:r>
          <w:rPr>
            <w:rStyle w:val="a3"/>
            <w:szCs w:val="28"/>
            <w:u w:val="none"/>
          </w:rPr>
          <w:t>8</w:t>
        </w:r>
      </w:hyperlink>
      <w:r>
        <w:rPr>
          <w:szCs w:val="28"/>
        </w:rPr>
        <w:t xml:space="preserve"> и </w:t>
      </w:r>
      <w:hyperlink r:id="rId11" w:history="1">
        <w:r>
          <w:rPr>
            <w:rStyle w:val="a3"/>
            <w:szCs w:val="28"/>
            <w:u w:val="none"/>
          </w:rPr>
          <w:t>10 названной статьи</w:t>
        </w:r>
      </w:hyperlink>
      <w:r>
        <w:rPr>
          <w:szCs w:val="28"/>
        </w:rPr>
        <w:t>.</w:t>
      </w:r>
    </w:p>
    <w:p w:rsidR="00925F16" w:rsidRDefault="00E8263B" w:rsidP="00925F16">
      <w:pPr>
        <w:autoSpaceDE w:val="0"/>
        <w:autoSpaceDN w:val="0"/>
        <w:adjustRightInd w:val="0"/>
        <w:ind w:firstLine="540"/>
        <w:jc w:val="both"/>
        <w:rPr>
          <w:szCs w:val="28"/>
        </w:rPr>
      </w:pPr>
      <w:hyperlink r:id="rId12" w:history="1">
        <w:r w:rsidR="00925F16">
          <w:rPr>
            <w:rStyle w:val="a3"/>
            <w:szCs w:val="28"/>
            <w:u w:val="none"/>
          </w:rPr>
          <w:t>Частью 8 статьи 99</w:t>
        </w:r>
      </w:hyperlink>
      <w:r w:rsidR="00925F16">
        <w:rPr>
          <w:szCs w:val="28"/>
        </w:rPr>
        <w:t xml:space="preserve"> </w:t>
      </w:r>
      <w:r w:rsidR="00925F16">
        <w:rPr>
          <w:spacing w:val="-6"/>
          <w:szCs w:val="28"/>
        </w:rPr>
        <w:t>Федерального закона № 44-ФЗ</w:t>
      </w:r>
      <w:r w:rsidR="00925F16">
        <w:rPr>
          <w:szCs w:val="28"/>
        </w:rPr>
        <w:t xml:space="preserve"> установлено, что контроль за соблюдением требований к обоснованию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органы внутреннего государственного (муниципального) финансового контроля. При этом, согласно </w:t>
      </w:r>
      <w:hyperlink r:id="rId13" w:history="1">
        <w:r w:rsidR="00925F16">
          <w:rPr>
            <w:rStyle w:val="a3"/>
            <w:szCs w:val="28"/>
            <w:u w:val="none"/>
          </w:rPr>
          <w:t>части 1 статьи 18</w:t>
        </w:r>
      </w:hyperlink>
      <w:r w:rsidR="00925F16">
        <w:rPr>
          <w:szCs w:val="28"/>
        </w:rPr>
        <w:t xml:space="preserve"> </w:t>
      </w:r>
      <w:r w:rsidR="00925F16">
        <w:rPr>
          <w:spacing w:val="-6"/>
          <w:szCs w:val="28"/>
        </w:rPr>
        <w:t>Федерального закона № 44-ФЗ</w:t>
      </w:r>
      <w:r w:rsidR="00925F16">
        <w:rPr>
          <w:szCs w:val="28"/>
        </w:rPr>
        <w:t xml:space="preserve"> обоснование начальной (максимальной) цены контракта осуществляется заказчиком еще при формировании плана-графика.</w:t>
      </w:r>
    </w:p>
    <w:p w:rsidR="00925F16" w:rsidRDefault="00925F16" w:rsidP="00925F16">
      <w:pPr>
        <w:autoSpaceDE w:val="0"/>
        <w:autoSpaceDN w:val="0"/>
        <w:adjustRightInd w:val="0"/>
        <w:ind w:firstLine="540"/>
        <w:jc w:val="both"/>
        <w:rPr>
          <w:szCs w:val="28"/>
        </w:rPr>
      </w:pPr>
      <w:r>
        <w:rPr>
          <w:szCs w:val="28"/>
        </w:rPr>
        <w:t xml:space="preserve">Согласно </w:t>
      </w:r>
      <w:hyperlink r:id="rId14" w:history="1">
        <w:r>
          <w:rPr>
            <w:rStyle w:val="a3"/>
            <w:szCs w:val="28"/>
            <w:u w:val="none"/>
          </w:rPr>
          <w:t>письму</w:t>
        </w:r>
      </w:hyperlink>
      <w:r>
        <w:rPr>
          <w:szCs w:val="28"/>
        </w:rPr>
        <w:t xml:space="preserve"> ФАС России от 13.01.2016 N ИА/699/16 "По вопросу о проведении проверки действий заказчика при планировании закупок и обосновании начальной (максимальной) цены контракта" при рассмотрении жалоб участников закупок, проведении внеплановых проверок действий заказчика в полномочия ФАС России входит контроль за соблюдением заказчиком законодательства Российской Федерации о контрактной системе в сфере закупок </w:t>
      </w:r>
      <w:r>
        <w:rPr>
          <w:b/>
          <w:szCs w:val="28"/>
        </w:rPr>
        <w:t>в части наличия</w:t>
      </w:r>
      <w:r>
        <w:rPr>
          <w:szCs w:val="28"/>
        </w:rPr>
        <w:t xml:space="preserve"> в документации о закупке, извещении об осуществлении закупки обоснования начальной (максимальной) цены контракта.</w:t>
      </w:r>
    </w:p>
    <w:p w:rsidR="00925F16" w:rsidRDefault="00925F16" w:rsidP="00925F16">
      <w:pPr>
        <w:autoSpaceDE w:val="0"/>
        <w:autoSpaceDN w:val="0"/>
        <w:adjustRightInd w:val="0"/>
        <w:ind w:firstLine="540"/>
        <w:jc w:val="both"/>
        <w:rPr>
          <w:szCs w:val="28"/>
        </w:rPr>
      </w:pPr>
      <w:r>
        <w:rPr>
          <w:szCs w:val="28"/>
        </w:rPr>
        <w:t>Таким образом, соблюдение заказчиком порядка обоснования начальной (максимальной) цены контракта не относится к полномочиям ФАС России и ее территориальных органов.</w:t>
      </w:r>
    </w:p>
    <w:p w:rsidR="00925F16" w:rsidRDefault="00925F16" w:rsidP="00925F16">
      <w:pPr>
        <w:pStyle w:val="Textbody"/>
        <w:spacing w:after="0"/>
        <w:ind w:firstLine="567"/>
        <w:jc w:val="both"/>
        <w:rPr>
          <w:sz w:val="28"/>
          <w:szCs w:val="28"/>
        </w:rPr>
      </w:pPr>
      <w:r>
        <w:rPr>
          <w:sz w:val="28"/>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Pr>
          <w:b/>
          <w:sz w:val="28"/>
          <w:szCs w:val="28"/>
          <w:u w:val="single"/>
        </w:rPr>
        <w:t>Комиссия принимает единое решение</w:t>
      </w:r>
      <w:r>
        <w:rPr>
          <w:sz w:val="28"/>
          <w:szCs w:val="28"/>
        </w:rPr>
        <w:t>.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rsidR="00925F16" w:rsidRDefault="00925F16" w:rsidP="00925F16">
      <w:pPr>
        <w:pStyle w:val="Textbody"/>
        <w:spacing w:after="0"/>
        <w:ind w:firstLine="567"/>
        <w:jc w:val="both"/>
        <w:rPr>
          <w:sz w:val="28"/>
          <w:szCs w:val="28"/>
        </w:rPr>
      </w:pPr>
      <w:r>
        <w:rPr>
          <w:sz w:val="28"/>
          <w:szCs w:val="28"/>
        </w:rPr>
        <w:t xml:space="preserve">В силу части 9 статьи 105 Федерального закона №44-ФЗ к жалобе прикладываются документы, </w:t>
      </w:r>
      <w:r>
        <w:rPr>
          <w:b/>
          <w:sz w:val="28"/>
          <w:szCs w:val="28"/>
          <w:u w:val="single"/>
        </w:rPr>
        <w:t>подтверждающие ее обоснованность</w:t>
      </w:r>
      <w:r>
        <w:rPr>
          <w:sz w:val="28"/>
          <w:szCs w:val="28"/>
        </w:rPr>
        <w:t>. При этом жалоба должна содержать перечень прилагаемых к ней документов.</w:t>
      </w:r>
    </w:p>
    <w:p w:rsidR="00925F16" w:rsidRDefault="00925F16" w:rsidP="00925F16">
      <w:pPr>
        <w:pStyle w:val="Textbody"/>
        <w:spacing w:after="0"/>
        <w:ind w:firstLine="567"/>
        <w:jc w:val="both"/>
        <w:rPr>
          <w:sz w:val="28"/>
          <w:szCs w:val="28"/>
        </w:rPr>
      </w:pPr>
      <w:r>
        <w:rPr>
          <w:sz w:val="28"/>
          <w:szCs w:val="28"/>
        </w:rPr>
        <w:t xml:space="preserve">Из приведенных положений Федерального закона № 44-ФЗ следует, что </w:t>
      </w:r>
      <w:r>
        <w:rPr>
          <w:b/>
          <w:sz w:val="28"/>
          <w:szCs w:val="28"/>
          <w:u w:val="single"/>
        </w:rPr>
        <w:t>обязанность доказывания нарушения своих прав и законных интересов лежит на подателе жалобы</w:t>
      </w:r>
      <w:r>
        <w:rPr>
          <w:sz w:val="28"/>
          <w:szCs w:val="28"/>
        </w:rPr>
        <w:t>.</w:t>
      </w:r>
    </w:p>
    <w:p w:rsidR="00925F16" w:rsidRDefault="00925F16" w:rsidP="00925F16">
      <w:pPr>
        <w:pStyle w:val="Textbody"/>
        <w:spacing w:after="0"/>
        <w:ind w:firstLine="567"/>
        <w:jc w:val="both"/>
        <w:rPr>
          <w:sz w:val="28"/>
          <w:szCs w:val="28"/>
        </w:rPr>
      </w:pPr>
      <w:r>
        <w:rPr>
          <w:sz w:val="28"/>
          <w:szCs w:val="28"/>
        </w:rPr>
        <w:t>Вместе с тем, в нарушение указанных норм Федерального закона №44- заявителем не представлено документальных подтверждений обоснованности доводов жалобы, в том числе, в части невозможности подготовки заявки на участие в электронном аукционе, а также доказательств того, каким образом действия заказчика нарушают его права и законные интересы.</w:t>
      </w:r>
    </w:p>
    <w:p w:rsidR="00925F16" w:rsidRDefault="00925F16" w:rsidP="00925F16">
      <w:pPr>
        <w:autoSpaceDE w:val="0"/>
        <w:autoSpaceDN w:val="0"/>
        <w:adjustRightInd w:val="0"/>
        <w:ind w:firstLine="567"/>
        <w:jc w:val="both"/>
        <w:rPr>
          <w:szCs w:val="28"/>
        </w:rPr>
      </w:pPr>
    </w:p>
    <w:p w:rsidR="00925F16" w:rsidRPr="00ED1A4F" w:rsidRDefault="00925F16" w:rsidP="00925F16">
      <w:pPr>
        <w:pStyle w:val="20"/>
        <w:spacing w:line="240" w:lineRule="auto"/>
        <w:ind w:firstLine="567"/>
        <w:rPr>
          <w:rFonts w:ascii="Times New Roman" w:hAnsi="Times New Roman" w:cs="Times New Roman"/>
          <w:lang w:bidi="ru-RU"/>
        </w:rPr>
      </w:pPr>
      <w:r w:rsidRPr="00ED1A4F">
        <w:rPr>
          <w:rFonts w:ascii="Times New Roman" w:hAnsi="Times New Roman" w:cs="Times New Roman"/>
        </w:rPr>
        <w:t xml:space="preserve">На основании вышеизложенного, руководствуясь статьями 99, 106 Федерального закона от 05.04.2013 № 44-ФЗ «О контрактной системе в сфере </w:t>
      </w:r>
      <w:r w:rsidRPr="00ED1A4F">
        <w:rPr>
          <w:rFonts w:ascii="Times New Roman" w:hAnsi="Times New Roman" w:cs="Times New Roman"/>
        </w:rPr>
        <w:lastRenderedPageBreak/>
        <w:t xml:space="preserve">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925F16" w:rsidRDefault="00925F16" w:rsidP="00925F16">
      <w:pPr>
        <w:ind w:right="-57" w:firstLine="426"/>
        <w:jc w:val="center"/>
        <w:rPr>
          <w:b/>
          <w:szCs w:val="28"/>
        </w:rPr>
      </w:pPr>
    </w:p>
    <w:p w:rsidR="00925F16" w:rsidRDefault="00925F16" w:rsidP="00925F16">
      <w:pPr>
        <w:ind w:right="-57" w:firstLine="426"/>
        <w:jc w:val="center"/>
        <w:rPr>
          <w:b/>
          <w:szCs w:val="28"/>
        </w:rPr>
      </w:pPr>
      <w:r>
        <w:rPr>
          <w:b/>
          <w:szCs w:val="28"/>
        </w:rPr>
        <w:t>РЕШИЛА:</w:t>
      </w:r>
    </w:p>
    <w:p w:rsidR="00925F16" w:rsidRDefault="00925F16" w:rsidP="00925F16">
      <w:pPr>
        <w:autoSpaceDE w:val="0"/>
        <w:autoSpaceDN w:val="0"/>
        <w:adjustRightInd w:val="0"/>
        <w:ind w:firstLine="426"/>
        <w:jc w:val="both"/>
        <w:rPr>
          <w:szCs w:val="28"/>
        </w:rPr>
      </w:pPr>
    </w:p>
    <w:p w:rsidR="00925F16" w:rsidRDefault="00925F16" w:rsidP="005D08A1">
      <w:pPr>
        <w:numPr>
          <w:ilvl w:val="0"/>
          <w:numId w:val="1"/>
        </w:numPr>
        <w:tabs>
          <w:tab w:val="left" w:pos="851"/>
        </w:tabs>
        <w:jc w:val="both"/>
        <w:rPr>
          <w:color w:val="000000"/>
          <w:szCs w:val="28"/>
        </w:rPr>
      </w:pPr>
      <w:r>
        <w:rPr>
          <w:color w:val="000000"/>
          <w:szCs w:val="28"/>
        </w:rPr>
        <w:t xml:space="preserve">Признать жалобу </w:t>
      </w:r>
      <w:r w:rsidR="005D08A1" w:rsidRPr="005D08A1">
        <w:rPr>
          <w:szCs w:val="28"/>
        </w:rPr>
        <w:t>«Фокус»</w:t>
      </w:r>
      <w:r w:rsidR="005D08A1">
        <w:rPr>
          <w:szCs w:val="28"/>
        </w:rPr>
        <w:t xml:space="preserve"> </w:t>
      </w:r>
      <w:r>
        <w:rPr>
          <w:szCs w:val="28"/>
        </w:rPr>
        <w:t>не</w:t>
      </w:r>
      <w:r>
        <w:rPr>
          <w:color w:val="000000"/>
          <w:szCs w:val="28"/>
        </w:rPr>
        <w:t>обоснованной.</w:t>
      </w:r>
    </w:p>
    <w:p w:rsidR="00925F16" w:rsidRDefault="00925F16" w:rsidP="00925F16">
      <w:pPr>
        <w:numPr>
          <w:ilvl w:val="0"/>
          <w:numId w:val="1"/>
        </w:numPr>
        <w:tabs>
          <w:tab w:val="left" w:pos="851"/>
        </w:tabs>
        <w:ind w:left="0" w:firstLine="426"/>
        <w:jc w:val="both"/>
        <w:rPr>
          <w:szCs w:val="28"/>
        </w:rPr>
      </w:pPr>
      <w:r>
        <w:rPr>
          <w:szCs w:val="28"/>
        </w:rPr>
        <w:t>Направить копии решения сторонам по жалобе.</w:t>
      </w:r>
    </w:p>
    <w:p w:rsidR="00925F16" w:rsidRDefault="00925F16" w:rsidP="00925F16">
      <w:pPr>
        <w:numPr>
          <w:ilvl w:val="0"/>
          <w:numId w:val="1"/>
        </w:numPr>
        <w:tabs>
          <w:tab w:val="left" w:pos="851"/>
        </w:tabs>
        <w:ind w:left="0" w:firstLine="426"/>
        <w:jc w:val="both"/>
        <w:rPr>
          <w:szCs w:val="28"/>
        </w:rPr>
      </w:pPr>
      <w:r>
        <w:rPr>
          <w:szCs w:val="28"/>
        </w:rPr>
        <w:t>Отменить процедуру приостановления определения поставщика в части подписания контракта.</w:t>
      </w:r>
    </w:p>
    <w:p w:rsidR="00925F16" w:rsidRDefault="00925F16" w:rsidP="00925F16"/>
    <w:p w:rsidR="00925F16" w:rsidRDefault="00925F16" w:rsidP="00925F16">
      <w:pPr>
        <w:tabs>
          <w:tab w:val="left" w:pos="851"/>
        </w:tabs>
        <w:ind w:left="1146"/>
        <w:jc w:val="both"/>
        <w:rPr>
          <w:color w:val="000000"/>
          <w:szCs w:val="28"/>
        </w:rPr>
      </w:pPr>
    </w:p>
    <w:p w:rsidR="00925F16" w:rsidRDefault="00925F16" w:rsidP="00D94960">
      <w:pPr>
        <w:ind w:firstLine="567"/>
      </w:pPr>
      <w:r>
        <w:rPr>
          <w:sz w:val="20"/>
          <w:szCs w:val="20"/>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925F16" w:rsidRDefault="00925F16" w:rsidP="00925F16"/>
    <w:p w:rsidR="009339E9" w:rsidRDefault="00E8263B"/>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F16"/>
    <w:rsid w:val="000704BF"/>
    <w:rsid w:val="0010729A"/>
    <w:rsid w:val="0023439F"/>
    <w:rsid w:val="003345CD"/>
    <w:rsid w:val="005043D7"/>
    <w:rsid w:val="005D08A1"/>
    <w:rsid w:val="00657914"/>
    <w:rsid w:val="006C4366"/>
    <w:rsid w:val="00887BBA"/>
    <w:rsid w:val="00921A5C"/>
    <w:rsid w:val="00925F16"/>
    <w:rsid w:val="00B6109B"/>
    <w:rsid w:val="00D94960"/>
    <w:rsid w:val="00DC7AC3"/>
    <w:rsid w:val="00E21F8E"/>
    <w:rsid w:val="00E826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F8A8F-BE98-481E-A7D5-3D94A903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5F16"/>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25F16"/>
    <w:rPr>
      <w:color w:val="0000FF"/>
      <w:u w:val="single"/>
    </w:rPr>
  </w:style>
  <w:style w:type="paragraph" w:customStyle="1" w:styleId="ConsPlusNormal">
    <w:name w:val="ConsPlusNormal"/>
    <w:link w:val="ConsPlusNormal0"/>
    <w:rsid w:val="00925F16"/>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925F16"/>
    <w:rPr>
      <w:rFonts w:ascii="Arial" w:eastAsia="Times New Roman" w:hAnsi="Arial" w:cs="Times New Roman"/>
      <w:lang w:eastAsia="ru-RU"/>
    </w:rPr>
  </w:style>
  <w:style w:type="character" w:customStyle="1" w:styleId="2">
    <w:name w:val="Основной текст (2)_"/>
    <w:link w:val="20"/>
    <w:rsid w:val="00925F16"/>
    <w:rPr>
      <w:sz w:val="28"/>
      <w:szCs w:val="28"/>
      <w:shd w:val="clear" w:color="auto" w:fill="FFFFFF"/>
    </w:rPr>
  </w:style>
  <w:style w:type="paragraph" w:customStyle="1" w:styleId="20">
    <w:name w:val="Основной текст (2)"/>
    <w:basedOn w:val="a"/>
    <w:link w:val="2"/>
    <w:rsid w:val="00925F16"/>
    <w:pPr>
      <w:widowControl w:val="0"/>
      <w:shd w:val="clear" w:color="auto" w:fill="FFFFFF"/>
      <w:spacing w:line="322" w:lineRule="exact"/>
      <w:jc w:val="both"/>
    </w:pPr>
    <w:rPr>
      <w:rFonts w:asciiTheme="minorHAnsi" w:eastAsiaTheme="minorHAnsi" w:hAnsiTheme="minorHAnsi" w:cstheme="minorBidi"/>
      <w:szCs w:val="28"/>
      <w:lang w:eastAsia="en-US"/>
    </w:rPr>
  </w:style>
  <w:style w:type="paragraph" w:customStyle="1" w:styleId="Textbody">
    <w:name w:val="Text body"/>
    <w:basedOn w:val="a"/>
    <w:rsid w:val="00925F16"/>
    <w:pPr>
      <w:widowControl w:val="0"/>
      <w:suppressAutoHyphens/>
      <w:autoSpaceDN w:val="0"/>
      <w:spacing w:after="120"/>
    </w:pPr>
    <w:rPr>
      <w:rFonts w:eastAsia="SimSun" w:cs="Mangal"/>
      <w:kern w:val="3"/>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252534">
      <w:bodyDiv w:val="1"/>
      <w:marLeft w:val="0"/>
      <w:marRight w:val="0"/>
      <w:marTop w:val="0"/>
      <w:marBottom w:val="0"/>
      <w:divBdr>
        <w:top w:val="none" w:sz="0" w:space="0" w:color="auto"/>
        <w:left w:val="none" w:sz="0" w:space="0" w:color="auto"/>
        <w:bottom w:val="none" w:sz="0" w:space="0" w:color="auto"/>
        <w:right w:val="none" w:sz="0" w:space="0" w:color="auto"/>
      </w:divBdr>
    </w:div>
    <w:div w:id="93424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E409E668FA5C0D5D2A79CFAA5785AFAB0216FE1D86F01740A84CA49F34B2114FF466D30F6E9461F575B5161C1F6FB442AEBDEA872E02E96q9tFG" TargetMode="External"/><Relationship Id="rId13" Type="http://schemas.openxmlformats.org/officeDocument/2006/relationships/hyperlink" Target="consultantplus://offline/ref=FE409E668FA5C0D5D2A79CFAA5785AFAB0216FE1D86F01740A84CA49F34B2114FF466D30F5E0451C0101416588A2F25B2EF1C0AE6CE0q2tEG" TargetMode="External"/><Relationship Id="rId3" Type="http://schemas.openxmlformats.org/officeDocument/2006/relationships/settings" Target="settings.xml"/><Relationship Id="rId7" Type="http://schemas.openxmlformats.org/officeDocument/2006/relationships/hyperlink" Target="consultantplus://offline/ref=FE409E668FA5C0D5D2A79CFAA5785AFAB0216FE1D86F01740A84CA49F34B2114FF466D30F6E8461F535B5161C1F6FB442AEBDEA872E02E96q9tFG" TargetMode="External"/><Relationship Id="rId12" Type="http://schemas.openxmlformats.org/officeDocument/2006/relationships/hyperlink" Target="consultantplus://offline/ref=FE409E668FA5C0D5D2A79CFAA5785AFAB0216FE1D86F01740A84CA49F34B2114FF466D30F6E9421E5D5B5161C1F6FB442AEBDEA872E02E96q9tF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FE409E668FA5C0D5D2A79CFAA5785AFAB0216FE1D86F01740A84CA49F34B2114FF466D30F4EC4D1C0101416588A2F25B2EF1C0AE6CE0q2tEG" TargetMode="External"/><Relationship Id="rId11" Type="http://schemas.openxmlformats.org/officeDocument/2006/relationships/hyperlink" Target="consultantplus://offline/ref=FE409E668FA5C0D5D2A79CFAA5785AFAB0216FE1D86F01740A84CA49F34B2114FF466D30F6E94D17505B5161C1F6FB442AEBDEA872E02E96q9tFG"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consultantplus://offline/ref=FE409E668FA5C0D5D2A79CFAA5785AFAB0216FE1D86F01740A84CA49F34B2114FF466D30F6E9421E5D5B5161C1F6FB442AEBDEA872E02E96q9tFG" TargetMode="External"/><Relationship Id="rId4" Type="http://schemas.openxmlformats.org/officeDocument/2006/relationships/webSettings" Target="webSettings.xml"/><Relationship Id="rId9" Type="http://schemas.openxmlformats.org/officeDocument/2006/relationships/hyperlink" Target="consultantplus://offline/ref=FE409E668FA5C0D5D2A79CFAA5785AFAB0216FE1D86F01740A84CA49F34B2114FF466D30F6E9461E545B5161C1F6FB442AEBDEA872E02E96q9tFG" TargetMode="External"/><Relationship Id="rId14" Type="http://schemas.openxmlformats.org/officeDocument/2006/relationships/hyperlink" Target="consultantplus://offline/ref=FE409E668FA5C0D5D2A79CFAA5785AFAB12468E0D46801740A84CA49F34B2114ED46353CF7EC5B17514E073087qAt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1390</Words>
  <Characters>7928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2021-02-16T03:54:00Z</dcterms:created>
  <dcterms:modified xsi:type="dcterms:W3CDTF">2021-02-16T03:54:00Z</dcterms:modified>
</cp:coreProperties>
</file>