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23" w:type="dxa"/>
        <w:tblLayout w:type="fixed"/>
        <w:tblLook w:val="0000" w:firstRow="0" w:lastRow="0" w:firstColumn="0" w:lastColumn="0" w:noHBand="0" w:noVBand="0"/>
      </w:tblPr>
      <w:tblGrid>
        <w:gridCol w:w="653"/>
        <w:gridCol w:w="1723"/>
        <w:gridCol w:w="426"/>
        <w:gridCol w:w="2435"/>
        <w:gridCol w:w="5386"/>
      </w:tblGrid>
      <w:tr w:rsidR="00B91D07" w:rsidRPr="00BE121D" w:rsidTr="00006487">
        <w:trPr>
          <w:trHeight w:val="2344"/>
        </w:trPr>
        <w:tc>
          <w:tcPr>
            <w:tcW w:w="5237" w:type="dxa"/>
            <w:gridSpan w:val="4"/>
          </w:tcPr>
          <w:p w:rsidR="00B91D07" w:rsidRDefault="00B91D07" w:rsidP="00006487">
            <w:pPr>
              <w:pStyle w:val="BodyText"/>
            </w:pPr>
            <w:r>
              <w:rPr>
                <w:noProof/>
              </w:rPr>
              <w:drawing>
                <wp:inline distT="0" distB="0" distL="0" distR="0" wp14:anchorId="40D3EC00" wp14:editId="1D1189DA">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B91D07" w:rsidRPr="00855EC6" w:rsidRDefault="00B91D07" w:rsidP="00006487">
            <w:pPr>
              <w:pStyle w:val="BodyText"/>
              <w:rPr>
                <w:sz w:val="6"/>
                <w:szCs w:val="6"/>
              </w:rPr>
            </w:pPr>
          </w:p>
          <w:p w:rsidR="00B91D07" w:rsidRDefault="00B91D07" w:rsidP="00006487">
            <w:pPr>
              <w:pStyle w:val="BodyText"/>
            </w:pPr>
            <w:r>
              <w:fldChar w:fldCharType="begin"/>
            </w:r>
            <w:r>
              <w:instrText xml:space="preserve"> SEQ CHAPTER \h \r 1</w:instrText>
            </w:r>
            <w:r>
              <w:fldChar w:fldCharType="end"/>
            </w:r>
            <w:r>
              <w:rPr>
                <w:sz w:val="16"/>
              </w:rPr>
              <w:fldChar w:fldCharType="begin"/>
            </w:r>
            <w:r>
              <w:rPr>
                <w:sz w:val="16"/>
              </w:rPr>
              <w:instrText xml:space="preserve"> SEQ CHAPTER \h \r 1</w:instrText>
            </w:r>
            <w:r>
              <w:rPr>
                <w:sz w:val="16"/>
              </w:rPr>
              <w:fldChar w:fldCharType="end"/>
            </w:r>
            <w:r>
              <w:t>ФЕДЕРАЛЬНАЯ</w:t>
            </w:r>
            <w:r>
              <w:br/>
              <w:t>АНТИМОНОПОЛЬНАЯ СЛУЖБА</w:t>
            </w:r>
          </w:p>
          <w:p w:rsidR="00B91D07" w:rsidRDefault="00B91D07" w:rsidP="00006487">
            <w:pPr>
              <w:jc w:val="center"/>
              <w:rPr>
                <w:b/>
                <w:bCs/>
                <w:sz w:val="12"/>
              </w:rPr>
            </w:pPr>
          </w:p>
          <w:p w:rsidR="00B91D07" w:rsidRDefault="00B91D07" w:rsidP="00006487">
            <w:pPr>
              <w:jc w:val="center"/>
              <w:rPr>
                <w:b/>
                <w:bCs/>
                <w:sz w:val="26"/>
              </w:rPr>
            </w:pPr>
            <w:r>
              <w:rPr>
                <w:b/>
                <w:bCs/>
                <w:sz w:val="26"/>
              </w:rPr>
              <w:t>УПРАВЛЕНИЕ</w:t>
            </w:r>
          </w:p>
          <w:p w:rsidR="00B91D07" w:rsidRPr="004A41F6" w:rsidRDefault="00B91D07" w:rsidP="00006487">
            <w:pPr>
              <w:jc w:val="center"/>
              <w:rPr>
                <w:b/>
                <w:bCs/>
                <w:sz w:val="25"/>
                <w:szCs w:val="25"/>
              </w:rPr>
            </w:pPr>
            <w:r w:rsidRPr="004A41F6">
              <w:rPr>
                <w:b/>
                <w:bCs/>
                <w:sz w:val="25"/>
                <w:szCs w:val="25"/>
              </w:rPr>
              <w:t>Федеральной антимонопольной службы</w:t>
            </w:r>
          </w:p>
          <w:p w:rsidR="00B91D07" w:rsidRPr="004A41F6" w:rsidRDefault="00B91D07" w:rsidP="00006487">
            <w:pPr>
              <w:jc w:val="center"/>
              <w:rPr>
                <w:b/>
                <w:bCs/>
                <w:sz w:val="25"/>
                <w:szCs w:val="25"/>
              </w:rPr>
            </w:pPr>
            <w:r w:rsidRPr="004A41F6">
              <w:rPr>
                <w:b/>
                <w:bCs/>
                <w:sz w:val="25"/>
                <w:szCs w:val="25"/>
              </w:rPr>
              <w:t>по Ямало-Ненецкому</w:t>
            </w:r>
            <w:r>
              <w:rPr>
                <w:b/>
                <w:bCs/>
                <w:sz w:val="25"/>
                <w:szCs w:val="25"/>
              </w:rPr>
              <w:t xml:space="preserve"> </w:t>
            </w:r>
            <w:r w:rsidRPr="004A41F6">
              <w:rPr>
                <w:b/>
                <w:bCs/>
                <w:sz w:val="25"/>
                <w:szCs w:val="25"/>
              </w:rPr>
              <w:t>автономному округу</w:t>
            </w:r>
          </w:p>
          <w:p w:rsidR="00B91D07" w:rsidRDefault="00B91D07" w:rsidP="00006487">
            <w:pPr>
              <w:jc w:val="center"/>
              <w:rPr>
                <w:b/>
                <w:bCs/>
                <w:sz w:val="16"/>
              </w:rPr>
            </w:pPr>
          </w:p>
          <w:p w:rsidR="00B91D07" w:rsidRDefault="00B91D07" w:rsidP="00006487">
            <w:pPr>
              <w:jc w:val="center"/>
              <w:rPr>
                <w:sz w:val="18"/>
              </w:rPr>
            </w:pPr>
            <w:r>
              <w:rPr>
                <w:sz w:val="18"/>
              </w:rPr>
              <w:t>ул. Губкина, д.13, г. Салехард, 629001</w:t>
            </w:r>
          </w:p>
          <w:p w:rsidR="00B91D07" w:rsidRDefault="00B91D07" w:rsidP="00006487">
            <w:pPr>
              <w:jc w:val="center"/>
              <w:rPr>
                <w:sz w:val="18"/>
              </w:rPr>
            </w:pPr>
            <w:r>
              <w:rPr>
                <w:sz w:val="18"/>
              </w:rPr>
              <w:t>тел.(34922) 3-41-26, факс (34922) 3-47-08</w:t>
            </w:r>
          </w:p>
          <w:p w:rsidR="00B91D07" w:rsidRDefault="00B91D07" w:rsidP="00006487">
            <w:pPr>
              <w:jc w:val="center"/>
              <w:rPr>
                <w:sz w:val="18"/>
              </w:rPr>
            </w:pPr>
            <w:r>
              <w:rPr>
                <w:sz w:val="18"/>
                <w:lang w:val="en-US"/>
              </w:rPr>
              <w:t>e</w:t>
            </w:r>
            <w:r>
              <w:rPr>
                <w:sz w:val="18"/>
              </w:rPr>
              <w:t>-</w:t>
            </w:r>
            <w:r>
              <w:rPr>
                <w:sz w:val="18"/>
                <w:lang w:val="en-US"/>
              </w:rPr>
              <w:t>mail</w:t>
            </w:r>
            <w:r>
              <w:rPr>
                <w:sz w:val="18"/>
              </w:rPr>
              <w:t xml:space="preserve">: </w:t>
            </w:r>
            <w:hyperlink r:id="rId9" w:history="1">
              <w:r w:rsidRPr="00A007A5">
                <w:rPr>
                  <w:rStyle w:val="Hyperlink"/>
                  <w:color w:val="auto"/>
                  <w:sz w:val="18"/>
                  <w:u w:val="none"/>
                  <w:lang w:val="en-US"/>
                </w:rPr>
                <w:t>to</w:t>
              </w:r>
              <w:r w:rsidRPr="00A007A5">
                <w:rPr>
                  <w:rStyle w:val="Hyperlink"/>
                  <w:color w:val="auto"/>
                  <w:sz w:val="18"/>
                  <w:u w:val="none"/>
                </w:rPr>
                <w:t>89@</w:t>
              </w:r>
              <w:proofErr w:type="spellStart"/>
              <w:r w:rsidRPr="00A007A5">
                <w:rPr>
                  <w:rStyle w:val="Hyperlink"/>
                  <w:color w:val="auto"/>
                  <w:sz w:val="18"/>
                  <w:u w:val="none"/>
                  <w:lang w:val="en-US"/>
                </w:rPr>
                <w:t>fas</w:t>
              </w:r>
              <w:proofErr w:type="spellEnd"/>
              <w:r w:rsidRPr="00A007A5">
                <w:rPr>
                  <w:rStyle w:val="Hyperlink"/>
                  <w:color w:val="auto"/>
                  <w:sz w:val="18"/>
                  <w:u w:val="none"/>
                </w:rPr>
                <w:t>.</w:t>
              </w:r>
              <w:proofErr w:type="spellStart"/>
              <w:r w:rsidRPr="00A007A5">
                <w:rPr>
                  <w:rStyle w:val="Hyperlink"/>
                  <w:color w:val="auto"/>
                  <w:sz w:val="18"/>
                  <w:u w:val="none"/>
                  <w:lang w:val="en-US"/>
                </w:rPr>
                <w:t>gov</w:t>
              </w:r>
              <w:proofErr w:type="spellEnd"/>
              <w:r w:rsidRPr="00A007A5">
                <w:rPr>
                  <w:rStyle w:val="Hyperlink"/>
                  <w:color w:val="auto"/>
                  <w:sz w:val="18"/>
                  <w:u w:val="none"/>
                </w:rPr>
                <w:t>.</w:t>
              </w:r>
              <w:proofErr w:type="spellStart"/>
              <w:r w:rsidRPr="00A007A5">
                <w:rPr>
                  <w:rStyle w:val="Hyperlink"/>
                  <w:color w:val="auto"/>
                  <w:sz w:val="18"/>
                  <w:u w:val="none"/>
                  <w:lang w:val="en-US"/>
                </w:rPr>
                <w:t>ru</w:t>
              </w:r>
              <w:proofErr w:type="spellEnd"/>
            </w:hyperlink>
          </w:p>
          <w:p w:rsidR="00B91D07" w:rsidRDefault="00B91D07" w:rsidP="00006487">
            <w:pPr>
              <w:jc w:val="center"/>
            </w:pPr>
          </w:p>
        </w:tc>
        <w:tc>
          <w:tcPr>
            <w:tcW w:w="5386" w:type="dxa"/>
            <w:vMerge w:val="restart"/>
          </w:tcPr>
          <w:p w:rsidR="00B91D07" w:rsidRDefault="00B91D07" w:rsidP="00006487">
            <w:pPr>
              <w:pStyle w:val="BodyText"/>
              <w:jc w:val="both"/>
              <w:rPr>
                <w:b w:val="0"/>
                <w:sz w:val="28"/>
                <w:szCs w:val="28"/>
              </w:rPr>
            </w:pPr>
          </w:p>
          <w:p w:rsidR="000A39AF" w:rsidRDefault="000A39AF" w:rsidP="000A39AF">
            <w:pPr>
              <w:pStyle w:val="BodyText"/>
              <w:ind w:left="459"/>
              <w:jc w:val="left"/>
              <w:rPr>
                <w:sz w:val="26"/>
                <w:szCs w:val="26"/>
                <w:u w:val="single"/>
              </w:rPr>
            </w:pPr>
          </w:p>
          <w:p w:rsidR="000A39AF" w:rsidRDefault="000A39AF" w:rsidP="000A39AF">
            <w:pPr>
              <w:pStyle w:val="BodyText"/>
              <w:ind w:left="459"/>
              <w:jc w:val="left"/>
              <w:rPr>
                <w:sz w:val="26"/>
                <w:szCs w:val="26"/>
                <w:u w:val="single"/>
              </w:rPr>
            </w:pPr>
          </w:p>
          <w:p w:rsidR="000A39AF" w:rsidRDefault="000A39AF" w:rsidP="000A39AF">
            <w:pPr>
              <w:pStyle w:val="BodyText"/>
              <w:ind w:left="459"/>
              <w:jc w:val="left"/>
              <w:rPr>
                <w:sz w:val="26"/>
                <w:szCs w:val="26"/>
                <w:u w:val="single"/>
              </w:rPr>
            </w:pPr>
          </w:p>
          <w:p w:rsidR="002571B3" w:rsidRPr="008E0EA2" w:rsidRDefault="002571B3" w:rsidP="002571B3">
            <w:pPr>
              <w:pStyle w:val="BodyText"/>
              <w:ind w:left="493"/>
              <w:jc w:val="left"/>
              <w:rPr>
                <w:sz w:val="26"/>
                <w:szCs w:val="26"/>
                <w:u w:val="single"/>
              </w:rPr>
            </w:pPr>
            <w:r w:rsidRPr="008E0EA2">
              <w:rPr>
                <w:sz w:val="26"/>
                <w:szCs w:val="26"/>
                <w:u w:val="single"/>
              </w:rPr>
              <w:t>Заявитель:</w:t>
            </w:r>
          </w:p>
          <w:p w:rsidR="002571B3" w:rsidRPr="008E0EA2" w:rsidRDefault="002571B3" w:rsidP="002571B3">
            <w:pPr>
              <w:pStyle w:val="ConsNonformat"/>
              <w:ind w:left="493"/>
              <w:rPr>
                <w:rFonts w:ascii="Times New Roman" w:hAnsi="Times New Roman" w:cs="Times New Roman"/>
                <w:bCs/>
                <w:sz w:val="26"/>
                <w:szCs w:val="26"/>
                <w:lang w:bidi="ru-RU"/>
              </w:rPr>
            </w:pPr>
            <w:r w:rsidRPr="008E0EA2">
              <w:rPr>
                <w:rFonts w:ascii="Times New Roman" w:hAnsi="Times New Roman" w:cs="Times New Roman"/>
                <w:bCs/>
                <w:sz w:val="26"/>
                <w:szCs w:val="26"/>
                <w:lang w:bidi="ru-RU"/>
              </w:rPr>
              <w:t>ООО «</w:t>
            </w:r>
            <w:proofErr w:type="spellStart"/>
            <w:r w:rsidRPr="008E0EA2">
              <w:rPr>
                <w:rFonts w:ascii="Times New Roman" w:hAnsi="Times New Roman" w:cs="Times New Roman"/>
                <w:bCs/>
                <w:sz w:val="26"/>
                <w:szCs w:val="26"/>
                <w:lang w:bidi="ru-RU"/>
              </w:rPr>
              <w:t>Медикэр</w:t>
            </w:r>
            <w:proofErr w:type="spellEnd"/>
            <w:r w:rsidRPr="008E0EA2">
              <w:rPr>
                <w:rFonts w:ascii="Times New Roman" w:hAnsi="Times New Roman" w:cs="Times New Roman"/>
                <w:bCs/>
                <w:sz w:val="26"/>
                <w:szCs w:val="26"/>
                <w:lang w:bidi="ru-RU"/>
              </w:rPr>
              <w:t>»</w:t>
            </w:r>
          </w:p>
          <w:p w:rsidR="002571B3" w:rsidRPr="008E0EA2" w:rsidRDefault="00C41491" w:rsidP="002571B3">
            <w:pPr>
              <w:pStyle w:val="ConsNonformat"/>
              <w:ind w:left="493"/>
              <w:rPr>
                <w:rStyle w:val="Hyperlink"/>
                <w:rFonts w:ascii="Times New Roman" w:hAnsi="Times New Roman" w:cs="Times New Roman"/>
                <w:sz w:val="26"/>
                <w:szCs w:val="26"/>
              </w:rPr>
            </w:pPr>
            <w:hyperlink r:id="rId10" w:history="1">
              <w:r w:rsidR="002571B3" w:rsidRPr="008E0EA2">
                <w:rPr>
                  <w:rStyle w:val="Hyperlink"/>
                  <w:rFonts w:ascii="Times New Roman" w:hAnsi="Times New Roman" w:cs="Times New Roman"/>
                  <w:sz w:val="26"/>
                  <w:szCs w:val="26"/>
                </w:rPr>
                <w:t>legal.medicare@yandex.ru</w:t>
              </w:r>
            </w:hyperlink>
            <w:r w:rsidR="002571B3" w:rsidRPr="008E0EA2">
              <w:rPr>
                <w:rStyle w:val="Hyperlink"/>
                <w:rFonts w:ascii="Times New Roman" w:hAnsi="Times New Roman" w:cs="Times New Roman"/>
                <w:sz w:val="26"/>
                <w:szCs w:val="26"/>
              </w:rPr>
              <w:t xml:space="preserve"> </w:t>
            </w:r>
          </w:p>
          <w:p w:rsidR="002571B3" w:rsidRPr="008E0EA2" w:rsidRDefault="002571B3" w:rsidP="002571B3">
            <w:pPr>
              <w:pStyle w:val="ConsNonformat"/>
              <w:ind w:left="493"/>
              <w:rPr>
                <w:rFonts w:ascii="Times New Roman" w:hAnsi="Times New Roman" w:cs="Times New Roman"/>
                <w:b/>
                <w:sz w:val="26"/>
                <w:szCs w:val="26"/>
                <w:u w:val="single"/>
              </w:rPr>
            </w:pPr>
          </w:p>
          <w:p w:rsidR="002571B3" w:rsidRPr="008E0EA2" w:rsidRDefault="002571B3" w:rsidP="002571B3">
            <w:pPr>
              <w:pStyle w:val="ConsNonformat"/>
              <w:ind w:left="493"/>
              <w:rPr>
                <w:rFonts w:ascii="Times New Roman" w:hAnsi="Times New Roman" w:cs="Times New Roman"/>
                <w:b/>
                <w:bCs/>
                <w:sz w:val="26"/>
                <w:szCs w:val="26"/>
                <w:u w:val="single"/>
              </w:rPr>
            </w:pPr>
            <w:r w:rsidRPr="008E0EA2">
              <w:rPr>
                <w:rFonts w:ascii="Times New Roman" w:hAnsi="Times New Roman" w:cs="Times New Roman"/>
                <w:b/>
                <w:bCs/>
                <w:sz w:val="26"/>
                <w:szCs w:val="26"/>
                <w:u w:val="single"/>
              </w:rPr>
              <w:t>Заказчик:</w:t>
            </w:r>
          </w:p>
          <w:p w:rsidR="002571B3" w:rsidRPr="008E0EA2" w:rsidRDefault="002571B3" w:rsidP="002571B3">
            <w:pPr>
              <w:ind w:left="493"/>
              <w:rPr>
                <w:bCs/>
                <w:sz w:val="26"/>
                <w:szCs w:val="26"/>
              </w:rPr>
            </w:pPr>
            <w:r w:rsidRPr="008E0EA2">
              <w:rPr>
                <w:bCs/>
                <w:sz w:val="26"/>
                <w:szCs w:val="26"/>
              </w:rPr>
              <w:t>ГБУЗ «</w:t>
            </w:r>
            <w:proofErr w:type="spellStart"/>
            <w:r w:rsidRPr="008E0EA2">
              <w:rPr>
                <w:bCs/>
                <w:sz w:val="26"/>
                <w:szCs w:val="26"/>
              </w:rPr>
              <w:t>Новоуренгойская</w:t>
            </w:r>
            <w:proofErr w:type="spellEnd"/>
            <w:r w:rsidRPr="008E0EA2">
              <w:rPr>
                <w:bCs/>
                <w:sz w:val="26"/>
                <w:szCs w:val="26"/>
              </w:rPr>
              <w:t xml:space="preserve"> ЦГБ»</w:t>
            </w:r>
          </w:p>
          <w:p w:rsidR="002571B3" w:rsidRPr="008E0EA2" w:rsidRDefault="00C41491" w:rsidP="002571B3">
            <w:pPr>
              <w:ind w:left="493"/>
              <w:rPr>
                <w:sz w:val="26"/>
                <w:szCs w:val="26"/>
                <w:u w:val="single"/>
              </w:rPr>
            </w:pPr>
            <w:hyperlink r:id="rId11" w:history="1">
              <w:r w:rsidR="002571B3" w:rsidRPr="008E0EA2">
                <w:rPr>
                  <w:rStyle w:val="Hyperlink"/>
                  <w:sz w:val="26"/>
                  <w:szCs w:val="26"/>
                </w:rPr>
                <w:t>cgb_nurengoy@inbox.ru</w:t>
              </w:r>
            </w:hyperlink>
          </w:p>
          <w:p w:rsidR="002571B3" w:rsidRPr="008E0EA2" w:rsidRDefault="00C41491" w:rsidP="002571B3">
            <w:pPr>
              <w:ind w:left="493"/>
              <w:rPr>
                <w:sz w:val="26"/>
                <w:szCs w:val="26"/>
                <w:u w:val="single"/>
              </w:rPr>
            </w:pPr>
            <w:hyperlink r:id="rId12" w:history="1">
              <w:r w:rsidR="002571B3" w:rsidRPr="008E0EA2">
                <w:rPr>
                  <w:rStyle w:val="Hyperlink"/>
                  <w:sz w:val="26"/>
                  <w:szCs w:val="26"/>
                </w:rPr>
                <w:t>cgb-urengoy@yandex.ru</w:t>
              </w:r>
            </w:hyperlink>
          </w:p>
          <w:p w:rsidR="002571B3" w:rsidRPr="008E0EA2" w:rsidRDefault="002571B3" w:rsidP="002571B3">
            <w:pPr>
              <w:rPr>
                <w:sz w:val="26"/>
                <w:szCs w:val="26"/>
              </w:rPr>
            </w:pPr>
          </w:p>
          <w:p w:rsidR="002571B3" w:rsidRPr="008E0EA2" w:rsidRDefault="002571B3" w:rsidP="002571B3">
            <w:pPr>
              <w:pStyle w:val="BodyText"/>
              <w:ind w:left="493"/>
              <w:jc w:val="left"/>
              <w:rPr>
                <w:sz w:val="26"/>
                <w:szCs w:val="26"/>
                <w:u w:val="single"/>
              </w:rPr>
            </w:pPr>
            <w:r w:rsidRPr="008E0EA2">
              <w:rPr>
                <w:sz w:val="26"/>
                <w:szCs w:val="26"/>
                <w:u w:val="single"/>
              </w:rPr>
              <w:t>Уполномоченный орган:</w:t>
            </w:r>
          </w:p>
          <w:p w:rsidR="002571B3" w:rsidRPr="008E0EA2" w:rsidRDefault="002571B3" w:rsidP="002571B3">
            <w:pPr>
              <w:pStyle w:val="BodyText"/>
              <w:ind w:left="493"/>
              <w:jc w:val="left"/>
              <w:rPr>
                <w:b w:val="0"/>
                <w:bCs w:val="0"/>
                <w:sz w:val="26"/>
                <w:szCs w:val="26"/>
              </w:rPr>
            </w:pPr>
            <w:r w:rsidRPr="008E0EA2">
              <w:rPr>
                <w:b w:val="0"/>
                <w:bCs w:val="0"/>
                <w:sz w:val="26"/>
                <w:szCs w:val="26"/>
              </w:rPr>
              <w:t>Департамент государственного заказа ЯНАО</w:t>
            </w:r>
          </w:p>
          <w:p w:rsidR="002571B3" w:rsidRPr="008E0EA2" w:rsidRDefault="00C41491" w:rsidP="002571B3">
            <w:pPr>
              <w:ind w:left="493"/>
              <w:rPr>
                <w:sz w:val="26"/>
                <w:szCs w:val="26"/>
                <w:u w:val="single"/>
              </w:rPr>
            </w:pPr>
            <w:hyperlink r:id="rId13" w:history="1">
              <w:r w:rsidR="002571B3" w:rsidRPr="008E0EA2">
                <w:rPr>
                  <w:rStyle w:val="Hyperlink"/>
                  <w:sz w:val="26"/>
                  <w:szCs w:val="26"/>
                  <w:lang w:val="en-US"/>
                </w:rPr>
                <w:t>dgz</w:t>
              </w:r>
              <w:r w:rsidR="002571B3" w:rsidRPr="008E0EA2">
                <w:rPr>
                  <w:rStyle w:val="Hyperlink"/>
                  <w:sz w:val="26"/>
                  <w:szCs w:val="26"/>
                </w:rPr>
                <w:t>@</w:t>
              </w:r>
              <w:bookmarkStart w:id="0" w:name="_Hlk29481488"/>
              <w:r w:rsidR="002571B3" w:rsidRPr="008E0EA2">
                <w:rPr>
                  <w:rStyle w:val="Hyperlink"/>
                  <w:sz w:val="26"/>
                  <w:szCs w:val="26"/>
                  <w:lang w:val="en-US"/>
                </w:rPr>
                <w:t>dgz</w:t>
              </w:r>
              <w:r w:rsidR="002571B3" w:rsidRPr="008E0EA2">
                <w:rPr>
                  <w:rStyle w:val="Hyperlink"/>
                  <w:sz w:val="26"/>
                  <w:szCs w:val="26"/>
                </w:rPr>
                <w:t>.</w:t>
              </w:r>
              <w:r w:rsidR="002571B3" w:rsidRPr="008E0EA2">
                <w:rPr>
                  <w:rStyle w:val="Hyperlink"/>
                  <w:sz w:val="26"/>
                  <w:szCs w:val="26"/>
                  <w:lang w:val="en-US"/>
                </w:rPr>
                <w:t>yanao</w:t>
              </w:r>
              <w:r w:rsidR="002571B3" w:rsidRPr="008E0EA2">
                <w:rPr>
                  <w:rStyle w:val="Hyperlink"/>
                  <w:sz w:val="26"/>
                  <w:szCs w:val="26"/>
                </w:rPr>
                <w:t>.</w:t>
              </w:r>
              <w:proofErr w:type="spellStart"/>
              <w:r w:rsidR="002571B3" w:rsidRPr="008E0EA2">
                <w:rPr>
                  <w:rStyle w:val="Hyperlink"/>
                  <w:sz w:val="26"/>
                  <w:szCs w:val="26"/>
                  <w:lang w:val="en-US"/>
                </w:rPr>
                <w:t>ru</w:t>
              </w:r>
              <w:bookmarkEnd w:id="0"/>
              <w:proofErr w:type="spellEnd"/>
            </w:hyperlink>
          </w:p>
          <w:p w:rsidR="002571B3" w:rsidRPr="008E0EA2" w:rsidRDefault="002571B3" w:rsidP="002571B3">
            <w:pPr>
              <w:ind w:left="493"/>
              <w:rPr>
                <w:b/>
                <w:sz w:val="26"/>
                <w:szCs w:val="26"/>
                <w:u w:val="single"/>
              </w:rPr>
            </w:pPr>
          </w:p>
          <w:p w:rsidR="002571B3" w:rsidRPr="008E0EA2" w:rsidRDefault="002571B3" w:rsidP="002571B3">
            <w:pPr>
              <w:ind w:left="493"/>
              <w:rPr>
                <w:b/>
                <w:sz w:val="26"/>
                <w:szCs w:val="26"/>
                <w:u w:val="single"/>
              </w:rPr>
            </w:pPr>
            <w:r w:rsidRPr="008E0EA2">
              <w:rPr>
                <w:b/>
                <w:sz w:val="26"/>
                <w:szCs w:val="26"/>
                <w:u w:val="single"/>
              </w:rPr>
              <w:t xml:space="preserve">Электронная площадка: </w:t>
            </w:r>
          </w:p>
          <w:p w:rsidR="00083138" w:rsidRPr="00083138" w:rsidRDefault="00083138" w:rsidP="00083138">
            <w:pPr>
              <w:ind w:left="493"/>
              <w:rPr>
                <w:bCs/>
                <w:sz w:val="26"/>
                <w:szCs w:val="26"/>
              </w:rPr>
            </w:pPr>
            <w:r w:rsidRPr="00083138">
              <w:rPr>
                <w:bCs/>
                <w:sz w:val="26"/>
                <w:szCs w:val="26"/>
              </w:rPr>
              <w:t xml:space="preserve">АО «ЕЭТП» </w:t>
            </w:r>
          </w:p>
          <w:p w:rsidR="00083138" w:rsidRPr="00083138" w:rsidRDefault="00C41491" w:rsidP="00083138">
            <w:pPr>
              <w:ind w:left="493"/>
              <w:rPr>
                <w:bCs/>
                <w:sz w:val="26"/>
                <w:szCs w:val="26"/>
              </w:rPr>
            </w:pPr>
            <w:hyperlink r:id="rId14" w:history="1">
              <w:r w:rsidR="00083138" w:rsidRPr="00083138">
                <w:rPr>
                  <w:rStyle w:val="Hyperlink"/>
                  <w:bCs/>
                  <w:sz w:val="26"/>
                  <w:szCs w:val="26"/>
                </w:rPr>
                <w:t>info@roseltorg.ru</w:t>
              </w:r>
            </w:hyperlink>
          </w:p>
          <w:p w:rsidR="00B91D07" w:rsidRPr="000A39AF" w:rsidRDefault="00B91D07" w:rsidP="00006487">
            <w:pPr>
              <w:ind w:left="317"/>
              <w:rPr>
                <w:b/>
                <w:szCs w:val="28"/>
              </w:rPr>
            </w:pPr>
          </w:p>
        </w:tc>
      </w:tr>
      <w:tr w:rsidR="00B91D07" w:rsidRPr="00EF14B8" w:rsidTr="00006487">
        <w:trPr>
          <w:trHeight w:val="363"/>
        </w:trPr>
        <w:tc>
          <w:tcPr>
            <w:tcW w:w="2376" w:type="dxa"/>
            <w:gridSpan w:val="2"/>
            <w:tcBorders>
              <w:bottom w:val="single" w:sz="4" w:space="0" w:color="auto"/>
            </w:tcBorders>
            <w:shd w:val="clear" w:color="auto" w:fill="auto"/>
            <w:vAlign w:val="bottom"/>
          </w:tcPr>
          <w:p w:rsidR="00B91D07" w:rsidRDefault="00B91D07" w:rsidP="00006487">
            <w:pPr>
              <w:jc w:val="center"/>
            </w:pPr>
          </w:p>
        </w:tc>
        <w:tc>
          <w:tcPr>
            <w:tcW w:w="426" w:type="dxa"/>
            <w:vAlign w:val="center"/>
          </w:tcPr>
          <w:p w:rsidR="00B91D07" w:rsidRDefault="00B91D07" w:rsidP="00006487">
            <w:pPr>
              <w:jc w:val="center"/>
            </w:pPr>
            <w:r>
              <w:rPr>
                <w:sz w:val="22"/>
              </w:rPr>
              <w:t>№</w:t>
            </w:r>
          </w:p>
        </w:tc>
        <w:tc>
          <w:tcPr>
            <w:tcW w:w="2435" w:type="dxa"/>
            <w:tcBorders>
              <w:bottom w:val="single" w:sz="4" w:space="0" w:color="auto"/>
            </w:tcBorders>
            <w:vAlign w:val="bottom"/>
          </w:tcPr>
          <w:p w:rsidR="00B91D07" w:rsidRDefault="00B91D07" w:rsidP="00006487">
            <w:pPr>
              <w:jc w:val="center"/>
            </w:pPr>
          </w:p>
        </w:tc>
        <w:tc>
          <w:tcPr>
            <w:tcW w:w="5386" w:type="dxa"/>
            <w:vMerge/>
          </w:tcPr>
          <w:p w:rsidR="00B91D07" w:rsidRPr="00EF14B8" w:rsidRDefault="00B91D07" w:rsidP="00006487">
            <w:pPr>
              <w:rPr>
                <w:b/>
                <w:szCs w:val="28"/>
              </w:rPr>
            </w:pPr>
          </w:p>
        </w:tc>
      </w:tr>
      <w:tr w:rsidR="00B91D07" w:rsidRPr="00EF14B8" w:rsidTr="00006487">
        <w:trPr>
          <w:trHeight w:val="369"/>
        </w:trPr>
        <w:tc>
          <w:tcPr>
            <w:tcW w:w="653" w:type="dxa"/>
            <w:vAlign w:val="bottom"/>
          </w:tcPr>
          <w:p w:rsidR="00B91D07" w:rsidRDefault="00B91D07" w:rsidP="00006487">
            <w:pPr>
              <w:ind w:left="-109"/>
              <w:rPr>
                <w:sz w:val="18"/>
              </w:rPr>
            </w:pPr>
            <w:r>
              <w:rPr>
                <w:sz w:val="22"/>
              </w:rPr>
              <w:t>На №</w:t>
            </w:r>
          </w:p>
        </w:tc>
        <w:tc>
          <w:tcPr>
            <w:tcW w:w="1723" w:type="dxa"/>
            <w:tcBorders>
              <w:bottom w:val="single" w:sz="4" w:space="0" w:color="auto"/>
            </w:tcBorders>
            <w:vAlign w:val="bottom"/>
          </w:tcPr>
          <w:p w:rsidR="00B91D07" w:rsidRPr="00DF0957" w:rsidRDefault="00B91D07" w:rsidP="00006487">
            <w:pPr>
              <w:ind w:right="-275"/>
              <w:rPr>
                <w:sz w:val="22"/>
                <w:szCs w:val="22"/>
              </w:rPr>
            </w:pPr>
          </w:p>
        </w:tc>
        <w:tc>
          <w:tcPr>
            <w:tcW w:w="426" w:type="dxa"/>
            <w:tcBorders>
              <w:left w:val="nil"/>
            </w:tcBorders>
            <w:vAlign w:val="bottom"/>
          </w:tcPr>
          <w:p w:rsidR="00B91D07" w:rsidRPr="003B422D" w:rsidRDefault="00B91D07" w:rsidP="00006487">
            <w:pPr>
              <w:jc w:val="center"/>
              <w:rPr>
                <w:sz w:val="22"/>
                <w:szCs w:val="22"/>
              </w:rPr>
            </w:pPr>
            <w:r w:rsidRPr="003B422D">
              <w:rPr>
                <w:sz w:val="22"/>
                <w:szCs w:val="22"/>
              </w:rPr>
              <w:t>от</w:t>
            </w:r>
          </w:p>
        </w:tc>
        <w:tc>
          <w:tcPr>
            <w:tcW w:w="2435" w:type="dxa"/>
            <w:tcBorders>
              <w:bottom w:val="single" w:sz="4" w:space="0" w:color="auto"/>
            </w:tcBorders>
            <w:vAlign w:val="bottom"/>
          </w:tcPr>
          <w:p w:rsidR="00B91D07" w:rsidRPr="00714573" w:rsidRDefault="00B91D07" w:rsidP="00006487">
            <w:pPr>
              <w:jc w:val="center"/>
              <w:rPr>
                <w:sz w:val="22"/>
                <w:szCs w:val="22"/>
              </w:rPr>
            </w:pPr>
          </w:p>
        </w:tc>
        <w:tc>
          <w:tcPr>
            <w:tcW w:w="5386" w:type="dxa"/>
            <w:vMerge/>
          </w:tcPr>
          <w:p w:rsidR="00B91D07" w:rsidRPr="00EF14B8" w:rsidRDefault="00B91D07" w:rsidP="00006487">
            <w:pPr>
              <w:rPr>
                <w:b/>
                <w:szCs w:val="28"/>
              </w:rPr>
            </w:pPr>
          </w:p>
        </w:tc>
      </w:tr>
      <w:tr w:rsidR="00B91D07" w:rsidRPr="00EF14B8" w:rsidTr="00006487">
        <w:trPr>
          <w:trHeight w:val="174"/>
        </w:trPr>
        <w:tc>
          <w:tcPr>
            <w:tcW w:w="5237" w:type="dxa"/>
            <w:gridSpan w:val="4"/>
          </w:tcPr>
          <w:p w:rsidR="00B91D07" w:rsidRDefault="00B91D07" w:rsidP="00006487">
            <w:pPr>
              <w:rPr>
                <w:sz w:val="26"/>
                <w:szCs w:val="26"/>
              </w:rPr>
            </w:pPr>
          </w:p>
          <w:p w:rsidR="00B91D07" w:rsidRPr="005A4856" w:rsidRDefault="00B91D07" w:rsidP="00006487">
            <w:pPr>
              <w:rPr>
                <w:sz w:val="26"/>
                <w:szCs w:val="26"/>
              </w:rPr>
            </w:pPr>
          </w:p>
        </w:tc>
        <w:tc>
          <w:tcPr>
            <w:tcW w:w="5386" w:type="dxa"/>
            <w:vMerge/>
          </w:tcPr>
          <w:p w:rsidR="00B91D07" w:rsidRPr="00EF14B8" w:rsidRDefault="00B91D07" w:rsidP="00006487">
            <w:pPr>
              <w:pStyle w:val="BodyText"/>
              <w:ind w:left="546"/>
              <w:jc w:val="both"/>
              <w:rPr>
                <w:b w:val="0"/>
                <w:sz w:val="28"/>
                <w:szCs w:val="28"/>
              </w:rPr>
            </w:pPr>
          </w:p>
        </w:tc>
      </w:tr>
    </w:tbl>
    <w:p w:rsidR="001006B9" w:rsidRPr="0083409B" w:rsidRDefault="001006B9" w:rsidP="00235FCE">
      <w:pPr>
        <w:tabs>
          <w:tab w:val="left" w:pos="709"/>
        </w:tabs>
        <w:spacing w:line="228" w:lineRule="auto"/>
        <w:rPr>
          <w:sz w:val="24"/>
        </w:rPr>
      </w:pPr>
    </w:p>
    <w:p w:rsidR="00235FCE" w:rsidRDefault="00235FCE" w:rsidP="00870EE6">
      <w:pPr>
        <w:spacing w:line="228" w:lineRule="auto"/>
        <w:contextualSpacing/>
        <w:jc w:val="center"/>
        <w:rPr>
          <w:b/>
          <w:szCs w:val="28"/>
        </w:rPr>
      </w:pPr>
    </w:p>
    <w:p w:rsidR="00B2748B" w:rsidRPr="00004709" w:rsidRDefault="00B2748B" w:rsidP="00870EE6">
      <w:pPr>
        <w:spacing w:line="228" w:lineRule="auto"/>
        <w:contextualSpacing/>
        <w:jc w:val="center"/>
        <w:rPr>
          <w:b/>
          <w:sz w:val="27"/>
          <w:szCs w:val="27"/>
        </w:rPr>
      </w:pPr>
      <w:r w:rsidRPr="00004709">
        <w:rPr>
          <w:b/>
          <w:sz w:val="27"/>
          <w:szCs w:val="27"/>
        </w:rPr>
        <w:t xml:space="preserve">Решение № </w:t>
      </w:r>
      <w:r w:rsidR="002571B3" w:rsidRPr="00004709">
        <w:rPr>
          <w:b/>
          <w:sz w:val="27"/>
          <w:szCs w:val="27"/>
        </w:rPr>
        <w:t>089/06/67-</w:t>
      </w:r>
      <w:r w:rsidR="00083138" w:rsidRPr="00004709">
        <w:rPr>
          <w:b/>
          <w:sz w:val="27"/>
          <w:szCs w:val="27"/>
        </w:rPr>
        <w:t>047</w:t>
      </w:r>
      <w:r w:rsidR="002571B3" w:rsidRPr="00004709">
        <w:rPr>
          <w:b/>
          <w:sz w:val="27"/>
          <w:szCs w:val="27"/>
        </w:rPr>
        <w:t>/2021</w:t>
      </w:r>
    </w:p>
    <w:p w:rsidR="00B2748B" w:rsidRPr="00004709" w:rsidRDefault="00B2748B" w:rsidP="00870EE6">
      <w:pPr>
        <w:spacing w:line="228" w:lineRule="auto"/>
        <w:contextualSpacing/>
        <w:jc w:val="center"/>
        <w:rPr>
          <w:b/>
          <w:sz w:val="27"/>
          <w:szCs w:val="27"/>
        </w:rPr>
      </w:pPr>
      <w:r w:rsidRPr="00004709">
        <w:rPr>
          <w:sz w:val="27"/>
          <w:szCs w:val="27"/>
        </w:rPr>
        <w:t xml:space="preserve">по жалобе </w:t>
      </w:r>
      <w:r w:rsidR="002571B3" w:rsidRPr="00004709">
        <w:rPr>
          <w:sz w:val="27"/>
          <w:szCs w:val="27"/>
          <w:lang w:bidi="ru-RU"/>
        </w:rPr>
        <w:t>ООО «</w:t>
      </w:r>
      <w:proofErr w:type="spellStart"/>
      <w:r w:rsidR="002571B3" w:rsidRPr="00004709">
        <w:rPr>
          <w:sz w:val="27"/>
          <w:szCs w:val="27"/>
          <w:lang w:bidi="ru-RU"/>
        </w:rPr>
        <w:t>Медикэр</w:t>
      </w:r>
      <w:proofErr w:type="spellEnd"/>
      <w:r w:rsidR="002571B3" w:rsidRPr="00004709">
        <w:rPr>
          <w:sz w:val="27"/>
          <w:szCs w:val="27"/>
          <w:lang w:bidi="ru-RU"/>
        </w:rPr>
        <w:t>»</w:t>
      </w:r>
    </w:p>
    <w:p w:rsidR="00B2748B" w:rsidRPr="00004709" w:rsidRDefault="00B2748B" w:rsidP="00870EE6">
      <w:pPr>
        <w:spacing w:line="228" w:lineRule="auto"/>
        <w:contextualSpacing/>
        <w:jc w:val="center"/>
        <w:rPr>
          <w:b/>
          <w:sz w:val="27"/>
          <w:szCs w:val="27"/>
        </w:rPr>
      </w:pPr>
      <w:r w:rsidRPr="00004709">
        <w:rPr>
          <w:sz w:val="27"/>
          <w:szCs w:val="27"/>
        </w:rPr>
        <w:t>(извещение №</w:t>
      </w:r>
      <w:r w:rsidR="00DE45D2" w:rsidRPr="00004709">
        <w:rPr>
          <w:sz w:val="27"/>
          <w:szCs w:val="27"/>
        </w:rPr>
        <w:t xml:space="preserve"> </w:t>
      </w:r>
      <w:r w:rsidR="00083138" w:rsidRPr="00004709">
        <w:rPr>
          <w:sz w:val="27"/>
          <w:szCs w:val="27"/>
        </w:rPr>
        <w:t>0190200000320014898</w:t>
      </w:r>
      <w:r w:rsidRPr="00004709">
        <w:rPr>
          <w:sz w:val="27"/>
          <w:szCs w:val="27"/>
        </w:rPr>
        <w:t>)</w:t>
      </w:r>
      <w:r w:rsidR="00CA1E95" w:rsidRPr="00004709">
        <w:rPr>
          <w:sz w:val="27"/>
          <w:szCs w:val="27"/>
        </w:rPr>
        <w:t xml:space="preserve"> </w:t>
      </w:r>
    </w:p>
    <w:p w:rsidR="00B2748B" w:rsidRPr="00004709" w:rsidRDefault="00B2748B" w:rsidP="00870EE6">
      <w:pPr>
        <w:spacing w:line="228" w:lineRule="auto"/>
        <w:contextualSpacing/>
        <w:jc w:val="center"/>
        <w:rPr>
          <w:sz w:val="27"/>
          <w:szCs w:val="27"/>
        </w:rPr>
      </w:pPr>
    </w:p>
    <w:p w:rsidR="00B2748B" w:rsidRPr="00004709" w:rsidRDefault="00083138" w:rsidP="00870EE6">
      <w:pPr>
        <w:spacing w:line="228" w:lineRule="auto"/>
        <w:rPr>
          <w:sz w:val="27"/>
          <w:szCs w:val="27"/>
        </w:rPr>
      </w:pPr>
      <w:r w:rsidRPr="00004709">
        <w:rPr>
          <w:sz w:val="27"/>
          <w:szCs w:val="27"/>
        </w:rPr>
        <w:t>09</w:t>
      </w:r>
      <w:r w:rsidR="00B2748B" w:rsidRPr="00004709">
        <w:rPr>
          <w:sz w:val="27"/>
          <w:szCs w:val="27"/>
        </w:rPr>
        <w:t xml:space="preserve"> </w:t>
      </w:r>
      <w:r w:rsidR="002571B3" w:rsidRPr="00004709">
        <w:rPr>
          <w:sz w:val="27"/>
          <w:szCs w:val="27"/>
        </w:rPr>
        <w:t>февраля</w:t>
      </w:r>
      <w:r w:rsidR="00B2748B" w:rsidRPr="00004709">
        <w:rPr>
          <w:sz w:val="27"/>
          <w:szCs w:val="27"/>
        </w:rPr>
        <w:t xml:space="preserve"> 20</w:t>
      </w:r>
      <w:r w:rsidR="002571B3" w:rsidRPr="00004709">
        <w:rPr>
          <w:sz w:val="27"/>
          <w:szCs w:val="27"/>
        </w:rPr>
        <w:t xml:space="preserve">21 </w:t>
      </w:r>
      <w:r w:rsidR="00B2748B" w:rsidRPr="00004709">
        <w:rPr>
          <w:sz w:val="27"/>
          <w:szCs w:val="27"/>
        </w:rPr>
        <w:t xml:space="preserve">года                                     </w:t>
      </w:r>
      <w:r w:rsidR="000A39AF" w:rsidRPr="00004709">
        <w:rPr>
          <w:sz w:val="27"/>
          <w:szCs w:val="27"/>
        </w:rPr>
        <w:t xml:space="preserve"> </w:t>
      </w:r>
      <w:r w:rsidR="002571B3" w:rsidRPr="00004709">
        <w:rPr>
          <w:sz w:val="27"/>
          <w:szCs w:val="27"/>
        </w:rPr>
        <w:t xml:space="preserve">                </w:t>
      </w:r>
      <w:r w:rsidR="000A39AF" w:rsidRPr="00004709">
        <w:rPr>
          <w:sz w:val="27"/>
          <w:szCs w:val="27"/>
        </w:rPr>
        <w:t xml:space="preserve">  </w:t>
      </w:r>
      <w:r w:rsidR="00A576CD" w:rsidRPr="00004709">
        <w:rPr>
          <w:sz w:val="27"/>
          <w:szCs w:val="27"/>
        </w:rPr>
        <w:t xml:space="preserve">                    </w:t>
      </w:r>
      <w:r w:rsidR="002440F8" w:rsidRPr="00004709">
        <w:rPr>
          <w:sz w:val="27"/>
          <w:szCs w:val="27"/>
        </w:rPr>
        <w:t xml:space="preserve">  </w:t>
      </w:r>
      <w:r w:rsidR="00004709">
        <w:rPr>
          <w:sz w:val="27"/>
          <w:szCs w:val="27"/>
        </w:rPr>
        <w:t xml:space="preserve">     </w:t>
      </w:r>
      <w:r w:rsidR="002440F8" w:rsidRPr="00004709">
        <w:rPr>
          <w:sz w:val="27"/>
          <w:szCs w:val="27"/>
        </w:rPr>
        <w:t xml:space="preserve"> </w:t>
      </w:r>
      <w:r w:rsidR="00235FCE" w:rsidRPr="00004709">
        <w:rPr>
          <w:sz w:val="27"/>
          <w:szCs w:val="27"/>
        </w:rPr>
        <w:t xml:space="preserve">  </w:t>
      </w:r>
      <w:r w:rsidR="00136667" w:rsidRPr="00004709">
        <w:rPr>
          <w:sz w:val="27"/>
          <w:szCs w:val="27"/>
        </w:rPr>
        <w:t xml:space="preserve">  </w:t>
      </w:r>
      <w:r w:rsidR="00B2748B" w:rsidRPr="00004709">
        <w:rPr>
          <w:sz w:val="27"/>
          <w:szCs w:val="27"/>
        </w:rPr>
        <w:t xml:space="preserve">  г. Салехард</w:t>
      </w:r>
    </w:p>
    <w:p w:rsidR="00B2748B" w:rsidRPr="00004709" w:rsidRDefault="00B2748B" w:rsidP="00870EE6">
      <w:pPr>
        <w:tabs>
          <w:tab w:val="left" w:pos="3120"/>
        </w:tabs>
        <w:spacing w:line="228" w:lineRule="auto"/>
        <w:ind w:firstLine="709"/>
        <w:contextualSpacing/>
        <w:rPr>
          <w:sz w:val="27"/>
          <w:szCs w:val="27"/>
        </w:rPr>
      </w:pPr>
    </w:p>
    <w:p w:rsidR="00B2748B" w:rsidRPr="00004709" w:rsidRDefault="00B2748B" w:rsidP="00870EE6">
      <w:pPr>
        <w:spacing w:line="228" w:lineRule="auto"/>
        <w:ind w:firstLine="709"/>
        <w:contextualSpacing/>
        <w:jc w:val="both"/>
        <w:rPr>
          <w:sz w:val="27"/>
          <w:szCs w:val="27"/>
        </w:rPr>
      </w:pPr>
      <w:r w:rsidRPr="00004709">
        <w:rPr>
          <w:sz w:val="27"/>
          <w:szCs w:val="27"/>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p>
    <w:p w:rsidR="00DE45D2" w:rsidRPr="00004709" w:rsidRDefault="00DE45D2" w:rsidP="00870EE6">
      <w:pPr>
        <w:spacing w:line="228" w:lineRule="auto"/>
        <w:ind w:firstLine="709"/>
        <w:contextualSpacing/>
        <w:jc w:val="both"/>
        <w:rPr>
          <w:sz w:val="27"/>
          <w:szCs w:val="27"/>
        </w:rPr>
      </w:pPr>
      <w:r w:rsidRPr="00004709">
        <w:rPr>
          <w:sz w:val="27"/>
          <w:szCs w:val="27"/>
        </w:rPr>
        <w:t>Председателя Комиссии:</w:t>
      </w:r>
    </w:p>
    <w:p w:rsidR="00DE45D2" w:rsidRPr="00004709" w:rsidRDefault="00C41491" w:rsidP="00870EE6">
      <w:pPr>
        <w:spacing w:line="228" w:lineRule="auto"/>
        <w:ind w:firstLine="709"/>
        <w:contextualSpacing/>
        <w:jc w:val="both"/>
        <w:rPr>
          <w:sz w:val="27"/>
          <w:szCs w:val="27"/>
        </w:rPr>
      </w:pPr>
      <w:r>
        <w:rPr>
          <w:sz w:val="27"/>
          <w:szCs w:val="27"/>
        </w:rPr>
        <w:t>«………»</w:t>
      </w:r>
      <w:r w:rsidR="00DE45D2" w:rsidRPr="00004709">
        <w:rPr>
          <w:sz w:val="27"/>
          <w:szCs w:val="27"/>
        </w:rPr>
        <w:t xml:space="preserve"> - руководителя Управления;</w:t>
      </w:r>
    </w:p>
    <w:p w:rsidR="00DE45D2" w:rsidRPr="00004709" w:rsidRDefault="00DE45D2" w:rsidP="00870EE6">
      <w:pPr>
        <w:spacing w:line="228" w:lineRule="auto"/>
        <w:ind w:firstLine="709"/>
        <w:contextualSpacing/>
        <w:jc w:val="both"/>
        <w:rPr>
          <w:sz w:val="27"/>
          <w:szCs w:val="27"/>
        </w:rPr>
      </w:pPr>
      <w:r w:rsidRPr="00004709">
        <w:rPr>
          <w:sz w:val="27"/>
          <w:szCs w:val="27"/>
        </w:rPr>
        <w:t>Членов Комиссии:</w:t>
      </w:r>
    </w:p>
    <w:p w:rsidR="00DE45D2" w:rsidRPr="00004709" w:rsidRDefault="00C41491" w:rsidP="00870EE6">
      <w:pPr>
        <w:spacing w:line="228" w:lineRule="auto"/>
        <w:ind w:firstLine="709"/>
        <w:contextualSpacing/>
        <w:jc w:val="both"/>
        <w:rPr>
          <w:sz w:val="27"/>
          <w:szCs w:val="27"/>
        </w:rPr>
      </w:pPr>
      <w:r w:rsidRPr="00C41491">
        <w:rPr>
          <w:sz w:val="27"/>
          <w:szCs w:val="27"/>
        </w:rPr>
        <w:t>«………»</w:t>
      </w:r>
      <w:r w:rsidR="000A39AF" w:rsidRPr="00004709">
        <w:rPr>
          <w:sz w:val="27"/>
          <w:szCs w:val="27"/>
        </w:rPr>
        <w:t xml:space="preserve"> - главного специалиста-эксперта отдела контроля закупок и торгов Управления</w:t>
      </w:r>
      <w:r w:rsidR="00DE45D2" w:rsidRPr="00004709">
        <w:rPr>
          <w:sz w:val="27"/>
          <w:szCs w:val="27"/>
        </w:rPr>
        <w:t>;</w:t>
      </w:r>
    </w:p>
    <w:p w:rsidR="00DE45D2" w:rsidRPr="00004709" w:rsidRDefault="00C41491" w:rsidP="00870EE6">
      <w:pPr>
        <w:spacing w:line="228" w:lineRule="auto"/>
        <w:ind w:firstLine="709"/>
        <w:contextualSpacing/>
        <w:jc w:val="both"/>
        <w:rPr>
          <w:sz w:val="27"/>
          <w:szCs w:val="27"/>
        </w:rPr>
      </w:pPr>
      <w:r w:rsidRPr="00C41491">
        <w:rPr>
          <w:sz w:val="27"/>
          <w:szCs w:val="27"/>
        </w:rPr>
        <w:t>«………»</w:t>
      </w:r>
      <w:r>
        <w:rPr>
          <w:sz w:val="27"/>
          <w:szCs w:val="27"/>
        </w:rPr>
        <w:t xml:space="preserve"> </w:t>
      </w:r>
      <w:r w:rsidR="00DE45D2" w:rsidRPr="00004709">
        <w:rPr>
          <w:sz w:val="27"/>
          <w:szCs w:val="27"/>
        </w:rPr>
        <w:t xml:space="preserve">- </w:t>
      </w:r>
      <w:r w:rsidR="002571B3" w:rsidRPr="00004709">
        <w:rPr>
          <w:sz w:val="27"/>
          <w:szCs w:val="27"/>
        </w:rPr>
        <w:t>главного</w:t>
      </w:r>
      <w:r w:rsidR="00DE45D2" w:rsidRPr="00004709">
        <w:rPr>
          <w:sz w:val="27"/>
          <w:szCs w:val="27"/>
        </w:rPr>
        <w:t xml:space="preserve"> специалиста-эксперта отдела контроля закупок и торгов Управления;</w:t>
      </w:r>
    </w:p>
    <w:p w:rsidR="002571B3" w:rsidRPr="00004709" w:rsidRDefault="002571B3" w:rsidP="00870EE6">
      <w:pPr>
        <w:spacing w:line="228" w:lineRule="auto"/>
        <w:ind w:firstLine="709"/>
        <w:contextualSpacing/>
        <w:jc w:val="both"/>
        <w:rPr>
          <w:sz w:val="27"/>
          <w:szCs w:val="27"/>
        </w:rPr>
      </w:pPr>
      <w:r w:rsidRPr="00004709">
        <w:rPr>
          <w:sz w:val="27"/>
          <w:szCs w:val="27"/>
        </w:rPr>
        <w:t>при участии в формате ВКС:</w:t>
      </w:r>
    </w:p>
    <w:p w:rsidR="002571B3" w:rsidRPr="00004709" w:rsidRDefault="002571B3" w:rsidP="00870EE6">
      <w:pPr>
        <w:spacing w:line="228" w:lineRule="auto"/>
        <w:ind w:firstLine="709"/>
        <w:contextualSpacing/>
        <w:jc w:val="both"/>
        <w:rPr>
          <w:sz w:val="27"/>
          <w:szCs w:val="27"/>
        </w:rPr>
      </w:pPr>
      <w:r w:rsidRPr="00004709">
        <w:rPr>
          <w:sz w:val="27"/>
          <w:szCs w:val="27"/>
        </w:rPr>
        <w:t>от Заказчика – представитель по доверенности;</w:t>
      </w:r>
    </w:p>
    <w:p w:rsidR="002571B3" w:rsidRPr="00004709" w:rsidRDefault="002571B3" w:rsidP="00870EE6">
      <w:pPr>
        <w:spacing w:line="228" w:lineRule="auto"/>
        <w:ind w:firstLine="709"/>
        <w:contextualSpacing/>
        <w:jc w:val="both"/>
        <w:rPr>
          <w:sz w:val="27"/>
          <w:szCs w:val="27"/>
        </w:rPr>
      </w:pPr>
      <w:r w:rsidRPr="00004709">
        <w:rPr>
          <w:sz w:val="27"/>
          <w:szCs w:val="27"/>
        </w:rPr>
        <w:t>от Уполномоченного органа – представитель по доверенности;</w:t>
      </w:r>
    </w:p>
    <w:p w:rsidR="00B2748B" w:rsidRPr="00004709" w:rsidRDefault="00DE45D2" w:rsidP="00870EE6">
      <w:pPr>
        <w:spacing w:line="228" w:lineRule="auto"/>
        <w:ind w:firstLine="709"/>
        <w:contextualSpacing/>
        <w:jc w:val="both"/>
        <w:rPr>
          <w:sz w:val="27"/>
          <w:szCs w:val="27"/>
        </w:rPr>
      </w:pPr>
      <w:r w:rsidRPr="00004709">
        <w:rPr>
          <w:sz w:val="27"/>
          <w:szCs w:val="27"/>
        </w:rPr>
        <w:t>рассмотрев</w:t>
      </w:r>
      <w:r w:rsidR="002571B3" w:rsidRPr="00004709">
        <w:rPr>
          <w:sz w:val="27"/>
          <w:szCs w:val="27"/>
        </w:rPr>
        <w:t xml:space="preserve"> по средствам видеоконференцсвязи</w:t>
      </w:r>
      <w:r w:rsidRPr="00004709">
        <w:rPr>
          <w:sz w:val="27"/>
          <w:szCs w:val="27"/>
        </w:rPr>
        <w:t xml:space="preserve"> жалобу </w:t>
      </w:r>
      <w:r w:rsidR="00083138" w:rsidRPr="00004709">
        <w:rPr>
          <w:sz w:val="27"/>
          <w:szCs w:val="27"/>
        </w:rPr>
        <w:t>ООО «</w:t>
      </w:r>
      <w:proofErr w:type="spellStart"/>
      <w:r w:rsidR="00083138" w:rsidRPr="00004709">
        <w:rPr>
          <w:sz w:val="27"/>
          <w:szCs w:val="27"/>
        </w:rPr>
        <w:t>Медикэр</w:t>
      </w:r>
      <w:proofErr w:type="spellEnd"/>
      <w:r w:rsidR="00083138" w:rsidRPr="00004709">
        <w:rPr>
          <w:sz w:val="27"/>
          <w:szCs w:val="27"/>
        </w:rPr>
        <w:t xml:space="preserve">» (ИНН: 0326040626) на действия Единой комиссии (ИНН: 8901017607) при осуществлении закупки способом электронного аукциона на «Поставка лекарственного препарата для медицинского применения </w:t>
      </w:r>
      <w:proofErr w:type="spellStart"/>
      <w:r w:rsidR="00083138" w:rsidRPr="00004709">
        <w:rPr>
          <w:sz w:val="27"/>
          <w:szCs w:val="27"/>
        </w:rPr>
        <w:t>Оксалиплатин</w:t>
      </w:r>
      <w:proofErr w:type="spellEnd"/>
      <w:r w:rsidR="00083138" w:rsidRPr="00004709">
        <w:rPr>
          <w:sz w:val="27"/>
          <w:szCs w:val="27"/>
        </w:rPr>
        <w:t>», начальная (максимальная) цена контракта – 3 844 125,00 рублей (извещение № 0190200000320014898)</w:t>
      </w:r>
      <w:r w:rsidR="002571B3" w:rsidRPr="00004709">
        <w:rPr>
          <w:sz w:val="27"/>
          <w:szCs w:val="27"/>
        </w:rPr>
        <w:t xml:space="preserve"> </w:t>
      </w:r>
      <w:hyperlink r:id="rId15" w:tgtFrame="_blank" w:history="1"/>
      <w:r w:rsidRPr="00004709">
        <w:rPr>
          <w:sz w:val="27"/>
          <w:szCs w:val="27"/>
        </w:rPr>
        <w:t xml:space="preserve">на официальном сайте Единой информационной системы в сфере закупок Российской Федерации – </w:t>
      </w:r>
      <w:r w:rsidRPr="00004709">
        <w:rPr>
          <w:sz w:val="27"/>
          <w:szCs w:val="27"/>
        </w:rPr>
        <w:lastRenderedPageBreak/>
        <w:t>www.zakupki.gov.ru (далее – Аукцион, Официальный сайт</w:t>
      </w:r>
      <w:hyperlink r:id="rId16" w:tgtFrame="_blank" w:history="1"/>
      <w:r w:rsidRPr="00004709">
        <w:rPr>
          <w:sz w:val="27"/>
          <w:szCs w:val="27"/>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B2748B" w:rsidRPr="00004709" w:rsidRDefault="00B2748B" w:rsidP="00870EE6">
      <w:pPr>
        <w:spacing w:line="228" w:lineRule="auto"/>
        <w:ind w:firstLine="709"/>
        <w:contextualSpacing/>
        <w:jc w:val="both"/>
        <w:rPr>
          <w:sz w:val="27"/>
          <w:szCs w:val="27"/>
        </w:rPr>
      </w:pPr>
    </w:p>
    <w:p w:rsidR="00B2748B" w:rsidRPr="00004709" w:rsidRDefault="00B2748B" w:rsidP="00870EE6">
      <w:pPr>
        <w:pStyle w:val="BodyText"/>
        <w:spacing w:line="228" w:lineRule="auto"/>
        <w:ind w:firstLine="709"/>
        <w:contextualSpacing/>
        <w:rPr>
          <w:sz w:val="27"/>
          <w:szCs w:val="27"/>
        </w:rPr>
      </w:pPr>
      <w:r w:rsidRPr="00004709">
        <w:rPr>
          <w:sz w:val="27"/>
          <w:szCs w:val="27"/>
        </w:rPr>
        <w:t>УСТАНОВИЛА:</w:t>
      </w:r>
    </w:p>
    <w:p w:rsidR="00B2748B" w:rsidRPr="00004709" w:rsidRDefault="00B2748B" w:rsidP="00870EE6">
      <w:pPr>
        <w:pStyle w:val="BodyText"/>
        <w:spacing w:line="228" w:lineRule="auto"/>
        <w:ind w:firstLine="709"/>
        <w:contextualSpacing/>
        <w:rPr>
          <w:b w:val="0"/>
          <w:sz w:val="27"/>
          <w:szCs w:val="27"/>
        </w:rPr>
      </w:pPr>
    </w:p>
    <w:p w:rsidR="00B2748B" w:rsidRPr="00004709" w:rsidRDefault="00B2748B" w:rsidP="00870EE6">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 xml:space="preserve">В Управление поступила жалоба Заявителя на действия </w:t>
      </w:r>
      <w:r w:rsidR="00CA1E95" w:rsidRPr="00004709">
        <w:rPr>
          <w:rFonts w:ascii="Times New Roman" w:hAnsi="Times New Roman" w:cs="Times New Roman"/>
          <w:sz w:val="27"/>
          <w:szCs w:val="27"/>
        </w:rPr>
        <w:t>Единой</w:t>
      </w:r>
      <w:r w:rsidRPr="00004709">
        <w:rPr>
          <w:rFonts w:ascii="Times New Roman" w:hAnsi="Times New Roman" w:cs="Times New Roman"/>
          <w:sz w:val="27"/>
          <w:szCs w:val="27"/>
        </w:rPr>
        <w:t xml:space="preserve"> комиссии, при проведении Оператором электронной площадки Аукциона.</w:t>
      </w:r>
    </w:p>
    <w:p w:rsidR="00B2748B" w:rsidRPr="00004709" w:rsidRDefault="00B2748B" w:rsidP="00870EE6">
      <w:pPr>
        <w:spacing w:line="228" w:lineRule="auto"/>
        <w:ind w:firstLine="851"/>
        <w:jc w:val="both"/>
        <w:rPr>
          <w:bCs/>
          <w:sz w:val="27"/>
          <w:szCs w:val="27"/>
        </w:rPr>
      </w:pPr>
      <w:r w:rsidRPr="00004709">
        <w:rPr>
          <w:bCs/>
          <w:sz w:val="27"/>
          <w:szCs w:val="27"/>
        </w:rPr>
        <w:t xml:space="preserve">Заявитель считает, что </w:t>
      </w:r>
      <w:r w:rsidR="00CA1E95" w:rsidRPr="00004709">
        <w:rPr>
          <w:sz w:val="27"/>
          <w:szCs w:val="27"/>
        </w:rPr>
        <w:t>Единая</w:t>
      </w:r>
      <w:r w:rsidRPr="00004709">
        <w:rPr>
          <w:sz w:val="27"/>
          <w:szCs w:val="27"/>
        </w:rPr>
        <w:t xml:space="preserve"> </w:t>
      </w:r>
      <w:r w:rsidRPr="00004709">
        <w:rPr>
          <w:bCs/>
          <w:sz w:val="27"/>
          <w:szCs w:val="27"/>
        </w:rPr>
        <w:t>комиссия неправомерно отклонила заявку участника при рассмотрении первых частей.</w:t>
      </w:r>
      <w:r w:rsidR="000A39AF" w:rsidRPr="00004709">
        <w:rPr>
          <w:bCs/>
          <w:sz w:val="27"/>
          <w:szCs w:val="27"/>
        </w:rPr>
        <w:t xml:space="preserve"> </w:t>
      </w:r>
    </w:p>
    <w:p w:rsidR="00E85C45" w:rsidRPr="00004709" w:rsidRDefault="00E85C45" w:rsidP="00870EE6">
      <w:pPr>
        <w:spacing w:line="228" w:lineRule="auto"/>
        <w:ind w:firstLine="851"/>
        <w:jc w:val="both"/>
        <w:rPr>
          <w:sz w:val="27"/>
          <w:szCs w:val="27"/>
        </w:rPr>
      </w:pPr>
      <w:r w:rsidRPr="00004709">
        <w:rPr>
          <w:sz w:val="27"/>
          <w:szCs w:val="27"/>
        </w:rPr>
        <w:t>Заказчик</w:t>
      </w:r>
      <w:r w:rsidR="00CA1E95" w:rsidRPr="00004709">
        <w:rPr>
          <w:sz w:val="27"/>
          <w:szCs w:val="27"/>
        </w:rPr>
        <w:t xml:space="preserve"> Уполномоченный орган</w:t>
      </w:r>
      <w:r w:rsidRPr="00004709">
        <w:rPr>
          <w:sz w:val="27"/>
          <w:szCs w:val="27"/>
        </w:rPr>
        <w:t xml:space="preserve"> с д</w:t>
      </w:r>
      <w:r w:rsidR="00CA1E95" w:rsidRPr="00004709">
        <w:rPr>
          <w:sz w:val="27"/>
          <w:szCs w:val="27"/>
        </w:rPr>
        <w:t>оводами Заявителя не согласились</w:t>
      </w:r>
      <w:r w:rsidR="000A39AF" w:rsidRPr="00004709">
        <w:rPr>
          <w:sz w:val="27"/>
          <w:szCs w:val="27"/>
        </w:rPr>
        <w:t>, представил</w:t>
      </w:r>
      <w:r w:rsidR="00CA1E95" w:rsidRPr="00004709">
        <w:rPr>
          <w:sz w:val="27"/>
          <w:szCs w:val="27"/>
        </w:rPr>
        <w:t>и</w:t>
      </w:r>
      <w:r w:rsidR="000A39AF" w:rsidRPr="00004709">
        <w:rPr>
          <w:sz w:val="27"/>
          <w:szCs w:val="27"/>
        </w:rPr>
        <w:t xml:space="preserve"> возражения и сообщил</w:t>
      </w:r>
      <w:r w:rsidR="00CA1E95" w:rsidRPr="00004709">
        <w:rPr>
          <w:sz w:val="27"/>
          <w:szCs w:val="27"/>
        </w:rPr>
        <w:t>и</w:t>
      </w:r>
      <w:r w:rsidRPr="00004709">
        <w:rPr>
          <w:sz w:val="27"/>
          <w:szCs w:val="27"/>
        </w:rPr>
        <w:t>, что при</w:t>
      </w:r>
      <w:r w:rsidR="000A39AF" w:rsidRPr="00004709">
        <w:rPr>
          <w:sz w:val="27"/>
          <w:szCs w:val="27"/>
        </w:rPr>
        <w:t xml:space="preserve"> проведении закупки, действовал</w:t>
      </w:r>
      <w:r w:rsidR="00CA1E95" w:rsidRPr="00004709">
        <w:rPr>
          <w:sz w:val="27"/>
          <w:szCs w:val="27"/>
        </w:rPr>
        <w:t>и</w:t>
      </w:r>
      <w:r w:rsidRPr="00004709">
        <w:rPr>
          <w:sz w:val="27"/>
          <w:szCs w:val="27"/>
        </w:rPr>
        <w:t xml:space="preserve"> в соответствии с положениями действующего законодательства РФ.</w:t>
      </w:r>
      <w:r w:rsidR="000A39AF" w:rsidRPr="00004709">
        <w:rPr>
          <w:sz w:val="27"/>
          <w:szCs w:val="27"/>
        </w:rPr>
        <w:t xml:space="preserve"> </w:t>
      </w:r>
    </w:p>
    <w:p w:rsidR="00B2748B" w:rsidRPr="00004709" w:rsidRDefault="00B2748B" w:rsidP="00870EE6">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В соответствии с извещением, документацией, протоколами, составленными при осуществлении закупки:</w:t>
      </w:r>
    </w:p>
    <w:p w:rsidR="00B2748B" w:rsidRPr="00004709" w:rsidRDefault="00B2748B" w:rsidP="00870EE6">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1) способ определения поставщика (подрядчика, исполнителя) - Аукцион;</w:t>
      </w:r>
    </w:p>
    <w:p w:rsidR="00B2748B" w:rsidRPr="00004709" w:rsidRDefault="00B2748B" w:rsidP="005C59A5">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2) извещение об осуществлении закупки размещено в единой информационной системе в сфере закупок w</w:t>
      </w:r>
      <w:r w:rsidR="005C59A5" w:rsidRPr="00004709">
        <w:rPr>
          <w:rFonts w:ascii="Times New Roman" w:hAnsi="Times New Roman" w:cs="Times New Roman"/>
          <w:sz w:val="27"/>
          <w:szCs w:val="27"/>
        </w:rPr>
        <w:t>ww.zakupki.gov.ru (далее - ЕИС)</w:t>
      </w:r>
      <w:r w:rsidRPr="00004709">
        <w:rPr>
          <w:rFonts w:ascii="Times New Roman" w:hAnsi="Times New Roman" w:cs="Times New Roman"/>
          <w:sz w:val="27"/>
          <w:szCs w:val="27"/>
        </w:rPr>
        <w:t>;</w:t>
      </w:r>
    </w:p>
    <w:p w:rsidR="005C59A5" w:rsidRPr="00004709" w:rsidRDefault="005C59A5" w:rsidP="005C59A5">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 xml:space="preserve">3) Дата и время начала срока подачи заявок - </w:t>
      </w:r>
      <w:r w:rsidR="00083138" w:rsidRPr="00004709">
        <w:rPr>
          <w:rFonts w:ascii="Times New Roman" w:hAnsi="Times New Roman" w:cs="Times New Roman"/>
          <w:sz w:val="27"/>
          <w:szCs w:val="27"/>
        </w:rPr>
        <w:t>24.12.2020 12:13</w:t>
      </w:r>
      <w:r w:rsidRPr="00004709">
        <w:rPr>
          <w:rFonts w:ascii="Times New Roman" w:hAnsi="Times New Roman" w:cs="Times New Roman"/>
          <w:sz w:val="27"/>
          <w:szCs w:val="27"/>
        </w:rPr>
        <w:t>;</w:t>
      </w:r>
    </w:p>
    <w:p w:rsidR="00B2748B" w:rsidRPr="00004709" w:rsidRDefault="005C59A5" w:rsidP="00870EE6">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4</w:t>
      </w:r>
      <w:r w:rsidR="00B2748B" w:rsidRPr="00004709">
        <w:rPr>
          <w:rFonts w:ascii="Times New Roman" w:hAnsi="Times New Roman" w:cs="Times New Roman"/>
          <w:sz w:val="27"/>
          <w:szCs w:val="27"/>
        </w:rPr>
        <w:t xml:space="preserve">) дата окончания подачи заявок на участие в Аукционе - </w:t>
      </w:r>
      <w:r w:rsidR="00083138" w:rsidRPr="00004709">
        <w:rPr>
          <w:rFonts w:ascii="Times New Roman" w:hAnsi="Times New Roman" w:cs="Times New Roman"/>
          <w:sz w:val="27"/>
          <w:szCs w:val="27"/>
        </w:rPr>
        <w:t>27.01.2021 08:00</w:t>
      </w:r>
      <w:r w:rsidR="00B2748B" w:rsidRPr="00004709">
        <w:rPr>
          <w:rFonts w:ascii="Times New Roman" w:hAnsi="Times New Roman" w:cs="Times New Roman"/>
          <w:sz w:val="27"/>
          <w:szCs w:val="27"/>
        </w:rPr>
        <w:t>;</w:t>
      </w:r>
      <w:r w:rsidR="000A39AF" w:rsidRPr="00004709">
        <w:rPr>
          <w:rFonts w:ascii="Times New Roman" w:hAnsi="Times New Roman" w:cs="Times New Roman"/>
          <w:sz w:val="27"/>
          <w:szCs w:val="27"/>
        </w:rPr>
        <w:t xml:space="preserve"> </w:t>
      </w:r>
    </w:p>
    <w:p w:rsidR="00CA1E95" w:rsidRPr="00004709" w:rsidRDefault="005C59A5" w:rsidP="00CA1E95">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5</w:t>
      </w:r>
      <w:r w:rsidR="00B2748B" w:rsidRPr="00004709">
        <w:rPr>
          <w:rFonts w:ascii="Times New Roman" w:hAnsi="Times New Roman" w:cs="Times New Roman"/>
          <w:sz w:val="27"/>
          <w:szCs w:val="27"/>
        </w:rPr>
        <w:t xml:space="preserve">) </w:t>
      </w:r>
      <w:r w:rsidRPr="00004709">
        <w:rPr>
          <w:rFonts w:ascii="Times New Roman" w:hAnsi="Times New Roman" w:cs="Times New Roman"/>
          <w:sz w:val="27"/>
          <w:szCs w:val="27"/>
        </w:rPr>
        <w:t xml:space="preserve">Дата окончания срока рассмотрения заявок - </w:t>
      </w:r>
      <w:r w:rsidR="00083138" w:rsidRPr="00004709">
        <w:rPr>
          <w:rFonts w:ascii="Times New Roman" w:hAnsi="Times New Roman" w:cs="Times New Roman"/>
          <w:sz w:val="27"/>
          <w:szCs w:val="27"/>
        </w:rPr>
        <w:t>28.01.2021</w:t>
      </w:r>
      <w:r w:rsidR="000A39AF" w:rsidRPr="00004709">
        <w:rPr>
          <w:rFonts w:ascii="Times New Roman" w:hAnsi="Times New Roman" w:cs="Times New Roman"/>
          <w:sz w:val="27"/>
          <w:szCs w:val="27"/>
        </w:rPr>
        <w:t>;</w:t>
      </w:r>
    </w:p>
    <w:p w:rsidR="00B2748B" w:rsidRPr="00004709" w:rsidRDefault="005C59A5" w:rsidP="00870EE6">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6</w:t>
      </w:r>
      <w:r w:rsidR="000A39AF" w:rsidRPr="00004709">
        <w:rPr>
          <w:rFonts w:ascii="Times New Roman" w:hAnsi="Times New Roman" w:cs="Times New Roman"/>
          <w:sz w:val="27"/>
          <w:szCs w:val="27"/>
        </w:rPr>
        <w:t xml:space="preserve">) </w:t>
      </w:r>
      <w:r w:rsidRPr="00004709">
        <w:rPr>
          <w:rFonts w:ascii="Times New Roman" w:hAnsi="Times New Roman" w:cs="Times New Roman"/>
          <w:sz w:val="27"/>
          <w:szCs w:val="27"/>
        </w:rPr>
        <w:t>Дата п</w:t>
      </w:r>
      <w:r w:rsidR="00CA1E95" w:rsidRPr="00004709">
        <w:rPr>
          <w:rFonts w:ascii="Times New Roman" w:hAnsi="Times New Roman" w:cs="Times New Roman"/>
          <w:sz w:val="27"/>
          <w:szCs w:val="27"/>
        </w:rPr>
        <w:t xml:space="preserve">роведение аукциона - </w:t>
      </w:r>
      <w:r w:rsidR="00083138" w:rsidRPr="00004709">
        <w:rPr>
          <w:rFonts w:ascii="Times New Roman" w:hAnsi="Times New Roman" w:cs="Times New Roman"/>
          <w:sz w:val="27"/>
          <w:szCs w:val="27"/>
        </w:rPr>
        <w:t>29.01.2021</w:t>
      </w:r>
      <w:r w:rsidR="00CA1E95" w:rsidRPr="00004709">
        <w:rPr>
          <w:rFonts w:ascii="Times New Roman" w:hAnsi="Times New Roman" w:cs="Times New Roman"/>
          <w:sz w:val="27"/>
          <w:szCs w:val="27"/>
        </w:rPr>
        <w:t>,</w:t>
      </w:r>
      <w:r w:rsidR="000A39AF" w:rsidRPr="00004709">
        <w:rPr>
          <w:rFonts w:ascii="Times New Roman" w:hAnsi="Times New Roman" w:cs="Times New Roman"/>
          <w:sz w:val="27"/>
          <w:szCs w:val="27"/>
        </w:rPr>
        <w:t xml:space="preserve"> </w:t>
      </w:r>
      <w:r w:rsidR="00B2748B" w:rsidRPr="00004709">
        <w:rPr>
          <w:rFonts w:ascii="Times New Roman" w:hAnsi="Times New Roman" w:cs="Times New Roman"/>
          <w:sz w:val="27"/>
          <w:szCs w:val="27"/>
        </w:rPr>
        <w:t xml:space="preserve">  </w:t>
      </w:r>
      <w:r w:rsidR="00083138" w:rsidRPr="00004709">
        <w:rPr>
          <w:rFonts w:ascii="Times New Roman" w:hAnsi="Times New Roman" w:cs="Times New Roman"/>
          <w:sz w:val="27"/>
          <w:szCs w:val="27"/>
        </w:rPr>
        <w:t xml:space="preserve"> </w:t>
      </w:r>
    </w:p>
    <w:p w:rsidR="00B2748B" w:rsidRPr="00004709" w:rsidRDefault="00B2748B" w:rsidP="00870EE6">
      <w:pPr>
        <w:spacing w:line="228" w:lineRule="auto"/>
        <w:ind w:firstLine="851"/>
        <w:jc w:val="both"/>
        <w:rPr>
          <w:sz w:val="27"/>
          <w:szCs w:val="27"/>
        </w:rPr>
      </w:pPr>
      <w:r w:rsidRPr="00004709">
        <w:rPr>
          <w:sz w:val="27"/>
          <w:szCs w:val="27"/>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083138" w:rsidRPr="00004709" w:rsidRDefault="000A39AF" w:rsidP="000A39AF">
      <w:pPr>
        <w:spacing w:line="228" w:lineRule="auto"/>
        <w:ind w:firstLine="851"/>
        <w:jc w:val="both"/>
        <w:rPr>
          <w:sz w:val="27"/>
          <w:szCs w:val="27"/>
        </w:rPr>
      </w:pPr>
      <w:r w:rsidRPr="00004709">
        <w:rPr>
          <w:sz w:val="27"/>
          <w:szCs w:val="27"/>
        </w:rPr>
        <w:t xml:space="preserve">Из жалобы Заявителя следует, </w:t>
      </w:r>
      <w:r w:rsidR="00C837B1" w:rsidRPr="00004709">
        <w:rPr>
          <w:sz w:val="27"/>
          <w:szCs w:val="27"/>
        </w:rPr>
        <w:t>что</w:t>
      </w:r>
      <w:r w:rsidR="00083138" w:rsidRPr="00004709">
        <w:rPr>
          <w:sz w:val="27"/>
          <w:szCs w:val="27"/>
        </w:rPr>
        <w:t xml:space="preserve"> Заявителем предложен лекарственный препарат ТН </w:t>
      </w:r>
      <w:proofErr w:type="spellStart"/>
      <w:r w:rsidR="00083138" w:rsidRPr="00004709">
        <w:rPr>
          <w:sz w:val="27"/>
          <w:szCs w:val="27"/>
        </w:rPr>
        <w:t>Оксалиплатин</w:t>
      </w:r>
      <w:proofErr w:type="spellEnd"/>
      <w:r w:rsidR="00083138" w:rsidRPr="00004709">
        <w:rPr>
          <w:sz w:val="27"/>
          <w:szCs w:val="27"/>
        </w:rPr>
        <w:t xml:space="preserve"> в некратной эквивалентной дозировке и количестве, соответствующим требованиям Заказчика.</w:t>
      </w:r>
    </w:p>
    <w:p w:rsidR="00083138" w:rsidRPr="00004709" w:rsidRDefault="00083138" w:rsidP="000A39AF">
      <w:pPr>
        <w:spacing w:line="228" w:lineRule="auto"/>
        <w:ind w:firstLine="851"/>
        <w:jc w:val="both"/>
        <w:rPr>
          <w:sz w:val="27"/>
          <w:szCs w:val="27"/>
        </w:rPr>
      </w:pPr>
      <w:r w:rsidRPr="00004709">
        <w:rPr>
          <w:sz w:val="27"/>
          <w:szCs w:val="27"/>
        </w:rPr>
        <w:t>Однако согласно Протоколу рассмотрения первых частей заявок, заявка ООО «</w:t>
      </w:r>
      <w:proofErr w:type="spellStart"/>
      <w:r w:rsidRPr="00004709">
        <w:rPr>
          <w:sz w:val="27"/>
          <w:szCs w:val="27"/>
        </w:rPr>
        <w:t>Медикэр</w:t>
      </w:r>
      <w:proofErr w:type="spellEnd"/>
      <w:r w:rsidRPr="00004709">
        <w:rPr>
          <w:sz w:val="27"/>
          <w:szCs w:val="27"/>
        </w:rPr>
        <w:t xml:space="preserve">» отклонена по следующему основанию: «п. 2. ч. 4 ст. 67 - несоответствие информации, предусмотренной ч. 3 ст. 66 44-ФЗ, требованиям документации о таком аукционе. Обоснование: на основании п. 2 ч. 4 ст. 67 Федерального закона № 44-ФЗ «О контрактной системе в сфере закупок товаров, работ, услуг для обеспечения государственных и муниципальных нужд», в нарушение </w:t>
      </w:r>
      <w:proofErr w:type="spellStart"/>
      <w:r w:rsidRPr="00004709">
        <w:rPr>
          <w:sz w:val="27"/>
          <w:szCs w:val="27"/>
        </w:rPr>
        <w:t>пп</w:t>
      </w:r>
      <w:proofErr w:type="spellEnd"/>
      <w:r w:rsidRPr="00004709">
        <w:rPr>
          <w:sz w:val="27"/>
          <w:szCs w:val="27"/>
        </w:rPr>
        <w:t xml:space="preserve">. «б», п.2 ч.3 ст. 66 Федерального закона № 44-ФЗ «О контрактной системе в сфере закупок товаров, работ, услуг для обеспечения государственных и муниципальных нужд», участник закупки представил сведения о предлагаемом к поставке товаре, в которых характеристики товара не соответствуют потребности заказчика, а именно: </w:t>
      </w:r>
      <w:r w:rsidRPr="00004709">
        <w:rPr>
          <w:sz w:val="27"/>
          <w:szCs w:val="27"/>
        </w:rPr>
        <w:lastRenderedPageBreak/>
        <w:t>требовалась дозировка лекарственного препарата«5 мг/ мл объем флакона 30 мл», предложено «2 мг/ мл, 25мл и 2мг/мл,50 мл».».</w:t>
      </w:r>
    </w:p>
    <w:p w:rsidR="00083138" w:rsidRPr="00004709" w:rsidRDefault="00083138" w:rsidP="000A39AF">
      <w:pPr>
        <w:spacing w:line="228" w:lineRule="auto"/>
        <w:ind w:firstLine="851"/>
        <w:jc w:val="both"/>
        <w:rPr>
          <w:sz w:val="27"/>
          <w:szCs w:val="27"/>
        </w:rPr>
      </w:pPr>
      <w:r w:rsidRPr="00004709">
        <w:rPr>
          <w:sz w:val="27"/>
          <w:szCs w:val="27"/>
        </w:rPr>
        <w:t>Т.е. Заказчиком отклонена заявка Заявителя в связи с предложением лекарственных препаратов в эквивалентных дозировках.</w:t>
      </w:r>
    </w:p>
    <w:p w:rsidR="00D73D8A" w:rsidRPr="00004709" w:rsidRDefault="00083138" w:rsidP="0092057E">
      <w:pPr>
        <w:spacing w:line="228" w:lineRule="auto"/>
        <w:ind w:firstLine="851"/>
        <w:jc w:val="both"/>
        <w:rPr>
          <w:sz w:val="27"/>
          <w:szCs w:val="27"/>
        </w:rPr>
      </w:pPr>
      <w:r w:rsidRPr="00004709">
        <w:rPr>
          <w:sz w:val="27"/>
          <w:szCs w:val="27"/>
        </w:rPr>
        <w:t>Заявитель не согласен с данным решением.</w:t>
      </w:r>
    </w:p>
    <w:p w:rsidR="0092057E" w:rsidRPr="00004709" w:rsidRDefault="0092057E" w:rsidP="0092057E">
      <w:pPr>
        <w:spacing w:line="228" w:lineRule="auto"/>
        <w:ind w:firstLine="851"/>
        <w:jc w:val="both"/>
        <w:rPr>
          <w:sz w:val="27"/>
          <w:szCs w:val="27"/>
        </w:rPr>
      </w:pPr>
    </w:p>
    <w:p w:rsidR="00CF2C72" w:rsidRPr="00004709" w:rsidRDefault="000948ED" w:rsidP="00870EE6">
      <w:pPr>
        <w:spacing w:line="228" w:lineRule="auto"/>
        <w:ind w:firstLine="851"/>
        <w:jc w:val="both"/>
        <w:rPr>
          <w:sz w:val="27"/>
          <w:szCs w:val="27"/>
        </w:rPr>
      </w:pPr>
      <w:r w:rsidRPr="00004709">
        <w:rPr>
          <w:sz w:val="27"/>
          <w:szCs w:val="27"/>
        </w:rPr>
        <w:t xml:space="preserve">В результате рассмотрения жалобы, представленных материалов и осуществления в соответствии с пунктом 1 </w:t>
      </w:r>
      <w:hyperlink r:id="rId17" w:history="1">
        <w:r w:rsidRPr="00004709">
          <w:rPr>
            <w:sz w:val="27"/>
            <w:szCs w:val="27"/>
          </w:rPr>
          <w:t>части 15 статьи 99</w:t>
        </w:r>
      </w:hyperlink>
      <w:r w:rsidRPr="00004709">
        <w:rPr>
          <w:sz w:val="27"/>
          <w:szCs w:val="27"/>
        </w:rPr>
        <w:t xml:space="preserve"> Закона о контрактной системе внеплановой проверки Комиссия установила следующее.</w:t>
      </w:r>
    </w:p>
    <w:p w:rsidR="00832460" w:rsidRPr="00004709" w:rsidRDefault="00832460" w:rsidP="00870EE6">
      <w:pPr>
        <w:spacing w:line="228" w:lineRule="auto"/>
        <w:ind w:firstLine="851"/>
        <w:jc w:val="both"/>
        <w:rPr>
          <w:sz w:val="27"/>
          <w:szCs w:val="27"/>
        </w:rPr>
      </w:pPr>
      <w:bookmarkStart w:id="1" w:name="_Hlk38482292"/>
      <w:r w:rsidRPr="00004709">
        <w:rPr>
          <w:sz w:val="27"/>
          <w:szCs w:val="27"/>
        </w:rPr>
        <w:t>Согласно ч.1 ст. 67 Закона о контрактной системе</w:t>
      </w:r>
      <w:bookmarkEnd w:id="1"/>
      <w:r w:rsidRPr="00004709">
        <w:rPr>
          <w:sz w:val="27"/>
          <w:szCs w:val="27"/>
        </w:rPr>
        <w:t xml:space="preserve">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EE1978" w:rsidRPr="00004709" w:rsidRDefault="00EE1978" w:rsidP="00870EE6">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 xml:space="preserve">В соответствии с частью 3 </w:t>
      </w:r>
      <w:r w:rsidR="00E01F6F" w:rsidRPr="00004709">
        <w:rPr>
          <w:rFonts w:ascii="Times New Roman" w:hAnsi="Times New Roman" w:cs="Times New Roman"/>
          <w:sz w:val="27"/>
          <w:szCs w:val="27"/>
        </w:rPr>
        <w:t xml:space="preserve">статьи 67 Закона о контрактной системе </w:t>
      </w:r>
      <w:r w:rsidR="00C57287" w:rsidRPr="00004709">
        <w:rPr>
          <w:rFonts w:ascii="Times New Roman" w:hAnsi="Times New Roman" w:cs="Times New Roman"/>
          <w:sz w:val="27"/>
          <w:szCs w:val="27"/>
        </w:rPr>
        <w:t>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rsidR="00EE1978" w:rsidRPr="00004709" w:rsidRDefault="00EE1978" w:rsidP="00870EE6">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Частью 4</w:t>
      </w:r>
      <w:r w:rsidR="00E01F6F" w:rsidRPr="00004709">
        <w:rPr>
          <w:rFonts w:ascii="Times New Roman" w:hAnsi="Times New Roman" w:cs="Times New Roman"/>
          <w:sz w:val="27"/>
          <w:szCs w:val="27"/>
        </w:rPr>
        <w:t xml:space="preserve"> статьи 67 Закона о контрактной системе</w:t>
      </w:r>
      <w:r w:rsidRPr="00004709">
        <w:rPr>
          <w:rFonts w:ascii="Times New Roman" w:hAnsi="Times New Roman" w:cs="Times New Roman"/>
          <w:sz w:val="27"/>
          <w:szCs w:val="27"/>
        </w:rPr>
        <w:t xml:space="preserve"> предусмотрено, что участник электронного аукциона не допускается к участию в нем в случае:</w:t>
      </w:r>
    </w:p>
    <w:p w:rsidR="00E01F6F" w:rsidRPr="00004709" w:rsidRDefault="00E01F6F" w:rsidP="00870EE6">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 xml:space="preserve"> </w:t>
      </w:r>
      <w:proofErr w:type="spellStart"/>
      <w:r w:rsidRPr="00004709">
        <w:rPr>
          <w:rFonts w:ascii="Times New Roman" w:hAnsi="Times New Roman" w:cs="Times New Roman"/>
          <w:sz w:val="27"/>
          <w:szCs w:val="27"/>
        </w:rPr>
        <w:t>непредоставления</w:t>
      </w:r>
      <w:proofErr w:type="spellEnd"/>
      <w:r w:rsidRPr="00004709">
        <w:rPr>
          <w:rFonts w:ascii="Times New Roman" w:hAnsi="Times New Roman" w:cs="Times New Roman"/>
          <w:sz w:val="27"/>
          <w:szCs w:val="27"/>
        </w:rPr>
        <w:t xml:space="preserve"> информации, предусмотренной частью 3 статьи 66 настоящего Федерального закона, или предоставления недостоверной информации;</w:t>
      </w:r>
    </w:p>
    <w:p w:rsidR="00EE1978" w:rsidRPr="00004709" w:rsidRDefault="00E01F6F" w:rsidP="00870EE6">
      <w:pPr>
        <w:pStyle w:val="ConsPlusNormal"/>
        <w:spacing w:line="228" w:lineRule="auto"/>
        <w:ind w:firstLine="851"/>
        <w:jc w:val="both"/>
        <w:rPr>
          <w:rFonts w:ascii="Times New Roman" w:hAnsi="Times New Roman" w:cs="Times New Roman"/>
          <w:sz w:val="27"/>
          <w:szCs w:val="27"/>
        </w:rPr>
      </w:pPr>
      <w:r w:rsidRPr="00004709">
        <w:rPr>
          <w:rFonts w:ascii="Times New Roman" w:hAnsi="Times New Roman" w:cs="Times New Roman"/>
          <w:sz w:val="27"/>
          <w:szCs w:val="27"/>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rsidR="00136B03" w:rsidRPr="00004709" w:rsidRDefault="00EE1978" w:rsidP="00870EE6">
      <w:pPr>
        <w:widowControl w:val="0"/>
        <w:tabs>
          <w:tab w:val="left" w:pos="1038"/>
        </w:tabs>
        <w:spacing w:line="228" w:lineRule="auto"/>
        <w:ind w:firstLine="851"/>
        <w:jc w:val="both"/>
        <w:rPr>
          <w:bCs/>
          <w:sz w:val="27"/>
          <w:szCs w:val="27"/>
          <w:lang w:bidi="ru-RU"/>
        </w:rPr>
      </w:pPr>
      <w:r w:rsidRPr="00004709">
        <w:rPr>
          <w:bCs/>
          <w:sz w:val="27"/>
          <w:szCs w:val="27"/>
          <w:lang w:bidi="ru-RU"/>
        </w:rPr>
        <w:t xml:space="preserve">В соответствии с </w:t>
      </w:r>
      <w:hyperlink r:id="rId18" w:history="1">
        <w:r w:rsidRPr="00004709">
          <w:rPr>
            <w:rStyle w:val="Hyperlink"/>
            <w:bCs/>
            <w:color w:val="auto"/>
            <w:sz w:val="27"/>
            <w:szCs w:val="27"/>
            <w:u w:val="none"/>
            <w:lang w:bidi="ru-RU"/>
          </w:rPr>
          <w:t>частью 5 статьи 67</w:t>
        </w:r>
      </w:hyperlink>
      <w:r w:rsidRPr="00004709">
        <w:rPr>
          <w:bCs/>
          <w:sz w:val="27"/>
          <w:szCs w:val="27"/>
          <w:lang w:bidi="ru-RU"/>
        </w:rPr>
        <w:t xml:space="preserve"> Закона</w:t>
      </w:r>
      <w:r w:rsidR="00682797" w:rsidRPr="00004709">
        <w:rPr>
          <w:bCs/>
          <w:sz w:val="27"/>
          <w:szCs w:val="27"/>
          <w:lang w:bidi="ru-RU"/>
        </w:rPr>
        <w:t xml:space="preserve"> о контрактной системе</w:t>
      </w:r>
      <w:r w:rsidRPr="00004709">
        <w:rPr>
          <w:bCs/>
          <w:sz w:val="27"/>
          <w:szCs w:val="27"/>
          <w:lang w:bidi="ru-RU"/>
        </w:rPr>
        <w:t xml:space="preserve">, </w:t>
      </w:r>
      <w:r w:rsidR="009D64F6" w:rsidRPr="00004709">
        <w:rPr>
          <w:bCs/>
          <w:sz w:val="27"/>
          <w:szCs w:val="27"/>
          <w:lang w:bidi="ru-RU"/>
        </w:rPr>
        <w:t>отказ в допуске к участию в электронном аукционе по основаниям, не предусмотренным частью 4 настоящей статьи, не допускается.</w:t>
      </w:r>
    </w:p>
    <w:p w:rsidR="00136B03" w:rsidRPr="00004709" w:rsidRDefault="00136B03" w:rsidP="00870EE6">
      <w:pPr>
        <w:widowControl w:val="0"/>
        <w:tabs>
          <w:tab w:val="left" w:pos="1038"/>
        </w:tabs>
        <w:spacing w:line="228" w:lineRule="auto"/>
        <w:ind w:firstLine="851"/>
        <w:jc w:val="both"/>
        <w:rPr>
          <w:bCs/>
          <w:sz w:val="27"/>
          <w:szCs w:val="27"/>
          <w:lang w:bidi="ru-RU"/>
        </w:rPr>
      </w:pPr>
      <w:r w:rsidRPr="00004709">
        <w:rPr>
          <w:rFonts w:eastAsia="Calibri"/>
          <w:color w:val="000000"/>
          <w:sz w:val="27"/>
          <w:szCs w:val="27"/>
          <w:shd w:val="clear" w:color="auto" w:fill="FFFFFF"/>
          <w:lang w:eastAsia="en-US"/>
        </w:rPr>
        <w:t>Частью</w:t>
      </w:r>
      <w:r w:rsidR="00EE1978" w:rsidRPr="00004709">
        <w:rPr>
          <w:rFonts w:eastAsia="Calibri"/>
          <w:color w:val="000000"/>
          <w:sz w:val="27"/>
          <w:szCs w:val="27"/>
          <w:shd w:val="clear" w:color="auto" w:fill="FFFFFF"/>
          <w:lang w:eastAsia="en-US"/>
        </w:rPr>
        <w:t xml:space="preserve"> 3 ст. 66 </w:t>
      </w:r>
      <w:r w:rsidR="00EE1978" w:rsidRPr="00004709">
        <w:rPr>
          <w:bCs/>
          <w:sz w:val="27"/>
          <w:szCs w:val="27"/>
          <w:lang w:bidi="ru-RU"/>
        </w:rPr>
        <w:t>Закона</w:t>
      </w:r>
      <w:r w:rsidR="00EE1978" w:rsidRPr="00004709">
        <w:rPr>
          <w:rFonts w:eastAsia="Calibri"/>
          <w:color w:val="000000"/>
          <w:sz w:val="27"/>
          <w:szCs w:val="27"/>
          <w:shd w:val="clear" w:color="auto" w:fill="FFFFFF"/>
          <w:lang w:eastAsia="en-US"/>
        </w:rPr>
        <w:t xml:space="preserve"> о контрактной системе предусмотрено, что </w:t>
      </w:r>
      <w:r w:rsidR="009D64F6" w:rsidRPr="00004709">
        <w:rPr>
          <w:rFonts w:eastAsia="Calibri"/>
          <w:color w:val="000000"/>
          <w:sz w:val="27"/>
          <w:szCs w:val="27"/>
          <w:shd w:val="clear" w:color="auto" w:fill="FFFFFF"/>
          <w:lang w:eastAsia="en-US"/>
        </w:rPr>
        <w:t>первая часть заявки на участие в электронном аукционе должна содержать</w:t>
      </w:r>
      <w:r w:rsidRPr="00004709">
        <w:rPr>
          <w:sz w:val="27"/>
          <w:szCs w:val="27"/>
        </w:rPr>
        <w:t>:</w:t>
      </w:r>
    </w:p>
    <w:p w:rsidR="009D64F6" w:rsidRPr="00004709" w:rsidRDefault="009D64F6" w:rsidP="00870EE6">
      <w:pPr>
        <w:autoSpaceDE w:val="0"/>
        <w:autoSpaceDN w:val="0"/>
        <w:adjustRightInd w:val="0"/>
        <w:spacing w:line="228" w:lineRule="auto"/>
        <w:ind w:firstLine="851"/>
        <w:jc w:val="both"/>
        <w:rPr>
          <w:sz w:val="27"/>
          <w:szCs w:val="27"/>
        </w:rPr>
      </w:pPr>
      <w:bookmarkStart w:id="2" w:name="Par5"/>
      <w:bookmarkEnd w:id="2"/>
      <w:r w:rsidRPr="00004709">
        <w:rPr>
          <w:sz w:val="27"/>
          <w:szCs w:val="27"/>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57287" w:rsidRPr="00004709" w:rsidRDefault="00C57287" w:rsidP="00870EE6">
      <w:pPr>
        <w:autoSpaceDE w:val="0"/>
        <w:autoSpaceDN w:val="0"/>
        <w:adjustRightInd w:val="0"/>
        <w:spacing w:line="228" w:lineRule="auto"/>
        <w:ind w:firstLine="851"/>
        <w:jc w:val="both"/>
        <w:rPr>
          <w:sz w:val="27"/>
          <w:szCs w:val="27"/>
        </w:rPr>
      </w:pPr>
      <w:r w:rsidRPr="00004709">
        <w:rPr>
          <w:color w:val="000000"/>
          <w:sz w:val="27"/>
          <w:szCs w:val="27"/>
        </w:rPr>
        <w:t>2) при осуществлении закупки товара, в том числе поставляемого заказчику при выполнении закупаемых работ, оказании закупаемых услуг:</w:t>
      </w:r>
      <w:r w:rsidRPr="00004709">
        <w:rPr>
          <w:sz w:val="27"/>
          <w:szCs w:val="27"/>
        </w:rPr>
        <w:t xml:space="preserve"> </w:t>
      </w:r>
    </w:p>
    <w:p w:rsidR="009D64F6" w:rsidRPr="00004709" w:rsidRDefault="009D64F6" w:rsidP="00870EE6">
      <w:pPr>
        <w:autoSpaceDE w:val="0"/>
        <w:autoSpaceDN w:val="0"/>
        <w:adjustRightInd w:val="0"/>
        <w:spacing w:line="228" w:lineRule="auto"/>
        <w:ind w:firstLine="851"/>
        <w:jc w:val="both"/>
        <w:rPr>
          <w:color w:val="000000"/>
          <w:sz w:val="27"/>
          <w:szCs w:val="27"/>
        </w:rPr>
      </w:pPr>
      <w:r w:rsidRPr="00004709">
        <w:rPr>
          <w:color w:val="000000"/>
          <w:sz w:val="27"/>
          <w:szCs w:val="27"/>
        </w:rPr>
        <w:t>а) наименование страны происхождения товара</w:t>
      </w:r>
      <w:r w:rsidR="00C57287" w:rsidRPr="00004709">
        <w:rPr>
          <w:color w:val="000000"/>
          <w:sz w:val="27"/>
          <w:szCs w:val="27"/>
        </w:rPr>
        <w:t>;</w:t>
      </w:r>
    </w:p>
    <w:p w:rsidR="00136B03" w:rsidRPr="00004709" w:rsidRDefault="009D64F6" w:rsidP="00870EE6">
      <w:pPr>
        <w:autoSpaceDE w:val="0"/>
        <w:autoSpaceDN w:val="0"/>
        <w:adjustRightInd w:val="0"/>
        <w:spacing w:line="228" w:lineRule="auto"/>
        <w:ind w:firstLine="851"/>
        <w:jc w:val="both"/>
        <w:rPr>
          <w:color w:val="000000"/>
          <w:sz w:val="27"/>
          <w:szCs w:val="27"/>
        </w:rPr>
      </w:pPr>
      <w:r w:rsidRPr="00004709">
        <w:rPr>
          <w:color w:val="000000"/>
          <w:sz w:val="27"/>
          <w:szCs w:val="27"/>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62448E" w:rsidRPr="00004709" w:rsidRDefault="0062448E" w:rsidP="00870EE6">
      <w:pPr>
        <w:autoSpaceDE w:val="0"/>
        <w:autoSpaceDN w:val="0"/>
        <w:adjustRightInd w:val="0"/>
        <w:spacing w:line="228" w:lineRule="auto"/>
        <w:ind w:firstLine="851"/>
        <w:jc w:val="both"/>
        <w:rPr>
          <w:color w:val="000000"/>
          <w:sz w:val="27"/>
          <w:szCs w:val="27"/>
        </w:rPr>
      </w:pPr>
      <w:r w:rsidRPr="00004709">
        <w:rPr>
          <w:color w:val="000000"/>
          <w:sz w:val="27"/>
          <w:szCs w:val="27"/>
        </w:rPr>
        <w:lastRenderedPageBreak/>
        <w:t>Частью 5 статьи 33 Закона о контрактной системе определено, что особенности описания отдельных видов объектов закупок могут устанавливаться Правительством Российской Федерации.</w:t>
      </w:r>
    </w:p>
    <w:p w:rsidR="0062448E" w:rsidRPr="00004709" w:rsidRDefault="0062448E" w:rsidP="0062448E">
      <w:pPr>
        <w:autoSpaceDE w:val="0"/>
        <w:autoSpaceDN w:val="0"/>
        <w:adjustRightInd w:val="0"/>
        <w:spacing w:line="228" w:lineRule="auto"/>
        <w:ind w:firstLine="851"/>
        <w:jc w:val="both"/>
        <w:rPr>
          <w:color w:val="000000"/>
          <w:sz w:val="27"/>
          <w:szCs w:val="27"/>
        </w:rPr>
      </w:pPr>
      <w:r w:rsidRPr="00004709">
        <w:rPr>
          <w:color w:val="000000"/>
          <w:sz w:val="27"/>
          <w:szCs w:val="27"/>
        </w:rPr>
        <w:t>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утверждены постановлением Правительства Российской Федерации от 15 ноября 2017 г. № 1380 (далее - Особенности описания лекарственных препаратов).</w:t>
      </w:r>
    </w:p>
    <w:p w:rsidR="00D27A40" w:rsidRPr="00004709" w:rsidRDefault="00D27A40" w:rsidP="00D73D8A">
      <w:pPr>
        <w:autoSpaceDE w:val="0"/>
        <w:autoSpaceDN w:val="0"/>
        <w:adjustRightInd w:val="0"/>
        <w:spacing w:line="228" w:lineRule="auto"/>
        <w:ind w:firstLine="851"/>
        <w:jc w:val="both"/>
        <w:rPr>
          <w:color w:val="000000"/>
          <w:sz w:val="27"/>
          <w:szCs w:val="27"/>
        </w:rPr>
      </w:pPr>
      <w:r w:rsidRPr="00004709">
        <w:rPr>
          <w:color w:val="000000"/>
          <w:sz w:val="27"/>
          <w:szCs w:val="27"/>
        </w:rPr>
        <w:t>В соответствии с подпунктом б) пункта 2 Особенностей описания лекарственных препаратов, при описании в документации о закупке заказчики помимо сведений, предусмотренных пунктом 6 части 1 статьи 33 ФЗ "О контрактной системе", указывают 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300 мг в документации о закупке указывается: 1 таблетка с дозировкой 300 мг или 2 таблетки с дозировкой 150 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2,5 мг, или 3 мг, или 3,5 мг), допускается указание концентрации лекарственного препарата без установления кратности.</w:t>
      </w:r>
    </w:p>
    <w:p w:rsidR="00174942" w:rsidRPr="00004709" w:rsidRDefault="00174942" w:rsidP="00D73D8A">
      <w:pPr>
        <w:autoSpaceDE w:val="0"/>
        <w:autoSpaceDN w:val="0"/>
        <w:adjustRightInd w:val="0"/>
        <w:spacing w:line="228" w:lineRule="auto"/>
        <w:ind w:firstLine="851"/>
        <w:jc w:val="both"/>
        <w:rPr>
          <w:color w:val="000000"/>
          <w:sz w:val="27"/>
          <w:szCs w:val="27"/>
        </w:rPr>
      </w:pPr>
      <w:r w:rsidRPr="00004709">
        <w:rPr>
          <w:color w:val="000000"/>
          <w:sz w:val="27"/>
          <w:szCs w:val="27"/>
        </w:rPr>
        <w:t xml:space="preserve">Предметом закупки является </w:t>
      </w:r>
      <w:r w:rsidR="0092057E" w:rsidRPr="00004709">
        <w:rPr>
          <w:color w:val="000000"/>
          <w:sz w:val="27"/>
          <w:szCs w:val="27"/>
        </w:rPr>
        <w:t xml:space="preserve">поставка лекарственного препарата для медицинского применения </w:t>
      </w:r>
      <w:proofErr w:type="spellStart"/>
      <w:r w:rsidR="0092057E" w:rsidRPr="00004709">
        <w:rPr>
          <w:color w:val="000000"/>
          <w:sz w:val="27"/>
          <w:szCs w:val="27"/>
        </w:rPr>
        <w:t>Оксалиплатин</w:t>
      </w:r>
      <w:proofErr w:type="spellEnd"/>
      <w:r w:rsidRPr="00004709">
        <w:rPr>
          <w:color w:val="000000"/>
          <w:sz w:val="27"/>
          <w:szCs w:val="27"/>
        </w:rPr>
        <w:t>.</w:t>
      </w:r>
    </w:p>
    <w:p w:rsidR="0092057E" w:rsidRPr="00004709" w:rsidRDefault="00D73D8A" w:rsidP="0092057E">
      <w:pPr>
        <w:autoSpaceDE w:val="0"/>
        <w:autoSpaceDN w:val="0"/>
        <w:adjustRightInd w:val="0"/>
        <w:spacing w:line="228" w:lineRule="auto"/>
        <w:ind w:firstLine="851"/>
        <w:jc w:val="both"/>
        <w:rPr>
          <w:color w:val="000000"/>
          <w:sz w:val="27"/>
          <w:szCs w:val="27"/>
        </w:rPr>
      </w:pPr>
      <w:r w:rsidRPr="00004709">
        <w:rPr>
          <w:color w:val="000000"/>
          <w:sz w:val="27"/>
          <w:szCs w:val="27"/>
        </w:rPr>
        <w:t xml:space="preserve">Согласно </w:t>
      </w:r>
      <w:r w:rsidR="0092057E" w:rsidRPr="00004709">
        <w:rPr>
          <w:color w:val="000000"/>
          <w:sz w:val="27"/>
          <w:szCs w:val="27"/>
        </w:rPr>
        <w:t>Протоколу рассмотрения заявок на участие в электронном аукционе от 28.01.2021 №0190200000320014898-1</w:t>
      </w:r>
      <w:r w:rsidRPr="00004709">
        <w:rPr>
          <w:color w:val="000000"/>
          <w:sz w:val="27"/>
          <w:szCs w:val="27"/>
        </w:rPr>
        <w:t xml:space="preserve">, Единая комиссия отказала Заявителю, в допуске к </w:t>
      </w:r>
      <w:r w:rsidR="0092057E" w:rsidRPr="00004709">
        <w:rPr>
          <w:color w:val="000000"/>
          <w:sz w:val="27"/>
          <w:szCs w:val="27"/>
        </w:rPr>
        <w:t xml:space="preserve">участию в электронном аукционе на основании п. 2 ч. 4 ст. 67 Федерального закона № 44-ФЗ «О контрактной системе в сфере закупок товаров, работ, услуг для обеспечения государственных и муниципальных нужд», в нарушение </w:t>
      </w:r>
      <w:proofErr w:type="spellStart"/>
      <w:r w:rsidR="0092057E" w:rsidRPr="00004709">
        <w:rPr>
          <w:color w:val="000000"/>
          <w:sz w:val="27"/>
          <w:szCs w:val="27"/>
        </w:rPr>
        <w:t>пп</w:t>
      </w:r>
      <w:proofErr w:type="spellEnd"/>
      <w:r w:rsidR="0092057E" w:rsidRPr="00004709">
        <w:rPr>
          <w:color w:val="000000"/>
          <w:sz w:val="27"/>
          <w:szCs w:val="27"/>
        </w:rPr>
        <w:t>. «б», п.2 ч.3 ст. 66 Федерального закона № 44-ФЗ «О контрактной системе в сфере закупок товаров, работ, услуг для обеспечения государственных и муниципальных нужд», участник закупки представил сведения о предлагаемом к поставке товаре, в которых  характеристики товара не соответствует потребности заказчика, а именно: требовалась дозировка лекарственного препарата«5 мг/мл объем флакона 30 мл», предложено «2 мг/мл, 25мл и 2мг/мл,50 мл».</w:t>
      </w:r>
    </w:p>
    <w:p w:rsidR="00D27A40" w:rsidRPr="00004709" w:rsidRDefault="00E675CA" w:rsidP="0062448E">
      <w:pPr>
        <w:autoSpaceDE w:val="0"/>
        <w:autoSpaceDN w:val="0"/>
        <w:adjustRightInd w:val="0"/>
        <w:spacing w:line="228" w:lineRule="auto"/>
        <w:ind w:firstLine="851"/>
        <w:jc w:val="both"/>
        <w:rPr>
          <w:color w:val="000000"/>
          <w:sz w:val="27"/>
          <w:szCs w:val="27"/>
        </w:rPr>
      </w:pPr>
      <w:r w:rsidRPr="00004709">
        <w:rPr>
          <w:color w:val="000000"/>
          <w:sz w:val="27"/>
          <w:szCs w:val="27"/>
        </w:rPr>
        <w:t>Изучив потребность Заказчика Комиссия установила, что с</w:t>
      </w:r>
      <w:r w:rsidR="00CB6FFC" w:rsidRPr="00004709">
        <w:rPr>
          <w:color w:val="000000"/>
          <w:sz w:val="27"/>
          <w:szCs w:val="27"/>
        </w:rPr>
        <w:t>огласно части 2 «Техническое задание» Приложения № 1 Заказчиком в описании объекта закупки установлены следующие требования к дозировке поставляемого лекарственного препарата, а именно:</w:t>
      </w:r>
    </w:p>
    <w:p w:rsidR="0092057E" w:rsidRDefault="0092057E" w:rsidP="0062448E">
      <w:pPr>
        <w:autoSpaceDE w:val="0"/>
        <w:autoSpaceDN w:val="0"/>
        <w:adjustRightInd w:val="0"/>
        <w:spacing w:line="228" w:lineRule="auto"/>
        <w:ind w:firstLine="851"/>
        <w:jc w:val="both"/>
        <w:rPr>
          <w:color w:val="000000"/>
          <w:szCs w:val="28"/>
        </w:rPr>
      </w:pPr>
    </w:p>
    <w:p w:rsidR="0092057E" w:rsidRDefault="0092057E" w:rsidP="0062448E">
      <w:pPr>
        <w:autoSpaceDE w:val="0"/>
        <w:autoSpaceDN w:val="0"/>
        <w:adjustRightInd w:val="0"/>
        <w:spacing w:line="228" w:lineRule="auto"/>
        <w:ind w:firstLine="851"/>
        <w:jc w:val="both"/>
        <w:rPr>
          <w:color w:val="000000"/>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871"/>
        <w:gridCol w:w="1418"/>
        <w:gridCol w:w="680"/>
        <w:gridCol w:w="1275"/>
        <w:gridCol w:w="1134"/>
        <w:gridCol w:w="1418"/>
      </w:tblGrid>
      <w:tr w:rsidR="0092057E" w:rsidRPr="0092057E" w:rsidTr="00DF4082">
        <w:trPr>
          <w:trHeight w:val="1386"/>
        </w:trPr>
        <w:tc>
          <w:tcPr>
            <w:tcW w:w="567" w:type="dxa"/>
            <w:vAlign w:val="center"/>
          </w:tcPr>
          <w:p w:rsidR="0092057E" w:rsidRPr="0092057E" w:rsidRDefault="0092057E" w:rsidP="0092057E">
            <w:pPr>
              <w:tabs>
                <w:tab w:val="left" w:pos="567"/>
              </w:tabs>
              <w:spacing w:after="60"/>
              <w:jc w:val="center"/>
              <w:rPr>
                <w:rFonts w:ascii="PT Astra Serif" w:hAnsi="PT Astra Serif"/>
                <w:sz w:val="20"/>
                <w:szCs w:val="20"/>
              </w:rPr>
            </w:pPr>
            <w:r w:rsidRPr="0092057E">
              <w:rPr>
                <w:rFonts w:ascii="PT Astra Serif" w:hAnsi="PT Astra Serif"/>
                <w:sz w:val="20"/>
                <w:szCs w:val="20"/>
              </w:rPr>
              <w:t>№ п/п</w:t>
            </w:r>
          </w:p>
        </w:tc>
        <w:tc>
          <w:tcPr>
            <w:tcW w:w="1560" w:type="dxa"/>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rFonts w:ascii="PT Astra Serif" w:hAnsi="PT Astra Serif"/>
                <w:bCs/>
                <w:sz w:val="20"/>
                <w:szCs w:val="20"/>
              </w:rPr>
              <w:t xml:space="preserve">Международное непатентованное наименование (МНН) или </w:t>
            </w:r>
            <w:proofErr w:type="spellStart"/>
            <w:r w:rsidRPr="0092057E">
              <w:rPr>
                <w:rFonts w:ascii="PT Astra Serif" w:hAnsi="PT Astra Serif"/>
                <w:bCs/>
                <w:sz w:val="20"/>
                <w:szCs w:val="20"/>
              </w:rPr>
              <w:t>группировочное</w:t>
            </w:r>
            <w:proofErr w:type="spellEnd"/>
            <w:r w:rsidRPr="0092057E">
              <w:rPr>
                <w:rFonts w:ascii="PT Astra Serif" w:hAnsi="PT Astra Serif"/>
                <w:bCs/>
                <w:sz w:val="20"/>
                <w:szCs w:val="20"/>
              </w:rPr>
              <w:t xml:space="preserve"> (химическое) наименование</w:t>
            </w:r>
          </w:p>
        </w:tc>
        <w:tc>
          <w:tcPr>
            <w:tcW w:w="1871" w:type="dxa"/>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rFonts w:ascii="PT Astra Serif" w:hAnsi="PT Astra Serif"/>
                <w:sz w:val="20"/>
                <w:szCs w:val="20"/>
              </w:rPr>
              <w:t>Лекарственная форма</w:t>
            </w:r>
          </w:p>
        </w:tc>
        <w:tc>
          <w:tcPr>
            <w:tcW w:w="1418" w:type="dxa"/>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rFonts w:ascii="PT Astra Serif" w:hAnsi="PT Astra Serif"/>
                <w:sz w:val="20"/>
                <w:szCs w:val="20"/>
              </w:rPr>
              <w:t>Дозировка</w:t>
            </w:r>
          </w:p>
        </w:tc>
        <w:tc>
          <w:tcPr>
            <w:tcW w:w="680" w:type="dxa"/>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rFonts w:ascii="PT Astra Serif" w:hAnsi="PT Astra Serif"/>
                <w:sz w:val="20"/>
                <w:szCs w:val="20"/>
              </w:rPr>
              <w:t>Ед. изм.</w:t>
            </w:r>
          </w:p>
        </w:tc>
        <w:tc>
          <w:tcPr>
            <w:tcW w:w="1275" w:type="dxa"/>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rFonts w:ascii="PT Astra Serif" w:hAnsi="PT Astra Serif"/>
                <w:sz w:val="20"/>
                <w:szCs w:val="20"/>
              </w:rPr>
              <w:t>Общее количество в единицах измерения</w:t>
            </w:r>
          </w:p>
        </w:tc>
        <w:tc>
          <w:tcPr>
            <w:tcW w:w="1134" w:type="dxa"/>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rFonts w:ascii="PT Astra Serif" w:hAnsi="PT Astra Serif"/>
                <w:sz w:val="20"/>
                <w:szCs w:val="20"/>
              </w:rPr>
              <w:t>Включен в перечень ЖНВЛП</w:t>
            </w:r>
          </w:p>
        </w:tc>
        <w:tc>
          <w:tcPr>
            <w:tcW w:w="1418" w:type="dxa"/>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rFonts w:ascii="PT Astra Serif" w:hAnsi="PT Astra Serif"/>
                <w:sz w:val="20"/>
                <w:szCs w:val="20"/>
              </w:rPr>
              <w:t>Остаточный срок годности</w:t>
            </w:r>
          </w:p>
        </w:tc>
      </w:tr>
      <w:tr w:rsidR="0092057E" w:rsidRPr="0092057E" w:rsidTr="00DF4082">
        <w:trPr>
          <w:trHeight w:val="367"/>
        </w:trPr>
        <w:tc>
          <w:tcPr>
            <w:tcW w:w="567" w:type="dxa"/>
            <w:vMerge w:val="restart"/>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rFonts w:ascii="PT Astra Serif" w:hAnsi="PT Astra Serif"/>
                <w:sz w:val="20"/>
                <w:szCs w:val="20"/>
              </w:rPr>
              <w:t>1</w:t>
            </w:r>
          </w:p>
        </w:tc>
        <w:tc>
          <w:tcPr>
            <w:tcW w:w="1560" w:type="dxa"/>
            <w:vMerge w:val="restart"/>
            <w:vAlign w:val="center"/>
          </w:tcPr>
          <w:p w:rsidR="0092057E" w:rsidRPr="0092057E" w:rsidRDefault="0092057E" w:rsidP="0092057E">
            <w:pPr>
              <w:spacing w:after="60"/>
              <w:jc w:val="center"/>
              <w:rPr>
                <w:rFonts w:ascii="PT Astra Serif" w:hAnsi="PT Astra Serif"/>
                <w:color w:val="000000"/>
                <w:sz w:val="20"/>
                <w:szCs w:val="20"/>
              </w:rPr>
            </w:pPr>
            <w:proofErr w:type="spellStart"/>
            <w:r w:rsidRPr="0092057E">
              <w:rPr>
                <w:rFonts w:ascii="PT Astra Serif" w:hAnsi="PT Astra Serif"/>
                <w:color w:val="000000"/>
                <w:sz w:val="20"/>
                <w:szCs w:val="20"/>
              </w:rPr>
              <w:t>Оксалиплатин</w:t>
            </w:r>
            <w:proofErr w:type="spellEnd"/>
          </w:p>
        </w:tc>
        <w:tc>
          <w:tcPr>
            <w:tcW w:w="1871" w:type="dxa"/>
            <w:vAlign w:val="center"/>
          </w:tcPr>
          <w:p w:rsidR="0092057E" w:rsidRPr="0092057E" w:rsidRDefault="0092057E" w:rsidP="0092057E">
            <w:pPr>
              <w:spacing w:after="60"/>
              <w:ind w:left="-72"/>
              <w:rPr>
                <w:rFonts w:ascii="PT Astra Serif" w:hAnsi="PT Astra Serif"/>
                <w:i/>
                <w:sz w:val="20"/>
                <w:szCs w:val="20"/>
              </w:rPr>
            </w:pPr>
            <w:r w:rsidRPr="0092057E">
              <w:rPr>
                <w:rFonts w:ascii="PT Astra Serif" w:hAnsi="PT Astra Serif"/>
                <w:sz w:val="20"/>
                <w:szCs w:val="20"/>
              </w:rPr>
              <w:t xml:space="preserve">Основной вариант поставки: </w:t>
            </w:r>
            <w:proofErr w:type="spellStart"/>
            <w:r w:rsidRPr="0092057E">
              <w:rPr>
                <w:rFonts w:ascii="PT Astra Serif" w:hAnsi="PT Astra Serif"/>
                <w:b/>
                <w:i/>
                <w:color w:val="000000"/>
                <w:sz w:val="20"/>
                <w:szCs w:val="20"/>
                <w:shd w:val="clear" w:color="auto" w:fill="FFFFFF"/>
              </w:rPr>
              <w:t>лиофилизат</w:t>
            </w:r>
            <w:proofErr w:type="spellEnd"/>
            <w:r w:rsidRPr="0092057E">
              <w:rPr>
                <w:rFonts w:ascii="PT Astra Serif" w:hAnsi="PT Astra Serif"/>
                <w:b/>
                <w:i/>
                <w:color w:val="000000"/>
                <w:sz w:val="20"/>
                <w:szCs w:val="20"/>
                <w:shd w:val="clear" w:color="auto" w:fill="FFFFFF"/>
              </w:rPr>
              <w:t xml:space="preserve"> для приготовления раствора для </w:t>
            </w:r>
            <w:proofErr w:type="spellStart"/>
            <w:r w:rsidRPr="0092057E">
              <w:rPr>
                <w:rFonts w:ascii="PT Astra Serif" w:hAnsi="PT Astra Serif"/>
                <w:b/>
                <w:i/>
                <w:color w:val="000000"/>
                <w:sz w:val="20"/>
                <w:szCs w:val="20"/>
                <w:shd w:val="clear" w:color="auto" w:fill="FFFFFF"/>
              </w:rPr>
              <w:t>инфузий</w:t>
            </w:r>
            <w:proofErr w:type="spellEnd"/>
          </w:p>
        </w:tc>
        <w:tc>
          <w:tcPr>
            <w:tcW w:w="1418" w:type="dxa"/>
            <w:vAlign w:val="center"/>
          </w:tcPr>
          <w:p w:rsidR="0092057E" w:rsidRPr="0092057E" w:rsidRDefault="0092057E" w:rsidP="0092057E">
            <w:pPr>
              <w:spacing w:after="60"/>
              <w:ind w:left="-72"/>
              <w:rPr>
                <w:rFonts w:ascii="PT Astra Serif" w:hAnsi="PT Astra Serif"/>
                <w:i/>
                <w:iCs/>
                <w:sz w:val="20"/>
                <w:szCs w:val="20"/>
              </w:rPr>
            </w:pPr>
            <w:r w:rsidRPr="0092057E">
              <w:rPr>
                <w:rFonts w:ascii="PT Astra Serif" w:hAnsi="PT Astra Serif"/>
                <w:i/>
                <w:iCs/>
                <w:sz w:val="20"/>
                <w:szCs w:val="20"/>
              </w:rPr>
              <w:t xml:space="preserve">Основной вариант поставки: </w:t>
            </w:r>
          </w:p>
          <w:p w:rsidR="0092057E" w:rsidRPr="0092057E" w:rsidRDefault="0092057E" w:rsidP="0092057E">
            <w:pPr>
              <w:spacing w:after="60"/>
              <w:ind w:left="-72"/>
              <w:rPr>
                <w:rFonts w:ascii="PT Astra Serif" w:hAnsi="PT Astra Serif"/>
                <w:i/>
                <w:iCs/>
                <w:sz w:val="20"/>
                <w:szCs w:val="20"/>
              </w:rPr>
            </w:pPr>
            <w:r w:rsidRPr="0092057E">
              <w:rPr>
                <w:rFonts w:ascii="PT Astra Serif" w:hAnsi="PT Astra Serif"/>
                <w:b/>
                <w:i/>
                <w:iCs/>
                <w:sz w:val="20"/>
                <w:szCs w:val="20"/>
              </w:rPr>
              <w:t>150 мг*</w:t>
            </w:r>
          </w:p>
        </w:tc>
        <w:tc>
          <w:tcPr>
            <w:tcW w:w="680" w:type="dxa"/>
            <w:vMerge w:val="restart"/>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rFonts w:ascii="PT Astra Serif" w:hAnsi="PT Astra Serif"/>
                <w:sz w:val="20"/>
                <w:szCs w:val="20"/>
                <w:shd w:val="clear" w:color="auto" w:fill="FFFFFF"/>
              </w:rPr>
              <w:t>мг</w:t>
            </w:r>
          </w:p>
        </w:tc>
        <w:tc>
          <w:tcPr>
            <w:tcW w:w="1275" w:type="dxa"/>
            <w:vMerge w:val="restart"/>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rFonts w:ascii="PT Astra Serif" w:hAnsi="PT Astra Serif"/>
                <w:sz w:val="20"/>
                <w:szCs w:val="20"/>
              </w:rPr>
              <w:t>37500</w:t>
            </w:r>
          </w:p>
        </w:tc>
        <w:tc>
          <w:tcPr>
            <w:tcW w:w="1134" w:type="dxa"/>
            <w:vMerge w:val="restart"/>
            <w:vAlign w:val="center"/>
          </w:tcPr>
          <w:p w:rsidR="0092057E" w:rsidRPr="0092057E" w:rsidRDefault="0092057E" w:rsidP="0092057E">
            <w:pPr>
              <w:tabs>
                <w:tab w:val="left" w:pos="993"/>
              </w:tabs>
              <w:spacing w:after="60"/>
              <w:ind w:left="-109" w:firstLine="109"/>
              <w:jc w:val="center"/>
              <w:rPr>
                <w:rFonts w:ascii="PT Astra Serif" w:hAnsi="PT Astra Serif"/>
                <w:sz w:val="20"/>
                <w:szCs w:val="20"/>
              </w:rPr>
            </w:pPr>
            <w:r w:rsidRPr="0092057E">
              <w:rPr>
                <w:rFonts w:ascii="PT Astra Serif" w:hAnsi="PT Astra Serif"/>
                <w:sz w:val="20"/>
                <w:szCs w:val="20"/>
              </w:rPr>
              <w:t xml:space="preserve">Да </w:t>
            </w:r>
          </w:p>
        </w:tc>
        <w:tc>
          <w:tcPr>
            <w:tcW w:w="1418" w:type="dxa"/>
            <w:vMerge w:val="restart"/>
            <w:vAlign w:val="center"/>
          </w:tcPr>
          <w:p w:rsidR="0092057E" w:rsidRPr="0092057E" w:rsidRDefault="0092057E" w:rsidP="0092057E">
            <w:pPr>
              <w:tabs>
                <w:tab w:val="left" w:pos="993"/>
              </w:tabs>
              <w:spacing w:after="60"/>
              <w:jc w:val="center"/>
              <w:rPr>
                <w:rFonts w:ascii="PT Astra Serif" w:hAnsi="PT Astra Serif"/>
                <w:sz w:val="20"/>
                <w:szCs w:val="20"/>
              </w:rPr>
            </w:pPr>
            <w:r w:rsidRPr="0092057E">
              <w:rPr>
                <w:sz w:val="20"/>
                <w:szCs w:val="20"/>
              </w:rPr>
              <w:t>на момент поставки не менее 12 месяцев</w:t>
            </w:r>
          </w:p>
        </w:tc>
      </w:tr>
      <w:tr w:rsidR="0092057E" w:rsidRPr="0092057E" w:rsidTr="00DF4082">
        <w:trPr>
          <w:trHeight w:val="367"/>
        </w:trPr>
        <w:tc>
          <w:tcPr>
            <w:tcW w:w="567" w:type="dxa"/>
            <w:vMerge/>
            <w:vAlign w:val="center"/>
          </w:tcPr>
          <w:p w:rsidR="0092057E" w:rsidRPr="0092057E" w:rsidRDefault="0092057E" w:rsidP="0092057E">
            <w:pPr>
              <w:tabs>
                <w:tab w:val="left" w:pos="993"/>
              </w:tabs>
              <w:spacing w:after="60"/>
              <w:jc w:val="center"/>
              <w:rPr>
                <w:rFonts w:ascii="PT Astra Serif" w:hAnsi="PT Astra Serif"/>
                <w:sz w:val="20"/>
                <w:szCs w:val="20"/>
              </w:rPr>
            </w:pPr>
          </w:p>
        </w:tc>
        <w:tc>
          <w:tcPr>
            <w:tcW w:w="1560" w:type="dxa"/>
            <w:vMerge/>
            <w:vAlign w:val="center"/>
          </w:tcPr>
          <w:p w:rsidR="0092057E" w:rsidRPr="0092057E" w:rsidRDefault="0092057E" w:rsidP="0092057E">
            <w:pPr>
              <w:tabs>
                <w:tab w:val="left" w:pos="993"/>
              </w:tabs>
              <w:spacing w:after="60"/>
              <w:jc w:val="center"/>
              <w:rPr>
                <w:rFonts w:ascii="PT Astra Serif" w:hAnsi="PT Astra Serif"/>
                <w:sz w:val="20"/>
                <w:szCs w:val="20"/>
              </w:rPr>
            </w:pPr>
          </w:p>
        </w:tc>
        <w:tc>
          <w:tcPr>
            <w:tcW w:w="1871" w:type="dxa"/>
            <w:vAlign w:val="center"/>
          </w:tcPr>
          <w:p w:rsidR="0092057E" w:rsidRPr="0092057E" w:rsidRDefault="0092057E" w:rsidP="0092057E">
            <w:pPr>
              <w:spacing w:after="60"/>
              <w:ind w:left="-72"/>
              <w:rPr>
                <w:rFonts w:ascii="PT Astra Serif" w:hAnsi="PT Astra Serif"/>
                <w:sz w:val="20"/>
                <w:szCs w:val="20"/>
              </w:rPr>
            </w:pPr>
            <w:r w:rsidRPr="0092057E">
              <w:rPr>
                <w:rFonts w:ascii="PT Astra Serif" w:hAnsi="PT Astra Serif"/>
                <w:sz w:val="20"/>
                <w:szCs w:val="20"/>
              </w:rPr>
              <w:t xml:space="preserve">Эквивалентные формы:  </w:t>
            </w:r>
          </w:p>
          <w:p w:rsidR="0092057E" w:rsidRPr="0092057E" w:rsidRDefault="0092057E" w:rsidP="0092057E">
            <w:pPr>
              <w:spacing w:after="60"/>
              <w:ind w:left="-72"/>
              <w:rPr>
                <w:rFonts w:ascii="PT Astra Serif" w:hAnsi="PT Astra Serif"/>
                <w:b/>
                <w:i/>
                <w:color w:val="000000"/>
                <w:sz w:val="20"/>
                <w:szCs w:val="20"/>
                <w:shd w:val="clear" w:color="auto" w:fill="FFFFFF"/>
              </w:rPr>
            </w:pPr>
            <w:proofErr w:type="spellStart"/>
            <w:r w:rsidRPr="0092057E">
              <w:rPr>
                <w:rFonts w:ascii="PT Astra Serif" w:hAnsi="PT Astra Serif"/>
                <w:b/>
                <w:i/>
                <w:color w:val="000000"/>
                <w:sz w:val="20"/>
                <w:szCs w:val="20"/>
                <w:shd w:val="clear" w:color="auto" w:fill="FFFFFF"/>
              </w:rPr>
              <w:t>лиофилизат</w:t>
            </w:r>
            <w:proofErr w:type="spellEnd"/>
            <w:r w:rsidRPr="0092057E">
              <w:rPr>
                <w:rFonts w:ascii="PT Astra Serif" w:hAnsi="PT Astra Serif"/>
                <w:b/>
                <w:i/>
                <w:color w:val="000000"/>
                <w:sz w:val="20"/>
                <w:szCs w:val="20"/>
                <w:shd w:val="clear" w:color="auto" w:fill="FFFFFF"/>
              </w:rPr>
              <w:t xml:space="preserve"> для приготовления концентрата для приготовления раствора для </w:t>
            </w:r>
            <w:proofErr w:type="spellStart"/>
            <w:r w:rsidRPr="0092057E">
              <w:rPr>
                <w:rFonts w:ascii="PT Astra Serif" w:hAnsi="PT Astra Serif"/>
                <w:b/>
                <w:i/>
                <w:color w:val="000000"/>
                <w:sz w:val="20"/>
                <w:szCs w:val="20"/>
                <w:shd w:val="clear" w:color="auto" w:fill="FFFFFF"/>
              </w:rPr>
              <w:t>инфузий</w:t>
            </w:r>
            <w:proofErr w:type="spellEnd"/>
          </w:p>
          <w:p w:rsidR="0092057E" w:rsidRPr="0092057E" w:rsidRDefault="0092057E" w:rsidP="0092057E">
            <w:pPr>
              <w:spacing w:after="60"/>
              <w:ind w:left="-72"/>
              <w:rPr>
                <w:rFonts w:ascii="PT Astra Serif" w:hAnsi="PT Astra Serif"/>
                <w:color w:val="000000"/>
                <w:sz w:val="20"/>
                <w:szCs w:val="20"/>
                <w:shd w:val="clear" w:color="auto" w:fill="FFFFFF"/>
              </w:rPr>
            </w:pPr>
            <w:r w:rsidRPr="0092057E">
              <w:rPr>
                <w:rFonts w:ascii="PT Astra Serif" w:hAnsi="PT Astra Serif"/>
                <w:color w:val="000000"/>
                <w:sz w:val="20"/>
                <w:szCs w:val="20"/>
                <w:shd w:val="clear" w:color="auto" w:fill="FFFFFF"/>
              </w:rPr>
              <w:t>либо</w:t>
            </w:r>
          </w:p>
          <w:p w:rsidR="0092057E" w:rsidRPr="0092057E" w:rsidRDefault="0092057E" w:rsidP="0092057E">
            <w:pPr>
              <w:spacing w:after="60"/>
              <w:ind w:left="-72"/>
              <w:rPr>
                <w:rFonts w:ascii="PT Astra Serif" w:hAnsi="PT Astra Serif"/>
                <w:b/>
                <w:bCs/>
                <w:i/>
                <w:sz w:val="20"/>
                <w:szCs w:val="20"/>
              </w:rPr>
            </w:pPr>
            <w:r w:rsidRPr="0092057E">
              <w:rPr>
                <w:rFonts w:ascii="PT Astra Serif" w:hAnsi="PT Astra Serif"/>
                <w:b/>
                <w:bCs/>
                <w:i/>
                <w:sz w:val="20"/>
                <w:szCs w:val="20"/>
              </w:rPr>
              <w:t xml:space="preserve">концентрат для приготовления раствора для </w:t>
            </w:r>
            <w:proofErr w:type="spellStart"/>
            <w:r w:rsidRPr="0092057E">
              <w:rPr>
                <w:rFonts w:ascii="PT Astra Serif" w:hAnsi="PT Astra Serif"/>
                <w:b/>
                <w:bCs/>
                <w:i/>
                <w:sz w:val="20"/>
                <w:szCs w:val="20"/>
              </w:rPr>
              <w:t>инфузий</w:t>
            </w:r>
            <w:proofErr w:type="spellEnd"/>
          </w:p>
        </w:tc>
        <w:tc>
          <w:tcPr>
            <w:tcW w:w="1418" w:type="dxa"/>
            <w:vAlign w:val="center"/>
          </w:tcPr>
          <w:p w:rsidR="0092057E" w:rsidRPr="0092057E" w:rsidRDefault="0092057E" w:rsidP="0092057E">
            <w:pPr>
              <w:rPr>
                <w:rFonts w:ascii="PT Astra Serif" w:hAnsi="PT Astra Serif"/>
                <w:sz w:val="20"/>
                <w:szCs w:val="20"/>
              </w:rPr>
            </w:pPr>
            <w:r w:rsidRPr="0092057E">
              <w:rPr>
                <w:rFonts w:ascii="PT Astra Serif" w:hAnsi="PT Astra Serif"/>
                <w:sz w:val="20"/>
                <w:szCs w:val="20"/>
              </w:rPr>
              <w:t xml:space="preserve">Возможность поставки кратных/некратных эквивалентных дозировок: </w:t>
            </w:r>
            <w:r w:rsidRPr="0092057E">
              <w:rPr>
                <w:rFonts w:ascii="PT Astra Serif" w:hAnsi="PT Astra Serif"/>
                <w:b/>
                <w:sz w:val="20"/>
                <w:szCs w:val="20"/>
              </w:rPr>
              <w:t>5 мг/мл объем флакона 30 мл</w:t>
            </w:r>
          </w:p>
        </w:tc>
        <w:tc>
          <w:tcPr>
            <w:tcW w:w="680" w:type="dxa"/>
            <w:vMerge/>
            <w:vAlign w:val="center"/>
          </w:tcPr>
          <w:p w:rsidR="0092057E" w:rsidRPr="0092057E" w:rsidRDefault="0092057E" w:rsidP="0092057E">
            <w:pPr>
              <w:tabs>
                <w:tab w:val="left" w:pos="993"/>
              </w:tabs>
              <w:spacing w:after="60"/>
              <w:jc w:val="center"/>
              <w:rPr>
                <w:rFonts w:ascii="PT Astra Serif" w:hAnsi="PT Astra Serif"/>
                <w:sz w:val="20"/>
                <w:szCs w:val="20"/>
              </w:rPr>
            </w:pPr>
          </w:p>
        </w:tc>
        <w:tc>
          <w:tcPr>
            <w:tcW w:w="1275" w:type="dxa"/>
            <w:vMerge/>
            <w:vAlign w:val="center"/>
          </w:tcPr>
          <w:p w:rsidR="0092057E" w:rsidRPr="0092057E" w:rsidRDefault="0092057E" w:rsidP="0092057E">
            <w:pPr>
              <w:tabs>
                <w:tab w:val="left" w:pos="993"/>
              </w:tabs>
              <w:spacing w:after="60"/>
              <w:jc w:val="center"/>
              <w:rPr>
                <w:rFonts w:ascii="PT Astra Serif" w:hAnsi="PT Astra Serif"/>
                <w:sz w:val="20"/>
                <w:szCs w:val="20"/>
              </w:rPr>
            </w:pPr>
          </w:p>
        </w:tc>
        <w:tc>
          <w:tcPr>
            <w:tcW w:w="1134" w:type="dxa"/>
            <w:vMerge/>
            <w:vAlign w:val="center"/>
          </w:tcPr>
          <w:p w:rsidR="0092057E" w:rsidRPr="0092057E" w:rsidRDefault="0092057E" w:rsidP="0092057E">
            <w:pPr>
              <w:tabs>
                <w:tab w:val="left" w:pos="993"/>
              </w:tabs>
              <w:spacing w:after="60"/>
              <w:jc w:val="center"/>
              <w:rPr>
                <w:rFonts w:ascii="PT Astra Serif" w:hAnsi="PT Astra Serif"/>
                <w:sz w:val="20"/>
                <w:szCs w:val="20"/>
              </w:rPr>
            </w:pPr>
          </w:p>
        </w:tc>
        <w:tc>
          <w:tcPr>
            <w:tcW w:w="1418" w:type="dxa"/>
            <w:vMerge/>
            <w:vAlign w:val="center"/>
          </w:tcPr>
          <w:p w:rsidR="0092057E" w:rsidRPr="0092057E" w:rsidRDefault="0092057E" w:rsidP="0092057E">
            <w:pPr>
              <w:tabs>
                <w:tab w:val="left" w:pos="993"/>
              </w:tabs>
              <w:spacing w:after="60"/>
              <w:jc w:val="center"/>
              <w:rPr>
                <w:rFonts w:ascii="PT Astra Serif" w:hAnsi="PT Astra Serif"/>
                <w:sz w:val="20"/>
                <w:szCs w:val="20"/>
              </w:rPr>
            </w:pPr>
          </w:p>
        </w:tc>
      </w:tr>
    </w:tbl>
    <w:p w:rsidR="00D27A40" w:rsidRDefault="00DF4082" w:rsidP="00DF4082">
      <w:pPr>
        <w:autoSpaceDE w:val="0"/>
        <w:autoSpaceDN w:val="0"/>
        <w:adjustRightInd w:val="0"/>
        <w:spacing w:line="228" w:lineRule="auto"/>
        <w:ind w:firstLine="851"/>
        <w:jc w:val="both"/>
        <w:rPr>
          <w:color w:val="000000"/>
          <w:sz w:val="20"/>
          <w:szCs w:val="20"/>
        </w:rPr>
      </w:pPr>
      <w:r w:rsidRPr="00DF4082">
        <w:rPr>
          <w:color w:val="000000"/>
          <w:sz w:val="20"/>
          <w:szCs w:val="20"/>
        </w:rPr>
        <w:t>*Обоснования дозировки в Приложении №3</w:t>
      </w:r>
    </w:p>
    <w:p w:rsidR="00DF4082" w:rsidRDefault="00DF4082" w:rsidP="00DF4082">
      <w:pPr>
        <w:autoSpaceDE w:val="0"/>
        <w:autoSpaceDN w:val="0"/>
        <w:adjustRightInd w:val="0"/>
        <w:spacing w:line="228" w:lineRule="auto"/>
        <w:ind w:firstLine="851"/>
        <w:jc w:val="both"/>
        <w:rPr>
          <w:color w:val="000000"/>
          <w:szCs w:val="28"/>
        </w:rPr>
      </w:pPr>
    </w:p>
    <w:p w:rsidR="00DF4082" w:rsidRPr="00004709" w:rsidRDefault="00DF4082" w:rsidP="00DF4082">
      <w:pPr>
        <w:autoSpaceDE w:val="0"/>
        <w:autoSpaceDN w:val="0"/>
        <w:adjustRightInd w:val="0"/>
        <w:spacing w:line="228" w:lineRule="auto"/>
        <w:ind w:firstLine="851"/>
        <w:jc w:val="both"/>
        <w:rPr>
          <w:color w:val="000000"/>
          <w:sz w:val="27"/>
          <w:szCs w:val="27"/>
        </w:rPr>
      </w:pPr>
      <w:r w:rsidRPr="00004709">
        <w:rPr>
          <w:color w:val="000000"/>
          <w:sz w:val="27"/>
          <w:szCs w:val="27"/>
        </w:rPr>
        <w:t xml:space="preserve">Согласно Приложению № 3 к Потребности Заказчика в поставке лекарственного препарата для медицинского применения размешено обоснование в необходимости указания иных характеристик лекарственных препаратов в соответствии с п. 6. Постановления Правительства РФ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«Описание объекта закупки может содержать указание на характеристики, предусмотренные подпунктами "в" - "и" пункта 5 настоящего документа, в случае, если не имеется иной возможности описать лекарственные препараты) из которого следует, что заявленный лекарственный препарат </w:t>
      </w:r>
      <w:proofErr w:type="spellStart"/>
      <w:r w:rsidRPr="00004709">
        <w:rPr>
          <w:color w:val="000000"/>
          <w:sz w:val="27"/>
          <w:szCs w:val="27"/>
        </w:rPr>
        <w:t>Оксалиплатин</w:t>
      </w:r>
      <w:proofErr w:type="spellEnd"/>
      <w:r w:rsidRPr="00004709">
        <w:rPr>
          <w:color w:val="000000"/>
          <w:sz w:val="27"/>
          <w:szCs w:val="27"/>
        </w:rPr>
        <w:t xml:space="preserve">, </w:t>
      </w:r>
      <w:proofErr w:type="spellStart"/>
      <w:r w:rsidRPr="00004709">
        <w:rPr>
          <w:color w:val="000000"/>
          <w:sz w:val="27"/>
          <w:szCs w:val="27"/>
        </w:rPr>
        <w:t>лиофилизат</w:t>
      </w:r>
      <w:proofErr w:type="spellEnd"/>
      <w:r w:rsidRPr="00004709">
        <w:rPr>
          <w:color w:val="000000"/>
          <w:sz w:val="27"/>
          <w:szCs w:val="27"/>
        </w:rPr>
        <w:t xml:space="preserve"> для приготовления раствора для </w:t>
      </w:r>
      <w:proofErr w:type="spellStart"/>
      <w:r w:rsidRPr="00004709">
        <w:rPr>
          <w:color w:val="000000"/>
          <w:sz w:val="27"/>
          <w:szCs w:val="27"/>
        </w:rPr>
        <w:t>инфузий</w:t>
      </w:r>
      <w:proofErr w:type="spellEnd"/>
      <w:r w:rsidRPr="00004709">
        <w:rPr>
          <w:color w:val="000000"/>
          <w:sz w:val="27"/>
          <w:szCs w:val="27"/>
        </w:rPr>
        <w:t xml:space="preserve">  150 мг необходим:</w:t>
      </w:r>
    </w:p>
    <w:p w:rsidR="00DF4082" w:rsidRPr="00004709" w:rsidRDefault="00DF4082" w:rsidP="00DF4082">
      <w:pPr>
        <w:autoSpaceDE w:val="0"/>
        <w:autoSpaceDN w:val="0"/>
        <w:adjustRightInd w:val="0"/>
        <w:spacing w:line="228" w:lineRule="auto"/>
        <w:ind w:firstLine="851"/>
        <w:jc w:val="both"/>
        <w:rPr>
          <w:color w:val="000000"/>
          <w:sz w:val="27"/>
          <w:szCs w:val="27"/>
        </w:rPr>
      </w:pPr>
      <w:proofErr w:type="spellStart"/>
      <w:r w:rsidRPr="00004709">
        <w:rPr>
          <w:color w:val="000000"/>
          <w:sz w:val="27"/>
          <w:szCs w:val="27"/>
        </w:rPr>
        <w:t>Оксалиплатин</w:t>
      </w:r>
      <w:proofErr w:type="spellEnd"/>
      <w:r w:rsidRPr="00004709">
        <w:rPr>
          <w:color w:val="000000"/>
          <w:sz w:val="27"/>
          <w:szCs w:val="27"/>
        </w:rPr>
        <w:t xml:space="preserve">, назначается в соответствии с показаниями и с весовым показателем при КРЛ в дозировке 85мг/м2 кратность введения – каждые 14 дней (согласно </w:t>
      </w:r>
      <w:proofErr w:type="gramStart"/>
      <w:r w:rsidRPr="00004709">
        <w:rPr>
          <w:color w:val="000000"/>
          <w:sz w:val="27"/>
          <w:szCs w:val="27"/>
        </w:rPr>
        <w:t>рекомендациям</w:t>
      </w:r>
      <w:proofErr w:type="gramEnd"/>
      <w:r w:rsidRPr="00004709">
        <w:rPr>
          <w:color w:val="000000"/>
          <w:sz w:val="27"/>
          <w:szCs w:val="27"/>
        </w:rPr>
        <w:t xml:space="preserve"> RUSSCO). Исходя из потребности в нем, с учетом сложившейся практики лечения, дозировка на введение составляет 150 мг-250 мг.</w:t>
      </w:r>
    </w:p>
    <w:p w:rsidR="00DF4082" w:rsidRPr="00004709" w:rsidRDefault="00DF4082" w:rsidP="00DF4082">
      <w:pPr>
        <w:autoSpaceDE w:val="0"/>
        <w:autoSpaceDN w:val="0"/>
        <w:adjustRightInd w:val="0"/>
        <w:spacing w:line="228" w:lineRule="auto"/>
        <w:ind w:firstLine="851"/>
        <w:jc w:val="both"/>
        <w:rPr>
          <w:color w:val="000000"/>
          <w:sz w:val="27"/>
          <w:szCs w:val="27"/>
        </w:rPr>
      </w:pPr>
      <w:r w:rsidRPr="00004709">
        <w:rPr>
          <w:color w:val="000000"/>
          <w:sz w:val="27"/>
          <w:szCs w:val="27"/>
        </w:rPr>
        <w:t>Химиотерапевтические лекарственные средства являются высокотоксичными и их неиспользованные остатки относятся к отходам класса Г (опасные, токсичные). Контакт с ними медицинских работников может вызывать токсическое поражение кожи и внутренних органов.</w:t>
      </w:r>
    </w:p>
    <w:p w:rsidR="00DF4082" w:rsidRPr="00004709" w:rsidRDefault="00DF4082" w:rsidP="00DF4082">
      <w:pPr>
        <w:autoSpaceDE w:val="0"/>
        <w:autoSpaceDN w:val="0"/>
        <w:adjustRightInd w:val="0"/>
        <w:spacing w:line="228" w:lineRule="auto"/>
        <w:ind w:firstLine="851"/>
        <w:jc w:val="both"/>
        <w:rPr>
          <w:color w:val="000000"/>
          <w:sz w:val="27"/>
          <w:szCs w:val="27"/>
        </w:rPr>
      </w:pPr>
      <w:r w:rsidRPr="00004709">
        <w:rPr>
          <w:color w:val="000000"/>
          <w:sz w:val="27"/>
          <w:szCs w:val="27"/>
        </w:rPr>
        <w:t xml:space="preserve">Малые дозировки ЛП применяются только в комбинации с 150мг, для достижения конкретной дозы препарата, при получении всего объема заявки заказчиком в малых дозах, приведет к увеличению времени приготовления </w:t>
      </w:r>
      <w:proofErr w:type="spellStart"/>
      <w:r w:rsidRPr="00004709">
        <w:rPr>
          <w:color w:val="000000"/>
          <w:sz w:val="27"/>
          <w:szCs w:val="27"/>
        </w:rPr>
        <w:t>инфузионных</w:t>
      </w:r>
      <w:proofErr w:type="spellEnd"/>
      <w:r w:rsidRPr="00004709">
        <w:rPr>
          <w:color w:val="000000"/>
          <w:sz w:val="27"/>
          <w:szCs w:val="27"/>
        </w:rPr>
        <w:t xml:space="preserve"> растворов, следовательно, увеличению риска токсического воздействия на медицинских работников.</w:t>
      </w:r>
    </w:p>
    <w:p w:rsidR="00DF4082" w:rsidRPr="00004709" w:rsidRDefault="00DF4082" w:rsidP="00DF4082">
      <w:pPr>
        <w:autoSpaceDE w:val="0"/>
        <w:autoSpaceDN w:val="0"/>
        <w:adjustRightInd w:val="0"/>
        <w:spacing w:line="228" w:lineRule="auto"/>
        <w:ind w:firstLine="851"/>
        <w:jc w:val="both"/>
        <w:rPr>
          <w:color w:val="000000"/>
          <w:sz w:val="27"/>
          <w:szCs w:val="27"/>
        </w:rPr>
      </w:pPr>
      <w:r w:rsidRPr="00004709">
        <w:rPr>
          <w:color w:val="000000"/>
          <w:sz w:val="27"/>
          <w:szCs w:val="27"/>
        </w:rPr>
        <w:t>Запрашиваемая дозировка необходима для точности дозирования противоопухолевого средства и достижения эффективности лечения.</w:t>
      </w:r>
    </w:p>
    <w:p w:rsidR="00210E45" w:rsidRPr="00004709" w:rsidRDefault="00C518B8" w:rsidP="00C518B8">
      <w:pPr>
        <w:autoSpaceDE w:val="0"/>
        <w:autoSpaceDN w:val="0"/>
        <w:adjustRightInd w:val="0"/>
        <w:spacing w:line="228" w:lineRule="auto"/>
        <w:ind w:firstLine="851"/>
        <w:jc w:val="both"/>
        <w:rPr>
          <w:color w:val="000000"/>
          <w:sz w:val="27"/>
          <w:szCs w:val="27"/>
        </w:rPr>
      </w:pPr>
      <w:r w:rsidRPr="00004709">
        <w:rPr>
          <w:color w:val="000000"/>
          <w:sz w:val="27"/>
          <w:szCs w:val="27"/>
        </w:rPr>
        <w:t>Изучив первую часть заявки</w:t>
      </w:r>
      <w:r w:rsidR="00E675CA" w:rsidRPr="00004709">
        <w:rPr>
          <w:color w:val="000000"/>
          <w:sz w:val="27"/>
          <w:szCs w:val="27"/>
        </w:rPr>
        <w:t xml:space="preserve"> № </w:t>
      </w:r>
      <w:r w:rsidR="00DF4082" w:rsidRPr="00004709">
        <w:rPr>
          <w:color w:val="000000"/>
          <w:sz w:val="27"/>
          <w:szCs w:val="27"/>
        </w:rPr>
        <w:t>4</w:t>
      </w:r>
      <w:r w:rsidR="00E675CA" w:rsidRPr="00004709">
        <w:rPr>
          <w:color w:val="000000"/>
          <w:sz w:val="27"/>
          <w:szCs w:val="27"/>
        </w:rPr>
        <w:t xml:space="preserve"> (Заявитель)</w:t>
      </w:r>
      <w:r w:rsidRPr="00004709">
        <w:rPr>
          <w:color w:val="000000"/>
          <w:sz w:val="27"/>
          <w:szCs w:val="27"/>
        </w:rPr>
        <w:t>, Комиссией установлено, что в Техническом предложении Заявитель, как участник закупки предложил товар</w:t>
      </w:r>
      <w:r w:rsidR="00004709" w:rsidRPr="00004709">
        <w:rPr>
          <w:sz w:val="27"/>
          <w:szCs w:val="27"/>
        </w:rPr>
        <w:t xml:space="preserve"> </w:t>
      </w:r>
      <w:proofErr w:type="spellStart"/>
      <w:r w:rsidR="00004709" w:rsidRPr="00004709">
        <w:rPr>
          <w:color w:val="000000"/>
          <w:sz w:val="27"/>
          <w:szCs w:val="27"/>
        </w:rPr>
        <w:t>Оксалиплатин</w:t>
      </w:r>
      <w:proofErr w:type="spellEnd"/>
      <w:r w:rsidR="00004709" w:rsidRPr="00004709">
        <w:rPr>
          <w:color w:val="000000"/>
          <w:sz w:val="27"/>
          <w:szCs w:val="27"/>
        </w:rPr>
        <w:t xml:space="preserve"> - концентрат для приготовления раствора для </w:t>
      </w:r>
      <w:proofErr w:type="spellStart"/>
      <w:r w:rsidR="00004709" w:rsidRPr="00004709">
        <w:rPr>
          <w:color w:val="000000"/>
          <w:sz w:val="27"/>
          <w:szCs w:val="27"/>
        </w:rPr>
        <w:t>инфузий</w:t>
      </w:r>
      <w:proofErr w:type="spellEnd"/>
      <w:r w:rsidR="00004709" w:rsidRPr="00004709">
        <w:rPr>
          <w:color w:val="000000"/>
          <w:sz w:val="27"/>
          <w:szCs w:val="27"/>
        </w:rPr>
        <w:t>, 2 мг/мл, 25 мл</w:t>
      </w:r>
      <w:proofErr w:type="gramStart"/>
      <w:r w:rsidR="00004709" w:rsidRPr="00004709">
        <w:rPr>
          <w:color w:val="000000"/>
          <w:sz w:val="27"/>
          <w:szCs w:val="27"/>
        </w:rPr>
        <w:t>.</w:t>
      </w:r>
      <w:proofErr w:type="gramEnd"/>
      <w:r w:rsidR="00004709" w:rsidRPr="00004709">
        <w:rPr>
          <w:color w:val="000000"/>
          <w:sz w:val="27"/>
          <w:szCs w:val="27"/>
        </w:rPr>
        <w:t xml:space="preserve"> и 2 мг/мл, 50 мл.</w:t>
      </w:r>
    </w:p>
    <w:p w:rsidR="00E675CA" w:rsidRPr="00004709" w:rsidRDefault="00E675CA" w:rsidP="00C518B8">
      <w:pPr>
        <w:autoSpaceDE w:val="0"/>
        <w:autoSpaceDN w:val="0"/>
        <w:adjustRightInd w:val="0"/>
        <w:spacing w:line="228" w:lineRule="auto"/>
        <w:ind w:firstLine="851"/>
        <w:jc w:val="both"/>
        <w:rPr>
          <w:sz w:val="27"/>
          <w:szCs w:val="27"/>
        </w:rPr>
      </w:pPr>
      <w:r w:rsidRPr="00004709">
        <w:rPr>
          <w:sz w:val="27"/>
          <w:szCs w:val="27"/>
        </w:rPr>
        <w:t xml:space="preserve">Таким образом указанная </w:t>
      </w:r>
      <w:r w:rsidR="002F43C1" w:rsidRPr="00004709">
        <w:rPr>
          <w:sz w:val="27"/>
          <w:szCs w:val="27"/>
        </w:rPr>
        <w:t>в заявке дозировка лекарственного препарата</w:t>
      </w:r>
      <w:r w:rsidRPr="00004709">
        <w:rPr>
          <w:sz w:val="27"/>
          <w:szCs w:val="27"/>
        </w:rPr>
        <w:t xml:space="preserve"> не </w:t>
      </w:r>
      <w:r w:rsidR="00004709" w:rsidRPr="00004709">
        <w:rPr>
          <w:sz w:val="27"/>
          <w:szCs w:val="27"/>
        </w:rPr>
        <w:t xml:space="preserve">соответствует кратной/некратной эквивалентной дозировкой к заявленной дозировке Заказчика. </w:t>
      </w:r>
    </w:p>
    <w:p w:rsidR="002F43C1" w:rsidRPr="00004709" w:rsidRDefault="002F43C1" w:rsidP="002F43C1">
      <w:pPr>
        <w:autoSpaceDE w:val="0"/>
        <w:autoSpaceDN w:val="0"/>
        <w:adjustRightInd w:val="0"/>
        <w:spacing w:line="228" w:lineRule="auto"/>
        <w:ind w:firstLine="851"/>
        <w:jc w:val="both"/>
        <w:rPr>
          <w:sz w:val="27"/>
          <w:szCs w:val="27"/>
        </w:rPr>
      </w:pPr>
      <w:r w:rsidRPr="00004709">
        <w:rPr>
          <w:sz w:val="27"/>
          <w:szCs w:val="27"/>
        </w:rPr>
        <w:t>Законодательно к компетенции Единой комиссии отнесено рассмотрение заявок на участие в электронном аукционе документов только в части проверки их на соответствие требованием, установленным документацией о таком аукционе. Единая комиссия не имеет полномочий по произвольному толкованию положений документации электронном аукционе и не вправе при отборе участников закупки рассматривать содержание их заявок на предмет соответствия тем требованием, сведения по которым заказчик не определил в качестве обязательных для представления в составе заявки.</w:t>
      </w:r>
    </w:p>
    <w:p w:rsidR="00004709" w:rsidRPr="00004709" w:rsidRDefault="00174942" w:rsidP="002F43C1">
      <w:pPr>
        <w:autoSpaceDE w:val="0"/>
        <w:autoSpaceDN w:val="0"/>
        <w:adjustRightInd w:val="0"/>
        <w:spacing w:line="228" w:lineRule="auto"/>
        <w:ind w:firstLine="851"/>
        <w:jc w:val="both"/>
        <w:rPr>
          <w:sz w:val="27"/>
          <w:szCs w:val="27"/>
        </w:rPr>
      </w:pPr>
      <w:r w:rsidRPr="00004709">
        <w:rPr>
          <w:sz w:val="27"/>
          <w:szCs w:val="27"/>
        </w:rPr>
        <w:t xml:space="preserve">Также на заседании Комиссии представитель Заказчика сообщил, что </w:t>
      </w:r>
      <w:r w:rsidR="00004709" w:rsidRPr="00004709">
        <w:rPr>
          <w:sz w:val="27"/>
          <w:szCs w:val="27"/>
        </w:rPr>
        <w:t xml:space="preserve">дозировка лекарственного препарата </w:t>
      </w:r>
      <w:proofErr w:type="spellStart"/>
      <w:r w:rsidR="00004709" w:rsidRPr="00004709">
        <w:rPr>
          <w:sz w:val="27"/>
          <w:szCs w:val="27"/>
        </w:rPr>
        <w:t>Оксалиплатин</w:t>
      </w:r>
      <w:proofErr w:type="spellEnd"/>
      <w:r w:rsidR="00004709" w:rsidRPr="00004709">
        <w:rPr>
          <w:sz w:val="27"/>
          <w:szCs w:val="27"/>
        </w:rPr>
        <w:t xml:space="preserve"> в 150 мг. является одной из наиболее востребованных в стандартных схемах химиотерапии при лечении взрослых пациентов.</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 xml:space="preserve">Лекарственный препарат </w:t>
      </w:r>
      <w:proofErr w:type="spellStart"/>
      <w:r w:rsidRPr="00004709">
        <w:rPr>
          <w:sz w:val="27"/>
          <w:szCs w:val="27"/>
        </w:rPr>
        <w:t>Оксалиплатин</w:t>
      </w:r>
      <w:proofErr w:type="spellEnd"/>
      <w:r w:rsidRPr="00004709">
        <w:rPr>
          <w:sz w:val="27"/>
          <w:szCs w:val="27"/>
        </w:rPr>
        <w:t xml:space="preserve"> 150 мг. </w:t>
      </w:r>
      <w:proofErr w:type="spellStart"/>
      <w:r w:rsidRPr="00004709">
        <w:rPr>
          <w:sz w:val="27"/>
          <w:szCs w:val="27"/>
        </w:rPr>
        <w:t>лиофилизат</w:t>
      </w:r>
      <w:proofErr w:type="spellEnd"/>
      <w:r w:rsidRPr="00004709">
        <w:rPr>
          <w:sz w:val="27"/>
          <w:szCs w:val="27"/>
        </w:rPr>
        <w:t xml:space="preserve"> для приготовления раствора используется для лечения пациентов, страдающих онкологическими заболеваниями и является цитостатическим и противоопухолевым лекарственным средством. Данный препарат используется в процедурах химиотерапии, где в силу специфики метода, требуется предельно точная дозировка применяемого химиопрепарата, рассчитываемого для каждого пациента в зависимости от его роста и веса.</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 xml:space="preserve">Химиотерапию у Заказчика с лекарственным препаратом </w:t>
      </w:r>
      <w:proofErr w:type="spellStart"/>
      <w:r w:rsidRPr="00004709">
        <w:rPr>
          <w:sz w:val="27"/>
          <w:szCs w:val="27"/>
        </w:rPr>
        <w:t>Оксалиплатин</w:t>
      </w:r>
      <w:proofErr w:type="spellEnd"/>
      <w:r w:rsidRPr="00004709">
        <w:rPr>
          <w:sz w:val="27"/>
          <w:szCs w:val="27"/>
        </w:rPr>
        <w:t xml:space="preserve"> 150 мг. получают 5 женщин и 6 мужчин из расчета 85 мг/м2 с площадью поверхности тела пациентов 1,7-1,8 м2.</w:t>
      </w:r>
    </w:p>
    <w:p w:rsidR="00004709" w:rsidRPr="00004709" w:rsidRDefault="00004709" w:rsidP="002F43C1">
      <w:pPr>
        <w:autoSpaceDE w:val="0"/>
        <w:autoSpaceDN w:val="0"/>
        <w:adjustRightInd w:val="0"/>
        <w:spacing w:line="228" w:lineRule="auto"/>
        <w:ind w:firstLine="851"/>
        <w:jc w:val="both"/>
        <w:rPr>
          <w:sz w:val="27"/>
          <w:szCs w:val="27"/>
        </w:rPr>
      </w:pPr>
      <w:r w:rsidRPr="00004709">
        <w:rPr>
          <w:sz w:val="27"/>
          <w:szCs w:val="27"/>
        </w:rPr>
        <w:t>Форма выпуска 150 мг. является оптимальной для применения, препарат используется полностью без образования высокотоксичных отходов.</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Химиотерапия, проводимая лекарственным</w:t>
      </w:r>
      <w:r w:rsidR="00C8353C">
        <w:rPr>
          <w:sz w:val="27"/>
          <w:szCs w:val="27"/>
        </w:rPr>
        <w:t xml:space="preserve"> препаратом </w:t>
      </w:r>
      <w:proofErr w:type="spellStart"/>
      <w:r w:rsidR="00C8353C">
        <w:rPr>
          <w:sz w:val="27"/>
          <w:szCs w:val="27"/>
        </w:rPr>
        <w:t>Оксолиплатин</w:t>
      </w:r>
      <w:proofErr w:type="spellEnd"/>
      <w:r w:rsidR="00C8353C">
        <w:rPr>
          <w:sz w:val="27"/>
          <w:szCs w:val="27"/>
        </w:rPr>
        <w:t xml:space="preserve"> </w:t>
      </w:r>
      <w:proofErr w:type="gramStart"/>
      <w:r w:rsidR="00C8353C">
        <w:rPr>
          <w:sz w:val="27"/>
          <w:szCs w:val="27"/>
        </w:rPr>
        <w:t>тяжело</w:t>
      </w:r>
      <w:proofErr w:type="gramEnd"/>
      <w:r w:rsidR="00C8353C">
        <w:rPr>
          <w:sz w:val="27"/>
          <w:szCs w:val="27"/>
        </w:rPr>
        <w:t xml:space="preserve"> </w:t>
      </w:r>
      <w:r w:rsidRPr="00004709">
        <w:rPr>
          <w:sz w:val="27"/>
          <w:szCs w:val="27"/>
        </w:rPr>
        <w:t>переносится и, кроме того, для его применения готовиться в два этапа:</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1.</w:t>
      </w:r>
      <w:r w:rsidRPr="00004709">
        <w:rPr>
          <w:sz w:val="27"/>
          <w:szCs w:val="27"/>
        </w:rPr>
        <w:tab/>
        <w:t xml:space="preserve">Для растворения </w:t>
      </w:r>
      <w:proofErr w:type="spellStart"/>
      <w:r w:rsidRPr="00004709">
        <w:rPr>
          <w:sz w:val="27"/>
          <w:szCs w:val="27"/>
        </w:rPr>
        <w:t>лиофилизата</w:t>
      </w:r>
      <w:proofErr w:type="spellEnd"/>
      <w:r w:rsidRPr="00004709">
        <w:rPr>
          <w:sz w:val="27"/>
          <w:szCs w:val="27"/>
        </w:rPr>
        <w:t xml:space="preserve"> следует использовать воду для инъекций или 5 % раствор глюкозы. При этом во флакон с препаратом добавляют достаточное количество растворителя для получения раствора в концентрации 5 мг/ мл. Во флакон с дозировкой 150 мг. добавляют 30 мл. растворителя.</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 xml:space="preserve">После растворения </w:t>
      </w:r>
      <w:proofErr w:type="spellStart"/>
      <w:r w:rsidRPr="00004709">
        <w:rPr>
          <w:sz w:val="27"/>
          <w:szCs w:val="27"/>
        </w:rPr>
        <w:t>лиофилизата</w:t>
      </w:r>
      <w:proofErr w:type="spellEnd"/>
      <w:r w:rsidRPr="00004709">
        <w:rPr>
          <w:sz w:val="27"/>
          <w:szCs w:val="27"/>
        </w:rPr>
        <w:t xml:space="preserve"> следует приступить к приготовлению раствора для </w:t>
      </w:r>
      <w:proofErr w:type="spellStart"/>
      <w:r w:rsidRPr="00004709">
        <w:rPr>
          <w:sz w:val="27"/>
          <w:szCs w:val="27"/>
        </w:rPr>
        <w:t>инфузий</w:t>
      </w:r>
      <w:proofErr w:type="spellEnd"/>
      <w:r w:rsidRPr="00004709">
        <w:rPr>
          <w:sz w:val="27"/>
          <w:szCs w:val="27"/>
        </w:rPr>
        <w:t>.</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2.</w:t>
      </w:r>
      <w:r w:rsidRPr="00004709">
        <w:rPr>
          <w:sz w:val="27"/>
          <w:szCs w:val="27"/>
        </w:rPr>
        <w:tab/>
        <w:t xml:space="preserve">Для приготовления </w:t>
      </w:r>
      <w:proofErr w:type="spellStart"/>
      <w:r w:rsidRPr="00004709">
        <w:rPr>
          <w:sz w:val="27"/>
          <w:szCs w:val="27"/>
        </w:rPr>
        <w:t>инфузионного</w:t>
      </w:r>
      <w:proofErr w:type="spellEnd"/>
      <w:r w:rsidRPr="00004709">
        <w:rPr>
          <w:sz w:val="27"/>
          <w:szCs w:val="27"/>
        </w:rPr>
        <w:t xml:space="preserve"> раствора, растворенный препарат разбавляют в 250-500 мл. 5% раствора глюкозы для получения концентрации не менее 0,2 мг/мл- 0,7мг/мл.</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 xml:space="preserve">Учитывая </w:t>
      </w:r>
      <w:proofErr w:type="spellStart"/>
      <w:r w:rsidRPr="00004709">
        <w:rPr>
          <w:sz w:val="27"/>
          <w:szCs w:val="27"/>
        </w:rPr>
        <w:t>двухэтапность</w:t>
      </w:r>
      <w:proofErr w:type="spellEnd"/>
      <w:r w:rsidRPr="00004709">
        <w:rPr>
          <w:sz w:val="27"/>
          <w:szCs w:val="27"/>
        </w:rPr>
        <w:t xml:space="preserve"> приготовления раствора, использование сочетания меньших дозировок </w:t>
      </w:r>
      <w:proofErr w:type="spellStart"/>
      <w:r w:rsidRPr="00004709">
        <w:rPr>
          <w:sz w:val="27"/>
          <w:szCs w:val="27"/>
        </w:rPr>
        <w:t>лиофилизата</w:t>
      </w:r>
      <w:proofErr w:type="spellEnd"/>
      <w:r w:rsidRPr="00004709">
        <w:rPr>
          <w:sz w:val="27"/>
          <w:szCs w:val="27"/>
        </w:rPr>
        <w:t xml:space="preserve"> для приготовления одной порции </w:t>
      </w:r>
      <w:proofErr w:type="spellStart"/>
      <w:r w:rsidRPr="00004709">
        <w:rPr>
          <w:sz w:val="27"/>
          <w:szCs w:val="27"/>
        </w:rPr>
        <w:t>инфузионного</w:t>
      </w:r>
      <w:proofErr w:type="spellEnd"/>
      <w:r w:rsidRPr="00004709">
        <w:rPr>
          <w:sz w:val="27"/>
          <w:szCs w:val="27"/>
        </w:rPr>
        <w:t xml:space="preserve"> раствора является нецелесообразным, так как:</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1. При использовании обычных полимерных шприцев и игл не всегда обеспечивается</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герметичное соединение между флаконом и шприцем (т.е. не всегда соблюдается точность дозировки).</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2.</w:t>
      </w:r>
      <w:r w:rsidRPr="00004709">
        <w:rPr>
          <w:sz w:val="27"/>
          <w:szCs w:val="27"/>
        </w:rPr>
        <w:tab/>
        <w:t>Увеличиваются затраты времени и трудозатраты среднего медицинского персонала на его приготовление.</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3.</w:t>
      </w:r>
      <w:r w:rsidRPr="00004709">
        <w:rPr>
          <w:sz w:val="27"/>
          <w:szCs w:val="27"/>
        </w:rPr>
        <w:tab/>
        <w:t>Увеличивается вероятность контакта среднего медицинского персонала, т.е. вредность работы медицинского персонала во вредных условиях.</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Замена дозировок цитостатических препаратов на меньшие дозировки (2, 3 или 4 флакона) вместо 1 флакона 150 мг. приводит к более интенсивному воздействию токсических веществ на медицинский персонал.</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Несмотря на соблюдение техники безопасности, соблюдение «Санитарно- эпидемиологических правил», в организации существует риск неблагоприятных воздействий цитостатического препарата на организм медицинского персонала, что является нарушением охраны труда.</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Следовательно, время, затраченное на изготовление рабочего раствора из одного флакона с цитостатическим препаратом, минимизирует вредное воздействие таких препаратов на организм медицинского персонала.</w:t>
      </w:r>
    </w:p>
    <w:p w:rsidR="00004709" w:rsidRPr="00004709" w:rsidRDefault="00004709" w:rsidP="00004709">
      <w:pPr>
        <w:autoSpaceDE w:val="0"/>
        <w:autoSpaceDN w:val="0"/>
        <w:adjustRightInd w:val="0"/>
        <w:spacing w:line="228" w:lineRule="auto"/>
        <w:ind w:firstLine="851"/>
        <w:jc w:val="both"/>
        <w:rPr>
          <w:sz w:val="27"/>
          <w:szCs w:val="27"/>
        </w:rPr>
      </w:pPr>
      <w:r w:rsidRPr="00004709">
        <w:rPr>
          <w:sz w:val="27"/>
          <w:szCs w:val="27"/>
        </w:rPr>
        <w:t>Кроме этого, приготовление раствора из одного флакона (в один прием) снижает риск микробного заражения, уменьшает затраты расходного материала (салфетки, шприцы, спирт), расходы на обеззараживание и утилизацию тары (утилизировать необходимо 1 флакон, а не 2 или 3 флакона).</w:t>
      </w:r>
    </w:p>
    <w:p w:rsidR="00E675CA" w:rsidRPr="00004709" w:rsidRDefault="002F43C1" w:rsidP="00C518B8">
      <w:pPr>
        <w:autoSpaceDE w:val="0"/>
        <w:autoSpaceDN w:val="0"/>
        <w:adjustRightInd w:val="0"/>
        <w:spacing w:line="228" w:lineRule="auto"/>
        <w:ind w:firstLine="851"/>
        <w:jc w:val="both"/>
        <w:rPr>
          <w:sz w:val="27"/>
          <w:szCs w:val="27"/>
        </w:rPr>
      </w:pPr>
      <w:r w:rsidRPr="00004709">
        <w:rPr>
          <w:sz w:val="27"/>
          <w:szCs w:val="27"/>
        </w:rPr>
        <w:t>На основании вышеизложенного Комиссия пришла к выводу, что Единой комиссией принято решение об отказе Заявителю в допуске к участию в Аукционе в соответствии с требованиями документации об Аукционе</w:t>
      </w:r>
      <w:r w:rsidR="00BD6164" w:rsidRPr="00004709">
        <w:rPr>
          <w:sz w:val="27"/>
          <w:szCs w:val="27"/>
        </w:rPr>
        <w:t xml:space="preserve"> и Закона о контрактной системе.</w:t>
      </w:r>
    </w:p>
    <w:p w:rsidR="00BD6164" w:rsidRPr="00004709" w:rsidRDefault="00BD6164" w:rsidP="00C518B8">
      <w:pPr>
        <w:autoSpaceDE w:val="0"/>
        <w:autoSpaceDN w:val="0"/>
        <w:adjustRightInd w:val="0"/>
        <w:spacing w:line="228" w:lineRule="auto"/>
        <w:ind w:firstLine="851"/>
        <w:jc w:val="both"/>
        <w:rPr>
          <w:sz w:val="27"/>
          <w:szCs w:val="27"/>
        </w:rPr>
      </w:pPr>
      <w:r w:rsidRPr="00004709">
        <w:rPr>
          <w:sz w:val="27"/>
          <w:szCs w:val="27"/>
        </w:rPr>
        <w:t>Вместе с тем, Заявитель на заседание Комиссии явку представителей не обеспечил, доказательств, подтверждающих обоснованность своего довода, не представил, Комиссия приходит к выводу, что довод Заявителя не нашел своего подтверждения и является необоснованным.</w:t>
      </w:r>
    </w:p>
    <w:p w:rsidR="00136667" w:rsidRPr="00004709" w:rsidRDefault="00136667" w:rsidP="00235FCE">
      <w:pPr>
        <w:autoSpaceDE w:val="0"/>
        <w:autoSpaceDN w:val="0"/>
        <w:adjustRightInd w:val="0"/>
        <w:spacing w:line="228" w:lineRule="auto"/>
        <w:jc w:val="both"/>
        <w:rPr>
          <w:bCs/>
          <w:sz w:val="27"/>
          <w:szCs w:val="27"/>
          <w:lang w:bidi="ru-RU"/>
        </w:rPr>
      </w:pPr>
    </w:p>
    <w:p w:rsidR="00481C82" w:rsidRPr="00004709" w:rsidRDefault="00D953CE" w:rsidP="00136667">
      <w:pPr>
        <w:autoSpaceDE w:val="0"/>
        <w:autoSpaceDN w:val="0"/>
        <w:adjustRightInd w:val="0"/>
        <w:spacing w:line="228" w:lineRule="auto"/>
        <w:ind w:firstLine="851"/>
        <w:jc w:val="both"/>
        <w:rPr>
          <w:bCs/>
          <w:sz w:val="27"/>
          <w:szCs w:val="27"/>
          <w:lang w:bidi="ru-RU"/>
        </w:rPr>
      </w:pPr>
      <w:r w:rsidRPr="00004709">
        <w:rPr>
          <w:bCs/>
          <w:sz w:val="27"/>
          <w:szCs w:val="27"/>
          <w:lang w:bidi="ru-RU"/>
        </w:rPr>
        <w:t xml:space="preserve">Руководствуясь </w:t>
      </w:r>
      <w:hyperlink r:id="rId19" w:history="1">
        <w:r w:rsidRPr="00004709">
          <w:rPr>
            <w:bCs/>
            <w:sz w:val="27"/>
            <w:szCs w:val="27"/>
            <w:lang w:bidi="ru-RU"/>
          </w:rPr>
          <w:t>пунктом 1 части 15 статьи 99</w:t>
        </w:r>
      </w:hyperlink>
      <w:r w:rsidRPr="00004709">
        <w:rPr>
          <w:bCs/>
          <w:sz w:val="27"/>
          <w:szCs w:val="27"/>
          <w:lang w:bidi="ru-RU"/>
        </w:rPr>
        <w:t xml:space="preserve">, </w:t>
      </w:r>
      <w:hyperlink r:id="rId20" w:history="1">
        <w:r w:rsidRPr="00004709">
          <w:rPr>
            <w:bCs/>
            <w:sz w:val="27"/>
            <w:szCs w:val="27"/>
            <w:lang w:bidi="ru-RU"/>
          </w:rPr>
          <w:t>частью 8 статьи 106</w:t>
        </w:r>
      </w:hyperlink>
      <w:r w:rsidRPr="00004709">
        <w:rPr>
          <w:bCs/>
          <w:sz w:val="27"/>
          <w:szCs w:val="27"/>
          <w:lang w:bidi="ru-RU"/>
        </w:rPr>
        <w:t xml:space="preserve"> Федерального закона о контрактной системе Комиссия</w:t>
      </w:r>
    </w:p>
    <w:p w:rsidR="00235FCE" w:rsidRPr="00004709" w:rsidRDefault="00235FCE" w:rsidP="00C8353C">
      <w:pPr>
        <w:spacing w:line="228" w:lineRule="auto"/>
        <w:rPr>
          <w:b/>
          <w:sz w:val="27"/>
          <w:szCs w:val="27"/>
        </w:rPr>
      </w:pPr>
    </w:p>
    <w:p w:rsidR="00D953CE" w:rsidRPr="00004709" w:rsidRDefault="00D953CE" w:rsidP="00870EE6">
      <w:pPr>
        <w:spacing w:line="228" w:lineRule="auto"/>
        <w:ind w:firstLine="851"/>
        <w:jc w:val="center"/>
        <w:rPr>
          <w:b/>
          <w:sz w:val="27"/>
          <w:szCs w:val="27"/>
        </w:rPr>
      </w:pPr>
      <w:r w:rsidRPr="00004709">
        <w:rPr>
          <w:b/>
          <w:sz w:val="27"/>
          <w:szCs w:val="27"/>
        </w:rPr>
        <w:t>РЕШИЛА:</w:t>
      </w:r>
    </w:p>
    <w:p w:rsidR="00E50C50" w:rsidRPr="00004709" w:rsidRDefault="00E50C50" w:rsidP="00870EE6">
      <w:pPr>
        <w:spacing w:line="228" w:lineRule="auto"/>
        <w:ind w:firstLine="851"/>
        <w:jc w:val="center"/>
        <w:rPr>
          <w:sz w:val="27"/>
          <w:szCs w:val="27"/>
        </w:rPr>
      </w:pPr>
    </w:p>
    <w:p w:rsidR="00D953CE" w:rsidRPr="00004709" w:rsidRDefault="00D953CE" w:rsidP="00BF5853">
      <w:pPr>
        <w:tabs>
          <w:tab w:val="left" w:pos="709"/>
          <w:tab w:val="left" w:pos="1134"/>
        </w:tabs>
        <w:spacing w:line="228" w:lineRule="auto"/>
        <w:ind w:firstLine="851"/>
        <w:jc w:val="both"/>
        <w:rPr>
          <w:sz w:val="27"/>
          <w:szCs w:val="27"/>
        </w:rPr>
      </w:pPr>
      <w:r w:rsidRPr="00004709">
        <w:rPr>
          <w:sz w:val="27"/>
          <w:szCs w:val="27"/>
        </w:rPr>
        <w:t>Призн</w:t>
      </w:r>
      <w:r w:rsidR="00D86702" w:rsidRPr="00004709">
        <w:rPr>
          <w:sz w:val="27"/>
          <w:szCs w:val="27"/>
        </w:rPr>
        <w:t xml:space="preserve">ать жалобу </w:t>
      </w:r>
      <w:r w:rsidR="00C8353C" w:rsidRPr="00C8353C">
        <w:rPr>
          <w:sz w:val="27"/>
          <w:szCs w:val="27"/>
        </w:rPr>
        <w:t>ООО «</w:t>
      </w:r>
      <w:proofErr w:type="spellStart"/>
      <w:r w:rsidR="00C8353C" w:rsidRPr="00C8353C">
        <w:rPr>
          <w:sz w:val="27"/>
          <w:szCs w:val="27"/>
        </w:rPr>
        <w:t>Медикэр</w:t>
      </w:r>
      <w:proofErr w:type="spellEnd"/>
      <w:r w:rsidR="00C8353C" w:rsidRPr="00C8353C">
        <w:rPr>
          <w:sz w:val="27"/>
          <w:szCs w:val="27"/>
        </w:rPr>
        <w:t xml:space="preserve">» (ИНН: 0326040626) на действия Единой комиссии (ИНН: 8901017607) при осуществлении закупки способом электронного аукциона на «Поставка лекарственного препарата для медицинского применения </w:t>
      </w:r>
      <w:proofErr w:type="spellStart"/>
      <w:r w:rsidR="00C8353C" w:rsidRPr="00C8353C">
        <w:rPr>
          <w:sz w:val="27"/>
          <w:szCs w:val="27"/>
        </w:rPr>
        <w:t>Оксалиплатин</w:t>
      </w:r>
      <w:proofErr w:type="spellEnd"/>
      <w:r w:rsidR="00C8353C" w:rsidRPr="00C8353C">
        <w:rPr>
          <w:sz w:val="27"/>
          <w:szCs w:val="27"/>
        </w:rPr>
        <w:t>», начальная (максимальная) цена контракта – 3 844 125,00 рублей (извещение № 0190200000320014898)</w:t>
      </w:r>
      <w:r w:rsidR="00A576CD" w:rsidRPr="00004709">
        <w:rPr>
          <w:sz w:val="27"/>
          <w:szCs w:val="27"/>
        </w:rPr>
        <w:t xml:space="preserve">, </w:t>
      </w:r>
      <w:r w:rsidR="001D1D63" w:rsidRPr="00004709">
        <w:rPr>
          <w:sz w:val="27"/>
          <w:szCs w:val="27"/>
        </w:rPr>
        <w:t>не</w:t>
      </w:r>
      <w:r w:rsidRPr="00004709">
        <w:rPr>
          <w:sz w:val="27"/>
          <w:szCs w:val="27"/>
        </w:rPr>
        <w:t>обоснованной.</w:t>
      </w:r>
      <w:r w:rsidR="00A576CD" w:rsidRPr="00004709">
        <w:rPr>
          <w:sz w:val="27"/>
          <w:szCs w:val="27"/>
        </w:rPr>
        <w:t xml:space="preserve"> </w:t>
      </w:r>
    </w:p>
    <w:p w:rsidR="00336816" w:rsidRPr="00004709" w:rsidRDefault="00336816" w:rsidP="00870EE6">
      <w:pPr>
        <w:tabs>
          <w:tab w:val="left" w:pos="709"/>
          <w:tab w:val="left" w:pos="1134"/>
        </w:tabs>
        <w:spacing w:line="228" w:lineRule="auto"/>
        <w:jc w:val="both"/>
        <w:rPr>
          <w:sz w:val="27"/>
          <w:szCs w:val="27"/>
        </w:rPr>
      </w:pPr>
    </w:p>
    <w:p w:rsidR="00336816" w:rsidRPr="00004709" w:rsidRDefault="00336816" w:rsidP="00870EE6">
      <w:pPr>
        <w:tabs>
          <w:tab w:val="left" w:pos="709"/>
          <w:tab w:val="left" w:pos="1134"/>
        </w:tabs>
        <w:spacing w:line="228" w:lineRule="auto"/>
        <w:jc w:val="both"/>
        <w:rPr>
          <w:sz w:val="27"/>
          <w:szCs w:val="27"/>
        </w:rPr>
      </w:pPr>
    </w:p>
    <w:p w:rsidR="00403BBC" w:rsidRPr="00235FCE" w:rsidRDefault="00403BBC" w:rsidP="000C5348">
      <w:pPr>
        <w:jc w:val="both"/>
        <w:rPr>
          <w:i/>
          <w:szCs w:val="28"/>
        </w:rPr>
      </w:pPr>
    </w:p>
    <w:p w:rsidR="00235FCE" w:rsidRDefault="00235FCE" w:rsidP="00C8353C">
      <w:pPr>
        <w:jc w:val="both"/>
        <w:rPr>
          <w:i/>
          <w:sz w:val="20"/>
          <w:szCs w:val="20"/>
        </w:rPr>
      </w:pPr>
    </w:p>
    <w:p w:rsidR="00403BBC" w:rsidRPr="000D53F3" w:rsidRDefault="00A53B20" w:rsidP="00535872">
      <w:pPr>
        <w:ind w:firstLine="709"/>
        <w:jc w:val="both"/>
        <w:rPr>
          <w:i/>
          <w:sz w:val="16"/>
          <w:szCs w:val="16"/>
        </w:rPr>
      </w:pPr>
      <w:r w:rsidRPr="000D53F3">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403BBC" w:rsidRPr="000D53F3" w:rsidRDefault="00403BBC" w:rsidP="000C5348">
      <w:pPr>
        <w:jc w:val="both"/>
        <w:rPr>
          <w:sz w:val="16"/>
          <w:szCs w:val="16"/>
        </w:rPr>
      </w:pPr>
    </w:p>
    <w:p w:rsidR="000504E7" w:rsidRDefault="000504E7" w:rsidP="000C5348">
      <w:pPr>
        <w:jc w:val="both"/>
        <w:rPr>
          <w:sz w:val="16"/>
          <w:szCs w:val="16"/>
        </w:rPr>
      </w:pPr>
    </w:p>
    <w:p w:rsidR="00C8353C" w:rsidRDefault="00C8353C" w:rsidP="000C5348">
      <w:pPr>
        <w:jc w:val="both"/>
        <w:rPr>
          <w:sz w:val="16"/>
          <w:szCs w:val="16"/>
        </w:rPr>
      </w:pPr>
    </w:p>
    <w:p w:rsidR="006741AD" w:rsidRPr="00235FCE" w:rsidRDefault="006741AD" w:rsidP="00535872">
      <w:pPr>
        <w:widowControl w:val="0"/>
        <w:jc w:val="both"/>
        <w:rPr>
          <w:i/>
          <w:sz w:val="20"/>
          <w:szCs w:val="20"/>
        </w:rPr>
      </w:pPr>
      <w:bookmarkStart w:id="3" w:name="_GoBack"/>
      <w:bookmarkEnd w:id="3"/>
    </w:p>
    <w:sectPr w:rsidR="006741AD" w:rsidRPr="00235FCE" w:rsidSect="00CD1C2A">
      <w:headerReference w:type="default" r:id="rId21"/>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464A" w:rsidRDefault="0001464A" w:rsidP="009B6AFE">
      <w:r>
        <w:separator/>
      </w:r>
    </w:p>
  </w:endnote>
  <w:endnote w:type="continuationSeparator" w:id="0">
    <w:p w:rsidR="0001464A" w:rsidRDefault="0001464A"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Corbel">
    <w:panose1 w:val="020B0503020204020204"/>
    <w:charset w:val="CC"/>
    <w:family w:val="swiss"/>
    <w:pitch w:val="variable"/>
    <w:sig w:usb0="A00002EF" w:usb1="4000A44B" w:usb2="00000000" w:usb3="00000000" w:csb0="0000019F" w:csb1="00000000"/>
  </w:font>
  <w:font w:name="Times-Roman">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PT Astra Serif">
    <w:altName w:val="Times New Roman"/>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464A" w:rsidRDefault="0001464A" w:rsidP="009B6AFE">
      <w:r>
        <w:separator/>
      </w:r>
    </w:p>
  </w:footnote>
  <w:footnote w:type="continuationSeparator" w:id="0">
    <w:p w:rsidR="0001464A" w:rsidRDefault="0001464A"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A94361" w:rsidRDefault="001D0027">
        <w:pPr>
          <w:pStyle w:val="Header"/>
          <w:jc w:val="center"/>
        </w:pPr>
        <w:r>
          <w:rPr>
            <w:noProof/>
          </w:rPr>
          <w:fldChar w:fldCharType="begin"/>
        </w:r>
        <w:r>
          <w:rPr>
            <w:noProof/>
          </w:rPr>
          <w:instrText xml:space="preserve"> PAGE   \* MERGEFORMAT </w:instrText>
        </w:r>
        <w:r>
          <w:rPr>
            <w:noProof/>
          </w:rPr>
          <w:fldChar w:fldCharType="separate"/>
        </w:r>
        <w:r w:rsidR="00C41491">
          <w:rPr>
            <w:noProof/>
          </w:rPr>
          <w:t>7</w:t>
        </w:r>
        <w:r>
          <w:rPr>
            <w:noProof/>
          </w:rPr>
          <w:fldChar w:fldCharType="end"/>
        </w:r>
      </w:p>
    </w:sdtContent>
  </w:sdt>
  <w:p w:rsidR="00A94361" w:rsidRDefault="00A943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01C33D09"/>
    <w:multiLevelType w:val="multilevel"/>
    <w:tmpl w:val="8E4A2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65B7246"/>
    <w:multiLevelType w:val="hybridMultilevel"/>
    <w:tmpl w:val="42EA72E4"/>
    <w:lvl w:ilvl="0" w:tplc="CFBA8A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573C59"/>
    <w:multiLevelType w:val="hybridMultilevel"/>
    <w:tmpl w:val="7E9A705C"/>
    <w:lvl w:ilvl="0" w:tplc="8E12B42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BD85CC5"/>
    <w:multiLevelType w:val="hybridMultilevel"/>
    <w:tmpl w:val="AC24621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2133FC33"/>
    <w:multiLevelType w:val="multilevel"/>
    <w:tmpl w:val="42DF6CD6"/>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2" w15:restartNumberingAfterBreak="0">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5B71B1A"/>
    <w:multiLevelType w:val="hybridMultilevel"/>
    <w:tmpl w:val="9DCE4F0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AE97004"/>
    <w:multiLevelType w:val="hybridMultilevel"/>
    <w:tmpl w:val="E5C445F2"/>
    <w:lvl w:ilvl="0" w:tplc="CAE66DB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E442C34"/>
    <w:multiLevelType w:val="multilevel"/>
    <w:tmpl w:val="DF2C42D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EF32E2"/>
    <w:multiLevelType w:val="hybridMultilevel"/>
    <w:tmpl w:val="41D4E27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8" w15:restartNumberingAfterBreak="0">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B584F3B"/>
    <w:multiLevelType w:val="hybridMultilevel"/>
    <w:tmpl w:val="DE2CEF54"/>
    <w:lvl w:ilvl="0" w:tplc="EE445FFC">
      <w:start w:val="1"/>
      <w:numFmt w:val="decimal"/>
      <w:lvlText w:val="%1."/>
      <w:lvlJc w:val="left"/>
      <w:pPr>
        <w:ind w:left="720" w:hanging="360"/>
      </w:pPr>
      <w:rPr>
        <w:rFonts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1E9456A"/>
    <w:multiLevelType w:val="hybridMultilevel"/>
    <w:tmpl w:val="F1FA911E"/>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4AB67402"/>
    <w:multiLevelType w:val="hybridMultilevel"/>
    <w:tmpl w:val="6B867A2C"/>
    <w:lvl w:ilvl="0" w:tplc="C7C0AD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E8510F2"/>
    <w:multiLevelType w:val="hybridMultilevel"/>
    <w:tmpl w:val="791223DE"/>
    <w:lvl w:ilvl="0" w:tplc="200A8966">
      <w:start w:val="1"/>
      <w:numFmt w:val="decimal"/>
      <w:lvlText w:val="%1)"/>
      <w:lvlJc w:val="left"/>
      <w:pPr>
        <w:ind w:left="1140" w:hanging="360"/>
      </w:pPr>
      <w:rPr>
        <w:rFonts w:hint="default"/>
        <w:sz w:val="22"/>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6" w15:restartNumberingAfterBreak="0">
    <w:nsid w:val="5A4D07E8"/>
    <w:multiLevelType w:val="hybridMultilevel"/>
    <w:tmpl w:val="24BA5914"/>
    <w:lvl w:ilvl="0" w:tplc="F24AA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2663CCE"/>
    <w:multiLevelType w:val="hybridMultilevel"/>
    <w:tmpl w:val="828E20F6"/>
    <w:lvl w:ilvl="0" w:tplc="B6CAFB3A">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62691B88"/>
    <w:multiLevelType w:val="hybridMultilevel"/>
    <w:tmpl w:val="68A04586"/>
    <w:lvl w:ilvl="0" w:tplc="8E8CFE6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0" w15:restartNumberingAfterBreak="0">
    <w:nsid w:val="64B94A8B"/>
    <w:multiLevelType w:val="hybridMultilevel"/>
    <w:tmpl w:val="D5D4C144"/>
    <w:lvl w:ilvl="0" w:tplc="72082B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7D22D1E"/>
    <w:multiLevelType w:val="hybridMultilevel"/>
    <w:tmpl w:val="02802AD2"/>
    <w:lvl w:ilvl="0" w:tplc="FFF29F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3"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73A55DF0"/>
    <w:multiLevelType w:val="hybridMultilevel"/>
    <w:tmpl w:val="BE320C7E"/>
    <w:lvl w:ilvl="0" w:tplc="99F4B46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4"/>
  </w:num>
  <w:num w:numId="2">
    <w:abstractNumId w:val="2"/>
  </w:num>
  <w:num w:numId="3">
    <w:abstractNumId w:val="19"/>
  </w:num>
  <w:num w:numId="4">
    <w:abstractNumId w:val="7"/>
  </w:num>
  <w:num w:numId="5">
    <w:abstractNumId w:val="4"/>
  </w:num>
  <w:num w:numId="6">
    <w:abstractNumId w:val="8"/>
  </w:num>
  <w:num w:numId="7">
    <w:abstractNumId w:val="17"/>
  </w:num>
  <w:num w:numId="8">
    <w:abstractNumId w:val="18"/>
  </w:num>
  <w:num w:numId="9">
    <w:abstractNumId w:val="12"/>
  </w:num>
  <w:num w:numId="10">
    <w:abstractNumId w:val="24"/>
  </w:num>
  <w:num w:numId="11">
    <w:abstractNumId w:val="22"/>
  </w:num>
  <w:num w:numId="12">
    <w:abstractNumId w:val="29"/>
  </w:num>
  <w:num w:numId="13">
    <w:abstractNumId w:val="32"/>
  </w:num>
  <w:num w:numId="14">
    <w:abstractNumId w:val="9"/>
  </w:num>
  <w:num w:numId="15">
    <w:abstractNumId w:val="6"/>
  </w:num>
  <w:num w:numId="16">
    <w:abstractNumId w:val="16"/>
  </w:num>
  <w:num w:numId="17">
    <w:abstractNumId w:val="28"/>
  </w:num>
  <w:num w:numId="18">
    <w:abstractNumId w:val="31"/>
  </w:num>
  <w:num w:numId="19">
    <w:abstractNumId w:val="1"/>
  </w:num>
  <w:num w:numId="20">
    <w:abstractNumId w:val="3"/>
  </w:num>
  <w:num w:numId="21">
    <w:abstractNumId w:val="26"/>
  </w:num>
  <w:num w:numId="22">
    <w:abstractNumId w:val="10"/>
  </w:num>
  <w:num w:numId="23">
    <w:abstractNumId w:val="5"/>
  </w:num>
  <w:num w:numId="24">
    <w:abstractNumId w:val="27"/>
  </w:num>
  <w:num w:numId="25">
    <w:abstractNumId w:val="13"/>
  </w:num>
  <w:num w:numId="26">
    <w:abstractNumId w:val="33"/>
  </w:num>
  <w:num w:numId="27">
    <w:abstractNumId w:val="23"/>
  </w:num>
  <w:num w:numId="28">
    <w:abstractNumId w:val="21"/>
  </w:num>
  <w:num w:numId="29">
    <w:abstractNumId w:val="14"/>
  </w:num>
  <w:num w:numId="30">
    <w:abstractNumId w:val="11"/>
  </w:num>
  <w:num w:numId="31">
    <w:abstractNumId w:val="15"/>
  </w:num>
  <w:num w:numId="32">
    <w:abstractNumId w:val="20"/>
  </w:num>
  <w:num w:numId="33">
    <w:abstractNumId w:val="30"/>
  </w:num>
  <w:num w:numId="34">
    <w:abstractNumId w:val="25"/>
  </w:num>
  <w:num w:numId="35">
    <w:abstractNumId w:val="35"/>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4AA"/>
    <w:rsid w:val="0000166B"/>
    <w:rsid w:val="0000373A"/>
    <w:rsid w:val="00004709"/>
    <w:rsid w:val="00006CCB"/>
    <w:rsid w:val="0001089D"/>
    <w:rsid w:val="0001125A"/>
    <w:rsid w:val="0001392C"/>
    <w:rsid w:val="0001464A"/>
    <w:rsid w:val="00014A18"/>
    <w:rsid w:val="00015D49"/>
    <w:rsid w:val="00017BCE"/>
    <w:rsid w:val="00020E53"/>
    <w:rsid w:val="00023486"/>
    <w:rsid w:val="00024BC7"/>
    <w:rsid w:val="000258C8"/>
    <w:rsid w:val="00027661"/>
    <w:rsid w:val="00031D58"/>
    <w:rsid w:val="0003262E"/>
    <w:rsid w:val="000423FF"/>
    <w:rsid w:val="00042A70"/>
    <w:rsid w:val="00042AED"/>
    <w:rsid w:val="00045953"/>
    <w:rsid w:val="0004709B"/>
    <w:rsid w:val="000504E7"/>
    <w:rsid w:val="00052FAF"/>
    <w:rsid w:val="00053E39"/>
    <w:rsid w:val="00064595"/>
    <w:rsid w:val="0006469C"/>
    <w:rsid w:val="000670C6"/>
    <w:rsid w:val="00067172"/>
    <w:rsid w:val="00067477"/>
    <w:rsid w:val="00067544"/>
    <w:rsid w:val="000716B3"/>
    <w:rsid w:val="00072859"/>
    <w:rsid w:val="00074146"/>
    <w:rsid w:val="000758BF"/>
    <w:rsid w:val="00077224"/>
    <w:rsid w:val="000813CD"/>
    <w:rsid w:val="000820CB"/>
    <w:rsid w:val="00083138"/>
    <w:rsid w:val="00084190"/>
    <w:rsid w:val="000864F8"/>
    <w:rsid w:val="00086A31"/>
    <w:rsid w:val="00087A59"/>
    <w:rsid w:val="0009030F"/>
    <w:rsid w:val="00092058"/>
    <w:rsid w:val="00093FED"/>
    <w:rsid w:val="000944CF"/>
    <w:rsid w:val="000948ED"/>
    <w:rsid w:val="000961C9"/>
    <w:rsid w:val="000967F1"/>
    <w:rsid w:val="000A147E"/>
    <w:rsid w:val="000A39AF"/>
    <w:rsid w:val="000A6EA8"/>
    <w:rsid w:val="000A7312"/>
    <w:rsid w:val="000B032D"/>
    <w:rsid w:val="000C346B"/>
    <w:rsid w:val="000C46AD"/>
    <w:rsid w:val="000C5348"/>
    <w:rsid w:val="000C627A"/>
    <w:rsid w:val="000C6C68"/>
    <w:rsid w:val="000C6F2A"/>
    <w:rsid w:val="000D0244"/>
    <w:rsid w:val="000D1828"/>
    <w:rsid w:val="000D265B"/>
    <w:rsid w:val="000D53F3"/>
    <w:rsid w:val="000D58F5"/>
    <w:rsid w:val="000D69AE"/>
    <w:rsid w:val="000D7ED6"/>
    <w:rsid w:val="000E0C72"/>
    <w:rsid w:val="000E41A6"/>
    <w:rsid w:val="000E7ED7"/>
    <w:rsid w:val="000F0A1C"/>
    <w:rsid w:val="000F1FE9"/>
    <w:rsid w:val="000F2182"/>
    <w:rsid w:val="000F21F9"/>
    <w:rsid w:val="000F34AA"/>
    <w:rsid w:val="000F4532"/>
    <w:rsid w:val="000F6B36"/>
    <w:rsid w:val="000F7D24"/>
    <w:rsid w:val="001006B9"/>
    <w:rsid w:val="001023A6"/>
    <w:rsid w:val="00104187"/>
    <w:rsid w:val="001054ED"/>
    <w:rsid w:val="00105AA7"/>
    <w:rsid w:val="00105C56"/>
    <w:rsid w:val="001071AB"/>
    <w:rsid w:val="00107C8B"/>
    <w:rsid w:val="001122F9"/>
    <w:rsid w:val="0011451E"/>
    <w:rsid w:val="001153D1"/>
    <w:rsid w:val="00115F29"/>
    <w:rsid w:val="00123366"/>
    <w:rsid w:val="00124A27"/>
    <w:rsid w:val="00126DDC"/>
    <w:rsid w:val="00126E1C"/>
    <w:rsid w:val="00130268"/>
    <w:rsid w:val="001308D9"/>
    <w:rsid w:val="00131C27"/>
    <w:rsid w:val="00134547"/>
    <w:rsid w:val="00136667"/>
    <w:rsid w:val="00136B03"/>
    <w:rsid w:val="0013790A"/>
    <w:rsid w:val="00141A57"/>
    <w:rsid w:val="00143A69"/>
    <w:rsid w:val="0014584F"/>
    <w:rsid w:val="001462EE"/>
    <w:rsid w:val="001507C7"/>
    <w:rsid w:val="0015110E"/>
    <w:rsid w:val="00153163"/>
    <w:rsid w:val="00155B93"/>
    <w:rsid w:val="00157646"/>
    <w:rsid w:val="00161730"/>
    <w:rsid w:val="00167626"/>
    <w:rsid w:val="00167B86"/>
    <w:rsid w:val="001708FD"/>
    <w:rsid w:val="001740F1"/>
    <w:rsid w:val="00174942"/>
    <w:rsid w:val="00174F3A"/>
    <w:rsid w:val="00175CBE"/>
    <w:rsid w:val="00176B65"/>
    <w:rsid w:val="00177E47"/>
    <w:rsid w:val="00182B97"/>
    <w:rsid w:val="00184A62"/>
    <w:rsid w:val="00184CF5"/>
    <w:rsid w:val="001862C1"/>
    <w:rsid w:val="001864FA"/>
    <w:rsid w:val="00186E7F"/>
    <w:rsid w:val="0018777A"/>
    <w:rsid w:val="00192BF3"/>
    <w:rsid w:val="001945F7"/>
    <w:rsid w:val="001A01F7"/>
    <w:rsid w:val="001A0906"/>
    <w:rsid w:val="001A20E7"/>
    <w:rsid w:val="001A2D11"/>
    <w:rsid w:val="001A49C0"/>
    <w:rsid w:val="001A5679"/>
    <w:rsid w:val="001A5916"/>
    <w:rsid w:val="001B79F0"/>
    <w:rsid w:val="001C1F16"/>
    <w:rsid w:val="001C485F"/>
    <w:rsid w:val="001C4DDF"/>
    <w:rsid w:val="001D0027"/>
    <w:rsid w:val="001D1D63"/>
    <w:rsid w:val="001D2515"/>
    <w:rsid w:val="001D38EE"/>
    <w:rsid w:val="001D3D09"/>
    <w:rsid w:val="001D41D1"/>
    <w:rsid w:val="001E6D1D"/>
    <w:rsid w:val="001F05C5"/>
    <w:rsid w:val="001F181D"/>
    <w:rsid w:val="001F37B7"/>
    <w:rsid w:val="001F4093"/>
    <w:rsid w:val="001F4CE0"/>
    <w:rsid w:val="001F4ECD"/>
    <w:rsid w:val="001F5091"/>
    <w:rsid w:val="001F7B97"/>
    <w:rsid w:val="002009FE"/>
    <w:rsid w:val="00202F1B"/>
    <w:rsid w:val="002066BC"/>
    <w:rsid w:val="0021005F"/>
    <w:rsid w:val="00210E45"/>
    <w:rsid w:val="002132BC"/>
    <w:rsid w:val="002158A4"/>
    <w:rsid w:val="00216BC2"/>
    <w:rsid w:val="002172E4"/>
    <w:rsid w:val="00217E58"/>
    <w:rsid w:val="00221AE3"/>
    <w:rsid w:val="00222A3C"/>
    <w:rsid w:val="00223B15"/>
    <w:rsid w:val="00225956"/>
    <w:rsid w:val="00225B39"/>
    <w:rsid w:val="00225C3F"/>
    <w:rsid w:val="00234A87"/>
    <w:rsid w:val="00235ABE"/>
    <w:rsid w:val="00235FCE"/>
    <w:rsid w:val="002360EF"/>
    <w:rsid w:val="0024203F"/>
    <w:rsid w:val="00242270"/>
    <w:rsid w:val="00243A8B"/>
    <w:rsid w:val="002440F8"/>
    <w:rsid w:val="0024469C"/>
    <w:rsid w:val="002461B5"/>
    <w:rsid w:val="00250C12"/>
    <w:rsid w:val="00251C15"/>
    <w:rsid w:val="0025205E"/>
    <w:rsid w:val="002563A6"/>
    <w:rsid w:val="002568C7"/>
    <w:rsid w:val="002571B3"/>
    <w:rsid w:val="00263DD1"/>
    <w:rsid w:val="002725AA"/>
    <w:rsid w:val="00273F1C"/>
    <w:rsid w:val="00274946"/>
    <w:rsid w:val="00274E97"/>
    <w:rsid w:val="002757A4"/>
    <w:rsid w:val="0027687D"/>
    <w:rsid w:val="0027772A"/>
    <w:rsid w:val="00281BBE"/>
    <w:rsid w:val="00282A59"/>
    <w:rsid w:val="00283C98"/>
    <w:rsid w:val="00287067"/>
    <w:rsid w:val="00287CFD"/>
    <w:rsid w:val="0029045A"/>
    <w:rsid w:val="00291492"/>
    <w:rsid w:val="00292DEC"/>
    <w:rsid w:val="002958F5"/>
    <w:rsid w:val="00295B62"/>
    <w:rsid w:val="002A0296"/>
    <w:rsid w:val="002A1927"/>
    <w:rsid w:val="002A43A2"/>
    <w:rsid w:val="002B2E60"/>
    <w:rsid w:val="002B525F"/>
    <w:rsid w:val="002B5CC2"/>
    <w:rsid w:val="002C0BBE"/>
    <w:rsid w:val="002C10D5"/>
    <w:rsid w:val="002C24F1"/>
    <w:rsid w:val="002C37CC"/>
    <w:rsid w:val="002C3837"/>
    <w:rsid w:val="002C4079"/>
    <w:rsid w:val="002C459F"/>
    <w:rsid w:val="002C7AA0"/>
    <w:rsid w:val="002D4737"/>
    <w:rsid w:val="002D4765"/>
    <w:rsid w:val="002D5C04"/>
    <w:rsid w:val="002D624B"/>
    <w:rsid w:val="002D684D"/>
    <w:rsid w:val="002D6968"/>
    <w:rsid w:val="002D72B1"/>
    <w:rsid w:val="002E0A9F"/>
    <w:rsid w:val="002E5959"/>
    <w:rsid w:val="002E6326"/>
    <w:rsid w:val="002E7176"/>
    <w:rsid w:val="002E7A42"/>
    <w:rsid w:val="002F43C1"/>
    <w:rsid w:val="002F47D9"/>
    <w:rsid w:val="002F61A5"/>
    <w:rsid w:val="002F67A8"/>
    <w:rsid w:val="00302FCC"/>
    <w:rsid w:val="0031210E"/>
    <w:rsid w:val="003154FB"/>
    <w:rsid w:val="00316D45"/>
    <w:rsid w:val="00316DCB"/>
    <w:rsid w:val="003175EF"/>
    <w:rsid w:val="00322B51"/>
    <w:rsid w:val="00325C0B"/>
    <w:rsid w:val="003313E2"/>
    <w:rsid w:val="00331EE2"/>
    <w:rsid w:val="00335DDC"/>
    <w:rsid w:val="00336816"/>
    <w:rsid w:val="00336E40"/>
    <w:rsid w:val="00341A6D"/>
    <w:rsid w:val="00342616"/>
    <w:rsid w:val="003432DA"/>
    <w:rsid w:val="00344258"/>
    <w:rsid w:val="003522BF"/>
    <w:rsid w:val="00356097"/>
    <w:rsid w:val="00356119"/>
    <w:rsid w:val="00356452"/>
    <w:rsid w:val="00357222"/>
    <w:rsid w:val="0036119B"/>
    <w:rsid w:val="00362504"/>
    <w:rsid w:val="003647CB"/>
    <w:rsid w:val="00367176"/>
    <w:rsid w:val="003701EA"/>
    <w:rsid w:val="00374A4C"/>
    <w:rsid w:val="0038161A"/>
    <w:rsid w:val="00384D17"/>
    <w:rsid w:val="00391AEE"/>
    <w:rsid w:val="003A057D"/>
    <w:rsid w:val="003A417A"/>
    <w:rsid w:val="003A72EB"/>
    <w:rsid w:val="003B2733"/>
    <w:rsid w:val="003B2E5A"/>
    <w:rsid w:val="003B41DA"/>
    <w:rsid w:val="003B5C1E"/>
    <w:rsid w:val="003B5E20"/>
    <w:rsid w:val="003B6D3B"/>
    <w:rsid w:val="003C2BAE"/>
    <w:rsid w:val="003C79E3"/>
    <w:rsid w:val="003D01F8"/>
    <w:rsid w:val="003D699B"/>
    <w:rsid w:val="003E2899"/>
    <w:rsid w:val="003E2D33"/>
    <w:rsid w:val="003E4352"/>
    <w:rsid w:val="003E4471"/>
    <w:rsid w:val="003E7DA6"/>
    <w:rsid w:val="003F1DA2"/>
    <w:rsid w:val="003F49E2"/>
    <w:rsid w:val="003F594F"/>
    <w:rsid w:val="003F6FCB"/>
    <w:rsid w:val="00400E7B"/>
    <w:rsid w:val="00401923"/>
    <w:rsid w:val="00403BBC"/>
    <w:rsid w:val="00403C1F"/>
    <w:rsid w:val="00403F42"/>
    <w:rsid w:val="00405A79"/>
    <w:rsid w:val="0040662B"/>
    <w:rsid w:val="00411915"/>
    <w:rsid w:val="0041499C"/>
    <w:rsid w:val="0042083E"/>
    <w:rsid w:val="00420A92"/>
    <w:rsid w:val="00423769"/>
    <w:rsid w:val="00424AE1"/>
    <w:rsid w:val="00424D3F"/>
    <w:rsid w:val="004323EC"/>
    <w:rsid w:val="00435957"/>
    <w:rsid w:val="00440373"/>
    <w:rsid w:val="00442273"/>
    <w:rsid w:val="00445D0D"/>
    <w:rsid w:val="00451D76"/>
    <w:rsid w:val="004543A7"/>
    <w:rsid w:val="00455B5C"/>
    <w:rsid w:val="00461B89"/>
    <w:rsid w:val="004620B1"/>
    <w:rsid w:val="0046239F"/>
    <w:rsid w:val="004632D8"/>
    <w:rsid w:val="00463763"/>
    <w:rsid w:val="00464D4B"/>
    <w:rsid w:val="00465D9E"/>
    <w:rsid w:val="004716F5"/>
    <w:rsid w:val="004720A9"/>
    <w:rsid w:val="00473C78"/>
    <w:rsid w:val="00476355"/>
    <w:rsid w:val="0047702E"/>
    <w:rsid w:val="00481C82"/>
    <w:rsid w:val="00482F03"/>
    <w:rsid w:val="00483573"/>
    <w:rsid w:val="00485317"/>
    <w:rsid w:val="00487ECA"/>
    <w:rsid w:val="0049013E"/>
    <w:rsid w:val="004922BD"/>
    <w:rsid w:val="00493A8F"/>
    <w:rsid w:val="00493DFB"/>
    <w:rsid w:val="00495FCF"/>
    <w:rsid w:val="004A086D"/>
    <w:rsid w:val="004A08FF"/>
    <w:rsid w:val="004A13BE"/>
    <w:rsid w:val="004A41F6"/>
    <w:rsid w:val="004A517D"/>
    <w:rsid w:val="004A53F0"/>
    <w:rsid w:val="004A634C"/>
    <w:rsid w:val="004A7B93"/>
    <w:rsid w:val="004B5534"/>
    <w:rsid w:val="004C2CB4"/>
    <w:rsid w:val="004C2F35"/>
    <w:rsid w:val="004C5A13"/>
    <w:rsid w:val="004D58C3"/>
    <w:rsid w:val="004D6E1E"/>
    <w:rsid w:val="004E1A24"/>
    <w:rsid w:val="004E288C"/>
    <w:rsid w:val="004E5E9F"/>
    <w:rsid w:val="004F2C1A"/>
    <w:rsid w:val="004F2D74"/>
    <w:rsid w:val="004F4163"/>
    <w:rsid w:val="004F60BC"/>
    <w:rsid w:val="004F77D7"/>
    <w:rsid w:val="00500BDB"/>
    <w:rsid w:val="005019D0"/>
    <w:rsid w:val="00501B1E"/>
    <w:rsid w:val="00501E6D"/>
    <w:rsid w:val="00507D8B"/>
    <w:rsid w:val="00510C50"/>
    <w:rsid w:val="005132AD"/>
    <w:rsid w:val="005147E3"/>
    <w:rsid w:val="005203B5"/>
    <w:rsid w:val="00520629"/>
    <w:rsid w:val="005220E7"/>
    <w:rsid w:val="00523F64"/>
    <w:rsid w:val="0052496F"/>
    <w:rsid w:val="00530B12"/>
    <w:rsid w:val="0053193E"/>
    <w:rsid w:val="005331F4"/>
    <w:rsid w:val="005357E1"/>
    <w:rsid w:val="005357EE"/>
    <w:rsid w:val="00535872"/>
    <w:rsid w:val="005364B4"/>
    <w:rsid w:val="00536E0B"/>
    <w:rsid w:val="00540B88"/>
    <w:rsid w:val="00540DE8"/>
    <w:rsid w:val="00541F00"/>
    <w:rsid w:val="0054347D"/>
    <w:rsid w:val="00545078"/>
    <w:rsid w:val="00545915"/>
    <w:rsid w:val="0054669A"/>
    <w:rsid w:val="005513E5"/>
    <w:rsid w:val="00552AD9"/>
    <w:rsid w:val="005531AA"/>
    <w:rsid w:val="00553B0A"/>
    <w:rsid w:val="0055426F"/>
    <w:rsid w:val="0055478C"/>
    <w:rsid w:val="00555940"/>
    <w:rsid w:val="005564C4"/>
    <w:rsid w:val="00561CAD"/>
    <w:rsid w:val="005650D6"/>
    <w:rsid w:val="00566510"/>
    <w:rsid w:val="00566C84"/>
    <w:rsid w:val="00567DD9"/>
    <w:rsid w:val="005714B8"/>
    <w:rsid w:val="0057195B"/>
    <w:rsid w:val="00571A3C"/>
    <w:rsid w:val="00571EC3"/>
    <w:rsid w:val="005728D2"/>
    <w:rsid w:val="005733AC"/>
    <w:rsid w:val="00573C99"/>
    <w:rsid w:val="005746D4"/>
    <w:rsid w:val="005769BD"/>
    <w:rsid w:val="0058153C"/>
    <w:rsid w:val="00583683"/>
    <w:rsid w:val="005838CC"/>
    <w:rsid w:val="00584E43"/>
    <w:rsid w:val="0058748E"/>
    <w:rsid w:val="005907BC"/>
    <w:rsid w:val="005911BF"/>
    <w:rsid w:val="005923ED"/>
    <w:rsid w:val="00593A6C"/>
    <w:rsid w:val="0059481A"/>
    <w:rsid w:val="005A0089"/>
    <w:rsid w:val="005A02B2"/>
    <w:rsid w:val="005A20A1"/>
    <w:rsid w:val="005B0362"/>
    <w:rsid w:val="005B0C07"/>
    <w:rsid w:val="005B212D"/>
    <w:rsid w:val="005B39BB"/>
    <w:rsid w:val="005B5359"/>
    <w:rsid w:val="005B5EF0"/>
    <w:rsid w:val="005B7FD8"/>
    <w:rsid w:val="005C22D5"/>
    <w:rsid w:val="005C2C69"/>
    <w:rsid w:val="005C59A5"/>
    <w:rsid w:val="005C7CFD"/>
    <w:rsid w:val="005D048E"/>
    <w:rsid w:val="005D093C"/>
    <w:rsid w:val="005D5BE7"/>
    <w:rsid w:val="005E0A30"/>
    <w:rsid w:val="005E1AAD"/>
    <w:rsid w:val="005E52B7"/>
    <w:rsid w:val="005F40B7"/>
    <w:rsid w:val="005F5B4E"/>
    <w:rsid w:val="00603D71"/>
    <w:rsid w:val="006065FD"/>
    <w:rsid w:val="006068E1"/>
    <w:rsid w:val="00610136"/>
    <w:rsid w:val="006101A2"/>
    <w:rsid w:val="00610BD0"/>
    <w:rsid w:val="00610EC5"/>
    <w:rsid w:val="00615720"/>
    <w:rsid w:val="00616091"/>
    <w:rsid w:val="00617BEF"/>
    <w:rsid w:val="00620155"/>
    <w:rsid w:val="006225CE"/>
    <w:rsid w:val="006231BC"/>
    <w:rsid w:val="0062448E"/>
    <w:rsid w:val="00625056"/>
    <w:rsid w:val="00625A81"/>
    <w:rsid w:val="006271C5"/>
    <w:rsid w:val="00627588"/>
    <w:rsid w:val="00630100"/>
    <w:rsid w:val="00630D22"/>
    <w:rsid w:val="00633ACC"/>
    <w:rsid w:val="00636C28"/>
    <w:rsid w:val="00641A50"/>
    <w:rsid w:val="00644140"/>
    <w:rsid w:val="00645C25"/>
    <w:rsid w:val="00645E8A"/>
    <w:rsid w:val="00646B5F"/>
    <w:rsid w:val="006476A3"/>
    <w:rsid w:val="006478C3"/>
    <w:rsid w:val="00647975"/>
    <w:rsid w:val="00652737"/>
    <w:rsid w:val="00653B80"/>
    <w:rsid w:val="00653CB2"/>
    <w:rsid w:val="00654338"/>
    <w:rsid w:val="00660183"/>
    <w:rsid w:val="0066018F"/>
    <w:rsid w:val="00660DA7"/>
    <w:rsid w:val="00665D88"/>
    <w:rsid w:val="0066665D"/>
    <w:rsid w:val="00671E0E"/>
    <w:rsid w:val="006730C2"/>
    <w:rsid w:val="00673AAD"/>
    <w:rsid w:val="006741AD"/>
    <w:rsid w:val="0067482B"/>
    <w:rsid w:val="00675DF5"/>
    <w:rsid w:val="006806C8"/>
    <w:rsid w:val="00680C5A"/>
    <w:rsid w:val="006811EE"/>
    <w:rsid w:val="00682014"/>
    <w:rsid w:val="0068244A"/>
    <w:rsid w:val="00682797"/>
    <w:rsid w:val="00682B70"/>
    <w:rsid w:val="00686F2C"/>
    <w:rsid w:val="0069195B"/>
    <w:rsid w:val="00692446"/>
    <w:rsid w:val="00692523"/>
    <w:rsid w:val="00693EB2"/>
    <w:rsid w:val="00694B50"/>
    <w:rsid w:val="006953AF"/>
    <w:rsid w:val="00697DDE"/>
    <w:rsid w:val="006A56E4"/>
    <w:rsid w:val="006A6904"/>
    <w:rsid w:val="006A6A19"/>
    <w:rsid w:val="006A6C82"/>
    <w:rsid w:val="006B28D4"/>
    <w:rsid w:val="006B2ECE"/>
    <w:rsid w:val="006B4B5D"/>
    <w:rsid w:val="006B7EFE"/>
    <w:rsid w:val="006C0675"/>
    <w:rsid w:val="006C1E84"/>
    <w:rsid w:val="006C39C8"/>
    <w:rsid w:val="006C39D4"/>
    <w:rsid w:val="006C65E6"/>
    <w:rsid w:val="006C7FD2"/>
    <w:rsid w:val="006D00F8"/>
    <w:rsid w:val="006D23D1"/>
    <w:rsid w:val="006D2B2E"/>
    <w:rsid w:val="006D3A30"/>
    <w:rsid w:val="006D3B6B"/>
    <w:rsid w:val="006D6F0D"/>
    <w:rsid w:val="006D747F"/>
    <w:rsid w:val="006E1797"/>
    <w:rsid w:val="006E197E"/>
    <w:rsid w:val="006E243A"/>
    <w:rsid w:val="006E7E77"/>
    <w:rsid w:val="006F28C6"/>
    <w:rsid w:val="006F2F8E"/>
    <w:rsid w:val="006F3790"/>
    <w:rsid w:val="006F3CA1"/>
    <w:rsid w:val="007005F2"/>
    <w:rsid w:val="00700D7D"/>
    <w:rsid w:val="007015A3"/>
    <w:rsid w:val="00702F70"/>
    <w:rsid w:val="00705356"/>
    <w:rsid w:val="0071056F"/>
    <w:rsid w:val="00710F2A"/>
    <w:rsid w:val="00713FE1"/>
    <w:rsid w:val="00714ED8"/>
    <w:rsid w:val="0071713B"/>
    <w:rsid w:val="00721D14"/>
    <w:rsid w:val="00723784"/>
    <w:rsid w:val="00723ADF"/>
    <w:rsid w:val="00733366"/>
    <w:rsid w:val="00735124"/>
    <w:rsid w:val="007379E7"/>
    <w:rsid w:val="00745E05"/>
    <w:rsid w:val="0074747A"/>
    <w:rsid w:val="00747B58"/>
    <w:rsid w:val="0075160A"/>
    <w:rsid w:val="0075199C"/>
    <w:rsid w:val="007538FD"/>
    <w:rsid w:val="00753A2A"/>
    <w:rsid w:val="00755B46"/>
    <w:rsid w:val="007576B1"/>
    <w:rsid w:val="00757F18"/>
    <w:rsid w:val="0076113A"/>
    <w:rsid w:val="0076246F"/>
    <w:rsid w:val="0076278D"/>
    <w:rsid w:val="00762F5E"/>
    <w:rsid w:val="00764A59"/>
    <w:rsid w:val="00765420"/>
    <w:rsid w:val="00765879"/>
    <w:rsid w:val="00765CE5"/>
    <w:rsid w:val="0076633F"/>
    <w:rsid w:val="00767872"/>
    <w:rsid w:val="00773B04"/>
    <w:rsid w:val="0078014A"/>
    <w:rsid w:val="00780837"/>
    <w:rsid w:val="00780D4B"/>
    <w:rsid w:val="00792D9B"/>
    <w:rsid w:val="00793C08"/>
    <w:rsid w:val="00794108"/>
    <w:rsid w:val="007946A2"/>
    <w:rsid w:val="00794A37"/>
    <w:rsid w:val="00796255"/>
    <w:rsid w:val="00796B55"/>
    <w:rsid w:val="00796EAD"/>
    <w:rsid w:val="007A0DA9"/>
    <w:rsid w:val="007A1E9A"/>
    <w:rsid w:val="007A2382"/>
    <w:rsid w:val="007B2262"/>
    <w:rsid w:val="007B3692"/>
    <w:rsid w:val="007B496E"/>
    <w:rsid w:val="007B7578"/>
    <w:rsid w:val="007C03D5"/>
    <w:rsid w:val="007C2438"/>
    <w:rsid w:val="007C46CE"/>
    <w:rsid w:val="007C7C92"/>
    <w:rsid w:val="007C7E25"/>
    <w:rsid w:val="007D0518"/>
    <w:rsid w:val="007D1011"/>
    <w:rsid w:val="007D2516"/>
    <w:rsid w:val="007D3A2E"/>
    <w:rsid w:val="007D78CD"/>
    <w:rsid w:val="007D7A03"/>
    <w:rsid w:val="007E0838"/>
    <w:rsid w:val="007E5770"/>
    <w:rsid w:val="007E6828"/>
    <w:rsid w:val="007E6AF8"/>
    <w:rsid w:val="007F1ABB"/>
    <w:rsid w:val="007F1F7E"/>
    <w:rsid w:val="007F2547"/>
    <w:rsid w:val="007F2777"/>
    <w:rsid w:val="007F53CA"/>
    <w:rsid w:val="008029BF"/>
    <w:rsid w:val="00802A2B"/>
    <w:rsid w:val="0080578C"/>
    <w:rsid w:val="00805D64"/>
    <w:rsid w:val="0080770E"/>
    <w:rsid w:val="00810785"/>
    <w:rsid w:val="00811357"/>
    <w:rsid w:val="0081416B"/>
    <w:rsid w:val="0081555A"/>
    <w:rsid w:val="00816391"/>
    <w:rsid w:val="00820E27"/>
    <w:rsid w:val="0082108C"/>
    <w:rsid w:val="0082302B"/>
    <w:rsid w:val="008271F4"/>
    <w:rsid w:val="00827F7C"/>
    <w:rsid w:val="0083045C"/>
    <w:rsid w:val="008307BA"/>
    <w:rsid w:val="00832460"/>
    <w:rsid w:val="0083409B"/>
    <w:rsid w:val="00842660"/>
    <w:rsid w:val="00843FC8"/>
    <w:rsid w:val="008468FE"/>
    <w:rsid w:val="00846B01"/>
    <w:rsid w:val="00847938"/>
    <w:rsid w:val="00850037"/>
    <w:rsid w:val="00850AE9"/>
    <w:rsid w:val="008518D6"/>
    <w:rsid w:val="00852C7F"/>
    <w:rsid w:val="00855483"/>
    <w:rsid w:val="008572E5"/>
    <w:rsid w:val="00863BA7"/>
    <w:rsid w:val="008651B5"/>
    <w:rsid w:val="00870948"/>
    <w:rsid w:val="00870EE6"/>
    <w:rsid w:val="00871048"/>
    <w:rsid w:val="00872150"/>
    <w:rsid w:val="00873D91"/>
    <w:rsid w:val="00874736"/>
    <w:rsid w:val="00875199"/>
    <w:rsid w:val="00875209"/>
    <w:rsid w:val="00875724"/>
    <w:rsid w:val="00876C9F"/>
    <w:rsid w:val="00880271"/>
    <w:rsid w:val="00881B98"/>
    <w:rsid w:val="00891EF5"/>
    <w:rsid w:val="0089594D"/>
    <w:rsid w:val="0089598B"/>
    <w:rsid w:val="008A18E4"/>
    <w:rsid w:val="008A5E88"/>
    <w:rsid w:val="008A61F2"/>
    <w:rsid w:val="008B159D"/>
    <w:rsid w:val="008B23EA"/>
    <w:rsid w:val="008B4992"/>
    <w:rsid w:val="008C474A"/>
    <w:rsid w:val="008C4AE6"/>
    <w:rsid w:val="008C680A"/>
    <w:rsid w:val="008D0ED3"/>
    <w:rsid w:val="008D104C"/>
    <w:rsid w:val="008D23BE"/>
    <w:rsid w:val="008D25F8"/>
    <w:rsid w:val="008D2DAA"/>
    <w:rsid w:val="008D6066"/>
    <w:rsid w:val="008D6267"/>
    <w:rsid w:val="008E191D"/>
    <w:rsid w:val="008E3CC0"/>
    <w:rsid w:val="008E50BD"/>
    <w:rsid w:val="008E57E4"/>
    <w:rsid w:val="008F0C4B"/>
    <w:rsid w:val="008F279E"/>
    <w:rsid w:val="008F43ED"/>
    <w:rsid w:val="008F660A"/>
    <w:rsid w:val="00900104"/>
    <w:rsid w:val="00902D6E"/>
    <w:rsid w:val="00911D69"/>
    <w:rsid w:val="00912382"/>
    <w:rsid w:val="00914A9B"/>
    <w:rsid w:val="00916607"/>
    <w:rsid w:val="0092057E"/>
    <w:rsid w:val="00921260"/>
    <w:rsid w:val="00922B95"/>
    <w:rsid w:val="009238E8"/>
    <w:rsid w:val="00924302"/>
    <w:rsid w:val="00927450"/>
    <w:rsid w:val="00927D00"/>
    <w:rsid w:val="009324C0"/>
    <w:rsid w:val="00932CB8"/>
    <w:rsid w:val="0093358E"/>
    <w:rsid w:val="0093419E"/>
    <w:rsid w:val="009361DF"/>
    <w:rsid w:val="0094038D"/>
    <w:rsid w:val="00942691"/>
    <w:rsid w:val="009446A0"/>
    <w:rsid w:val="00945C86"/>
    <w:rsid w:val="00950BC3"/>
    <w:rsid w:val="0095166C"/>
    <w:rsid w:val="00952E7C"/>
    <w:rsid w:val="00957081"/>
    <w:rsid w:val="0096000C"/>
    <w:rsid w:val="00962FFC"/>
    <w:rsid w:val="00963126"/>
    <w:rsid w:val="00964DDF"/>
    <w:rsid w:val="009660E1"/>
    <w:rsid w:val="00970B43"/>
    <w:rsid w:val="009736D4"/>
    <w:rsid w:val="00975473"/>
    <w:rsid w:val="00975B98"/>
    <w:rsid w:val="009774FC"/>
    <w:rsid w:val="009775CE"/>
    <w:rsid w:val="00984A0D"/>
    <w:rsid w:val="00984C97"/>
    <w:rsid w:val="00985884"/>
    <w:rsid w:val="00985E7E"/>
    <w:rsid w:val="00987474"/>
    <w:rsid w:val="009905F1"/>
    <w:rsid w:val="0099419E"/>
    <w:rsid w:val="00996B2F"/>
    <w:rsid w:val="009978EE"/>
    <w:rsid w:val="009A058F"/>
    <w:rsid w:val="009A0FAE"/>
    <w:rsid w:val="009A261A"/>
    <w:rsid w:val="009A385D"/>
    <w:rsid w:val="009A3BC6"/>
    <w:rsid w:val="009A4226"/>
    <w:rsid w:val="009A44E0"/>
    <w:rsid w:val="009B0776"/>
    <w:rsid w:val="009B2C1B"/>
    <w:rsid w:val="009B3FAE"/>
    <w:rsid w:val="009B52B7"/>
    <w:rsid w:val="009B5936"/>
    <w:rsid w:val="009B5D67"/>
    <w:rsid w:val="009B5D9B"/>
    <w:rsid w:val="009B6664"/>
    <w:rsid w:val="009B6AFE"/>
    <w:rsid w:val="009B6F61"/>
    <w:rsid w:val="009C6AC9"/>
    <w:rsid w:val="009C714A"/>
    <w:rsid w:val="009D1947"/>
    <w:rsid w:val="009D3958"/>
    <w:rsid w:val="009D3A39"/>
    <w:rsid w:val="009D4296"/>
    <w:rsid w:val="009D610D"/>
    <w:rsid w:val="009D64F6"/>
    <w:rsid w:val="009E040A"/>
    <w:rsid w:val="009F23F8"/>
    <w:rsid w:val="009F2BBE"/>
    <w:rsid w:val="009F329B"/>
    <w:rsid w:val="009F3989"/>
    <w:rsid w:val="009F4266"/>
    <w:rsid w:val="009F4EA7"/>
    <w:rsid w:val="009F7496"/>
    <w:rsid w:val="00A007A5"/>
    <w:rsid w:val="00A0103F"/>
    <w:rsid w:val="00A01E73"/>
    <w:rsid w:val="00A02852"/>
    <w:rsid w:val="00A028F7"/>
    <w:rsid w:val="00A04849"/>
    <w:rsid w:val="00A0688A"/>
    <w:rsid w:val="00A06BA1"/>
    <w:rsid w:val="00A11349"/>
    <w:rsid w:val="00A118F4"/>
    <w:rsid w:val="00A14064"/>
    <w:rsid w:val="00A16F99"/>
    <w:rsid w:val="00A17254"/>
    <w:rsid w:val="00A20ED4"/>
    <w:rsid w:val="00A2278D"/>
    <w:rsid w:val="00A23002"/>
    <w:rsid w:val="00A23077"/>
    <w:rsid w:val="00A270BA"/>
    <w:rsid w:val="00A27651"/>
    <w:rsid w:val="00A37A52"/>
    <w:rsid w:val="00A40525"/>
    <w:rsid w:val="00A40BA5"/>
    <w:rsid w:val="00A435D9"/>
    <w:rsid w:val="00A43D8A"/>
    <w:rsid w:val="00A44077"/>
    <w:rsid w:val="00A47CFD"/>
    <w:rsid w:val="00A50DDE"/>
    <w:rsid w:val="00A50F0A"/>
    <w:rsid w:val="00A51D1B"/>
    <w:rsid w:val="00A53325"/>
    <w:rsid w:val="00A53B20"/>
    <w:rsid w:val="00A54AE5"/>
    <w:rsid w:val="00A55859"/>
    <w:rsid w:val="00A55D7D"/>
    <w:rsid w:val="00A576CD"/>
    <w:rsid w:val="00A57BF4"/>
    <w:rsid w:val="00A60CE5"/>
    <w:rsid w:val="00A62E3C"/>
    <w:rsid w:val="00A72469"/>
    <w:rsid w:val="00A72E91"/>
    <w:rsid w:val="00A743BF"/>
    <w:rsid w:val="00A74DCE"/>
    <w:rsid w:val="00A778EA"/>
    <w:rsid w:val="00A77E3A"/>
    <w:rsid w:val="00A80AF9"/>
    <w:rsid w:val="00A82624"/>
    <w:rsid w:val="00A827B7"/>
    <w:rsid w:val="00A82A3C"/>
    <w:rsid w:val="00A8333C"/>
    <w:rsid w:val="00A864DF"/>
    <w:rsid w:val="00A86AF8"/>
    <w:rsid w:val="00A90A6B"/>
    <w:rsid w:val="00A94361"/>
    <w:rsid w:val="00A95742"/>
    <w:rsid w:val="00A95BCC"/>
    <w:rsid w:val="00A97D8A"/>
    <w:rsid w:val="00A97F9E"/>
    <w:rsid w:val="00AA3813"/>
    <w:rsid w:val="00AA4360"/>
    <w:rsid w:val="00AA4E42"/>
    <w:rsid w:val="00AA5B32"/>
    <w:rsid w:val="00AA6EB6"/>
    <w:rsid w:val="00AA7B3A"/>
    <w:rsid w:val="00AB180B"/>
    <w:rsid w:val="00AB1AF7"/>
    <w:rsid w:val="00AB25C8"/>
    <w:rsid w:val="00AB446C"/>
    <w:rsid w:val="00AB47D3"/>
    <w:rsid w:val="00AB6727"/>
    <w:rsid w:val="00AC4B33"/>
    <w:rsid w:val="00AD6883"/>
    <w:rsid w:val="00AD7600"/>
    <w:rsid w:val="00AE140C"/>
    <w:rsid w:val="00AE283F"/>
    <w:rsid w:val="00AE284E"/>
    <w:rsid w:val="00AE57A4"/>
    <w:rsid w:val="00AE5907"/>
    <w:rsid w:val="00AE6972"/>
    <w:rsid w:val="00AE6EB9"/>
    <w:rsid w:val="00AE71AB"/>
    <w:rsid w:val="00AE73FE"/>
    <w:rsid w:val="00AF7B50"/>
    <w:rsid w:val="00B00C9D"/>
    <w:rsid w:val="00B02553"/>
    <w:rsid w:val="00B0312C"/>
    <w:rsid w:val="00B03446"/>
    <w:rsid w:val="00B03AF7"/>
    <w:rsid w:val="00B06A97"/>
    <w:rsid w:val="00B07E60"/>
    <w:rsid w:val="00B1410D"/>
    <w:rsid w:val="00B146F2"/>
    <w:rsid w:val="00B147D7"/>
    <w:rsid w:val="00B205AE"/>
    <w:rsid w:val="00B210F6"/>
    <w:rsid w:val="00B22AF2"/>
    <w:rsid w:val="00B22D1E"/>
    <w:rsid w:val="00B244C5"/>
    <w:rsid w:val="00B25C36"/>
    <w:rsid w:val="00B25E0C"/>
    <w:rsid w:val="00B2748B"/>
    <w:rsid w:val="00B33E8A"/>
    <w:rsid w:val="00B33F3B"/>
    <w:rsid w:val="00B35666"/>
    <w:rsid w:val="00B41724"/>
    <w:rsid w:val="00B422B5"/>
    <w:rsid w:val="00B427D2"/>
    <w:rsid w:val="00B42E45"/>
    <w:rsid w:val="00B4326E"/>
    <w:rsid w:val="00B44B1F"/>
    <w:rsid w:val="00B471EF"/>
    <w:rsid w:val="00B52ABC"/>
    <w:rsid w:val="00B54411"/>
    <w:rsid w:val="00B54AD2"/>
    <w:rsid w:val="00B55D75"/>
    <w:rsid w:val="00B6213F"/>
    <w:rsid w:val="00B62CD1"/>
    <w:rsid w:val="00B64177"/>
    <w:rsid w:val="00B650FD"/>
    <w:rsid w:val="00B66834"/>
    <w:rsid w:val="00B66F95"/>
    <w:rsid w:val="00B71624"/>
    <w:rsid w:val="00B728DC"/>
    <w:rsid w:val="00B73FFF"/>
    <w:rsid w:val="00B74196"/>
    <w:rsid w:val="00B744D3"/>
    <w:rsid w:val="00B75F52"/>
    <w:rsid w:val="00B815D8"/>
    <w:rsid w:val="00B8364B"/>
    <w:rsid w:val="00B90A27"/>
    <w:rsid w:val="00B91B18"/>
    <w:rsid w:val="00B91D07"/>
    <w:rsid w:val="00B93ECF"/>
    <w:rsid w:val="00B93FA0"/>
    <w:rsid w:val="00B950F7"/>
    <w:rsid w:val="00B95712"/>
    <w:rsid w:val="00B95FA5"/>
    <w:rsid w:val="00BA10CF"/>
    <w:rsid w:val="00BA17D5"/>
    <w:rsid w:val="00BA2B75"/>
    <w:rsid w:val="00BA2B9E"/>
    <w:rsid w:val="00BA5529"/>
    <w:rsid w:val="00BA62D3"/>
    <w:rsid w:val="00BB63C9"/>
    <w:rsid w:val="00BC3388"/>
    <w:rsid w:val="00BD0CA2"/>
    <w:rsid w:val="00BD2F32"/>
    <w:rsid w:val="00BD6164"/>
    <w:rsid w:val="00BD64B3"/>
    <w:rsid w:val="00BD75EA"/>
    <w:rsid w:val="00BE0FB7"/>
    <w:rsid w:val="00BE380E"/>
    <w:rsid w:val="00BE3DFB"/>
    <w:rsid w:val="00BE74D3"/>
    <w:rsid w:val="00BF45EC"/>
    <w:rsid w:val="00BF5804"/>
    <w:rsid w:val="00BF5853"/>
    <w:rsid w:val="00BF65B1"/>
    <w:rsid w:val="00C02A43"/>
    <w:rsid w:val="00C030B5"/>
    <w:rsid w:val="00C03AE5"/>
    <w:rsid w:val="00C07358"/>
    <w:rsid w:val="00C111D2"/>
    <w:rsid w:val="00C13B90"/>
    <w:rsid w:val="00C1525E"/>
    <w:rsid w:val="00C154CE"/>
    <w:rsid w:val="00C231CA"/>
    <w:rsid w:val="00C26F49"/>
    <w:rsid w:val="00C27D15"/>
    <w:rsid w:val="00C318A5"/>
    <w:rsid w:val="00C319EF"/>
    <w:rsid w:val="00C326DA"/>
    <w:rsid w:val="00C36AF6"/>
    <w:rsid w:val="00C41491"/>
    <w:rsid w:val="00C447D3"/>
    <w:rsid w:val="00C44A40"/>
    <w:rsid w:val="00C44CC3"/>
    <w:rsid w:val="00C4624F"/>
    <w:rsid w:val="00C50293"/>
    <w:rsid w:val="00C51014"/>
    <w:rsid w:val="00C51755"/>
    <w:rsid w:val="00C518B8"/>
    <w:rsid w:val="00C51A80"/>
    <w:rsid w:val="00C5234A"/>
    <w:rsid w:val="00C53810"/>
    <w:rsid w:val="00C54CC4"/>
    <w:rsid w:val="00C57287"/>
    <w:rsid w:val="00C6187E"/>
    <w:rsid w:val="00C6223F"/>
    <w:rsid w:val="00C64B62"/>
    <w:rsid w:val="00C65B30"/>
    <w:rsid w:val="00C67944"/>
    <w:rsid w:val="00C73A8A"/>
    <w:rsid w:val="00C7517A"/>
    <w:rsid w:val="00C805DC"/>
    <w:rsid w:val="00C8353C"/>
    <w:rsid w:val="00C83548"/>
    <w:rsid w:val="00C837B1"/>
    <w:rsid w:val="00C8447A"/>
    <w:rsid w:val="00C84B99"/>
    <w:rsid w:val="00C86FFD"/>
    <w:rsid w:val="00C9007F"/>
    <w:rsid w:val="00C94A4D"/>
    <w:rsid w:val="00C94AF1"/>
    <w:rsid w:val="00C9713A"/>
    <w:rsid w:val="00C97196"/>
    <w:rsid w:val="00C9746C"/>
    <w:rsid w:val="00C9798F"/>
    <w:rsid w:val="00CA1E95"/>
    <w:rsid w:val="00CA2570"/>
    <w:rsid w:val="00CA453B"/>
    <w:rsid w:val="00CA5AAB"/>
    <w:rsid w:val="00CA6C98"/>
    <w:rsid w:val="00CB076C"/>
    <w:rsid w:val="00CB31BE"/>
    <w:rsid w:val="00CB3635"/>
    <w:rsid w:val="00CB6A82"/>
    <w:rsid w:val="00CB6FFC"/>
    <w:rsid w:val="00CC1ACC"/>
    <w:rsid w:val="00CC2425"/>
    <w:rsid w:val="00CC3DB0"/>
    <w:rsid w:val="00CC60DC"/>
    <w:rsid w:val="00CC7750"/>
    <w:rsid w:val="00CC7E76"/>
    <w:rsid w:val="00CD0163"/>
    <w:rsid w:val="00CD1C2A"/>
    <w:rsid w:val="00CD2AAB"/>
    <w:rsid w:val="00CD3330"/>
    <w:rsid w:val="00CE0A81"/>
    <w:rsid w:val="00CE5BD7"/>
    <w:rsid w:val="00CE7473"/>
    <w:rsid w:val="00CF08E8"/>
    <w:rsid w:val="00CF0C05"/>
    <w:rsid w:val="00CF16E8"/>
    <w:rsid w:val="00CF18A1"/>
    <w:rsid w:val="00CF190C"/>
    <w:rsid w:val="00CF2208"/>
    <w:rsid w:val="00CF2C72"/>
    <w:rsid w:val="00CF3448"/>
    <w:rsid w:val="00CF3535"/>
    <w:rsid w:val="00D00290"/>
    <w:rsid w:val="00D04EED"/>
    <w:rsid w:val="00D056B9"/>
    <w:rsid w:val="00D06951"/>
    <w:rsid w:val="00D06AEC"/>
    <w:rsid w:val="00D075B2"/>
    <w:rsid w:val="00D11E38"/>
    <w:rsid w:val="00D12CDC"/>
    <w:rsid w:val="00D1465A"/>
    <w:rsid w:val="00D16E74"/>
    <w:rsid w:val="00D17B18"/>
    <w:rsid w:val="00D21C42"/>
    <w:rsid w:val="00D23D23"/>
    <w:rsid w:val="00D24691"/>
    <w:rsid w:val="00D2634D"/>
    <w:rsid w:val="00D27A40"/>
    <w:rsid w:val="00D30CE2"/>
    <w:rsid w:val="00D31B23"/>
    <w:rsid w:val="00D321BD"/>
    <w:rsid w:val="00D34E0C"/>
    <w:rsid w:val="00D35BE7"/>
    <w:rsid w:val="00D372B9"/>
    <w:rsid w:val="00D4249C"/>
    <w:rsid w:val="00D429EB"/>
    <w:rsid w:val="00D4454D"/>
    <w:rsid w:val="00D449FC"/>
    <w:rsid w:val="00D45F1F"/>
    <w:rsid w:val="00D5175B"/>
    <w:rsid w:val="00D521FB"/>
    <w:rsid w:val="00D536B0"/>
    <w:rsid w:val="00D578B1"/>
    <w:rsid w:val="00D6049D"/>
    <w:rsid w:val="00D626D4"/>
    <w:rsid w:val="00D632C6"/>
    <w:rsid w:val="00D64D3B"/>
    <w:rsid w:val="00D64DFA"/>
    <w:rsid w:val="00D66B00"/>
    <w:rsid w:val="00D6792B"/>
    <w:rsid w:val="00D7264C"/>
    <w:rsid w:val="00D73BF7"/>
    <w:rsid w:val="00D73D8A"/>
    <w:rsid w:val="00D73F5C"/>
    <w:rsid w:val="00D7694D"/>
    <w:rsid w:val="00D817C0"/>
    <w:rsid w:val="00D82ACE"/>
    <w:rsid w:val="00D84514"/>
    <w:rsid w:val="00D85108"/>
    <w:rsid w:val="00D85949"/>
    <w:rsid w:val="00D86702"/>
    <w:rsid w:val="00D86B76"/>
    <w:rsid w:val="00D91F31"/>
    <w:rsid w:val="00D9382F"/>
    <w:rsid w:val="00D94360"/>
    <w:rsid w:val="00D953CE"/>
    <w:rsid w:val="00DA0D58"/>
    <w:rsid w:val="00DA32FE"/>
    <w:rsid w:val="00DA4891"/>
    <w:rsid w:val="00DA6DCE"/>
    <w:rsid w:val="00DA77E1"/>
    <w:rsid w:val="00DB0EBA"/>
    <w:rsid w:val="00DB7CF8"/>
    <w:rsid w:val="00DC0256"/>
    <w:rsid w:val="00DC0986"/>
    <w:rsid w:val="00DC112B"/>
    <w:rsid w:val="00DC3C71"/>
    <w:rsid w:val="00DC4F0B"/>
    <w:rsid w:val="00DD4C2E"/>
    <w:rsid w:val="00DD5363"/>
    <w:rsid w:val="00DD6034"/>
    <w:rsid w:val="00DD6E1C"/>
    <w:rsid w:val="00DE08C6"/>
    <w:rsid w:val="00DE12E2"/>
    <w:rsid w:val="00DE32A4"/>
    <w:rsid w:val="00DE3A41"/>
    <w:rsid w:val="00DE45D2"/>
    <w:rsid w:val="00DE7372"/>
    <w:rsid w:val="00DF20D8"/>
    <w:rsid w:val="00DF30EB"/>
    <w:rsid w:val="00DF4082"/>
    <w:rsid w:val="00DF6B7F"/>
    <w:rsid w:val="00E00BF9"/>
    <w:rsid w:val="00E00C37"/>
    <w:rsid w:val="00E01444"/>
    <w:rsid w:val="00E01F6F"/>
    <w:rsid w:val="00E02E92"/>
    <w:rsid w:val="00E04E47"/>
    <w:rsid w:val="00E065EA"/>
    <w:rsid w:val="00E117B8"/>
    <w:rsid w:val="00E14FB2"/>
    <w:rsid w:val="00E15B66"/>
    <w:rsid w:val="00E17667"/>
    <w:rsid w:val="00E17FBD"/>
    <w:rsid w:val="00E20BDE"/>
    <w:rsid w:val="00E2310C"/>
    <w:rsid w:val="00E23D4F"/>
    <w:rsid w:val="00E249C2"/>
    <w:rsid w:val="00E2532E"/>
    <w:rsid w:val="00E259E8"/>
    <w:rsid w:val="00E26745"/>
    <w:rsid w:val="00E27991"/>
    <w:rsid w:val="00E30634"/>
    <w:rsid w:val="00E311E5"/>
    <w:rsid w:val="00E3329F"/>
    <w:rsid w:val="00E334DB"/>
    <w:rsid w:val="00E37B0F"/>
    <w:rsid w:val="00E422A9"/>
    <w:rsid w:val="00E42CFC"/>
    <w:rsid w:val="00E43F2E"/>
    <w:rsid w:val="00E44854"/>
    <w:rsid w:val="00E45DE6"/>
    <w:rsid w:val="00E50C50"/>
    <w:rsid w:val="00E6147F"/>
    <w:rsid w:val="00E63239"/>
    <w:rsid w:val="00E65428"/>
    <w:rsid w:val="00E675CA"/>
    <w:rsid w:val="00E71455"/>
    <w:rsid w:val="00E72D87"/>
    <w:rsid w:val="00E7312F"/>
    <w:rsid w:val="00E7341D"/>
    <w:rsid w:val="00E75A8B"/>
    <w:rsid w:val="00E76871"/>
    <w:rsid w:val="00E81FAC"/>
    <w:rsid w:val="00E8270A"/>
    <w:rsid w:val="00E85C45"/>
    <w:rsid w:val="00E87D40"/>
    <w:rsid w:val="00E923FA"/>
    <w:rsid w:val="00E953E9"/>
    <w:rsid w:val="00E975FF"/>
    <w:rsid w:val="00E97B0B"/>
    <w:rsid w:val="00EA349A"/>
    <w:rsid w:val="00EA5CE7"/>
    <w:rsid w:val="00EA6036"/>
    <w:rsid w:val="00EA64FE"/>
    <w:rsid w:val="00EB0B99"/>
    <w:rsid w:val="00EB478E"/>
    <w:rsid w:val="00EB4BBD"/>
    <w:rsid w:val="00EB4D89"/>
    <w:rsid w:val="00EB4E16"/>
    <w:rsid w:val="00EB6D10"/>
    <w:rsid w:val="00EC0E22"/>
    <w:rsid w:val="00EC2212"/>
    <w:rsid w:val="00EC2733"/>
    <w:rsid w:val="00EC5465"/>
    <w:rsid w:val="00EC7961"/>
    <w:rsid w:val="00ED13B2"/>
    <w:rsid w:val="00ED202C"/>
    <w:rsid w:val="00ED2291"/>
    <w:rsid w:val="00ED4C33"/>
    <w:rsid w:val="00ED5C46"/>
    <w:rsid w:val="00ED5DDE"/>
    <w:rsid w:val="00EE1978"/>
    <w:rsid w:val="00EE2E58"/>
    <w:rsid w:val="00EE4037"/>
    <w:rsid w:val="00EE6759"/>
    <w:rsid w:val="00EE6E8B"/>
    <w:rsid w:val="00EE7DD2"/>
    <w:rsid w:val="00EF14B8"/>
    <w:rsid w:val="00EF262F"/>
    <w:rsid w:val="00EF34FD"/>
    <w:rsid w:val="00EF3758"/>
    <w:rsid w:val="00EF4DC6"/>
    <w:rsid w:val="00EF71C7"/>
    <w:rsid w:val="00EF735E"/>
    <w:rsid w:val="00F04885"/>
    <w:rsid w:val="00F06152"/>
    <w:rsid w:val="00F07236"/>
    <w:rsid w:val="00F074B7"/>
    <w:rsid w:val="00F10815"/>
    <w:rsid w:val="00F11C71"/>
    <w:rsid w:val="00F13C6A"/>
    <w:rsid w:val="00F147F7"/>
    <w:rsid w:val="00F15536"/>
    <w:rsid w:val="00F23501"/>
    <w:rsid w:val="00F239E4"/>
    <w:rsid w:val="00F27CCE"/>
    <w:rsid w:val="00F31FFE"/>
    <w:rsid w:val="00F331A8"/>
    <w:rsid w:val="00F33B5D"/>
    <w:rsid w:val="00F366CC"/>
    <w:rsid w:val="00F367E1"/>
    <w:rsid w:val="00F4020F"/>
    <w:rsid w:val="00F406C7"/>
    <w:rsid w:val="00F41258"/>
    <w:rsid w:val="00F415A5"/>
    <w:rsid w:val="00F42CA6"/>
    <w:rsid w:val="00F42EE1"/>
    <w:rsid w:val="00F4511B"/>
    <w:rsid w:val="00F50AD0"/>
    <w:rsid w:val="00F51B61"/>
    <w:rsid w:val="00F5518A"/>
    <w:rsid w:val="00F55401"/>
    <w:rsid w:val="00F55CE7"/>
    <w:rsid w:val="00F561A7"/>
    <w:rsid w:val="00F57A8C"/>
    <w:rsid w:val="00F618AB"/>
    <w:rsid w:val="00F63F78"/>
    <w:rsid w:val="00F65641"/>
    <w:rsid w:val="00F66552"/>
    <w:rsid w:val="00F67A73"/>
    <w:rsid w:val="00F70B86"/>
    <w:rsid w:val="00F711C9"/>
    <w:rsid w:val="00F71FA4"/>
    <w:rsid w:val="00F77CA3"/>
    <w:rsid w:val="00F82FC8"/>
    <w:rsid w:val="00F85AAA"/>
    <w:rsid w:val="00F86F1A"/>
    <w:rsid w:val="00F9079C"/>
    <w:rsid w:val="00F90D15"/>
    <w:rsid w:val="00F931D3"/>
    <w:rsid w:val="00F9658B"/>
    <w:rsid w:val="00FA38CD"/>
    <w:rsid w:val="00FA3F6A"/>
    <w:rsid w:val="00FA4335"/>
    <w:rsid w:val="00FA518D"/>
    <w:rsid w:val="00FA5249"/>
    <w:rsid w:val="00FB3A19"/>
    <w:rsid w:val="00FB5232"/>
    <w:rsid w:val="00FC00F9"/>
    <w:rsid w:val="00FC13B8"/>
    <w:rsid w:val="00FC28F8"/>
    <w:rsid w:val="00FC6ED5"/>
    <w:rsid w:val="00FC7BE1"/>
    <w:rsid w:val="00FE1378"/>
    <w:rsid w:val="00FE1E7E"/>
    <w:rsid w:val="00FE28E6"/>
    <w:rsid w:val="00FE292E"/>
    <w:rsid w:val="00FE393B"/>
    <w:rsid w:val="00FE6AD4"/>
    <w:rsid w:val="00FF2D19"/>
    <w:rsid w:val="00FF3835"/>
    <w:rsid w:val="00FF4FD1"/>
    <w:rsid w:val="00FF6B65"/>
    <w:rsid w:val="00FF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280DFD2C-E920-44FB-B643-9298A241C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D07"/>
    <w:rPr>
      <w:sz w:val="28"/>
      <w:szCs w:val="24"/>
    </w:rPr>
  </w:style>
  <w:style w:type="paragraph" w:styleId="Heading1">
    <w:name w:val="heading 1"/>
    <w:basedOn w:val="Normal"/>
    <w:next w:val="Normal"/>
    <w:qFormat/>
    <w:rsid w:val="00C51014"/>
    <w:pPr>
      <w:keepNext/>
      <w:outlineLvl w:val="0"/>
    </w:pPr>
    <w:rPr>
      <w:sz w:val="32"/>
      <w:szCs w:val="20"/>
    </w:rPr>
  </w:style>
  <w:style w:type="paragraph" w:styleId="Heading2">
    <w:name w:val="heading 2"/>
    <w:basedOn w:val="Normal"/>
    <w:next w:val="Normal"/>
    <w:link w:val="Heading2Char"/>
    <w:uiPriority w:val="99"/>
    <w:qFormat/>
    <w:rsid w:val="00C51014"/>
    <w:pPr>
      <w:keepNext/>
      <w:jc w:val="center"/>
      <w:outlineLvl w:val="1"/>
    </w:pPr>
    <w:rPr>
      <w:sz w:val="32"/>
      <w:szCs w:val="20"/>
    </w:rPr>
  </w:style>
  <w:style w:type="paragraph" w:styleId="Heading3">
    <w:name w:val="heading 3"/>
    <w:basedOn w:val="Normal"/>
    <w:next w:val="Normal"/>
    <w:link w:val="Heading3Char"/>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670C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51014"/>
    <w:rPr>
      <w:color w:val="0000FF"/>
      <w:u w:val="single"/>
    </w:rPr>
  </w:style>
  <w:style w:type="paragraph" w:styleId="BodyText">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Normal"/>
    <w:link w:val="BodyTextChar"/>
    <w:rsid w:val="00C51014"/>
    <w:pPr>
      <w:jc w:val="center"/>
    </w:pPr>
    <w:rPr>
      <w:b/>
      <w:bCs/>
      <w:sz w:val="22"/>
    </w:rPr>
  </w:style>
  <w:style w:type="character" w:styleId="FollowedHyperlink">
    <w:name w:val="FollowedHyperlink"/>
    <w:basedOn w:val="DefaultParagraphFont"/>
    <w:rsid w:val="00C51014"/>
    <w:rPr>
      <w:color w:val="800080"/>
      <w:u w:val="single"/>
    </w:rPr>
  </w:style>
  <w:style w:type="paragraph" w:styleId="BodyText2">
    <w:name w:val="Body Text 2"/>
    <w:basedOn w:val="Normal"/>
    <w:rsid w:val="007C7C92"/>
    <w:pPr>
      <w:jc w:val="center"/>
    </w:pPr>
    <w:rPr>
      <w:szCs w:val="20"/>
    </w:rPr>
  </w:style>
  <w:style w:type="paragraph" w:styleId="BalloonText">
    <w:name w:val="Balloon Text"/>
    <w:basedOn w:val="Normal"/>
    <w:link w:val="BalloonTextChar"/>
    <w:uiPriority w:val="99"/>
    <w:semiHidden/>
    <w:unhideWhenUsed/>
    <w:rsid w:val="006F3790"/>
    <w:rPr>
      <w:rFonts w:ascii="Tahoma" w:hAnsi="Tahoma" w:cs="Tahoma"/>
      <w:sz w:val="16"/>
      <w:szCs w:val="16"/>
    </w:rPr>
  </w:style>
  <w:style w:type="character" w:customStyle="1" w:styleId="BalloonTextChar">
    <w:name w:val="Balloon Text Char"/>
    <w:basedOn w:val="DefaultParagraphFont"/>
    <w:link w:val="BalloonText"/>
    <w:uiPriority w:val="99"/>
    <w:semiHidden/>
    <w:rsid w:val="006F3790"/>
    <w:rPr>
      <w:rFonts w:ascii="Tahoma" w:hAnsi="Tahoma" w:cs="Tahoma"/>
      <w:sz w:val="16"/>
      <w:szCs w:val="16"/>
    </w:rPr>
  </w:style>
  <w:style w:type="paragraph" w:styleId="ListParagraph">
    <w:name w:val="List Paragraph"/>
    <w:basedOn w:val="Normal"/>
    <w:link w:val="ListParagraphChar"/>
    <w:uiPriority w:val="34"/>
    <w:qFormat/>
    <w:rsid w:val="005D093C"/>
    <w:pPr>
      <w:ind w:left="720"/>
      <w:contextualSpacing/>
    </w:pPr>
  </w:style>
  <w:style w:type="character" w:customStyle="1" w:styleId="BodyTextChar">
    <w:name w:val="Body Text Char"/>
    <w:aliases w:val=" Знак1 Знак Char,Основной текст Знак Знак Char, Знак1 Знак Знак Char,Основной текст Знак1 Char,Основной текст Знак1 Знак Знак1 Char,Основной текст Знак Знак Знак1 Знак1 Char, Знак1 Знак Знак Знак1 Знак1 Char, Знак1 Знак1 Char,Знак Char"/>
    <w:basedOn w:val="DefaultParagraphFont"/>
    <w:link w:val="BodyText"/>
    <w:rsid w:val="005D093C"/>
    <w:rPr>
      <w:b/>
      <w:bCs/>
      <w:sz w:val="22"/>
      <w:szCs w:val="24"/>
    </w:rPr>
  </w:style>
  <w:style w:type="paragraph" w:styleId="Header">
    <w:name w:val="header"/>
    <w:basedOn w:val="Normal"/>
    <w:link w:val="HeaderChar"/>
    <w:uiPriority w:val="99"/>
    <w:unhideWhenUsed/>
    <w:rsid w:val="009B6AFE"/>
    <w:pPr>
      <w:tabs>
        <w:tab w:val="center" w:pos="4677"/>
        <w:tab w:val="right" w:pos="9355"/>
      </w:tabs>
    </w:pPr>
  </w:style>
  <w:style w:type="character" w:customStyle="1" w:styleId="HeaderChar">
    <w:name w:val="Header Char"/>
    <w:basedOn w:val="DefaultParagraphFont"/>
    <w:link w:val="Header"/>
    <w:uiPriority w:val="99"/>
    <w:rsid w:val="009B6AFE"/>
    <w:rPr>
      <w:sz w:val="28"/>
      <w:szCs w:val="24"/>
    </w:rPr>
  </w:style>
  <w:style w:type="paragraph" w:styleId="Footer">
    <w:name w:val="footer"/>
    <w:basedOn w:val="Normal"/>
    <w:link w:val="FooterChar"/>
    <w:uiPriority w:val="99"/>
    <w:semiHidden/>
    <w:unhideWhenUsed/>
    <w:rsid w:val="009B6AFE"/>
    <w:pPr>
      <w:tabs>
        <w:tab w:val="center" w:pos="4677"/>
        <w:tab w:val="right" w:pos="9355"/>
      </w:tabs>
    </w:pPr>
  </w:style>
  <w:style w:type="character" w:customStyle="1" w:styleId="FooterChar">
    <w:name w:val="Footer Char"/>
    <w:basedOn w:val="DefaultParagraphFont"/>
    <w:link w:val="Footer"/>
    <w:uiPriority w:val="99"/>
    <w:semiHidden/>
    <w:rsid w:val="009B6AFE"/>
    <w:rPr>
      <w:sz w:val="28"/>
      <w:szCs w:val="24"/>
    </w:rPr>
  </w:style>
  <w:style w:type="character" w:customStyle="1" w:styleId="Heading3Char">
    <w:name w:val="Heading 3 Char"/>
    <w:basedOn w:val="DefaultParagraphFont"/>
    <w:link w:val="Heading3"/>
    <w:uiPriority w:val="9"/>
    <w:semiHidden/>
    <w:rsid w:val="005A20A1"/>
    <w:rPr>
      <w:rFonts w:asciiTheme="majorHAnsi" w:eastAsiaTheme="majorEastAsia" w:hAnsiTheme="majorHAnsi" w:cstheme="majorBidi"/>
      <w:b/>
      <w:bCs/>
      <w:color w:val="4F81BD" w:themeColor="accent1"/>
      <w:sz w:val="28"/>
      <w:szCs w:val="24"/>
    </w:rPr>
  </w:style>
  <w:style w:type="paragraph" w:styleId="NormalWeb">
    <w:name w:val="Normal (Web)"/>
    <w:basedOn w:val="Normal"/>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
    <w:name w:val="Основной текст + Полужирный"/>
    <w:basedOn w:val="DefaultParagraphFont"/>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
    <w:name w:val="Основной текст (3) + Не полужирный"/>
    <w:basedOn w:val="DefaultParagraphFont"/>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0">
    <w:name w:val="Основной текст (3)"/>
    <w:basedOn w:val="DefaultParagraphFont"/>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0">
    <w:name w:val="Основной текст_"/>
    <w:basedOn w:val="DefaultParagraphFont"/>
    <w:link w:val="2"/>
    <w:rsid w:val="00D075B2"/>
    <w:rPr>
      <w:sz w:val="22"/>
      <w:szCs w:val="22"/>
      <w:shd w:val="clear" w:color="auto" w:fill="FFFFFF"/>
    </w:rPr>
  </w:style>
  <w:style w:type="paragraph" w:customStyle="1" w:styleId="2">
    <w:name w:val="Основной текст2"/>
    <w:basedOn w:val="Normal"/>
    <w:link w:val="a0"/>
    <w:rsid w:val="00D075B2"/>
    <w:pPr>
      <w:widowControl w:val="0"/>
      <w:shd w:val="clear" w:color="auto" w:fill="FFFFFF"/>
      <w:spacing w:line="250" w:lineRule="exact"/>
      <w:jc w:val="center"/>
    </w:pPr>
    <w:rPr>
      <w:sz w:val="22"/>
      <w:szCs w:val="22"/>
    </w:rPr>
  </w:style>
  <w:style w:type="character" w:customStyle="1" w:styleId="1">
    <w:name w:val="Основной текст1"/>
    <w:basedOn w:val="a0"/>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Strong">
    <w:name w:val="Strong"/>
    <w:basedOn w:val="DefaultParagraphFont"/>
    <w:uiPriority w:val="22"/>
    <w:qFormat/>
    <w:rsid w:val="00520629"/>
    <w:rPr>
      <w:b/>
      <w:bCs/>
    </w:rPr>
  </w:style>
  <w:style w:type="character" w:customStyle="1" w:styleId="apple-converted-space">
    <w:name w:val="apple-converted-space"/>
    <w:basedOn w:val="DefaultParagraphFont"/>
    <w:rsid w:val="00E87D40"/>
  </w:style>
  <w:style w:type="character" w:customStyle="1" w:styleId="spellchecker-word-highlight">
    <w:name w:val="spellchecker-word-highlight"/>
    <w:basedOn w:val="DefaultParagraphFont"/>
    <w:rsid w:val="00D321BD"/>
  </w:style>
  <w:style w:type="paragraph" w:styleId="NoSpacing">
    <w:name w:val="No Spacing"/>
    <w:aliases w:val="для таблиц"/>
    <w:link w:val="NoSpacingChar"/>
    <w:uiPriority w:val="1"/>
    <w:qFormat/>
    <w:rsid w:val="00C03AE5"/>
    <w:rPr>
      <w:rFonts w:asciiTheme="minorHAnsi" w:eastAsiaTheme="minorHAnsi" w:hAnsiTheme="minorHAnsi" w:cstheme="minorBidi"/>
      <w:sz w:val="22"/>
      <w:szCs w:val="22"/>
      <w:lang w:eastAsia="en-US"/>
    </w:rPr>
  </w:style>
  <w:style w:type="character" w:customStyle="1" w:styleId="NoSpacingChar">
    <w:name w:val="No Spacing Char"/>
    <w:aliases w:val="для таблиц Char"/>
    <w:link w:val="NoSpacing"/>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0"/>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0"/>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0">
    <w:name w:val="Основной текст (2)"/>
    <w:basedOn w:val="DefaultParagraphFont"/>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DefaultParagraphFont"/>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DefaultParagraphFont"/>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1">
    <w:name w:val="Основной текст3"/>
    <w:basedOn w:val="Normal"/>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DefaultParagraphFont"/>
    <w:link w:val="40"/>
    <w:rsid w:val="00914A9B"/>
    <w:rPr>
      <w:b/>
      <w:bCs/>
      <w:sz w:val="23"/>
      <w:szCs w:val="23"/>
      <w:shd w:val="clear" w:color="auto" w:fill="FFFFFF"/>
    </w:rPr>
  </w:style>
  <w:style w:type="paragraph" w:customStyle="1" w:styleId="40">
    <w:name w:val="Основной текст (4)"/>
    <w:basedOn w:val="Normal"/>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Normal"/>
    <w:rsid w:val="0066665D"/>
    <w:pPr>
      <w:widowControl w:val="0"/>
      <w:shd w:val="clear" w:color="auto" w:fill="FFFFFF"/>
      <w:spacing w:line="0" w:lineRule="atLeast"/>
      <w:ind w:hanging="360"/>
    </w:pPr>
    <w:rPr>
      <w:color w:val="000000"/>
      <w:sz w:val="22"/>
      <w:szCs w:val="22"/>
    </w:rPr>
  </w:style>
  <w:style w:type="paragraph" w:customStyle="1" w:styleId="10">
    <w:name w:val="Знак1"/>
    <w:basedOn w:val="Normal"/>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DefaultParagraphFont"/>
    <w:link w:val="61"/>
    <w:rsid w:val="00567DD9"/>
    <w:rPr>
      <w:shd w:val="clear" w:color="auto" w:fill="FFFFFF"/>
    </w:rPr>
  </w:style>
  <w:style w:type="paragraph" w:customStyle="1" w:styleId="61">
    <w:name w:val="Основной текст (6)"/>
    <w:basedOn w:val="Normal"/>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DefaultParagraphFont"/>
    <w:rsid w:val="00A50F0A"/>
  </w:style>
  <w:style w:type="paragraph" w:customStyle="1" w:styleId="ConsPlusNormal">
    <w:name w:val="ConsPlusNormal"/>
    <w:link w:val="ConsPlusNormal0"/>
    <w:qFormat/>
    <w:rsid w:val="009B3FAE"/>
    <w:pPr>
      <w:widowControl w:val="0"/>
      <w:autoSpaceDE w:val="0"/>
      <w:autoSpaceDN w:val="0"/>
    </w:pPr>
    <w:rPr>
      <w:rFonts w:ascii="Calibri" w:hAnsi="Calibri" w:cs="Calibri"/>
      <w:sz w:val="22"/>
    </w:rPr>
  </w:style>
  <w:style w:type="paragraph" w:customStyle="1" w:styleId="a1">
    <w:name w:val="Стиль"/>
    <w:rsid w:val="00653B80"/>
    <w:pPr>
      <w:widowControl w:val="0"/>
      <w:autoSpaceDE w:val="0"/>
      <w:autoSpaceDN w:val="0"/>
      <w:adjustRightInd w:val="0"/>
    </w:pPr>
    <w:rPr>
      <w:sz w:val="24"/>
      <w:szCs w:val="24"/>
    </w:rPr>
  </w:style>
  <w:style w:type="character" w:customStyle="1" w:styleId="21">
    <w:name w:val="Основной текст (2)_"/>
    <w:basedOn w:val="DefaultParagraphFont"/>
    <w:rsid w:val="00FF2D19"/>
    <w:rPr>
      <w:b w:val="0"/>
      <w:bCs w:val="0"/>
      <w:i w:val="0"/>
      <w:iCs w:val="0"/>
      <w:smallCaps w:val="0"/>
      <w:strike w:val="0"/>
      <w:sz w:val="28"/>
      <w:szCs w:val="28"/>
      <w:u w:val="none"/>
    </w:rPr>
  </w:style>
  <w:style w:type="character" w:customStyle="1" w:styleId="phone">
    <w:name w:val="phone"/>
    <w:basedOn w:val="DefaultParagraphFont"/>
    <w:rsid w:val="00D82ACE"/>
  </w:style>
  <w:style w:type="character" w:customStyle="1" w:styleId="Calibri0pt">
    <w:name w:val="Основной текст + Calibri;Интервал 0 pt"/>
    <w:basedOn w:val="a0"/>
    <w:rsid w:val="00D953CE"/>
    <w:rPr>
      <w:rFonts w:ascii="Calibri" w:eastAsia="Calibri" w:hAnsi="Calibri" w:cs="Calibri"/>
      <w:b w:val="0"/>
      <w:bCs w:val="0"/>
      <w:i w:val="0"/>
      <w:iCs w:val="0"/>
      <w:smallCaps w:val="0"/>
      <w:strike w:val="0"/>
      <w:color w:val="000000"/>
      <w:spacing w:val="1"/>
      <w:w w:val="100"/>
      <w:position w:val="0"/>
      <w:sz w:val="15"/>
      <w:szCs w:val="15"/>
      <w:u w:val="none"/>
      <w:shd w:val="clear" w:color="auto" w:fill="FFFFFF"/>
      <w:lang w:val="ru-RU"/>
    </w:rPr>
  </w:style>
  <w:style w:type="character" w:customStyle="1" w:styleId="ListParagraphChar">
    <w:name w:val="List Paragraph Char"/>
    <w:link w:val="ListParagraph"/>
    <w:uiPriority w:val="34"/>
    <w:locked/>
    <w:rsid w:val="00D953CE"/>
    <w:rPr>
      <w:sz w:val="28"/>
      <w:szCs w:val="24"/>
    </w:rPr>
  </w:style>
  <w:style w:type="character" w:customStyle="1" w:styleId="ConsPlusNormal0">
    <w:name w:val="ConsPlusNormal Знак"/>
    <w:basedOn w:val="DefaultParagraphFont"/>
    <w:link w:val="ConsPlusNormal"/>
    <w:locked/>
    <w:rsid w:val="000948ED"/>
    <w:rPr>
      <w:rFonts w:ascii="Calibri" w:hAnsi="Calibri" w:cs="Calibri"/>
      <w:sz w:val="22"/>
    </w:rPr>
  </w:style>
  <w:style w:type="character" w:customStyle="1" w:styleId="a2">
    <w:name w:val="Гипертекстовая ссылка"/>
    <w:basedOn w:val="DefaultParagraphFont"/>
    <w:uiPriority w:val="99"/>
    <w:rsid w:val="008468FE"/>
    <w:rPr>
      <w:color w:val="106BBE"/>
    </w:rPr>
  </w:style>
  <w:style w:type="character" w:customStyle="1" w:styleId="Heading4Char">
    <w:name w:val="Heading 4 Char"/>
    <w:basedOn w:val="DefaultParagraphFont"/>
    <w:link w:val="Heading4"/>
    <w:uiPriority w:val="9"/>
    <w:rsid w:val="000670C6"/>
    <w:rPr>
      <w:rFonts w:asciiTheme="majorHAnsi" w:eastAsiaTheme="majorEastAsia" w:hAnsiTheme="majorHAnsi" w:cstheme="majorBidi"/>
      <w:b/>
      <w:bCs/>
      <w:i/>
      <w:iCs/>
      <w:color w:val="4F81BD" w:themeColor="accent1"/>
      <w:sz w:val="28"/>
      <w:szCs w:val="24"/>
    </w:rPr>
  </w:style>
  <w:style w:type="character" w:customStyle="1" w:styleId="15pt80">
    <w:name w:val="Основной текст + 15 pt;Масштаб 80%"/>
    <w:basedOn w:val="a0"/>
    <w:rsid w:val="005838CC"/>
    <w:rPr>
      <w:rFonts w:ascii="Times New Roman" w:eastAsia="Times New Roman" w:hAnsi="Times New Roman" w:cs="Times New Roman"/>
      <w:b w:val="0"/>
      <w:bCs w:val="0"/>
      <w:i w:val="0"/>
      <w:iCs w:val="0"/>
      <w:smallCaps w:val="0"/>
      <w:strike w:val="0"/>
      <w:color w:val="000000"/>
      <w:spacing w:val="0"/>
      <w:w w:val="80"/>
      <w:position w:val="0"/>
      <w:sz w:val="30"/>
      <w:szCs w:val="30"/>
      <w:u w:val="none"/>
      <w:shd w:val="clear" w:color="auto" w:fill="FFFFFF"/>
      <w:lang w:val="ru-RU"/>
    </w:rPr>
  </w:style>
  <w:style w:type="character" w:customStyle="1" w:styleId="7">
    <w:name w:val="Основной текст (7)_"/>
    <w:basedOn w:val="DefaultParagraphFont"/>
    <w:rsid w:val="00A01E73"/>
    <w:rPr>
      <w:rFonts w:ascii="Arial" w:eastAsia="Arial" w:hAnsi="Arial" w:cs="Arial"/>
      <w:b w:val="0"/>
      <w:bCs w:val="0"/>
      <w:i w:val="0"/>
      <w:iCs w:val="0"/>
      <w:smallCaps w:val="0"/>
      <w:strike w:val="0"/>
      <w:sz w:val="15"/>
      <w:szCs w:val="15"/>
      <w:u w:val="none"/>
    </w:rPr>
  </w:style>
  <w:style w:type="character" w:customStyle="1" w:styleId="70">
    <w:name w:val="Основной текст (7)"/>
    <w:basedOn w:val="7"/>
    <w:rsid w:val="00A01E73"/>
    <w:rPr>
      <w:rFonts w:ascii="Arial" w:eastAsia="Arial" w:hAnsi="Arial" w:cs="Arial"/>
      <w:b w:val="0"/>
      <w:bCs w:val="0"/>
      <w:i w:val="0"/>
      <w:iCs w:val="0"/>
      <w:smallCaps w:val="0"/>
      <w:strike w:val="0"/>
      <w:color w:val="000000"/>
      <w:spacing w:val="0"/>
      <w:w w:val="100"/>
      <w:position w:val="0"/>
      <w:sz w:val="15"/>
      <w:szCs w:val="15"/>
      <w:u w:val="none"/>
      <w:lang w:val="ru-RU"/>
    </w:rPr>
  </w:style>
  <w:style w:type="character" w:customStyle="1" w:styleId="7Candara11pt">
    <w:name w:val="Основной текст (7) + Candara;11 pt;Курсив"/>
    <w:basedOn w:val="7"/>
    <w:rsid w:val="00A01E73"/>
    <w:rPr>
      <w:rFonts w:ascii="Candara" w:eastAsia="Candara" w:hAnsi="Candara" w:cs="Candara"/>
      <w:b w:val="0"/>
      <w:bCs w:val="0"/>
      <w:i/>
      <w:iCs/>
      <w:smallCaps w:val="0"/>
      <w:strike w:val="0"/>
      <w:color w:val="000000"/>
      <w:spacing w:val="0"/>
      <w:w w:val="100"/>
      <w:position w:val="0"/>
      <w:sz w:val="22"/>
      <w:szCs w:val="22"/>
      <w:u w:val="none"/>
    </w:rPr>
  </w:style>
  <w:style w:type="character" w:customStyle="1" w:styleId="12">
    <w:name w:val="Заголовок №1_"/>
    <w:basedOn w:val="DefaultParagraphFont"/>
    <w:rsid w:val="00A01E73"/>
    <w:rPr>
      <w:rFonts w:ascii="Corbel" w:eastAsia="Corbel" w:hAnsi="Corbel" w:cs="Corbel"/>
      <w:b w:val="0"/>
      <w:bCs w:val="0"/>
      <w:i/>
      <w:iCs/>
      <w:smallCaps w:val="0"/>
      <w:strike w:val="0"/>
      <w:spacing w:val="-80"/>
      <w:sz w:val="56"/>
      <w:szCs w:val="56"/>
      <w:u w:val="none"/>
    </w:rPr>
  </w:style>
  <w:style w:type="character" w:customStyle="1" w:styleId="13">
    <w:name w:val="Заголовок №1"/>
    <w:basedOn w:val="12"/>
    <w:rsid w:val="00A01E73"/>
    <w:rPr>
      <w:rFonts w:ascii="Corbel" w:eastAsia="Corbel" w:hAnsi="Corbel" w:cs="Corbel"/>
      <w:b w:val="0"/>
      <w:bCs w:val="0"/>
      <w:i/>
      <w:iCs/>
      <w:smallCaps w:val="0"/>
      <w:strike w:val="0"/>
      <w:color w:val="000000"/>
      <w:spacing w:val="-80"/>
      <w:w w:val="100"/>
      <w:position w:val="0"/>
      <w:sz w:val="56"/>
      <w:szCs w:val="56"/>
      <w:u w:val="single"/>
      <w:lang w:val="ru-RU"/>
    </w:rPr>
  </w:style>
  <w:style w:type="character" w:customStyle="1" w:styleId="10pt">
    <w:name w:val="Заголовок №1 + Не курсив;Интервал 0 pt"/>
    <w:basedOn w:val="12"/>
    <w:rsid w:val="00A01E73"/>
    <w:rPr>
      <w:rFonts w:ascii="Corbel" w:eastAsia="Corbel" w:hAnsi="Corbel" w:cs="Corbel"/>
      <w:b w:val="0"/>
      <w:bCs w:val="0"/>
      <w:i/>
      <w:iCs/>
      <w:smallCaps w:val="0"/>
      <w:strike w:val="0"/>
      <w:color w:val="000000"/>
      <w:spacing w:val="0"/>
      <w:w w:val="100"/>
      <w:position w:val="0"/>
      <w:sz w:val="56"/>
      <w:szCs w:val="56"/>
      <w:u w:val="none"/>
    </w:rPr>
  </w:style>
  <w:style w:type="character" w:customStyle="1" w:styleId="14pt0pt">
    <w:name w:val="Заголовок №1 + 4 pt;Не курсив;Интервал 0 pt"/>
    <w:basedOn w:val="12"/>
    <w:rsid w:val="00A01E73"/>
    <w:rPr>
      <w:rFonts w:ascii="Corbel" w:eastAsia="Corbel" w:hAnsi="Corbel" w:cs="Corbel"/>
      <w:b w:val="0"/>
      <w:bCs w:val="0"/>
      <w:i/>
      <w:iCs/>
      <w:smallCaps w:val="0"/>
      <w:strike w:val="0"/>
      <w:color w:val="000000"/>
      <w:spacing w:val="0"/>
      <w:w w:val="100"/>
      <w:position w:val="0"/>
      <w:sz w:val="8"/>
      <w:szCs w:val="8"/>
      <w:u w:val="none"/>
    </w:rPr>
  </w:style>
  <w:style w:type="paragraph" w:customStyle="1" w:styleId="41">
    <w:name w:val="Основной текст4"/>
    <w:basedOn w:val="Normal"/>
    <w:rsid w:val="00A01E73"/>
    <w:pPr>
      <w:widowControl w:val="0"/>
      <w:shd w:val="clear" w:color="auto" w:fill="FFFFFF"/>
      <w:spacing w:after="300" w:line="317" w:lineRule="exact"/>
      <w:jc w:val="center"/>
    </w:pPr>
    <w:rPr>
      <w:color w:val="000000"/>
      <w:sz w:val="23"/>
      <w:szCs w:val="23"/>
    </w:rPr>
  </w:style>
  <w:style w:type="character" w:customStyle="1" w:styleId="14">
    <w:name w:val="Знак1 Знак Знак"/>
    <w:aliases w:val="Основной текст Знак Знак Знак Знак Знак Знак"/>
    <w:basedOn w:val="DefaultParagraphFont"/>
    <w:uiPriority w:val="99"/>
    <w:rsid w:val="00911D69"/>
    <w:rPr>
      <w:rFonts w:cs="Times New Roman"/>
      <w:b/>
      <w:bCs/>
      <w:sz w:val="24"/>
      <w:szCs w:val="24"/>
      <w:lang w:val="ru-RU" w:eastAsia="ru-RU" w:bidi="ar-SA"/>
    </w:rPr>
  </w:style>
  <w:style w:type="character" w:customStyle="1" w:styleId="22">
    <w:name w:val="Основной текст (2) + Полужирный"/>
    <w:basedOn w:val="21"/>
    <w:rsid w:val="00911D6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3">
    <w:name w:val="Колонтитул_"/>
    <w:basedOn w:val="DefaultParagraphFont"/>
    <w:rsid w:val="00911D69"/>
    <w:rPr>
      <w:rFonts w:ascii="Times New Roman" w:eastAsia="Times New Roman" w:hAnsi="Times New Roman" w:cs="Times New Roman"/>
      <w:b w:val="0"/>
      <w:bCs w:val="0"/>
      <w:i w:val="0"/>
      <w:iCs w:val="0"/>
      <w:smallCaps w:val="0"/>
      <w:strike w:val="0"/>
      <w:sz w:val="21"/>
      <w:szCs w:val="21"/>
      <w:u w:val="none"/>
    </w:rPr>
  </w:style>
  <w:style w:type="character" w:customStyle="1" w:styleId="a4">
    <w:name w:val="Колонтитул"/>
    <w:basedOn w:val="a3"/>
    <w:rsid w:val="00911D6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Exact">
    <w:name w:val="Подпись к картинке Exact"/>
    <w:basedOn w:val="DefaultParagraphFont"/>
    <w:link w:val="a5"/>
    <w:rsid w:val="000F7D24"/>
    <w:rPr>
      <w:spacing w:val="2"/>
      <w:sz w:val="22"/>
      <w:szCs w:val="22"/>
      <w:shd w:val="clear" w:color="auto" w:fill="FFFFFF"/>
    </w:rPr>
  </w:style>
  <w:style w:type="paragraph" w:customStyle="1" w:styleId="a5">
    <w:name w:val="Подпись к картинке"/>
    <w:basedOn w:val="Normal"/>
    <w:link w:val="Exact"/>
    <w:rsid w:val="000F7D24"/>
    <w:pPr>
      <w:widowControl w:val="0"/>
      <w:shd w:val="clear" w:color="auto" w:fill="FFFFFF"/>
      <w:spacing w:line="0" w:lineRule="atLeast"/>
    </w:pPr>
    <w:rPr>
      <w:spacing w:val="2"/>
      <w:sz w:val="22"/>
      <w:szCs w:val="22"/>
    </w:rPr>
  </w:style>
  <w:style w:type="character" w:customStyle="1" w:styleId="director--dec">
    <w:name w:val="director--dec"/>
    <w:rsid w:val="00B2748B"/>
  </w:style>
  <w:style w:type="character" w:customStyle="1" w:styleId="copytarget">
    <w:name w:val="copy_target"/>
    <w:basedOn w:val="DefaultParagraphFont"/>
    <w:rsid w:val="00B2748B"/>
  </w:style>
  <w:style w:type="character" w:customStyle="1" w:styleId="Heading2Char">
    <w:name w:val="Heading 2 Char"/>
    <w:basedOn w:val="DefaultParagraphFont"/>
    <w:link w:val="Heading2"/>
    <w:uiPriority w:val="99"/>
    <w:locked/>
    <w:rsid w:val="000D53F3"/>
    <w:rPr>
      <w:sz w:val="32"/>
    </w:rPr>
  </w:style>
  <w:style w:type="character" w:styleId="Emphasis">
    <w:name w:val="Emphasis"/>
    <w:basedOn w:val="DefaultParagraphFont"/>
    <w:uiPriority w:val="20"/>
    <w:qFormat/>
    <w:rsid w:val="000D53F3"/>
    <w:rPr>
      <w:i/>
      <w:iCs/>
    </w:rPr>
  </w:style>
  <w:style w:type="character" w:customStyle="1" w:styleId="fontstyle01">
    <w:name w:val="fontstyle01"/>
    <w:basedOn w:val="DefaultParagraphFont"/>
    <w:rsid w:val="007C7E25"/>
    <w:rPr>
      <w:rFonts w:ascii="Times-Roman" w:hAnsi="Times-Roman" w:hint="default"/>
      <w:b w:val="0"/>
      <w:bCs w:val="0"/>
      <w:i w:val="0"/>
      <w:iCs w:val="0"/>
      <w:color w:val="000000"/>
      <w:sz w:val="26"/>
      <w:szCs w:val="26"/>
    </w:rPr>
  </w:style>
  <w:style w:type="character" w:customStyle="1" w:styleId="fontstyle21">
    <w:name w:val="fontstyle21"/>
    <w:basedOn w:val="DefaultParagraphFont"/>
    <w:rsid w:val="0025205E"/>
    <w:rPr>
      <w:rFonts w:ascii="TimesNewRomanPS-BoldMT" w:hAnsi="TimesNewRomanPS-BoldMT" w:hint="default"/>
      <w:b/>
      <w:bCs/>
      <w:i w:val="0"/>
      <w:iCs w:val="0"/>
      <w:color w:val="000000"/>
      <w:sz w:val="28"/>
      <w:szCs w:val="28"/>
    </w:rPr>
  </w:style>
  <w:style w:type="table" w:customStyle="1" w:styleId="TableStyle05">
    <w:name w:val="TableStyle05"/>
    <w:rsid w:val="00210E45"/>
    <w:rPr>
      <w:rFonts w:ascii="Arial" w:hAnsi="Arial" w:cstheme="minorBidi"/>
      <w:sz w:val="16"/>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523682">
      <w:bodyDiv w:val="1"/>
      <w:marLeft w:val="0"/>
      <w:marRight w:val="0"/>
      <w:marTop w:val="0"/>
      <w:marBottom w:val="0"/>
      <w:divBdr>
        <w:top w:val="none" w:sz="0" w:space="0" w:color="auto"/>
        <w:left w:val="none" w:sz="0" w:space="0" w:color="auto"/>
        <w:bottom w:val="none" w:sz="0" w:space="0" w:color="auto"/>
        <w:right w:val="none" w:sz="0" w:space="0" w:color="auto"/>
      </w:divBdr>
    </w:div>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1929998759">
          <w:marLeft w:val="0"/>
          <w:marRight w:val="0"/>
          <w:marTop w:val="120"/>
          <w:marBottom w:val="0"/>
          <w:divBdr>
            <w:top w:val="none" w:sz="0" w:space="0" w:color="auto"/>
            <w:left w:val="none" w:sz="0" w:space="0" w:color="auto"/>
            <w:bottom w:val="none" w:sz="0" w:space="0" w:color="auto"/>
            <w:right w:val="none" w:sz="0" w:space="0" w:color="auto"/>
          </w:divBdr>
        </w:div>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sChild>
    </w:div>
    <w:div w:id="277493278">
      <w:bodyDiv w:val="1"/>
      <w:marLeft w:val="0"/>
      <w:marRight w:val="0"/>
      <w:marTop w:val="0"/>
      <w:marBottom w:val="0"/>
      <w:divBdr>
        <w:top w:val="none" w:sz="0" w:space="0" w:color="auto"/>
        <w:left w:val="none" w:sz="0" w:space="0" w:color="auto"/>
        <w:bottom w:val="none" w:sz="0" w:space="0" w:color="auto"/>
        <w:right w:val="none" w:sz="0" w:space="0" w:color="auto"/>
      </w:divBdr>
      <w:divsChild>
        <w:div w:id="365103093">
          <w:marLeft w:val="0"/>
          <w:marRight w:val="0"/>
          <w:marTop w:val="120"/>
          <w:marBottom w:val="0"/>
          <w:divBdr>
            <w:top w:val="none" w:sz="0" w:space="0" w:color="auto"/>
            <w:left w:val="none" w:sz="0" w:space="0" w:color="auto"/>
            <w:bottom w:val="none" w:sz="0" w:space="0" w:color="auto"/>
            <w:right w:val="none" w:sz="0" w:space="0" w:color="auto"/>
          </w:divBdr>
        </w:div>
        <w:div w:id="1049955876">
          <w:marLeft w:val="0"/>
          <w:marRight w:val="0"/>
          <w:marTop w:val="120"/>
          <w:marBottom w:val="0"/>
          <w:divBdr>
            <w:top w:val="none" w:sz="0" w:space="0" w:color="auto"/>
            <w:left w:val="none" w:sz="0" w:space="0" w:color="auto"/>
            <w:bottom w:val="none" w:sz="0" w:space="0" w:color="auto"/>
            <w:right w:val="none" w:sz="0" w:space="0" w:color="auto"/>
          </w:divBdr>
        </w:div>
      </w:divsChild>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68452601">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524">
          <w:marLeft w:val="0"/>
          <w:marRight w:val="0"/>
          <w:marTop w:val="120"/>
          <w:marBottom w:val="0"/>
          <w:divBdr>
            <w:top w:val="none" w:sz="0" w:space="0" w:color="auto"/>
            <w:left w:val="none" w:sz="0" w:space="0" w:color="auto"/>
            <w:bottom w:val="none" w:sz="0" w:space="0" w:color="auto"/>
            <w:right w:val="none" w:sz="0" w:space="0" w:color="auto"/>
          </w:divBdr>
        </w:div>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732509179">
      <w:bodyDiv w:val="1"/>
      <w:marLeft w:val="0"/>
      <w:marRight w:val="0"/>
      <w:marTop w:val="0"/>
      <w:marBottom w:val="0"/>
      <w:divBdr>
        <w:top w:val="none" w:sz="0" w:space="0" w:color="auto"/>
        <w:left w:val="none" w:sz="0" w:space="0" w:color="auto"/>
        <w:bottom w:val="none" w:sz="0" w:space="0" w:color="auto"/>
        <w:right w:val="none" w:sz="0" w:space="0" w:color="auto"/>
      </w:divBdr>
    </w:div>
    <w:div w:id="823551667">
      <w:bodyDiv w:val="1"/>
      <w:marLeft w:val="0"/>
      <w:marRight w:val="0"/>
      <w:marTop w:val="0"/>
      <w:marBottom w:val="0"/>
      <w:divBdr>
        <w:top w:val="none" w:sz="0" w:space="0" w:color="auto"/>
        <w:left w:val="none" w:sz="0" w:space="0" w:color="auto"/>
        <w:bottom w:val="none" w:sz="0" w:space="0" w:color="auto"/>
        <w:right w:val="none" w:sz="0" w:space="0" w:color="auto"/>
      </w:divBdr>
    </w:div>
    <w:div w:id="874852752">
      <w:bodyDiv w:val="1"/>
      <w:marLeft w:val="0"/>
      <w:marRight w:val="0"/>
      <w:marTop w:val="0"/>
      <w:marBottom w:val="0"/>
      <w:divBdr>
        <w:top w:val="none" w:sz="0" w:space="0" w:color="auto"/>
        <w:left w:val="none" w:sz="0" w:space="0" w:color="auto"/>
        <w:bottom w:val="none" w:sz="0" w:space="0" w:color="auto"/>
        <w:right w:val="none" w:sz="0" w:space="0" w:color="auto"/>
      </w:divBdr>
      <w:divsChild>
        <w:div w:id="1518689350">
          <w:marLeft w:val="0"/>
          <w:marRight w:val="0"/>
          <w:marTop w:val="120"/>
          <w:marBottom w:val="0"/>
          <w:divBdr>
            <w:top w:val="none" w:sz="0" w:space="0" w:color="auto"/>
            <w:left w:val="none" w:sz="0" w:space="0" w:color="auto"/>
            <w:bottom w:val="none" w:sz="0" w:space="0" w:color="auto"/>
            <w:right w:val="none" w:sz="0" w:space="0" w:color="auto"/>
          </w:divBdr>
        </w:div>
        <w:div w:id="523716404">
          <w:marLeft w:val="0"/>
          <w:marRight w:val="0"/>
          <w:marTop w:val="120"/>
          <w:marBottom w:val="0"/>
          <w:divBdr>
            <w:top w:val="none" w:sz="0" w:space="0" w:color="auto"/>
            <w:left w:val="none" w:sz="0" w:space="0" w:color="auto"/>
            <w:bottom w:val="none" w:sz="0" w:space="0" w:color="auto"/>
            <w:right w:val="none" w:sz="0" w:space="0" w:color="auto"/>
          </w:divBdr>
        </w:div>
      </w:divsChild>
    </w:div>
    <w:div w:id="88526086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1176269632">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44427432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sChild>
    </w:div>
    <w:div w:id="1068458318">
      <w:bodyDiv w:val="1"/>
      <w:marLeft w:val="0"/>
      <w:marRight w:val="0"/>
      <w:marTop w:val="0"/>
      <w:marBottom w:val="0"/>
      <w:divBdr>
        <w:top w:val="none" w:sz="0" w:space="0" w:color="auto"/>
        <w:left w:val="none" w:sz="0" w:space="0" w:color="auto"/>
        <w:bottom w:val="none" w:sz="0" w:space="0" w:color="auto"/>
        <w:right w:val="none" w:sz="0" w:space="0" w:color="auto"/>
      </w:divBdr>
      <w:divsChild>
        <w:div w:id="1861121345">
          <w:marLeft w:val="0"/>
          <w:marRight w:val="0"/>
          <w:marTop w:val="120"/>
          <w:marBottom w:val="0"/>
          <w:divBdr>
            <w:top w:val="none" w:sz="0" w:space="0" w:color="auto"/>
            <w:left w:val="none" w:sz="0" w:space="0" w:color="auto"/>
            <w:bottom w:val="none" w:sz="0" w:space="0" w:color="auto"/>
            <w:right w:val="none" w:sz="0" w:space="0" w:color="auto"/>
          </w:divBdr>
        </w:div>
        <w:div w:id="1665358706">
          <w:marLeft w:val="0"/>
          <w:marRight w:val="0"/>
          <w:marTop w:val="120"/>
          <w:marBottom w:val="0"/>
          <w:divBdr>
            <w:top w:val="none" w:sz="0" w:space="0" w:color="auto"/>
            <w:left w:val="none" w:sz="0" w:space="0" w:color="auto"/>
            <w:bottom w:val="none" w:sz="0" w:space="0" w:color="auto"/>
            <w:right w:val="none" w:sz="0" w:space="0" w:color="auto"/>
          </w:divBdr>
        </w:div>
      </w:divsChild>
    </w:div>
    <w:div w:id="1131290317">
      <w:bodyDiv w:val="1"/>
      <w:marLeft w:val="0"/>
      <w:marRight w:val="0"/>
      <w:marTop w:val="0"/>
      <w:marBottom w:val="0"/>
      <w:divBdr>
        <w:top w:val="none" w:sz="0" w:space="0" w:color="auto"/>
        <w:left w:val="none" w:sz="0" w:space="0" w:color="auto"/>
        <w:bottom w:val="none" w:sz="0" w:space="0" w:color="auto"/>
        <w:right w:val="none" w:sz="0" w:space="0" w:color="auto"/>
      </w:divBdr>
      <w:divsChild>
        <w:div w:id="1263494280">
          <w:marLeft w:val="0"/>
          <w:marRight w:val="0"/>
          <w:marTop w:val="120"/>
          <w:marBottom w:val="0"/>
          <w:divBdr>
            <w:top w:val="none" w:sz="0" w:space="0" w:color="auto"/>
            <w:left w:val="none" w:sz="0" w:space="0" w:color="auto"/>
            <w:bottom w:val="none" w:sz="0" w:space="0" w:color="auto"/>
            <w:right w:val="none" w:sz="0" w:space="0" w:color="auto"/>
          </w:divBdr>
        </w:div>
        <w:div w:id="1664116975">
          <w:marLeft w:val="0"/>
          <w:marRight w:val="0"/>
          <w:marTop w:val="120"/>
          <w:marBottom w:val="0"/>
          <w:divBdr>
            <w:top w:val="none" w:sz="0" w:space="0" w:color="auto"/>
            <w:left w:val="none" w:sz="0" w:space="0" w:color="auto"/>
            <w:bottom w:val="none" w:sz="0" w:space="0" w:color="auto"/>
            <w:right w:val="none" w:sz="0" w:space="0" w:color="auto"/>
          </w:divBdr>
        </w:div>
      </w:divsChild>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1038549789">
          <w:marLeft w:val="0"/>
          <w:marRight w:val="0"/>
          <w:marTop w:val="120"/>
          <w:marBottom w:val="0"/>
          <w:divBdr>
            <w:top w:val="none" w:sz="0" w:space="0" w:color="auto"/>
            <w:left w:val="none" w:sz="0" w:space="0" w:color="auto"/>
            <w:bottom w:val="none" w:sz="0" w:space="0" w:color="auto"/>
            <w:right w:val="none" w:sz="0" w:space="0" w:color="auto"/>
          </w:divBdr>
        </w:div>
        <w:div w:id="78255274">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369645100">
          <w:marLeft w:val="0"/>
          <w:marRight w:val="0"/>
          <w:marTop w:val="120"/>
          <w:marBottom w:val="0"/>
          <w:divBdr>
            <w:top w:val="none" w:sz="0" w:space="0" w:color="auto"/>
            <w:left w:val="none" w:sz="0" w:space="0" w:color="auto"/>
            <w:bottom w:val="none" w:sz="0" w:space="0" w:color="auto"/>
            <w:right w:val="none" w:sz="0" w:space="0" w:color="auto"/>
          </w:divBdr>
        </w:div>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sChild>
    </w:div>
    <w:div w:id="1330985354">
      <w:bodyDiv w:val="1"/>
      <w:marLeft w:val="0"/>
      <w:marRight w:val="0"/>
      <w:marTop w:val="0"/>
      <w:marBottom w:val="0"/>
      <w:divBdr>
        <w:top w:val="none" w:sz="0" w:space="0" w:color="auto"/>
        <w:left w:val="none" w:sz="0" w:space="0" w:color="auto"/>
        <w:bottom w:val="none" w:sz="0" w:space="0" w:color="auto"/>
        <w:right w:val="none" w:sz="0" w:space="0" w:color="auto"/>
      </w:divBdr>
      <w:divsChild>
        <w:div w:id="2097628150">
          <w:marLeft w:val="0"/>
          <w:marRight w:val="0"/>
          <w:marTop w:val="120"/>
          <w:marBottom w:val="0"/>
          <w:divBdr>
            <w:top w:val="none" w:sz="0" w:space="0" w:color="auto"/>
            <w:left w:val="none" w:sz="0" w:space="0" w:color="auto"/>
            <w:bottom w:val="none" w:sz="0" w:space="0" w:color="auto"/>
            <w:right w:val="none" w:sz="0" w:space="0" w:color="auto"/>
          </w:divBdr>
        </w:div>
        <w:div w:id="1642298345">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450540863">
      <w:bodyDiv w:val="1"/>
      <w:marLeft w:val="0"/>
      <w:marRight w:val="0"/>
      <w:marTop w:val="0"/>
      <w:marBottom w:val="0"/>
      <w:divBdr>
        <w:top w:val="none" w:sz="0" w:space="0" w:color="auto"/>
        <w:left w:val="none" w:sz="0" w:space="0" w:color="auto"/>
        <w:bottom w:val="none" w:sz="0" w:space="0" w:color="auto"/>
        <w:right w:val="none" w:sz="0" w:space="0" w:color="auto"/>
      </w:divBdr>
    </w:div>
    <w:div w:id="1545173540">
      <w:bodyDiv w:val="1"/>
      <w:marLeft w:val="0"/>
      <w:marRight w:val="0"/>
      <w:marTop w:val="0"/>
      <w:marBottom w:val="0"/>
      <w:divBdr>
        <w:top w:val="none" w:sz="0" w:space="0" w:color="auto"/>
        <w:left w:val="none" w:sz="0" w:space="0" w:color="auto"/>
        <w:bottom w:val="none" w:sz="0" w:space="0" w:color="auto"/>
        <w:right w:val="none" w:sz="0" w:space="0" w:color="auto"/>
      </w:divBdr>
      <w:divsChild>
        <w:div w:id="2145923445">
          <w:marLeft w:val="0"/>
          <w:marRight w:val="0"/>
          <w:marTop w:val="120"/>
          <w:marBottom w:val="0"/>
          <w:divBdr>
            <w:top w:val="none" w:sz="0" w:space="0" w:color="auto"/>
            <w:left w:val="none" w:sz="0" w:space="0" w:color="auto"/>
            <w:bottom w:val="none" w:sz="0" w:space="0" w:color="auto"/>
            <w:right w:val="none" w:sz="0" w:space="0" w:color="auto"/>
          </w:divBdr>
        </w:div>
        <w:div w:id="2116628452">
          <w:marLeft w:val="0"/>
          <w:marRight w:val="0"/>
          <w:marTop w:val="120"/>
          <w:marBottom w:val="0"/>
          <w:divBdr>
            <w:top w:val="none" w:sz="0" w:space="0" w:color="auto"/>
            <w:left w:val="none" w:sz="0" w:space="0" w:color="auto"/>
            <w:bottom w:val="none" w:sz="0" w:space="0" w:color="auto"/>
            <w:right w:val="none" w:sz="0" w:space="0" w:color="auto"/>
          </w:divBdr>
        </w:div>
      </w:divsChild>
    </w:div>
    <w:div w:id="1561667544">
      <w:bodyDiv w:val="1"/>
      <w:marLeft w:val="0"/>
      <w:marRight w:val="0"/>
      <w:marTop w:val="0"/>
      <w:marBottom w:val="0"/>
      <w:divBdr>
        <w:top w:val="none" w:sz="0" w:space="0" w:color="auto"/>
        <w:left w:val="none" w:sz="0" w:space="0" w:color="auto"/>
        <w:bottom w:val="none" w:sz="0" w:space="0" w:color="auto"/>
        <w:right w:val="none" w:sz="0" w:space="0" w:color="auto"/>
      </w:divBdr>
      <w:divsChild>
        <w:div w:id="2022849121">
          <w:marLeft w:val="0"/>
          <w:marRight w:val="0"/>
          <w:marTop w:val="120"/>
          <w:marBottom w:val="0"/>
          <w:divBdr>
            <w:top w:val="none" w:sz="0" w:space="0" w:color="auto"/>
            <w:left w:val="none" w:sz="0" w:space="0" w:color="auto"/>
            <w:bottom w:val="none" w:sz="0" w:space="0" w:color="auto"/>
            <w:right w:val="none" w:sz="0" w:space="0" w:color="auto"/>
          </w:divBdr>
        </w:div>
        <w:div w:id="674381367">
          <w:marLeft w:val="0"/>
          <w:marRight w:val="0"/>
          <w:marTop w:val="120"/>
          <w:marBottom w:val="0"/>
          <w:divBdr>
            <w:top w:val="none" w:sz="0" w:space="0" w:color="auto"/>
            <w:left w:val="none" w:sz="0" w:space="0" w:color="auto"/>
            <w:bottom w:val="none" w:sz="0" w:space="0" w:color="auto"/>
            <w:right w:val="none" w:sz="0" w:space="0" w:color="auto"/>
          </w:divBdr>
        </w:div>
      </w:divsChild>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04217360">
      <w:bodyDiv w:val="1"/>
      <w:marLeft w:val="0"/>
      <w:marRight w:val="0"/>
      <w:marTop w:val="0"/>
      <w:marBottom w:val="0"/>
      <w:divBdr>
        <w:top w:val="none" w:sz="0" w:space="0" w:color="auto"/>
        <w:left w:val="none" w:sz="0" w:space="0" w:color="auto"/>
        <w:bottom w:val="none" w:sz="0" w:space="0" w:color="auto"/>
        <w:right w:val="none" w:sz="0" w:space="0" w:color="auto"/>
      </w:divBdr>
      <w:divsChild>
        <w:div w:id="948009832">
          <w:marLeft w:val="0"/>
          <w:marRight w:val="0"/>
          <w:marTop w:val="120"/>
          <w:marBottom w:val="0"/>
          <w:divBdr>
            <w:top w:val="none" w:sz="0" w:space="0" w:color="auto"/>
            <w:left w:val="none" w:sz="0" w:space="0" w:color="auto"/>
            <w:bottom w:val="none" w:sz="0" w:space="0" w:color="auto"/>
            <w:right w:val="none" w:sz="0" w:space="0" w:color="auto"/>
          </w:divBdr>
        </w:div>
        <w:div w:id="2003661528">
          <w:marLeft w:val="0"/>
          <w:marRight w:val="0"/>
          <w:marTop w:val="120"/>
          <w:marBottom w:val="0"/>
          <w:divBdr>
            <w:top w:val="none" w:sz="0" w:space="0" w:color="auto"/>
            <w:left w:val="none" w:sz="0" w:space="0" w:color="auto"/>
            <w:bottom w:val="none" w:sz="0" w:space="0" w:color="auto"/>
            <w:right w:val="none" w:sz="0" w:space="0" w:color="auto"/>
          </w:divBdr>
        </w:div>
      </w:divsChild>
    </w:div>
    <w:div w:id="1623271039">
      <w:bodyDiv w:val="1"/>
      <w:marLeft w:val="0"/>
      <w:marRight w:val="0"/>
      <w:marTop w:val="0"/>
      <w:marBottom w:val="0"/>
      <w:divBdr>
        <w:top w:val="none" w:sz="0" w:space="0" w:color="auto"/>
        <w:left w:val="none" w:sz="0" w:space="0" w:color="auto"/>
        <w:bottom w:val="none" w:sz="0" w:space="0" w:color="auto"/>
        <w:right w:val="none" w:sz="0" w:space="0" w:color="auto"/>
      </w:divBdr>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423376970">
          <w:marLeft w:val="0"/>
          <w:marRight w:val="0"/>
          <w:marTop w:val="120"/>
          <w:marBottom w:val="0"/>
          <w:divBdr>
            <w:top w:val="none" w:sz="0" w:space="0" w:color="auto"/>
            <w:left w:val="none" w:sz="0" w:space="0" w:color="auto"/>
            <w:bottom w:val="none" w:sz="0" w:space="0" w:color="auto"/>
            <w:right w:val="none" w:sz="0" w:space="0" w:color="auto"/>
          </w:divBdr>
        </w:div>
        <w:div w:id="105200300">
          <w:marLeft w:val="0"/>
          <w:marRight w:val="0"/>
          <w:marTop w:val="120"/>
          <w:marBottom w:val="0"/>
          <w:divBdr>
            <w:top w:val="none" w:sz="0" w:space="0" w:color="auto"/>
            <w:left w:val="none" w:sz="0" w:space="0" w:color="auto"/>
            <w:bottom w:val="none" w:sz="0" w:space="0" w:color="auto"/>
            <w:right w:val="none" w:sz="0" w:space="0" w:color="auto"/>
          </w:divBdr>
        </w:div>
      </w:divsChild>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805">
      <w:bodyDiv w:val="1"/>
      <w:marLeft w:val="0"/>
      <w:marRight w:val="0"/>
      <w:marTop w:val="0"/>
      <w:marBottom w:val="0"/>
      <w:divBdr>
        <w:top w:val="none" w:sz="0" w:space="0" w:color="auto"/>
        <w:left w:val="none" w:sz="0" w:space="0" w:color="auto"/>
        <w:bottom w:val="none" w:sz="0" w:space="0" w:color="auto"/>
        <w:right w:val="none" w:sz="0" w:space="0" w:color="auto"/>
      </w:divBdr>
      <w:divsChild>
        <w:div w:id="1195190390">
          <w:marLeft w:val="0"/>
          <w:marRight w:val="0"/>
          <w:marTop w:val="120"/>
          <w:marBottom w:val="0"/>
          <w:divBdr>
            <w:top w:val="none" w:sz="0" w:space="0" w:color="auto"/>
            <w:left w:val="none" w:sz="0" w:space="0" w:color="auto"/>
            <w:bottom w:val="none" w:sz="0" w:space="0" w:color="auto"/>
            <w:right w:val="none" w:sz="0" w:space="0" w:color="auto"/>
          </w:divBdr>
        </w:div>
        <w:div w:id="1264414033">
          <w:marLeft w:val="0"/>
          <w:marRight w:val="0"/>
          <w:marTop w:val="120"/>
          <w:marBottom w:val="0"/>
          <w:divBdr>
            <w:top w:val="none" w:sz="0" w:space="0" w:color="auto"/>
            <w:left w:val="none" w:sz="0" w:space="0" w:color="auto"/>
            <w:bottom w:val="none" w:sz="0" w:space="0" w:color="auto"/>
            <w:right w:val="none" w:sz="0" w:space="0" w:color="auto"/>
          </w:divBdr>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1943490176">
      <w:bodyDiv w:val="1"/>
      <w:marLeft w:val="0"/>
      <w:marRight w:val="0"/>
      <w:marTop w:val="0"/>
      <w:marBottom w:val="0"/>
      <w:divBdr>
        <w:top w:val="none" w:sz="0" w:space="0" w:color="auto"/>
        <w:left w:val="none" w:sz="0" w:space="0" w:color="auto"/>
        <w:bottom w:val="none" w:sz="0" w:space="0" w:color="auto"/>
        <w:right w:val="none" w:sz="0" w:space="0" w:color="auto"/>
      </w:divBdr>
    </w:div>
    <w:div w:id="2045598073">
      <w:bodyDiv w:val="1"/>
      <w:marLeft w:val="0"/>
      <w:marRight w:val="0"/>
      <w:marTop w:val="0"/>
      <w:marBottom w:val="0"/>
      <w:divBdr>
        <w:top w:val="none" w:sz="0" w:space="0" w:color="auto"/>
        <w:left w:val="none" w:sz="0" w:space="0" w:color="auto"/>
        <w:bottom w:val="none" w:sz="0" w:space="0" w:color="auto"/>
        <w:right w:val="none" w:sz="0" w:space="0" w:color="auto"/>
      </w:divBdr>
    </w:div>
    <w:div w:id="2091000366">
      <w:bodyDiv w:val="1"/>
      <w:marLeft w:val="0"/>
      <w:marRight w:val="0"/>
      <w:marTop w:val="0"/>
      <w:marBottom w:val="0"/>
      <w:divBdr>
        <w:top w:val="none" w:sz="0" w:space="0" w:color="auto"/>
        <w:left w:val="none" w:sz="0" w:space="0" w:color="auto"/>
        <w:bottom w:val="none" w:sz="0" w:space="0" w:color="auto"/>
        <w:right w:val="none" w:sz="0" w:space="0" w:color="auto"/>
      </w:divBdr>
      <w:divsChild>
        <w:div w:id="528252404">
          <w:marLeft w:val="0"/>
          <w:marRight w:val="0"/>
          <w:marTop w:val="120"/>
          <w:marBottom w:val="0"/>
          <w:divBdr>
            <w:top w:val="none" w:sz="0" w:space="0" w:color="auto"/>
            <w:left w:val="none" w:sz="0" w:space="0" w:color="auto"/>
            <w:bottom w:val="none" w:sz="0" w:space="0" w:color="auto"/>
            <w:right w:val="none" w:sz="0" w:space="0" w:color="auto"/>
          </w:divBdr>
        </w:div>
        <w:div w:id="826433693">
          <w:marLeft w:val="0"/>
          <w:marRight w:val="0"/>
          <w:marTop w:val="120"/>
          <w:marBottom w:val="0"/>
          <w:divBdr>
            <w:top w:val="none" w:sz="0" w:space="0" w:color="auto"/>
            <w:left w:val="none" w:sz="0" w:space="0" w:color="auto"/>
            <w:bottom w:val="none" w:sz="0" w:space="0" w:color="auto"/>
            <w:right w:val="none" w:sz="0" w:space="0" w:color="auto"/>
          </w:divBdr>
        </w:div>
      </w:divsChild>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1342703153">
          <w:marLeft w:val="0"/>
          <w:marRight w:val="0"/>
          <w:marTop w:val="120"/>
          <w:marBottom w:val="0"/>
          <w:divBdr>
            <w:top w:val="none" w:sz="0" w:space="0" w:color="auto"/>
            <w:left w:val="none" w:sz="0" w:space="0" w:color="auto"/>
            <w:bottom w:val="none" w:sz="0" w:space="0" w:color="auto"/>
            <w:right w:val="none" w:sz="0" w:space="0" w:color="auto"/>
          </w:divBdr>
        </w:div>
        <w:div w:id="36707240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gz@dgz.yanao.ru" TargetMode="External"/><Relationship Id="rId18" Type="http://schemas.openxmlformats.org/officeDocument/2006/relationships/hyperlink" Target="consultantplus://offline/ref=32E61298C2C36F96CB3D6B0F4E97AD0BB81320FD78BFD6A94930B91F6E27E8C5AFC8552499544FFCfB41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gb-urengoy@yandex.ru" TargetMode="External"/><Relationship Id="rId17" Type="http://schemas.openxmlformats.org/officeDocument/2006/relationships/hyperlink" Target="consultantplus://offline/ref=DD9BC90E49CE645BCD61493250EE108B8E905D5C63204BE9605C2156C498C13FA99A264DA7CA31D923xBD" TargetMode="External"/><Relationship Id="rId2" Type="http://schemas.openxmlformats.org/officeDocument/2006/relationships/numbering" Target="numbering.xml"/><Relationship Id="rId16" Type="http://schemas.openxmlformats.org/officeDocument/2006/relationships/hyperlink" Target="http://zakupki.gov.ru/epz/order/notice/printForm/view.html?printFormId=29963651" TargetMode="External"/><Relationship Id="rId20" Type="http://schemas.openxmlformats.org/officeDocument/2006/relationships/hyperlink" Target="consultantplus://offline/ref=3003334191ECD3E4665FF753EAD192E0E64882C2D9D37F3A84B1995E473DA3E9D8ECF3C1BD3E4306T0i7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b_nurengoy@inbox.ru" TargetMode="External"/><Relationship Id="rId5" Type="http://schemas.openxmlformats.org/officeDocument/2006/relationships/webSettings" Target="webSettings.xml"/><Relationship Id="rId15" Type="http://schemas.openxmlformats.org/officeDocument/2006/relationships/hyperlink" Target="http://zakupki.gov.ru/epz/order/notice/printForm/view.html?printFormId=29963651" TargetMode="External"/><Relationship Id="rId23" Type="http://schemas.openxmlformats.org/officeDocument/2006/relationships/theme" Target="theme/theme1.xml"/><Relationship Id="rId10" Type="http://schemas.openxmlformats.org/officeDocument/2006/relationships/hyperlink" Target="mailto:legal.medicare@yandex.ru" TargetMode="External"/><Relationship Id="rId19" Type="http://schemas.openxmlformats.org/officeDocument/2006/relationships/hyperlink" Target="consultantplus://offline/ref=3003334191ECD3E4665FF753EAD192E0E64882C2D9D37F3A84B1995E473DA3E9D8ECF3C1BD3E4F06T0i7E"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mailto:info@roseltorg.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12E8B6C-EEB9-4F72-AC65-14FBC7226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7</Pages>
  <Words>2261</Words>
  <Characters>17065</Characters>
  <Application>Microsoft Office Word</Application>
  <DocSecurity>0</DocSecurity>
  <Lines>142</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19288</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User</cp:lastModifiedBy>
  <cp:revision>76</cp:revision>
  <cp:lastPrinted>2021-02-04T12:02:00Z</cp:lastPrinted>
  <dcterms:created xsi:type="dcterms:W3CDTF">2019-04-05T12:33:00Z</dcterms:created>
  <dcterms:modified xsi:type="dcterms:W3CDTF">2021-02-12T11:17:00Z</dcterms:modified>
</cp:coreProperties>
</file>