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27" w:type="dxa"/>
        <w:tblInd w:w="108" w:type="dxa"/>
        <w:tblLook w:val="04A0" w:firstRow="1" w:lastRow="0" w:firstColumn="1" w:lastColumn="0" w:noHBand="0" w:noVBand="1"/>
      </w:tblPr>
      <w:tblGrid>
        <w:gridCol w:w="4803"/>
        <w:gridCol w:w="4924"/>
      </w:tblGrid>
      <w:tr w:rsidR="00B53672" w:rsidRPr="009E1C8D" w:rsidTr="009E1C8D">
        <w:trPr>
          <w:trHeight w:val="5461"/>
        </w:trPr>
        <w:tc>
          <w:tcPr>
            <w:tcW w:w="4803" w:type="dxa"/>
          </w:tcPr>
          <w:p w:rsidR="00B53672" w:rsidRDefault="00B53672" w:rsidP="00E30D85">
            <w:pPr>
              <w:pStyle w:val="31"/>
              <w:spacing w:line="254" w:lineRule="auto"/>
              <w:rPr>
                <w:b/>
                <w:spacing w:val="-8"/>
                <w:sz w:val="24"/>
                <w:szCs w:val="24"/>
                <w:lang w:eastAsia="en-US"/>
                <w14:shadow w14:blurRad="50800" w14:dist="38100" w14:dir="2700000" w14:sx="100000" w14:sy="100000" w14:kx="0" w14:ky="0" w14:algn="tl">
                  <w14:srgbClr w14:val="000000">
                    <w14:alpha w14:val="60000"/>
                  </w14:srgbClr>
                </w14:shadow>
              </w:rPr>
            </w:pPr>
            <w:r>
              <w:rPr>
                <w:noProof/>
                <w:sz w:val="24"/>
                <w:szCs w:val="24"/>
              </w:rPr>
              <w:drawing>
                <wp:inline distT="0" distB="0" distL="0" distR="0" wp14:anchorId="2A14684F" wp14:editId="6BF26F3F">
                  <wp:extent cx="712470" cy="797560"/>
                  <wp:effectExtent l="0" t="0" r="0" b="254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2470" cy="797560"/>
                          </a:xfrm>
                          <a:prstGeom prst="rect">
                            <a:avLst/>
                          </a:prstGeom>
                          <a:noFill/>
                          <a:ln>
                            <a:noFill/>
                          </a:ln>
                        </pic:spPr>
                      </pic:pic>
                    </a:graphicData>
                  </a:graphic>
                </wp:inline>
              </w:drawing>
            </w:r>
          </w:p>
          <w:p w:rsidR="00B53672" w:rsidRDefault="00B53672" w:rsidP="00E30D85">
            <w:pPr>
              <w:pStyle w:val="31"/>
              <w:spacing w:line="254" w:lineRule="auto"/>
              <w:rPr>
                <w:b/>
                <w:spacing w:val="-8"/>
                <w:sz w:val="24"/>
                <w:szCs w:val="24"/>
                <w:lang w:eastAsia="en-US"/>
                <w14:shadow w14:blurRad="50800" w14:dist="38100" w14:dir="2700000" w14:sx="100000" w14:sy="100000" w14:kx="0" w14:ky="0" w14:algn="tl">
                  <w14:srgbClr w14:val="000000">
                    <w14:alpha w14:val="60000"/>
                  </w14:srgbClr>
                </w14:shadow>
              </w:rPr>
            </w:pPr>
          </w:p>
          <w:p w:rsidR="00B53672" w:rsidRDefault="00B53672" w:rsidP="00E30D85">
            <w:pPr>
              <w:pStyle w:val="a4"/>
              <w:spacing w:line="254" w:lineRule="auto"/>
              <w:rPr>
                <w:rFonts w:ascii="Times New Roman" w:hAnsi="Times New Roman"/>
                <w:szCs w:val="24"/>
                <w:lang w:eastAsia="en-US"/>
              </w:rPr>
            </w:pPr>
            <w:r>
              <w:rPr>
                <w:rFonts w:ascii="Times New Roman" w:hAnsi="Times New Roman"/>
                <w:szCs w:val="24"/>
                <w:lang w:eastAsia="en-US"/>
              </w:rPr>
              <w:t>ФЕДЕРАЛЬНАЯ</w:t>
            </w:r>
            <w:r>
              <w:rPr>
                <w:rFonts w:ascii="Times New Roman" w:hAnsi="Times New Roman"/>
                <w:szCs w:val="24"/>
                <w:lang w:eastAsia="en-US"/>
              </w:rPr>
              <w:br/>
              <w:t>АНТИМОНОПОЛЬНАЯ СЛУЖБА</w:t>
            </w:r>
          </w:p>
          <w:p w:rsidR="00B53672" w:rsidRDefault="00B53672" w:rsidP="00E30D85">
            <w:pPr>
              <w:spacing w:line="254" w:lineRule="auto"/>
              <w:jc w:val="center"/>
              <w:rPr>
                <w:b/>
                <w:sz w:val="24"/>
                <w:szCs w:val="24"/>
                <w:lang w:eastAsia="en-US"/>
              </w:rPr>
            </w:pPr>
          </w:p>
          <w:p w:rsidR="00B53672" w:rsidRDefault="00B53672" w:rsidP="00E30D85">
            <w:pPr>
              <w:spacing w:line="254" w:lineRule="auto"/>
              <w:jc w:val="center"/>
              <w:rPr>
                <w:b/>
                <w:sz w:val="24"/>
                <w:szCs w:val="24"/>
                <w:lang w:eastAsia="en-US"/>
              </w:rPr>
            </w:pPr>
            <w:r>
              <w:rPr>
                <w:b/>
                <w:sz w:val="24"/>
                <w:szCs w:val="24"/>
                <w:lang w:eastAsia="en-US"/>
              </w:rPr>
              <w:t>УПРАВЛЕНИЕ</w:t>
            </w:r>
          </w:p>
          <w:p w:rsidR="00B53672" w:rsidRDefault="00B53672" w:rsidP="00E30D85">
            <w:pPr>
              <w:spacing w:line="254" w:lineRule="auto"/>
              <w:jc w:val="center"/>
              <w:rPr>
                <w:b/>
                <w:sz w:val="24"/>
                <w:szCs w:val="24"/>
                <w:lang w:eastAsia="en-US"/>
              </w:rPr>
            </w:pPr>
            <w:r>
              <w:rPr>
                <w:b/>
                <w:sz w:val="24"/>
                <w:szCs w:val="24"/>
                <w:lang w:eastAsia="en-US"/>
              </w:rPr>
              <w:t xml:space="preserve">Федеральной антимонопольной службы </w:t>
            </w:r>
          </w:p>
          <w:p w:rsidR="00B53672" w:rsidRDefault="00B53672" w:rsidP="00E30D85">
            <w:pPr>
              <w:spacing w:line="254" w:lineRule="auto"/>
              <w:jc w:val="center"/>
              <w:rPr>
                <w:b/>
                <w:sz w:val="24"/>
                <w:szCs w:val="24"/>
                <w:lang w:eastAsia="en-US"/>
              </w:rPr>
            </w:pPr>
            <w:r>
              <w:rPr>
                <w:b/>
                <w:sz w:val="24"/>
                <w:szCs w:val="24"/>
                <w:lang w:eastAsia="en-US"/>
              </w:rPr>
              <w:t>по Свердловской области</w:t>
            </w:r>
          </w:p>
          <w:p w:rsidR="00B53672" w:rsidRDefault="00B53672" w:rsidP="00E30D85">
            <w:pPr>
              <w:spacing w:line="254" w:lineRule="auto"/>
              <w:jc w:val="center"/>
              <w:rPr>
                <w:b/>
                <w:sz w:val="24"/>
                <w:szCs w:val="24"/>
                <w:lang w:eastAsia="en-US"/>
              </w:rPr>
            </w:pPr>
          </w:p>
          <w:p w:rsidR="00B53672" w:rsidRDefault="00B53672" w:rsidP="00E30D85">
            <w:pPr>
              <w:spacing w:line="254" w:lineRule="auto"/>
              <w:jc w:val="center"/>
              <w:rPr>
                <w:sz w:val="22"/>
                <w:szCs w:val="22"/>
                <w:lang w:eastAsia="en-US"/>
              </w:rPr>
            </w:pPr>
            <w:r>
              <w:rPr>
                <w:sz w:val="22"/>
                <w:szCs w:val="22"/>
                <w:lang w:eastAsia="en-US"/>
              </w:rPr>
              <w:t xml:space="preserve">ул. Московская, </w:t>
            </w:r>
            <w:smartTag w:uri="urn:schemas-microsoft-com:office:smarttags" w:element="metricconverter">
              <w:smartTagPr>
                <w:attr w:name="ProductID" w:val="11, г"/>
              </w:smartTagPr>
              <w:r>
                <w:rPr>
                  <w:sz w:val="22"/>
                  <w:szCs w:val="22"/>
                  <w:lang w:eastAsia="en-US"/>
                </w:rPr>
                <w:t>11, г</w:t>
              </w:r>
            </w:smartTag>
            <w:r>
              <w:rPr>
                <w:sz w:val="22"/>
                <w:szCs w:val="22"/>
                <w:lang w:eastAsia="en-US"/>
              </w:rPr>
              <w:t>. Екатеринбург, 620014</w:t>
            </w:r>
          </w:p>
          <w:p w:rsidR="00B53672" w:rsidRDefault="00B53672" w:rsidP="00E30D85">
            <w:pPr>
              <w:spacing w:line="254" w:lineRule="auto"/>
              <w:jc w:val="center"/>
              <w:rPr>
                <w:sz w:val="22"/>
                <w:szCs w:val="22"/>
                <w:lang w:eastAsia="en-US"/>
              </w:rPr>
            </w:pPr>
            <w:r>
              <w:rPr>
                <w:sz w:val="22"/>
                <w:szCs w:val="22"/>
                <w:lang w:eastAsia="en-US"/>
              </w:rPr>
              <w:t>тел. (343) 377-00-83, факс (343) 377-00-84</w:t>
            </w:r>
          </w:p>
          <w:p w:rsidR="00B53672" w:rsidRDefault="00B53672" w:rsidP="00E30D85">
            <w:pPr>
              <w:spacing w:line="254" w:lineRule="auto"/>
              <w:jc w:val="center"/>
              <w:rPr>
                <w:sz w:val="22"/>
                <w:szCs w:val="22"/>
                <w:lang w:eastAsia="en-US"/>
              </w:rPr>
            </w:pPr>
            <w:r>
              <w:rPr>
                <w:sz w:val="22"/>
                <w:szCs w:val="22"/>
                <w:lang w:val="en-US" w:eastAsia="en-US"/>
              </w:rPr>
              <w:t>e</w:t>
            </w:r>
            <w:r>
              <w:rPr>
                <w:sz w:val="22"/>
                <w:szCs w:val="22"/>
                <w:lang w:eastAsia="en-US"/>
              </w:rPr>
              <w:t>-</w:t>
            </w:r>
            <w:r>
              <w:rPr>
                <w:sz w:val="22"/>
                <w:szCs w:val="22"/>
                <w:lang w:val="en-US" w:eastAsia="en-US"/>
              </w:rPr>
              <w:t>mail</w:t>
            </w:r>
            <w:r>
              <w:rPr>
                <w:sz w:val="22"/>
                <w:szCs w:val="22"/>
                <w:lang w:eastAsia="en-US"/>
              </w:rPr>
              <w:t xml:space="preserve">: </w:t>
            </w:r>
            <w:hyperlink r:id="rId8" w:history="1">
              <w:r>
                <w:rPr>
                  <w:rStyle w:val="a3"/>
                  <w:sz w:val="22"/>
                  <w:szCs w:val="22"/>
                  <w:lang w:val="en-US" w:eastAsia="en-US"/>
                </w:rPr>
                <w:t>to</w:t>
              </w:r>
              <w:r>
                <w:rPr>
                  <w:rStyle w:val="a3"/>
                  <w:sz w:val="22"/>
                  <w:szCs w:val="22"/>
                  <w:lang w:eastAsia="en-US"/>
                </w:rPr>
                <w:t>66@</w:t>
              </w:r>
              <w:proofErr w:type="spellStart"/>
              <w:r>
                <w:rPr>
                  <w:rStyle w:val="a3"/>
                  <w:sz w:val="22"/>
                  <w:szCs w:val="22"/>
                  <w:lang w:val="en-US" w:eastAsia="en-US"/>
                </w:rPr>
                <w:t>fas</w:t>
              </w:r>
              <w:proofErr w:type="spellEnd"/>
              <w:r>
                <w:rPr>
                  <w:rStyle w:val="a3"/>
                  <w:sz w:val="22"/>
                  <w:szCs w:val="22"/>
                  <w:lang w:eastAsia="en-US"/>
                </w:rPr>
                <w:t>.</w:t>
              </w:r>
              <w:proofErr w:type="spellStart"/>
              <w:r>
                <w:rPr>
                  <w:rStyle w:val="a3"/>
                  <w:sz w:val="22"/>
                  <w:szCs w:val="22"/>
                  <w:lang w:val="en-US" w:eastAsia="en-US"/>
                </w:rPr>
                <w:t>gov</w:t>
              </w:r>
              <w:proofErr w:type="spellEnd"/>
              <w:r>
                <w:rPr>
                  <w:rStyle w:val="a3"/>
                  <w:sz w:val="22"/>
                  <w:szCs w:val="22"/>
                  <w:lang w:eastAsia="en-US"/>
                </w:rPr>
                <w:t>.</w:t>
              </w:r>
              <w:proofErr w:type="spellStart"/>
              <w:r>
                <w:rPr>
                  <w:rStyle w:val="a3"/>
                  <w:sz w:val="22"/>
                  <w:szCs w:val="22"/>
                  <w:lang w:val="en-US" w:eastAsia="en-US"/>
                </w:rPr>
                <w:t>ru</w:t>
              </w:r>
              <w:proofErr w:type="spellEnd"/>
            </w:hyperlink>
          </w:p>
          <w:p w:rsidR="00B53672" w:rsidRDefault="00B53672" w:rsidP="00E30D85">
            <w:pPr>
              <w:spacing w:line="254" w:lineRule="auto"/>
              <w:jc w:val="center"/>
              <w:rPr>
                <w:sz w:val="24"/>
                <w:szCs w:val="24"/>
                <w:lang w:eastAsia="en-US"/>
              </w:rPr>
            </w:pPr>
          </w:p>
          <w:p w:rsidR="00B53672" w:rsidRDefault="00B53672" w:rsidP="00E30D85">
            <w:pPr>
              <w:spacing w:line="254" w:lineRule="auto"/>
              <w:jc w:val="center"/>
              <w:rPr>
                <w:sz w:val="24"/>
                <w:szCs w:val="24"/>
                <w:lang w:eastAsia="en-US"/>
              </w:rPr>
            </w:pPr>
            <w:r>
              <w:rPr>
                <w:sz w:val="24"/>
                <w:szCs w:val="24"/>
                <w:lang w:eastAsia="en-US"/>
              </w:rPr>
              <w:t>______________  №  ____________</w:t>
            </w:r>
          </w:p>
          <w:p w:rsidR="00B53672" w:rsidRDefault="00B53672" w:rsidP="009E1C8D">
            <w:pPr>
              <w:spacing w:line="254" w:lineRule="auto"/>
              <w:rPr>
                <w:sz w:val="24"/>
                <w:szCs w:val="24"/>
                <w:lang w:eastAsia="en-US"/>
              </w:rPr>
            </w:pPr>
          </w:p>
        </w:tc>
        <w:tc>
          <w:tcPr>
            <w:tcW w:w="4923" w:type="dxa"/>
          </w:tcPr>
          <w:p w:rsidR="00C31DE9" w:rsidRDefault="00C31DE9" w:rsidP="00C31DE9">
            <w:pPr>
              <w:pStyle w:val="a7"/>
              <w:suppressLineNumbers/>
              <w:tabs>
                <w:tab w:val="left" w:pos="252"/>
              </w:tabs>
              <w:suppressAutoHyphens/>
              <w:spacing w:after="0"/>
              <w:jc w:val="center"/>
              <w:rPr>
                <w:sz w:val="22"/>
                <w:szCs w:val="22"/>
                <w:lang w:eastAsia="ar-SA"/>
              </w:rPr>
            </w:pPr>
          </w:p>
          <w:p w:rsidR="00C31DE9" w:rsidRDefault="00C31DE9" w:rsidP="00C31DE9">
            <w:pPr>
              <w:pStyle w:val="a7"/>
              <w:suppressLineNumbers/>
              <w:tabs>
                <w:tab w:val="left" w:pos="252"/>
              </w:tabs>
              <w:suppressAutoHyphens/>
              <w:spacing w:after="0"/>
              <w:jc w:val="center"/>
              <w:rPr>
                <w:sz w:val="22"/>
                <w:szCs w:val="22"/>
                <w:lang w:eastAsia="ar-SA"/>
              </w:rPr>
            </w:pPr>
          </w:p>
          <w:p w:rsidR="00AB68E7" w:rsidRPr="00827EAC" w:rsidRDefault="00AB68E7" w:rsidP="00AB68E7">
            <w:pPr>
              <w:tabs>
                <w:tab w:val="left" w:pos="4678"/>
              </w:tabs>
              <w:jc w:val="center"/>
              <w:rPr>
                <w:sz w:val="22"/>
                <w:szCs w:val="22"/>
              </w:rPr>
            </w:pPr>
            <w:r w:rsidRPr="00827EAC">
              <w:rPr>
                <w:sz w:val="22"/>
                <w:szCs w:val="22"/>
              </w:rPr>
              <w:t>Государственное казенное учреждение службы занятости населения Свердловской области «Каменск-Уральский центр занятости»</w:t>
            </w:r>
          </w:p>
          <w:p w:rsidR="00AB68E7" w:rsidRPr="00827EAC" w:rsidRDefault="00AB68E7" w:rsidP="00AB68E7">
            <w:pPr>
              <w:tabs>
                <w:tab w:val="left" w:pos="4678"/>
              </w:tabs>
              <w:jc w:val="center"/>
              <w:rPr>
                <w:sz w:val="22"/>
                <w:szCs w:val="22"/>
              </w:rPr>
            </w:pPr>
            <w:r w:rsidRPr="00827EAC">
              <w:rPr>
                <w:sz w:val="22"/>
                <w:szCs w:val="22"/>
              </w:rPr>
              <w:t>(ГКУ «Каменск-Уральский ЦЗ)</w:t>
            </w:r>
          </w:p>
          <w:p w:rsidR="00AB68E7" w:rsidRPr="00827EAC" w:rsidRDefault="00AB68E7" w:rsidP="00AB68E7">
            <w:pPr>
              <w:pStyle w:val="ae"/>
              <w:jc w:val="center"/>
              <w:rPr>
                <w:sz w:val="22"/>
                <w:szCs w:val="22"/>
                <w:lang w:eastAsia="ru-RU"/>
              </w:rPr>
            </w:pPr>
            <w:r w:rsidRPr="00827EAC">
              <w:rPr>
                <w:sz w:val="22"/>
                <w:szCs w:val="22"/>
                <w:lang w:eastAsia="ru-RU"/>
              </w:rPr>
              <w:t>623400, Свердловская область,</w:t>
            </w:r>
          </w:p>
          <w:p w:rsidR="00AB68E7" w:rsidRPr="00827EAC" w:rsidRDefault="00AB68E7" w:rsidP="00AB68E7">
            <w:pPr>
              <w:pStyle w:val="ae"/>
              <w:jc w:val="center"/>
              <w:rPr>
                <w:sz w:val="22"/>
                <w:szCs w:val="22"/>
                <w:lang w:eastAsia="ru-RU"/>
              </w:rPr>
            </w:pPr>
            <w:r w:rsidRPr="00827EAC">
              <w:rPr>
                <w:sz w:val="22"/>
                <w:szCs w:val="22"/>
                <w:lang w:eastAsia="ru-RU"/>
              </w:rPr>
              <w:t xml:space="preserve">г. Каменск-Уральский, ул. </w:t>
            </w:r>
            <w:proofErr w:type="spellStart"/>
            <w:r w:rsidRPr="00827EAC">
              <w:rPr>
                <w:sz w:val="22"/>
                <w:szCs w:val="22"/>
                <w:lang w:eastAsia="ru-RU"/>
              </w:rPr>
              <w:t>Кунавина</w:t>
            </w:r>
            <w:proofErr w:type="spellEnd"/>
            <w:r w:rsidRPr="00827EAC">
              <w:rPr>
                <w:sz w:val="22"/>
                <w:szCs w:val="22"/>
                <w:lang w:eastAsia="ru-RU"/>
              </w:rPr>
              <w:t>, д.1</w:t>
            </w:r>
          </w:p>
          <w:p w:rsidR="00AB68E7" w:rsidRPr="00AB68E7" w:rsidRDefault="00AB68E7" w:rsidP="00AB68E7">
            <w:pPr>
              <w:tabs>
                <w:tab w:val="left" w:pos="4678"/>
              </w:tabs>
              <w:spacing w:line="252" w:lineRule="auto"/>
              <w:jc w:val="center"/>
              <w:rPr>
                <w:sz w:val="22"/>
                <w:szCs w:val="22"/>
              </w:rPr>
            </w:pPr>
          </w:p>
          <w:p w:rsidR="00AB68E7" w:rsidRPr="00827EAC" w:rsidRDefault="00AB68E7" w:rsidP="00AB68E7">
            <w:pPr>
              <w:tabs>
                <w:tab w:val="left" w:pos="4678"/>
              </w:tabs>
              <w:spacing w:line="252" w:lineRule="auto"/>
              <w:jc w:val="center"/>
              <w:rPr>
                <w:sz w:val="22"/>
                <w:szCs w:val="22"/>
              </w:rPr>
            </w:pPr>
            <w:r w:rsidRPr="00827EAC">
              <w:rPr>
                <w:sz w:val="22"/>
                <w:szCs w:val="22"/>
              </w:rPr>
              <w:t>ООО «</w:t>
            </w:r>
            <w:proofErr w:type="spellStart"/>
            <w:r w:rsidRPr="00827EAC">
              <w:rPr>
                <w:sz w:val="22"/>
                <w:szCs w:val="22"/>
              </w:rPr>
              <w:t>Профаудитконсалт</w:t>
            </w:r>
            <w:proofErr w:type="spellEnd"/>
            <w:r w:rsidRPr="00827EAC">
              <w:rPr>
                <w:sz w:val="22"/>
                <w:szCs w:val="22"/>
              </w:rPr>
              <w:t>»</w:t>
            </w:r>
          </w:p>
          <w:p w:rsidR="00AB68E7" w:rsidRDefault="00AB68E7" w:rsidP="00B176BF">
            <w:pPr>
              <w:tabs>
                <w:tab w:val="left" w:pos="4678"/>
              </w:tabs>
              <w:spacing w:line="252" w:lineRule="auto"/>
              <w:jc w:val="center"/>
              <w:rPr>
                <w:sz w:val="22"/>
                <w:szCs w:val="22"/>
              </w:rPr>
            </w:pPr>
            <w:r w:rsidRPr="00827EAC">
              <w:rPr>
                <w:sz w:val="22"/>
                <w:szCs w:val="22"/>
              </w:rPr>
              <w:t>129075, г. Москва, ул. Шереметьевская, д. 85, стр. 2, оф. 606</w:t>
            </w:r>
          </w:p>
          <w:p w:rsidR="00B176BF" w:rsidRPr="00827EAC" w:rsidRDefault="00B176BF" w:rsidP="00B176BF">
            <w:pPr>
              <w:tabs>
                <w:tab w:val="left" w:pos="4678"/>
              </w:tabs>
              <w:spacing w:line="252" w:lineRule="auto"/>
              <w:jc w:val="center"/>
              <w:rPr>
                <w:sz w:val="22"/>
                <w:szCs w:val="22"/>
              </w:rPr>
            </w:pPr>
          </w:p>
          <w:p w:rsidR="00AB68E7" w:rsidRPr="00827EAC" w:rsidRDefault="00AB68E7" w:rsidP="00AB68E7">
            <w:pPr>
              <w:jc w:val="center"/>
              <w:rPr>
                <w:sz w:val="22"/>
                <w:szCs w:val="22"/>
              </w:rPr>
            </w:pPr>
            <w:r w:rsidRPr="00827EAC">
              <w:rPr>
                <w:sz w:val="22"/>
                <w:szCs w:val="22"/>
              </w:rPr>
              <w:t xml:space="preserve">АО «Сбербанк-АСТ» </w:t>
            </w:r>
            <w:r w:rsidRPr="00827EAC">
              <w:rPr>
                <w:sz w:val="22"/>
                <w:szCs w:val="22"/>
              </w:rPr>
              <w:br/>
            </w:r>
            <w:hyperlink r:id="rId9" w:history="1">
              <w:r w:rsidRPr="00827EAC">
                <w:rPr>
                  <w:sz w:val="22"/>
                  <w:szCs w:val="22"/>
                </w:rPr>
                <w:t>http://www.sberbank-ast.ru</w:t>
              </w:r>
            </w:hyperlink>
            <w:r w:rsidRPr="00827EAC">
              <w:rPr>
                <w:sz w:val="22"/>
                <w:szCs w:val="22"/>
              </w:rPr>
              <w:br/>
            </w:r>
          </w:p>
          <w:p w:rsidR="00B53672" w:rsidRPr="00760007" w:rsidRDefault="00B53672" w:rsidP="00C31DE9">
            <w:pPr>
              <w:tabs>
                <w:tab w:val="left" w:pos="4678"/>
              </w:tabs>
              <w:jc w:val="center"/>
              <w:rPr>
                <w:sz w:val="24"/>
                <w:szCs w:val="24"/>
                <w:lang w:eastAsia="en-US"/>
              </w:rPr>
            </w:pPr>
          </w:p>
        </w:tc>
      </w:tr>
      <w:tr w:rsidR="00B53672" w:rsidRPr="00856F20" w:rsidTr="009E1C8D">
        <w:trPr>
          <w:trHeight w:val="865"/>
        </w:trPr>
        <w:tc>
          <w:tcPr>
            <w:tcW w:w="9727" w:type="dxa"/>
            <w:gridSpan w:val="2"/>
          </w:tcPr>
          <w:p w:rsidR="00B53672" w:rsidRPr="00760007" w:rsidRDefault="00B53672" w:rsidP="00E30D85">
            <w:pPr>
              <w:pStyle w:val="a8"/>
              <w:spacing w:line="254" w:lineRule="auto"/>
              <w:jc w:val="center"/>
              <w:rPr>
                <w:rFonts w:ascii="Times New Roman" w:hAnsi="Times New Roman"/>
                <w:sz w:val="22"/>
                <w:szCs w:val="22"/>
                <w:lang w:eastAsia="en-US"/>
              </w:rPr>
            </w:pPr>
          </w:p>
          <w:p w:rsidR="00B53672" w:rsidRPr="00856F20" w:rsidRDefault="00B53672" w:rsidP="00E30D85">
            <w:pPr>
              <w:pStyle w:val="a8"/>
              <w:spacing w:line="254" w:lineRule="auto"/>
              <w:jc w:val="center"/>
              <w:rPr>
                <w:rFonts w:ascii="Times New Roman" w:hAnsi="Times New Roman"/>
                <w:sz w:val="22"/>
                <w:szCs w:val="22"/>
                <w:lang w:eastAsia="en-US"/>
              </w:rPr>
            </w:pPr>
            <w:r w:rsidRPr="00856F20">
              <w:rPr>
                <w:rFonts w:ascii="Times New Roman" w:hAnsi="Times New Roman"/>
                <w:sz w:val="22"/>
                <w:szCs w:val="22"/>
                <w:lang w:eastAsia="en-US"/>
              </w:rPr>
              <w:t>РЕШЕНИЕ</w:t>
            </w:r>
          </w:p>
          <w:p w:rsidR="00B53672" w:rsidRPr="00856F20" w:rsidRDefault="00B53672" w:rsidP="00E30D85">
            <w:pPr>
              <w:pStyle w:val="a8"/>
              <w:spacing w:line="254" w:lineRule="auto"/>
              <w:jc w:val="center"/>
              <w:rPr>
                <w:rFonts w:ascii="Times New Roman" w:hAnsi="Times New Roman"/>
                <w:sz w:val="22"/>
                <w:szCs w:val="22"/>
                <w:lang w:eastAsia="en-US"/>
              </w:rPr>
            </w:pPr>
            <w:r w:rsidRPr="00856F20">
              <w:rPr>
                <w:rFonts w:ascii="Times New Roman" w:hAnsi="Times New Roman"/>
                <w:sz w:val="22"/>
                <w:szCs w:val="22"/>
                <w:lang w:eastAsia="en-US"/>
              </w:rPr>
              <w:t xml:space="preserve">по жалобе № </w:t>
            </w:r>
            <w:r w:rsidR="00AB68E7" w:rsidRPr="006804C9">
              <w:rPr>
                <w:rFonts w:ascii="Times New Roman" w:hAnsi="Times New Roman"/>
                <w:sz w:val="22"/>
                <w:szCs w:val="22"/>
                <w:lang w:eastAsia="en-US"/>
              </w:rPr>
              <w:t>066/06/69-493/2021</w:t>
            </w:r>
          </w:p>
        </w:tc>
      </w:tr>
      <w:tr w:rsidR="00B53672" w:rsidRPr="00856F20" w:rsidTr="009E1C8D">
        <w:trPr>
          <w:trHeight w:val="287"/>
        </w:trPr>
        <w:tc>
          <w:tcPr>
            <w:tcW w:w="4803" w:type="dxa"/>
            <w:hideMark/>
          </w:tcPr>
          <w:p w:rsidR="00B53672" w:rsidRPr="00856F20" w:rsidRDefault="00B53672" w:rsidP="00E30D85">
            <w:pPr>
              <w:spacing w:line="254" w:lineRule="auto"/>
              <w:jc w:val="both"/>
              <w:rPr>
                <w:sz w:val="22"/>
                <w:szCs w:val="22"/>
                <w:lang w:eastAsia="en-US"/>
              </w:rPr>
            </w:pPr>
            <w:r w:rsidRPr="00856F20">
              <w:rPr>
                <w:sz w:val="22"/>
                <w:szCs w:val="22"/>
                <w:lang w:eastAsia="en-US"/>
              </w:rPr>
              <w:t>г. Екатеринбург</w:t>
            </w:r>
          </w:p>
        </w:tc>
        <w:tc>
          <w:tcPr>
            <w:tcW w:w="4923" w:type="dxa"/>
            <w:hideMark/>
          </w:tcPr>
          <w:p w:rsidR="00B53672" w:rsidRPr="00856F20" w:rsidRDefault="00AB68E7" w:rsidP="00AB68E7">
            <w:pPr>
              <w:spacing w:line="254" w:lineRule="auto"/>
              <w:ind w:right="176"/>
              <w:jc w:val="right"/>
              <w:rPr>
                <w:sz w:val="22"/>
                <w:szCs w:val="22"/>
                <w:lang w:eastAsia="en-US"/>
              </w:rPr>
            </w:pPr>
            <w:r>
              <w:rPr>
                <w:sz w:val="22"/>
                <w:szCs w:val="22"/>
                <w:lang w:eastAsia="en-US"/>
              </w:rPr>
              <w:t xml:space="preserve">    09.0</w:t>
            </w:r>
            <w:r w:rsidR="0019265D">
              <w:rPr>
                <w:sz w:val="22"/>
                <w:szCs w:val="22"/>
                <w:lang w:eastAsia="en-US"/>
              </w:rPr>
              <w:t>2</w:t>
            </w:r>
            <w:r>
              <w:rPr>
                <w:sz w:val="22"/>
                <w:szCs w:val="22"/>
                <w:lang w:eastAsia="en-US"/>
              </w:rPr>
              <w:t>.2021</w:t>
            </w:r>
          </w:p>
        </w:tc>
      </w:tr>
    </w:tbl>
    <w:p w:rsidR="00B53672" w:rsidRPr="00856F20" w:rsidRDefault="00B53672" w:rsidP="00B53672">
      <w:pPr>
        <w:ind w:firstLine="708"/>
        <w:jc w:val="both"/>
        <w:rPr>
          <w:sz w:val="22"/>
          <w:szCs w:val="22"/>
        </w:rPr>
      </w:pPr>
    </w:p>
    <w:p w:rsidR="00DB7823" w:rsidRPr="00B176BF" w:rsidRDefault="00B53672" w:rsidP="00DE32D9">
      <w:pPr>
        <w:ind w:firstLine="709"/>
        <w:jc w:val="both"/>
        <w:rPr>
          <w:sz w:val="23"/>
          <w:szCs w:val="23"/>
        </w:rPr>
      </w:pPr>
      <w:r w:rsidRPr="00B176BF">
        <w:rPr>
          <w:sz w:val="23"/>
          <w:szCs w:val="23"/>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DE23E1" w:rsidRPr="006D19D4" w:rsidRDefault="006D19D4" w:rsidP="00DE32D9">
      <w:pPr>
        <w:ind w:firstLine="709"/>
        <w:jc w:val="both"/>
        <w:rPr>
          <w:sz w:val="23"/>
          <w:szCs w:val="23"/>
          <w:lang w:val="en-US"/>
        </w:rPr>
      </w:pPr>
      <w:r>
        <w:rPr>
          <w:sz w:val="23"/>
          <w:szCs w:val="23"/>
          <w:lang w:val="en-US"/>
        </w:rPr>
        <w:t>*</w:t>
      </w:r>
    </w:p>
    <w:p w:rsidR="00B53672" w:rsidRPr="00B176BF" w:rsidRDefault="00B53672" w:rsidP="00DE32D9">
      <w:pPr>
        <w:ind w:firstLine="709"/>
        <w:jc w:val="both"/>
        <w:rPr>
          <w:sz w:val="23"/>
          <w:szCs w:val="23"/>
        </w:rPr>
      </w:pPr>
      <w:r w:rsidRPr="00B176BF">
        <w:rPr>
          <w:sz w:val="23"/>
          <w:szCs w:val="23"/>
        </w:rPr>
        <w:t>посредством использования интернет-видеоконференции, которая обеспечивает во</w:t>
      </w:r>
      <w:r w:rsidR="00C31DE9" w:rsidRPr="00B176BF">
        <w:rPr>
          <w:sz w:val="23"/>
          <w:szCs w:val="23"/>
        </w:rPr>
        <w:t xml:space="preserve">зможность участия сторон, </w:t>
      </w:r>
      <w:r w:rsidR="004A358B" w:rsidRPr="00B176BF">
        <w:rPr>
          <w:sz w:val="23"/>
          <w:szCs w:val="23"/>
        </w:rPr>
        <w:t xml:space="preserve">в </w:t>
      </w:r>
      <w:r w:rsidR="00B176BF" w:rsidRPr="00B176BF">
        <w:rPr>
          <w:sz w:val="23"/>
          <w:szCs w:val="23"/>
        </w:rPr>
        <w:t>11:3</w:t>
      </w:r>
      <w:r w:rsidR="004A358B" w:rsidRPr="00B176BF">
        <w:rPr>
          <w:sz w:val="23"/>
          <w:szCs w:val="23"/>
        </w:rPr>
        <w:t xml:space="preserve">0 </w:t>
      </w:r>
      <w:r w:rsidR="00C31DE9" w:rsidRPr="00B176BF">
        <w:rPr>
          <w:sz w:val="23"/>
          <w:szCs w:val="23"/>
        </w:rPr>
        <w:t>при участии представителя</w:t>
      </w:r>
      <w:r w:rsidRPr="00B176BF">
        <w:rPr>
          <w:sz w:val="23"/>
          <w:szCs w:val="23"/>
        </w:rPr>
        <w:t>:</w:t>
      </w:r>
    </w:p>
    <w:p w:rsidR="00B53672" w:rsidRPr="006D19D4" w:rsidRDefault="00FC293E" w:rsidP="00DE32D9">
      <w:pPr>
        <w:ind w:firstLine="709"/>
        <w:jc w:val="both"/>
        <w:rPr>
          <w:sz w:val="23"/>
          <w:szCs w:val="23"/>
        </w:rPr>
      </w:pPr>
      <w:r w:rsidRPr="00B176BF">
        <w:rPr>
          <w:sz w:val="23"/>
          <w:szCs w:val="23"/>
        </w:rPr>
        <w:t xml:space="preserve">– заказчика в лице </w:t>
      </w:r>
      <w:r w:rsidR="00B176BF" w:rsidRPr="00B176BF">
        <w:rPr>
          <w:sz w:val="23"/>
          <w:szCs w:val="23"/>
        </w:rPr>
        <w:t>ГКУ «Каменск-Уральский ЦЗ</w:t>
      </w:r>
      <w:r w:rsidR="00513CBD" w:rsidRPr="00B176BF">
        <w:rPr>
          <w:sz w:val="23"/>
          <w:szCs w:val="23"/>
        </w:rPr>
        <w:t>»</w:t>
      </w:r>
      <w:r w:rsidR="00C31DE9" w:rsidRPr="00B176BF">
        <w:rPr>
          <w:sz w:val="23"/>
          <w:szCs w:val="23"/>
        </w:rPr>
        <w:t xml:space="preserve"> - </w:t>
      </w:r>
      <w:r w:rsidR="006D19D4" w:rsidRPr="006D19D4">
        <w:rPr>
          <w:sz w:val="23"/>
          <w:szCs w:val="23"/>
        </w:rPr>
        <w:t>*</w:t>
      </w:r>
    </w:p>
    <w:p w:rsidR="00755525" w:rsidRPr="00B176BF" w:rsidRDefault="00824BBE" w:rsidP="00B176BF">
      <w:pPr>
        <w:ind w:firstLine="709"/>
        <w:jc w:val="both"/>
        <w:rPr>
          <w:sz w:val="23"/>
          <w:szCs w:val="23"/>
        </w:rPr>
      </w:pPr>
      <w:r w:rsidRPr="00B176BF">
        <w:rPr>
          <w:sz w:val="23"/>
          <w:szCs w:val="23"/>
        </w:rPr>
        <w:t>–</w:t>
      </w:r>
      <w:r w:rsidR="00513CBD" w:rsidRPr="00B176BF">
        <w:rPr>
          <w:sz w:val="23"/>
          <w:szCs w:val="23"/>
        </w:rPr>
        <w:t xml:space="preserve"> </w:t>
      </w:r>
      <w:r w:rsidR="00C31DE9" w:rsidRPr="00B176BF">
        <w:rPr>
          <w:sz w:val="23"/>
          <w:szCs w:val="23"/>
        </w:rPr>
        <w:t xml:space="preserve">в отсутствие представителей </w:t>
      </w:r>
      <w:r w:rsidR="00B53672" w:rsidRPr="00B176BF">
        <w:rPr>
          <w:sz w:val="23"/>
          <w:szCs w:val="23"/>
        </w:rPr>
        <w:t xml:space="preserve">заявителя в лице </w:t>
      </w:r>
      <w:r w:rsidR="00B176BF" w:rsidRPr="00B176BF">
        <w:rPr>
          <w:sz w:val="23"/>
          <w:szCs w:val="23"/>
        </w:rPr>
        <w:t>ООО «</w:t>
      </w:r>
      <w:proofErr w:type="spellStart"/>
      <w:r w:rsidR="00B176BF" w:rsidRPr="00B176BF">
        <w:rPr>
          <w:sz w:val="23"/>
          <w:szCs w:val="23"/>
        </w:rPr>
        <w:t>Профаудитконсалт</w:t>
      </w:r>
      <w:proofErr w:type="spellEnd"/>
      <w:r w:rsidR="00B53672" w:rsidRPr="00B176BF">
        <w:rPr>
          <w:sz w:val="23"/>
          <w:szCs w:val="23"/>
        </w:rPr>
        <w:t>»</w:t>
      </w:r>
      <w:r w:rsidRPr="00B176BF">
        <w:rPr>
          <w:sz w:val="23"/>
          <w:szCs w:val="23"/>
        </w:rPr>
        <w:t>, уведомленных</w:t>
      </w:r>
      <w:r w:rsidR="00B53672" w:rsidRPr="00B176BF">
        <w:rPr>
          <w:sz w:val="23"/>
          <w:szCs w:val="23"/>
        </w:rPr>
        <w:t xml:space="preserve"> надлежащим образом о месте и времени рассмотрения жалобы, не обеспечившего подключение представителей, </w:t>
      </w:r>
    </w:p>
    <w:p w:rsidR="00B53672" w:rsidRPr="006804C9" w:rsidRDefault="00B53672" w:rsidP="00B176BF">
      <w:pPr>
        <w:pStyle w:val="ae"/>
        <w:ind w:firstLine="709"/>
        <w:jc w:val="both"/>
        <w:rPr>
          <w:sz w:val="23"/>
          <w:szCs w:val="23"/>
          <w:lang w:eastAsia="ru-RU"/>
        </w:rPr>
      </w:pPr>
      <w:r w:rsidRPr="00B176BF">
        <w:rPr>
          <w:sz w:val="23"/>
          <w:szCs w:val="23"/>
        </w:rPr>
        <w:t xml:space="preserve">рассмотрев жалобу </w:t>
      </w:r>
      <w:r w:rsidR="00B176BF" w:rsidRPr="00B176BF">
        <w:rPr>
          <w:sz w:val="23"/>
          <w:szCs w:val="23"/>
        </w:rPr>
        <w:t>ООО «</w:t>
      </w:r>
      <w:proofErr w:type="spellStart"/>
      <w:r w:rsidR="00B176BF" w:rsidRPr="00B176BF">
        <w:rPr>
          <w:sz w:val="23"/>
          <w:szCs w:val="23"/>
        </w:rPr>
        <w:t>Профаудитконсалт</w:t>
      </w:r>
      <w:proofErr w:type="spellEnd"/>
      <w:r w:rsidRPr="00B176BF">
        <w:rPr>
          <w:sz w:val="23"/>
          <w:szCs w:val="23"/>
        </w:rPr>
        <w:t>» (</w:t>
      </w:r>
      <w:r w:rsidR="00B176BF" w:rsidRPr="00B176BF">
        <w:rPr>
          <w:sz w:val="23"/>
          <w:szCs w:val="23"/>
        </w:rPr>
        <w:t>129075, г. Москва, ул. Шереметьевская, д. 85, стр. 2, оф. 606</w:t>
      </w:r>
      <w:r w:rsidRPr="00B176BF">
        <w:rPr>
          <w:sz w:val="23"/>
          <w:szCs w:val="23"/>
        </w:rPr>
        <w:t xml:space="preserve">) о нарушении заказчиком в лице </w:t>
      </w:r>
      <w:r w:rsidR="00B176BF" w:rsidRPr="00B176BF">
        <w:rPr>
          <w:sz w:val="23"/>
          <w:szCs w:val="23"/>
        </w:rPr>
        <w:t>ГКУ «Каменск-Уральский ЦЗ</w:t>
      </w:r>
      <w:r w:rsidR="00513CBD" w:rsidRPr="00B176BF">
        <w:rPr>
          <w:sz w:val="23"/>
          <w:szCs w:val="23"/>
        </w:rPr>
        <w:t>» (</w:t>
      </w:r>
      <w:r w:rsidR="00B176BF" w:rsidRPr="00B176BF">
        <w:rPr>
          <w:sz w:val="23"/>
          <w:szCs w:val="23"/>
          <w:lang w:eastAsia="ru-RU"/>
        </w:rPr>
        <w:t xml:space="preserve">623400, Свердловская </w:t>
      </w:r>
      <w:proofErr w:type="spellStart"/>
      <w:proofErr w:type="gramStart"/>
      <w:r w:rsidR="00B176BF" w:rsidRPr="00B176BF">
        <w:rPr>
          <w:sz w:val="23"/>
          <w:szCs w:val="23"/>
          <w:lang w:eastAsia="ru-RU"/>
        </w:rPr>
        <w:t>область,г</w:t>
      </w:r>
      <w:proofErr w:type="spellEnd"/>
      <w:r w:rsidR="00B176BF" w:rsidRPr="00B176BF">
        <w:rPr>
          <w:sz w:val="23"/>
          <w:szCs w:val="23"/>
          <w:lang w:eastAsia="ru-RU"/>
        </w:rPr>
        <w:t>.</w:t>
      </w:r>
      <w:proofErr w:type="gramEnd"/>
      <w:r w:rsidR="00B176BF" w:rsidRPr="00B176BF">
        <w:rPr>
          <w:sz w:val="23"/>
          <w:szCs w:val="23"/>
          <w:lang w:eastAsia="ru-RU"/>
        </w:rPr>
        <w:t xml:space="preserve"> Каменск-Уральский, ул. </w:t>
      </w:r>
      <w:proofErr w:type="spellStart"/>
      <w:r w:rsidR="00B176BF" w:rsidRPr="00B176BF">
        <w:rPr>
          <w:sz w:val="23"/>
          <w:szCs w:val="23"/>
          <w:lang w:eastAsia="ru-RU"/>
        </w:rPr>
        <w:t>Кунавина</w:t>
      </w:r>
      <w:proofErr w:type="spellEnd"/>
      <w:r w:rsidR="00B176BF" w:rsidRPr="00B176BF">
        <w:rPr>
          <w:sz w:val="23"/>
          <w:szCs w:val="23"/>
        </w:rPr>
        <w:t>. 1</w:t>
      </w:r>
      <w:r w:rsidR="0019265D" w:rsidRPr="00B176BF">
        <w:rPr>
          <w:sz w:val="23"/>
          <w:szCs w:val="23"/>
        </w:rPr>
        <w:t xml:space="preserve">) </w:t>
      </w:r>
      <w:r w:rsidRPr="00B176BF">
        <w:rPr>
          <w:sz w:val="23"/>
          <w:szCs w:val="23"/>
        </w:rPr>
        <w:t xml:space="preserve">его комиссией при осуществлении закупки путем проведения электронного аукциона </w:t>
      </w:r>
      <w:r w:rsidR="00C31DE9" w:rsidRPr="00B176BF">
        <w:rPr>
          <w:rFonts w:eastAsia="Calibri"/>
          <w:sz w:val="23"/>
          <w:szCs w:val="23"/>
        </w:rPr>
        <w:t xml:space="preserve">на </w:t>
      </w:r>
      <w:r w:rsidR="00B176BF" w:rsidRPr="00B176BF">
        <w:rPr>
          <w:rFonts w:eastAsia="Calibri"/>
          <w:sz w:val="23"/>
          <w:szCs w:val="23"/>
        </w:rPr>
        <w:t xml:space="preserve">оказание образовательных услуг по дополнительному профессиональному образованию (профессиональной переподготовке) безработных граждан </w:t>
      </w:r>
      <w:r w:rsidR="00B176BF" w:rsidRPr="006804C9">
        <w:rPr>
          <w:rFonts w:eastAsia="Calibri"/>
          <w:sz w:val="23"/>
          <w:szCs w:val="23"/>
        </w:rPr>
        <w:t xml:space="preserve">по курсу </w:t>
      </w:r>
      <w:r w:rsidR="006D19D4">
        <w:rPr>
          <w:rFonts w:eastAsia="Calibri"/>
          <w:sz w:val="23"/>
          <w:szCs w:val="23"/>
        </w:rPr>
        <w:t>«</w:t>
      </w:r>
      <w:r w:rsidR="00B176BF" w:rsidRPr="006804C9">
        <w:rPr>
          <w:rFonts w:eastAsia="Calibri"/>
          <w:sz w:val="23"/>
          <w:szCs w:val="23"/>
        </w:rPr>
        <w:t xml:space="preserve">Охрана труда. </w:t>
      </w:r>
      <w:proofErr w:type="spellStart"/>
      <w:r w:rsidR="00B176BF" w:rsidRPr="006804C9">
        <w:rPr>
          <w:rFonts w:eastAsia="Calibri"/>
          <w:sz w:val="23"/>
          <w:szCs w:val="23"/>
        </w:rPr>
        <w:t>Техносферная</w:t>
      </w:r>
      <w:proofErr w:type="spellEnd"/>
      <w:r w:rsidR="00B176BF" w:rsidRPr="006804C9">
        <w:rPr>
          <w:rFonts w:eastAsia="Calibri"/>
          <w:sz w:val="23"/>
          <w:szCs w:val="23"/>
        </w:rPr>
        <w:t xml:space="preserve"> безопасность</w:t>
      </w:r>
      <w:r w:rsidR="006D19D4">
        <w:rPr>
          <w:rFonts w:eastAsia="Calibri"/>
          <w:sz w:val="23"/>
          <w:szCs w:val="23"/>
        </w:rPr>
        <w:t>»</w:t>
      </w:r>
      <w:r w:rsidR="00B176BF" w:rsidRPr="006804C9">
        <w:rPr>
          <w:rFonts w:eastAsia="Calibri"/>
          <w:sz w:val="23"/>
          <w:szCs w:val="23"/>
        </w:rPr>
        <w:t xml:space="preserve"> (извещение № </w:t>
      </w:r>
      <w:hyperlink r:id="rId10" w:tgtFrame="_blank" w:history="1">
        <w:r w:rsidR="00B176BF" w:rsidRPr="006804C9">
          <w:rPr>
            <w:rFonts w:eastAsia="Calibri"/>
            <w:sz w:val="23"/>
            <w:szCs w:val="23"/>
          </w:rPr>
          <w:t>0162200007721000003</w:t>
        </w:r>
      </w:hyperlink>
      <w:r w:rsidR="00513CBD" w:rsidRPr="006804C9">
        <w:rPr>
          <w:sz w:val="23"/>
          <w:szCs w:val="23"/>
        </w:rPr>
        <w:t>)</w:t>
      </w:r>
      <w:r w:rsidRPr="006804C9">
        <w:rPr>
          <w:sz w:val="23"/>
          <w:szCs w:val="23"/>
        </w:rPr>
        <w:t>,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B53672" w:rsidRPr="006804C9" w:rsidRDefault="00B53672" w:rsidP="00365F3B">
      <w:pPr>
        <w:rPr>
          <w:b/>
          <w:sz w:val="23"/>
          <w:szCs w:val="23"/>
        </w:rPr>
      </w:pPr>
    </w:p>
    <w:p w:rsidR="00B53672" w:rsidRPr="006804C9" w:rsidRDefault="00B53672" w:rsidP="00755525">
      <w:pPr>
        <w:contextualSpacing/>
        <w:jc w:val="center"/>
        <w:rPr>
          <w:b/>
          <w:sz w:val="23"/>
          <w:szCs w:val="23"/>
        </w:rPr>
      </w:pPr>
      <w:r w:rsidRPr="006804C9">
        <w:rPr>
          <w:b/>
          <w:sz w:val="23"/>
          <w:szCs w:val="23"/>
        </w:rPr>
        <w:t>У С Т А Н О В И Л А:</w:t>
      </w:r>
    </w:p>
    <w:p w:rsidR="00B53672" w:rsidRPr="00856F20" w:rsidRDefault="00B53672" w:rsidP="00755525">
      <w:pPr>
        <w:ind w:firstLine="709"/>
        <w:contextualSpacing/>
        <w:jc w:val="both"/>
        <w:rPr>
          <w:sz w:val="22"/>
          <w:szCs w:val="22"/>
        </w:rPr>
      </w:pPr>
    </w:p>
    <w:p w:rsidR="00B53672" w:rsidRPr="006804C9" w:rsidRDefault="00B53672" w:rsidP="006804C9">
      <w:pPr>
        <w:autoSpaceDE w:val="0"/>
        <w:autoSpaceDN w:val="0"/>
        <w:adjustRightInd w:val="0"/>
        <w:ind w:firstLine="709"/>
        <w:jc w:val="both"/>
        <w:outlineLvl w:val="1"/>
        <w:rPr>
          <w:rFonts w:eastAsia="Calibri"/>
          <w:sz w:val="23"/>
          <w:szCs w:val="23"/>
        </w:rPr>
      </w:pPr>
      <w:r w:rsidRPr="00B176BF">
        <w:rPr>
          <w:color w:val="000000"/>
          <w:sz w:val="23"/>
          <w:szCs w:val="23"/>
        </w:rPr>
        <w:t xml:space="preserve">В Управление Федеральной антимонопольной службы по Свердловской области поступила </w:t>
      </w:r>
      <w:r w:rsidRPr="006804C9">
        <w:rPr>
          <w:color w:val="000000"/>
          <w:sz w:val="23"/>
          <w:szCs w:val="23"/>
        </w:rPr>
        <w:t xml:space="preserve">жалоба </w:t>
      </w:r>
      <w:r w:rsidR="00B176BF" w:rsidRPr="006804C9">
        <w:rPr>
          <w:rFonts w:eastAsia="Calibri"/>
          <w:sz w:val="23"/>
          <w:szCs w:val="23"/>
        </w:rPr>
        <w:t>ООО «</w:t>
      </w:r>
      <w:proofErr w:type="spellStart"/>
      <w:r w:rsidR="00B176BF" w:rsidRPr="006804C9">
        <w:rPr>
          <w:rFonts w:eastAsia="Calibri"/>
          <w:sz w:val="23"/>
          <w:szCs w:val="23"/>
        </w:rPr>
        <w:t>Профаудитконсалт</w:t>
      </w:r>
      <w:proofErr w:type="spellEnd"/>
      <w:r w:rsidR="00B176BF" w:rsidRPr="006804C9">
        <w:rPr>
          <w:rFonts w:eastAsia="Calibri"/>
          <w:sz w:val="23"/>
          <w:szCs w:val="23"/>
        </w:rPr>
        <w:t>» (</w:t>
      </w:r>
      <w:proofErr w:type="spellStart"/>
      <w:r w:rsidR="00B176BF" w:rsidRPr="006804C9">
        <w:rPr>
          <w:rFonts w:eastAsia="Calibri"/>
          <w:sz w:val="23"/>
          <w:szCs w:val="23"/>
        </w:rPr>
        <w:t>вх</w:t>
      </w:r>
      <w:proofErr w:type="spellEnd"/>
      <w:r w:rsidR="00B176BF" w:rsidRPr="006804C9">
        <w:rPr>
          <w:rFonts w:eastAsia="Calibri"/>
          <w:sz w:val="23"/>
          <w:szCs w:val="23"/>
        </w:rPr>
        <w:t xml:space="preserve">. № 01-2775 от 04.02.2021г.) о нарушении заказчиком в лице ГКУ «Каменск-Уральский ЦЗ», его комиссией при осуществлении закупки путем проведения электронного аукциона на оказание образовательных услуг по дополнительному профессиональному образованию (профессиональной переподготовке) безработных граждан по </w:t>
      </w:r>
      <w:r w:rsidR="00B176BF" w:rsidRPr="006804C9">
        <w:rPr>
          <w:rFonts w:eastAsia="Calibri"/>
          <w:sz w:val="23"/>
          <w:szCs w:val="23"/>
        </w:rPr>
        <w:lastRenderedPageBreak/>
        <w:t xml:space="preserve">курсу </w:t>
      </w:r>
      <w:r w:rsidR="006D19D4">
        <w:rPr>
          <w:rFonts w:eastAsia="Calibri"/>
          <w:sz w:val="23"/>
          <w:szCs w:val="23"/>
        </w:rPr>
        <w:t>«</w:t>
      </w:r>
      <w:r w:rsidR="00B176BF" w:rsidRPr="006804C9">
        <w:rPr>
          <w:rFonts w:eastAsia="Calibri"/>
          <w:sz w:val="23"/>
          <w:szCs w:val="23"/>
        </w:rPr>
        <w:t xml:space="preserve">Охрана труда. </w:t>
      </w:r>
      <w:proofErr w:type="spellStart"/>
      <w:r w:rsidR="00B176BF" w:rsidRPr="006804C9">
        <w:rPr>
          <w:rFonts w:eastAsia="Calibri"/>
          <w:sz w:val="23"/>
          <w:szCs w:val="23"/>
        </w:rPr>
        <w:t>Техносферная</w:t>
      </w:r>
      <w:proofErr w:type="spellEnd"/>
      <w:r w:rsidR="00B176BF" w:rsidRPr="006804C9">
        <w:rPr>
          <w:rFonts w:eastAsia="Calibri"/>
          <w:sz w:val="23"/>
          <w:szCs w:val="23"/>
        </w:rPr>
        <w:t xml:space="preserve"> безопасность</w:t>
      </w:r>
      <w:r w:rsidR="006D19D4">
        <w:rPr>
          <w:rFonts w:eastAsia="Calibri"/>
          <w:sz w:val="23"/>
          <w:szCs w:val="23"/>
        </w:rPr>
        <w:t>»</w:t>
      </w:r>
      <w:r w:rsidR="00B176BF" w:rsidRPr="006804C9">
        <w:rPr>
          <w:rFonts w:eastAsia="Calibri"/>
          <w:sz w:val="23"/>
          <w:szCs w:val="23"/>
        </w:rPr>
        <w:t xml:space="preserve"> (извещение № </w:t>
      </w:r>
      <w:hyperlink r:id="rId11" w:tgtFrame="_blank" w:history="1">
        <w:r w:rsidR="00B176BF" w:rsidRPr="006804C9">
          <w:rPr>
            <w:rFonts w:eastAsia="Calibri"/>
            <w:sz w:val="23"/>
            <w:szCs w:val="23"/>
          </w:rPr>
          <w:t>0162200007721000003</w:t>
        </w:r>
      </w:hyperlink>
      <w:r w:rsidR="00513CBD" w:rsidRPr="006804C9">
        <w:rPr>
          <w:rFonts w:eastAsia="Calibri"/>
          <w:sz w:val="23"/>
          <w:szCs w:val="23"/>
        </w:rPr>
        <w:t>)</w:t>
      </w:r>
      <w:r w:rsidRPr="006804C9">
        <w:rPr>
          <w:rFonts w:eastAsia="Calibri"/>
          <w:sz w:val="23"/>
          <w:szCs w:val="23"/>
        </w:rPr>
        <w:t xml:space="preserve">, Закона о контрактной системе, соответствующая требованиям статьи 105 Закона о контрактной системе. </w:t>
      </w:r>
    </w:p>
    <w:p w:rsidR="006F15A7" w:rsidRPr="006804C9" w:rsidRDefault="00B53672" w:rsidP="006804C9">
      <w:pPr>
        <w:pStyle w:val="a4"/>
        <w:ind w:firstLine="709"/>
        <w:jc w:val="both"/>
        <w:rPr>
          <w:rFonts w:ascii="Times New Roman" w:eastAsia="Calibri" w:hAnsi="Times New Roman"/>
          <w:b w:val="0"/>
          <w:sz w:val="23"/>
          <w:szCs w:val="23"/>
        </w:rPr>
      </w:pPr>
      <w:r w:rsidRPr="006804C9">
        <w:rPr>
          <w:rFonts w:ascii="Times New Roman" w:eastAsia="Calibri" w:hAnsi="Times New Roman"/>
          <w:b w:val="0"/>
          <w:sz w:val="23"/>
          <w:szCs w:val="23"/>
        </w:rPr>
        <w:t xml:space="preserve">В своей жалобе заявитель </w:t>
      </w:r>
      <w:r w:rsidR="00B176BF" w:rsidRPr="006804C9">
        <w:rPr>
          <w:rFonts w:ascii="Times New Roman" w:eastAsia="Calibri" w:hAnsi="Times New Roman"/>
          <w:b w:val="0"/>
          <w:sz w:val="23"/>
          <w:szCs w:val="23"/>
        </w:rPr>
        <w:t>ООО «</w:t>
      </w:r>
      <w:proofErr w:type="spellStart"/>
      <w:r w:rsidR="00B176BF" w:rsidRPr="006804C9">
        <w:rPr>
          <w:rFonts w:ascii="Times New Roman" w:eastAsia="Calibri" w:hAnsi="Times New Roman"/>
          <w:b w:val="0"/>
          <w:sz w:val="23"/>
          <w:szCs w:val="23"/>
        </w:rPr>
        <w:t>Профаудитконсалт</w:t>
      </w:r>
      <w:proofErr w:type="spellEnd"/>
      <w:r w:rsidRPr="006804C9">
        <w:rPr>
          <w:rFonts w:ascii="Times New Roman" w:eastAsia="Calibri" w:hAnsi="Times New Roman"/>
          <w:b w:val="0"/>
          <w:sz w:val="23"/>
          <w:szCs w:val="23"/>
        </w:rPr>
        <w:t xml:space="preserve">» </w:t>
      </w:r>
      <w:r w:rsidR="006F15A7" w:rsidRPr="006804C9">
        <w:rPr>
          <w:rFonts w:ascii="Times New Roman" w:eastAsia="Calibri" w:hAnsi="Times New Roman"/>
          <w:b w:val="0"/>
          <w:sz w:val="23"/>
          <w:szCs w:val="23"/>
        </w:rPr>
        <w:t xml:space="preserve">указал, что аукционной комиссией проведена процедура рассмотрения вторых частей заявок с нарушением требований Закона о контрактной системе, просит признать жалобу обоснованной.  </w:t>
      </w:r>
    </w:p>
    <w:p w:rsidR="0019265D" w:rsidRPr="006804C9" w:rsidRDefault="00B53672" w:rsidP="006804C9">
      <w:pPr>
        <w:autoSpaceDE w:val="0"/>
        <w:autoSpaceDN w:val="0"/>
        <w:adjustRightInd w:val="0"/>
        <w:ind w:firstLine="709"/>
        <w:jc w:val="both"/>
        <w:outlineLvl w:val="1"/>
        <w:rPr>
          <w:rFonts w:eastAsia="Calibri"/>
          <w:sz w:val="23"/>
          <w:szCs w:val="23"/>
        </w:rPr>
      </w:pPr>
      <w:r w:rsidRPr="006804C9">
        <w:rPr>
          <w:rFonts w:eastAsia="Calibri"/>
          <w:sz w:val="23"/>
          <w:szCs w:val="23"/>
        </w:rPr>
        <w:t>Жалоба рассмотрена в порядке, предусмотренном ст.10</w:t>
      </w:r>
      <w:r w:rsidR="0019265D" w:rsidRPr="006804C9">
        <w:rPr>
          <w:rFonts w:eastAsia="Calibri"/>
          <w:sz w:val="23"/>
          <w:szCs w:val="23"/>
        </w:rPr>
        <w:t>6 Закона о контрактной системе.</w:t>
      </w:r>
    </w:p>
    <w:p w:rsidR="00B53672" w:rsidRPr="006804C9" w:rsidRDefault="00B53672" w:rsidP="006804C9">
      <w:pPr>
        <w:autoSpaceDE w:val="0"/>
        <w:autoSpaceDN w:val="0"/>
        <w:adjustRightInd w:val="0"/>
        <w:ind w:firstLine="709"/>
        <w:jc w:val="both"/>
        <w:outlineLvl w:val="1"/>
        <w:rPr>
          <w:rFonts w:eastAsia="Calibri"/>
          <w:sz w:val="23"/>
          <w:szCs w:val="23"/>
        </w:rPr>
      </w:pPr>
      <w:r w:rsidRPr="006804C9">
        <w:rPr>
          <w:rFonts w:eastAsia="Calibri"/>
          <w:sz w:val="23"/>
          <w:szCs w:val="23"/>
        </w:rPr>
        <w:t>Проведя анализ представленных материалов на рассмотрение жалобы, Комиссия Управления Федеральной антимонопольной службы по Свердловской области пришла к следующим выводам.</w:t>
      </w:r>
    </w:p>
    <w:p w:rsidR="009A63F2" w:rsidRPr="006804C9" w:rsidRDefault="009A63F2" w:rsidP="006804C9">
      <w:pPr>
        <w:autoSpaceDE w:val="0"/>
        <w:autoSpaceDN w:val="0"/>
        <w:adjustRightInd w:val="0"/>
        <w:ind w:firstLine="709"/>
        <w:jc w:val="both"/>
        <w:outlineLvl w:val="1"/>
        <w:rPr>
          <w:rFonts w:eastAsia="Calibri"/>
          <w:sz w:val="23"/>
          <w:szCs w:val="23"/>
        </w:rPr>
      </w:pPr>
      <w:r w:rsidRPr="006804C9">
        <w:rPr>
          <w:rFonts w:eastAsia="Calibri"/>
          <w:sz w:val="23"/>
          <w:szCs w:val="23"/>
        </w:rPr>
        <w:t>19.01.2021</w:t>
      </w:r>
      <w:r w:rsidR="00513CBD" w:rsidRPr="006804C9">
        <w:rPr>
          <w:rFonts w:eastAsia="Calibri"/>
          <w:sz w:val="23"/>
          <w:szCs w:val="23"/>
        </w:rPr>
        <w:t xml:space="preserve"> </w:t>
      </w:r>
      <w:r w:rsidR="00B53672" w:rsidRPr="006804C9">
        <w:rPr>
          <w:rFonts w:eastAsia="Calibri"/>
          <w:sz w:val="23"/>
          <w:szCs w:val="23"/>
        </w:rPr>
        <w:t xml:space="preserve">на официальном сайте опубликовано извещение о проведении электронного аукциона № </w:t>
      </w:r>
      <w:hyperlink r:id="rId12" w:tgtFrame="_blank" w:history="1">
        <w:r w:rsidRPr="006804C9">
          <w:rPr>
            <w:rFonts w:eastAsia="Calibri"/>
            <w:sz w:val="23"/>
            <w:szCs w:val="23"/>
          </w:rPr>
          <w:t>0162200007721000003</w:t>
        </w:r>
      </w:hyperlink>
      <w:r w:rsidRPr="006804C9">
        <w:rPr>
          <w:rFonts w:eastAsia="Calibri"/>
          <w:sz w:val="23"/>
          <w:szCs w:val="23"/>
        </w:rPr>
        <w:t xml:space="preserve"> </w:t>
      </w:r>
      <w:r w:rsidR="00B53672" w:rsidRPr="006804C9">
        <w:rPr>
          <w:rFonts w:eastAsia="Calibri"/>
          <w:sz w:val="23"/>
          <w:szCs w:val="23"/>
        </w:rPr>
        <w:t xml:space="preserve">и документация об аукционе </w:t>
      </w:r>
      <w:r w:rsidR="00513CBD" w:rsidRPr="006804C9">
        <w:rPr>
          <w:rFonts w:eastAsia="Calibri"/>
          <w:sz w:val="23"/>
          <w:szCs w:val="23"/>
        </w:rPr>
        <w:t xml:space="preserve">на </w:t>
      </w:r>
      <w:r w:rsidRPr="006804C9">
        <w:rPr>
          <w:rFonts w:eastAsia="Calibri"/>
          <w:sz w:val="23"/>
          <w:szCs w:val="23"/>
        </w:rPr>
        <w:t xml:space="preserve">оказание образовательных услуг по дополнительному профессиональному образованию (профессиональной переподготовке) безработных граждан по курсу </w:t>
      </w:r>
      <w:r w:rsidR="006D19D4">
        <w:rPr>
          <w:rFonts w:eastAsia="Calibri"/>
          <w:sz w:val="23"/>
          <w:szCs w:val="23"/>
        </w:rPr>
        <w:t>«</w:t>
      </w:r>
      <w:r w:rsidRPr="006804C9">
        <w:rPr>
          <w:rFonts w:eastAsia="Calibri"/>
          <w:sz w:val="23"/>
          <w:szCs w:val="23"/>
        </w:rPr>
        <w:t xml:space="preserve">Охрана труда. </w:t>
      </w:r>
      <w:proofErr w:type="spellStart"/>
      <w:r w:rsidRPr="006804C9">
        <w:rPr>
          <w:rFonts w:eastAsia="Calibri"/>
          <w:sz w:val="23"/>
          <w:szCs w:val="23"/>
        </w:rPr>
        <w:t>Техносферная</w:t>
      </w:r>
      <w:proofErr w:type="spellEnd"/>
      <w:r w:rsidRPr="006804C9">
        <w:rPr>
          <w:rFonts w:eastAsia="Calibri"/>
          <w:sz w:val="23"/>
          <w:szCs w:val="23"/>
        </w:rPr>
        <w:t xml:space="preserve"> безопасность</w:t>
      </w:r>
      <w:r w:rsidR="006D19D4">
        <w:rPr>
          <w:rFonts w:eastAsia="Calibri"/>
          <w:sz w:val="23"/>
          <w:szCs w:val="23"/>
        </w:rPr>
        <w:t>»</w:t>
      </w:r>
      <w:r w:rsidRPr="006804C9">
        <w:rPr>
          <w:rFonts w:eastAsia="Calibri"/>
          <w:sz w:val="23"/>
          <w:szCs w:val="23"/>
        </w:rPr>
        <w:t>.</w:t>
      </w:r>
    </w:p>
    <w:p w:rsidR="00B53672" w:rsidRPr="006804C9" w:rsidRDefault="00B53672" w:rsidP="006804C9">
      <w:pPr>
        <w:autoSpaceDE w:val="0"/>
        <w:autoSpaceDN w:val="0"/>
        <w:adjustRightInd w:val="0"/>
        <w:ind w:firstLine="709"/>
        <w:jc w:val="both"/>
        <w:outlineLvl w:val="1"/>
        <w:rPr>
          <w:rFonts w:eastAsia="Calibri"/>
          <w:sz w:val="23"/>
          <w:szCs w:val="23"/>
        </w:rPr>
      </w:pPr>
      <w:r w:rsidRPr="006804C9">
        <w:rPr>
          <w:rFonts w:eastAsia="Calibri"/>
          <w:sz w:val="23"/>
          <w:szCs w:val="23"/>
        </w:rPr>
        <w:t>Начальная (максимальная) цена контракта соста</w:t>
      </w:r>
      <w:r w:rsidR="001C45A1" w:rsidRPr="006804C9">
        <w:rPr>
          <w:rFonts w:eastAsia="Calibri"/>
          <w:sz w:val="23"/>
          <w:szCs w:val="23"/>
        </w:rPr>
        <w:t xml:space="preserve">вила </w:t>
      </w:r>
      <w:r w:rsidR="009A63F2" w:rsidRPr="006804C9">
        <w:rPr>
          <w:rFonts w:eastAsia="Calibri"/>
          <w:sz w:val="23"/>
          <w:szCs w:val="23"/>
        </w:rPr>
        <w:t>129 000,00</w:t>
      </w:r>
      <w:r w:rsidR="00513CBD" w:rsidRPr="006804C9">
        <w:rPr>
          <w:rFonts w:eastAsia="Calibri"/>
          <w:sz w:val="23"/>
          <w:szCs w:val="23"/>
        </w:rPr>
        <w:t xml:space="preserve"> </w:t>
      </w:r>
      <w:r w:rsidRPr="006804C9">
        <w:rPr>
          <w:rFonts w:eastAsia="Calibri"/>
          <w:sz w:val="23"/>
          <w:szCs w:val="23"/>
        </w:rPr>
        <w:t>рублей.</w:t>
      </w:r>
    </w:p>
    <w:p w:rsidR="006F15A7" w:rsidRPr="006804C9" w:rsidRDefault="009A63F2" w:rsidP="006804C9">
      <w:pPr>
        <w:autoSpaceDE w:val="0"/>
        <w:autoSpaceDN w:val="0"/>
        <w:adjustRightInd w:val="0"/>
        <w:ind w:firstLine="709"/>
        <w:jc w:val="both"/>
        <w:outlineLvl w:val="1"/>
        <w:rPr>
          <w:rFonts w:eastAsia="Calibri"/>
          <w:sz w:val="23"/>
          <w:szCs w:val="23"/>
        </w:rPr>
      </w:pPr>
      <w:r w:rsidRPr="006804C9">
        <w:rPr>
          <w:rFonts w:eastAsia="Calibri"/>
          <w:sz w:val="23"/>
          <w:szCs w:val="23"/>
        </w:rPr>
        <w:t>02.0</w:t>
      </w:r>
      <w:r w:rsidR="006F15A7" w:rsidRPr="006804C9">
        <w:rPr>
          <w:rFonts w:eastAsia="Calibri"/>
          <w:sz w:val="23"/>
          <w:szCs w:val="23"/>
        </w:rPr>
        <w:t xml:space="preserve">2.2020г. аукционной комиссией была проведена процедура рассмотрения вторых частей заявок на участие в аукционе, по ее итогам составлен </w:t>
      </w:r>
      <w:hyperlink r:id="rId13" w:tgtFrame="_blank" w:history="1">
        <w:r w:rsidR="003A1755">
          <w:rPr>
            <w:rFonts w:eastAsia="Calibri"/>
            <w:sz w:val="23"/>
            <w:szCs w:val="23"/>
          </w:rPr>
          <w:t>п</w:t>
        </w:r>
        <w:r w:rsidRPr="006804C9">
          <w:rPr>
            <w:rFonts w:eastAsia="Calibri"/>
            <w:sz w:val="23"/>
            <w:szCs w:val="23"/>
          </w:rPr>
          <w:t>ротокол</w:t>
        </w:r>
        <w:r w:rsidR="003A1755">
          <w:rPr>
            <w:rFonts w:eastAsia="Calibri"/>
            <w:sz w:val="23"/>
            <w:szCs w:val="23"/>
          </w:rPr>
          <w:t>ом</w:t>
        </w:r>
        <w:r w:rsidRPr="006804C9">
          <w:rPr>
            <w:rFonts w:eastAsia="Calibri"/>
            <w:sz w:val="23"/>
            <w:szCs w:val="23"/>
          </w:rPr>
          <w:t xml:space="preserve"> подведения итогов электронного аукциона от 02.02.2021 №0162200007721000003-</w:t>
        </w:r>
        <w:proofErr w:type="gramStart"/>
        <w:r w:rsidRPr="006804C9">
          <w:rPr>
            <w:rFonts w:eastAsia="Calibri"/>
            <w:sz w:val="23"/>
            <w:szCs w:val="23"/>
          </w:rPr>
          <w:t xml:space="preserve">3 </w:t>
        </w:r>
      </w:hyperlink>
      <w:r w:rsidR="006F15A7" w:rsidRPr="006804C9">
        <w:rPr>
          <w:rFonts w:eastAsia="Calibri"/>
          <w:sz w:val="23"/>
          <w:szCs w:val="23"/>
        </w:rPr>
        <w:t>,</w:t>
      </w:r>
      <w:proofErr w:type="gramEnd"/>
      <w:r w:rsidR="006F15A7" w:rsidRPr="006804C9">
        <w:rPr>
          <w:rFonts w:eastAsia="Calibri"/>
          <w:sz w:val="23"/>
          <w:szCs w:val="23"/>
        </w:rPr>
        <w:t xml:space="preserve"> подписанный присутствующими на заседании членами комиссии. </w:t>
      </w:r>
    </w:p>
    <w:p w:rsidR="009A63F2" w:rsidRPr="006804C9" w:rsidRDefault="006F15A7" w:rsidP="006804C9">
      <w:pPr>
        <w:autoSpaceDE w:val="0"/>
        <w:autoSpaceDN w:val="0"/>
        <w:adjustRightInd w:val="0"/>
        <w:ind w:firstLine="709"/>
        <w:jc w:val="both"/>
        <w:outlineLvl w:val="1"/>
        <w:rPr>
          <w:rFonts w:eastAsia="Calibri"/>
          <w:sz w:val="23"/>
          <w:szCs w:val="23"/>
        </w:rPr>
      </w:pPr>
      <w:r w:rsidRPr="006804C9">
        <w:rPr>
          <w:rFonts w:eastAsia="Calibri"/>
          <w:sz w:val="23"/>
          <w:szCs w:val="23"/>
        </w:rPr>
        <w:t>В соответствии с указанным протоколом заяв</w:t>
      </w:r>
      <w:r w:rsidR="009A63F2" w:rsidRPr="006804C9">
        <w:rPr>
          <w:rFonts w:eastAsia="Calibri"/>
          <w:sz w:val="23"/>
          <w:szCs w:val="23"/>
        </w:rPr>
        <w:t>ка с идентификационным номером 10</w:t>
      </w:r>
      <w:r w:rsidRPr="006804C9">
        <w:rPr>
          <w:rFonts w:eastAsia="Calibri"/>
          <w:sz w:val="23"/>
          <w:szCs w:val="23"/>
        </w:rPr>
        <w:t xml:space="preserve">5 участника закупки </w:t>
      </w:r>
      <w:r w:rsidR="009A63F2" w:rsidRPr="006804C9">
        <w:rPr>
          <w:rFonts w:eastAsia="Calibri"/>
          <w:sz w:val="23"/>
          <w:szCs w:val="23"/>
        </w:rPr>
        <w:t>индивидуального предпринимателя Бондарева Андрея Юрьевича</w:t>
      </w:r>
      <w:r w:rsidRPr="006804C9">
        <w:rPr>
          <w:rFonts w:eastAsia="Calibri"/>
          <w:sz w:val="23"/>
          <w:szCs w:val="23"/>
        </w:rPr>
        <w:t xml:space="preserve"> </w:t>
      </w:r>
      <w:r w:rsidR="009A63F2" w:rsidRPr="006804C9">
        <w:rPr>
          <w:rFonts w:eastAsia="Calibri"/>
          <w:sz w:val="23"/>
          <w:szCs w:val="23"/>
        </w:rPr>
        <w:t xml:space="preserve">(Далее – ИП Бондарев А.Ю) </w:t>
      </w:r>
      <w:r w:rsidRPr="006804C9">
        <w:rPr>
          <w:rFonts w:eastAsia="Calibri"/>
          <w:sz w:val="23"/>
          <w:szCs w:val="23"/>
        </w:rPr>
        <w:t>признана соответствующей требования закуп</w:t>
      </w:r>
      <w:r w:rsidR="009A63F2" w:rsidRPr="006804C9">
        <w:rPr>
          <w:rFonts w:eastAsia="Calibri"/>
          <w:sz w:val="23"/>
          <w:szCs w:val="23"/>
        </w:rPr>
        <w:t>очной документации.</w:t>
      </w:r>
    </w:p>
    <w:p w:rsidR="00990280" w:rsidRPr="006804C9" w:rsidRDefault="00990280" w:rsidP="006804C9">
      <w:pPr>
        <w:autoSpaceDE w:val="0"/>
        <w:autoSpaceDN w:val="0"/>
        <w:adjustRightInd w:val="0"/>
        <w:ind w:firstLine="709"/>
        <w:jc w:val="both"/>
        <w:outlineLvl w:val="1"/>
        <w:rPr>
          <w:rFonts w:eastAsia="Calibri"/>
          <w:sz w:val="23"/>
          <w:szCs w:val="23"/>
        </w:rPr>
      </w:pPr>
      <w:r w:rsidRPr="006804C9">
        <w:rPr>
          <w:rFonts w:eastAsia="Calibri"/>
          <w:sz w:val="23"/>
          <w:szCs w:val="23"/>
        </w:rPr>
        <w:t>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bookmarkStart w:id="0" w:name="dst100823"/>
      <w:bookmarkEnd w:id="0"/>
      <w:r w:rsidRPr="006804C9">
        <w:rPr>
          <w:rFonts w:eastAsia="Calibri"/>
          <w:sz w:val="23"/>
          <w:szCs w:val="23"/>
        </w:rPr>
        <w:t xml:space="preserve"> требования к содержанию, составу заявки на участие в таком аукционе в соответствии с </w:t>
      </w:r>
      <w:hyperlink r:id="rId14" w:anchor="dst743" w:history="1">
        <w:r w:rsidRPr="006804C9">
          <w:rPr>
            <w:rFonts w:eastAsia="Calibri"/>
            <w:sz w:val="23"/>
            <w:szCs w:val="23"/>
          </w:rPr>
          <w:t>частями 3</w:t>
        </w:r>
      </w:hyperlink>
      <w:r w:rsidRPr="006804C9">
        <w:rPr>
          <w:rFonts w:eastAsia="Calibri"/>
          <w:sz w:val="23"/>
          <w:szCs w:val="23"/>
        </w:rPr>
        <w:t> </w:t>
      </w:r>
      <w:r w:rsidR="006D19D4">
        <w:rPr>
          <w:rFonts w:eastAsia="Calibri"/>
          <w:sz w:val="23"/>
          <w:szCs w:val="23"/>
        </w:rPr>
        <w:t>–</w:t>
      </w:r>
      <w:r w:rsidRPr="006804C9">
        <w:rPr>
          <w:rFonts w:eastAsia="Calibri"/>
          <w:sz w:val="23"/>
          <w:szCs w:val="23"/>
        </w:rPr>
        <w:t> </w:t>
      </w:r>
      <w:hyperlink r:id="rId15" w:anchor="dst100863" w:history="1">
        <w:r w:rsidRPr="006804C9">
          <w:rPr>
            <w:rFonts w:eastAsia="Calibri"/>
            <w:sz w:val="23"/>
            <w:szCs w:val="23"/>
          </w:rPr>
          <w:t>6 статьи 66</w:t>
        </w:r>
      </w:hyperlink>
      <w:r w:rsidRPr="006804C9">
        <w:rPr>
          <w:rFonts w:eastAsia="Calibri"/>
          <w:sz w:val="23"/>
          <w:szCs w:val="23"/>
        </w:rPr>
        <w:t>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990280" w:rsidRPr="006804C9" w:rsidRDefault="00990280" w:rsidP="006804C9">
      <w:pPr>
        <w:autoSpaceDE w:val="0"/>
        <w:autoSpaceDN w:val="0"/>
        <w:adjustRightInd w:val="0"/>
        <w:ind w:firstLine="709"/>
        <w:jc w:val="both"/>
        <w:outlineLvl w:val="1"/>
        <w:rPr>
          <w:rFonts w:eastAsia="Calibri"/>
          <w:sz w:val="23"/>
          <w:szCs w:val="23"/>
        </w:rPr>
      </w:pPr>
      <w:r w:rsidRPr="006804C9">
        <w:rPr>
          <w:rFonts w:eastAsia="Calibri"/>
          <w:sz w:val="23"/>
          <w:szCs w:val="23"/>
        </w:rPr>
        <w:t>В силу п. 2 ч. 5 ст. 66 Закона о контрактной системе вторая часть заявки на участие в электронном аукционе должна содержать следующие документы и информацию:</w:t>
      </w:r>
      <w:bookmarkStart w:id="1" w:name="dst748"/>
      <w:bookmarkStart w:id="2" w:name="dst749"/>
      <w:bookmarkEnd w:id="1"/>
      <w:bookmarkEnd w:id="2"/>
      <w:r w:rsidRPr="006804C9">
        <w:rPr>
          <w:rFonts w:eastAsia="Calibri"/>
          <w:sz w:val="23"/>
          <w:szCs w:val="23"/>
        </w:rPr>
        <w:t xml:space="preserve"> документы, подтверждающие соответствие участника такого аукциона требованиям, установленным </w:t>
      </w:r>
      <w:hyperlink r:id="rId16" w:anchor="dst100336" w:history="1">
        <w:r w:rsidRPr="006804C9">
          <w:rPr>
            <w:rFonts w:eastAsia="Calibri"/>
            <w:sz w:val="23"/>
            <w:szCs w:val="23"/>
          </w:rPr>
          <w:t>пунктом 1 части 1</w:t>
        </w:r>
      </w:hyperlink>
      <w:r w:rsidRPr="006804C9">
        <w:rPr>
          <w:rFonts w:eastAsia="Calibri"/>
          <w:sz w:val="23"/>
          <w:szCs w:val="23"/>
        </w:rPr>
        <w:t>, </w:t>
      </w:r>
      <w:hyperlink r:id="rId17" w:anchor="dst100344" w:history="1">
        <w:r w:rsidRPr="006804C9">
          <w:rPr>
            <w:rFonts w:eastAsia="Calibri"/>
            <w:sz w:val="23"/>
            <w:szCs w:val="23"/>
          </w:rPr>
          <w:t>частями 2</w:t>
        </w:r>
      </w:hyperlink>
      <w:r w:rsidRPr="006804C9">
        <w:rPr>
          <w:rFonts w:eastAsia="Calibri"/>
          <w:sz w:val="23"/>
          <w:szCs w:val="23"/>
        </w:rPr>
        <w:t> и </w:t>
      </w:r>
      <w:hyperlink r:id="rId18" w:anchor="dst74" w:history="1">
        <w:r w:rsidRPr="006804C9">
          <w:rPr>
            <w:rFonts w:eastAsia="Calibri"/>
            <w:sz w:val="23"/>
            <w:szCs w:val="23"/>
          </w:rPr>
          <w:t>2.1 статьи 31</w:t>
        </w:r>
      </w:hyperlink>
      <w:r w:rsidRPr="006804C9">
        <w:rPr>
          <w:rFonts w:eastAsia="Calibri"/>
          <w:sz w:val="23"/>
          <w:szCs w:val="23"/>
        </w:rPr>
        <w:t> (при наличии таких требований) настоящего Федерального закона, или копии этих документов, а также декларация о соответствии участника такого аукциона требованиям, установленным </w:t>
      </w:r>
      <w:hyperlink r:id="rId19" w:anchor="dst100338" w:history="1">
        <w:r w:rsidRPr="006804C9">
          <w:rPr>
            <w:rFonts w:eastAsia="Calibri"/>
            <w:sz w:val="23"/>
            <w:szCs w:val="23"/>
          </w:rPr>
          <w:t>пунктами 3</w:t>
        </w:r>
      </w:hyperlink>
      <w:r w:rsidRPr="006804C9">
        <w:rPr>
          <w:rFonts w:eastAsia="Calibri"/>
          <w:sz w:val="23"/>
          <w:szCs w:val="23"/>
        </w:rPr>
        <w:t> </w:t>
      </w:r>
      <w:r w:rsidR="006D19D4">
        <w:rPr>
          <w:rFonts w:eastAsia="Calibri"/>
          <w:sz w:val="23"/>
          <w:szCs w:val="23"/>
        </w:rPr>
        <w:t>–</w:t>
      </w:r>
      <w:r w:rsidRPr="006804C9">
        <w:rPr>
          <w:rFonts w:eastAsia="Calibri"/>
          <w:sz w:val="23"/>
          <w:szCs w:val="23"/>
        </w:rPr>
        <w:t> </w:t>
      </w:r>
      <w:hyperlink r:id="rId20" w:anchor="dst101709" w:history="1">
        <w:r w:rsidRPr="006804C9">
          <w:rPr>
            <w:rFonts w:eastAsia="Calibri"/>
            <w:sz w:val="23"/>
            <w:szCs w:val="23"/>
          </w:rPr>
          <w:t>9 части 1 статьи 31</w:t>
        </w:r>
      </w:hyperlink>
      <w:r w:rsidRPr="006804C9">
        <w:rPr>
          <w:rFonts w:eastAsia="Calibri"/>
          <w:sz w:val="23"/>
          <w:szCs w:val="23"/>
        </w:rPr>
        <w:t> настоящего Федерального закона (указанная декларация предоставляется с использованием программно-аппаратных средств электронной площадки).</w:t>
      </w:r>
    </w:p>
    <w:p w:rsidR="00990280" w:rsidRPr="006804C9" w:rsidRDefault="009A63F2" w:rsidP="006804C9">
      <w:pPr>
        <w:autoSpaceDE w:val="0"/>
        <w:autoSpaceDN w:val="0"/>
        <w:adjustRightInd w:val="0"/>
        <w:ind w:firstLine="709"/>
        <w:jc w:val="both"/>
        <w:outlineLvl w:val="1"/>
        <w:rPr>
          <w:rFonts w:eastAsia="Calibri"/>
          <w:sz w:val="23"/>
          <w:szCs w:val="23"/>
        </w:rPr>
      </w:pPr>
      <w:r w:rsidRPr="006804C9">
        <w:rPr>
          <w:rFonts w:eastAsia="Calibri"/>
          <w:sz w:val="23"/>
          <w:szCs w:val="23"/>
        </w:rPr>
        <w:t>В п. 13.2</w:t>
      </w:r>
      <w:r w:rsidR="00990280" w:rsidRPr="006804C9">
        <w:rPr>
          <w:rFonts w:eastAsia="Calibri"/>
          <w:sz w:val="23"/>
          <w:szCs w:val="23"/>
        </w:rPr>
        <w:t>. Части I. «</w:t>
      </w:r>
      <w:r w:rsidRPr="006804C9">
        <w:rPr>
          <w:rFonts w:eastAsia="Calibri"/>
          <w:sz w:val="23"/>
          <w:szCs w:val="23"/>
        </w:rPr>
        <w:t>Общая часть</w:t>
      </w:r>
      <w:r w:rsidR="00990280" w:rsidRPr="006804C9">
        <w:rPr>
          <w:rFonts w:eastAsia="Calibri"/>
          <w:sz w:val="23"/>
          <w:szCs w:val="23"/>
        </w:rPr>
        <w:t>» докумен</w:t>
      </w:r>
      <w:r w:rsidR="00BF262C" w:rsidRPr="006804C9">
        <w:rPr>
          <w:rFonts w:eastAsia="Calibri"/>
          <w:sz w:val="23"/>
          <w:szCs w:val="23"/>
        </w:rPr>
        <w:t>тации об электронном аукционе установлено, что вторая часть заявки на участие в аукционе додержать в том числе:</w:t>
      </w:r>
    </w:p>
    <w:p w:rsidR="00BF262C" w:rsidRPr="006804C9" w:rsidRDefault="00BF262C" w:rsidP="006804C9">
      <w:pPr>
        <w:pStyle w:val="ae"/>
        <w:ind w:firstLine="709"/>
        <w:jc w:val="both"/>
        <w:rPr>
          <w:rFonts w:eastAsia="Calibri"/>
          <w:sz w:val="23"/>
          <w:szCs w:val="23"/>
          <w:lang w:eastAsia="ru-RU"/>
        </w:rPr>
      </w:pPr>
      <w:r w:rsidRPr="006804C9">
        <w:rPr>
          <w:rFonts w:eastAsia="Calibri"/>
          <w:sz w:val="23"/>
          <w:szCs w:val="23"/>
          <w:lang w:eastAsia="ru-RU"/>
        </w:rPr>
        <w:t>- копию действующей лицензии на осуществление образовательной деятельности, осуществляемой образовательными организациями, организациями, осуществляющими обучение, на виды оказываемых услуг (со всеми приложениями по направлению подготовки (специальности).</w:t>
      </w:r>
    </w:p>
    <w:p w:rsidR="00BF262C" w:rsidRPr="006804C9" w:rsidRDefault="00BF262C" w:rsidP="006804C9">
      <w:pPr>
        <w:pStyle w:val="ae"/>
        <w:ind w:firstLine="709"/>
        <w:jc w:val="both"/>
        <w:rPr>
          <w:rFonts w:eastAsia="Calibri"/>
          <w:sz w:val="23"/>
          <w:szCs w:val="23"/>
          <w:lang w:eastAsia="ru-RU"/>
        </w:rPr>
      </w:pPr>
      <w:r w:rsidRPr="006804C9">
        <w:rPr>
          <w:rFonts w:eastAsia="Calibri"/>
          <w:sz w:val="23"/>
          <w:szCs w:val="23"/>
          <w:lang w:eastAsia="ru-RU"/>
        </w:rPr>
        <w:t xml:space="preserve">Основание: </w:t>
      </w:r>
    </w:p>
    <w:p w:rsidR="00BF262C" w:rsidRPr="006804C9" w:rsidRDefault="00BF262C" w:rsidP="006804C9">
      <w:pPr>
        <w:pStyle w:val="ae"/>
        <w:ind w:firstLine="709"/>
        <w:jc w:val="both"/>
        <w:rPr>
          <w:rFonts w:eastAsia="Calibri"/>
          <w:sz w:val="23"/>
          <w:szCs w:val="23"/>
          <w:lang w:eastAsia="ru-RU"/>
        </w:rPr>
      </w:pPr>
      <w:r w:rsidRPr="006804C9">
        <w:rPr>
          <w:rFonts w:eastAsia="Calibri"/>
          <w:sz w:val="23"/>
          <w:szCs w:val="23"/>
          <w:lang w:eastAsia="ru-RU"/>
        </w:rPr>
        <w:t xml:space="preserve">-ст. 91 ФЗ от 29.12.2013г. № 273–ФЗ «Об образовании в Российской Федерации», </w:t>
      </w:r>
    </w:p>
    <w:p w:rsidR="00BF262C" w:rsidRPr="006804C9" w:rsidRDefault="00BF262C" w:rsidP="006804C9">
      <w:pPr>
        <w:pStyle w:val="ae"/>
        <w:ind w:firstLine="709"/>
        <w:jc w:val="both"/>
        <w:rPr>
          <w:rFonts w:eastAsia="Calibri"/>
          <w:sz w:val="23"/>
          <w:szCs w:val="23"/>
          <w:lang w:eastAsia="ru-RU"/>
        </w:rPr>
      </w:pPr>
      <w:r w:rsidRPr="006804C9">
        <w:rPr>
          <w:rFonts w:eastAsia="Calibri"/>
          <w:sz w:val="23"/>
          <w:szCs w:val="23"/>
          <w:lang w:eastAsia="ru-RU"/>
        </w:rPr>
        <w:t>-п. 40 ч. 1 ст.12 ФЗ от 04.05.2011г. № 99-ФЗ «О лицензировани</w:t>
      </w:r>
      <w:r w:rsidR="003A1755">
        <w:rPr>
          <w:rFonts w:eastAsia="Calibri"/>
          <w:sz w:val="23"/>
          <w:szCs w:val="23"/>
          <w:lang w:eastAsia="ru-RU"/>
        </w:rPr>
        <w:t>и отдельных видов деятельности»;</w:t>
      </w:r>
      <w:r w:rsidRPr="006804C9">
        <w:rPr>
          <w:rFonts w:eastAsia="Calibri"/>
          <w:sz w:val="23"/>
          <w:szCs w:val="23"/>
          <w:lang w:eastAsia="ru-RU"/>
        </w:rPr>
        <w:t xml:space="preserve"> </w:t>
      </w:r>
    </w:p>
    <w:p w:rsidR="00BF262C" w:rsidRPr="006804C9" w:rsidRDefault="00BF262C" w:rsidP="006804C9">
      <w:pPr>
        <w:pStyle w:val="ae"/>
        <w:ind w:firstLine="709"/>
        <w:jc w:val="both"/>
        <w:rPr>
          <w:rFonts w:eastAsia="Calibri"/>
          <w:sz w:val="23"/>
          <w:szCs w:val="23"/>
          <w:lang w:eastAsia="ru-RU"/>
        </w:rPr>
      </w:pPr>
      <w:r w:rsidRPr="006804C9">
        <w:rPr>
          <w:rFonts w:eastAsia="Calibri"/>
          <w:sz w:val="23"/>
          <w:szCs w:val="23"/>
          <w:lang w:eastAsia="ru-RU"/>
        </w:rPr>
        <w:t>-Постановление Правительства РФ от 28.10.2013г. № 966 «О лицензировании образовательной деятельности».</w:t>
      </w:r>
    </w:p>
    <w:p w:rsidR="00BF262C" w:rsidRPr="006804C9" w:rsidRDefault="00BF262C" w:rsidP="006804C9">
      <w:pPr>
        <w:pStyle w:val="ae"/>
        <w:ind w:firstLine="709"/>
        <w:jc w:val="both"/>
        <w:rPr>
          <w:rFonts w:eastAsia="Calibri"/>
          <w:sz w:val="23"/>
          <w:szCs w:val="23"/>
          <w:lang w:eastAsia="ru-RU"/>
        </w:rPr>
      </w:pPr>
      <w:r w:rsidRPr="006804C9">
        <w:rPr>
          <w:rFonts w:eastAsia="Calibri"/>
          <w:sz w:val="23"/>
          <w:szCs w:val="23"/>
          <w:lang w:eastAsia="ru-RU"/>
        </w:rPr>
        <w:t>- копию уведомления о внесении в реестр аккредитованных организаций, оказывающих услуги в области охраны труда.</w:t>
      </w:r>
    </w:p>
    <w:p w:rsidR="00BF262C" w:rsidRPr="006804C9" w:rsidRDefault="00BF262C" w:rsidP="006804C9">
      <w:pPr>
        <w:pStyle w:val="ae"/>
        <w:ind w:firstLine="709"/>
        <w:jc w:val="both"/>
        <w:rPr>
          <w:rFonts w:eastAsia="Calibri"/>
          <w:sz w:val="23"/>
          <w:szCs w:val="23"/>
          <w:lang w:eastAsia="ru-RU"/>
        </w:rPr>
      </w:pPr>
      <w:r w:rsidRPr="006804C9">
        <w:rPr>
          <w:rFonts w:eastAsia="Calibri"/>
          <w:sz w:val="23"/>
          <w:szCs w:val="23"/>
          <w:lang w:eastAsia="ru-RU"/>
        </w:rPr>
        <w:t>Основание:</w:t>
      </w:r>
    </w:p>
    <w:p w:rsidR="00BF262C" w:rsidRPr="006804C9" w:rsidRDefault="00BF262C" w:rsidP="006804C9">
      <w:pPr>
        <w:autoSpaceDE w:val="0"/>
        <w:autoSpaceDN w:val="0"/>
        <w:adjustRightInd w:val="0"/>
        <w:ind w:firstLine="709"/>
        <w:jc w:val="both"/>
        <w:outlineLvl w:val="1"/>
        <w:rPr>
          <w:rFonts w:eastAsia="Calibri"/>
          <w:sz w:val="23"/>
          <w:szCs w:val="23"/>
        </w:rPr>
      </w:pPr>
      <w:r w:rsidRPr="006804C9">
        <w:rPr>
          <w:rFonts w:eastAsia="Calibri"/>
          <w:sz w:val="23"/>
          <w:szCs w:val="23"/>
        </w:rPr>
        <w:t>- Приказ Министерства здравоохранения и социального развития РФ от 1 апреля 2010 г. N 205н</w:t>
      </w:r>
      <w:r w:rsidR="00B02E15" w:rsidRPr="006804C9">
        <w:rPr>
          <w:rFonts w:eastAsia="Calibri"/>
          <w:sz w:val="23"/>
          <w:szCs w:val="23"/>
        </w:rPr>
        <w:t xml:space="preserve"> </w:t>
      </w:r>
      <w:r w:rsidR="006D19D4">
        <w:rPr>
          <w:rFonts w:eastAsia="Calibri"/>
          <w:sz w:val="23"/>
          <w:szCs w:val="23"/>
        </w:rPr>
        <w:t>«</w:t>
      </w:r>
      <w:r w:rsidRPr="006804C9">
        <w:rPr>
          <w:rFonts w:eastAsia="Calibri"/>
          <w:sz w:val="23"/>
          <w:szCs w:val="23"/>
        </w:rPr>
        <w:t xml:space="preserve">Об утверждении перечня услуг в области охраны труда, для оказания которых </w:t>
      </w:r>
      <w:r w:rsidRPr="006804C9">
        <w:rPr>
          <w:rFonts w:eastAsia="Calibri"/>
          <w:sz w:val="23"/>
          <w:szCs w:val="23"/>
        </w:rPr>
        <w:lastRenderedPageBreak/>
        <w:t>необходима аккредитация, и Правил аккредитации организаций, оказывающих услуги в области охраны труда</w:t>
      </w:r>
      <w:r w:rsidR="006D19D4">
        <w:rPr>
          <w:rFonts w:eastAsia="Calibri"/>
          <w:sz w:val="23"/>
          <w:szCs w:val="23"/>
        </w:rPr>
        <w:t>»</w:t>
      </w:r>
      <w:r w:rsidRPr="006804C9">
        <w:rPr>
          <w:rFonts w:eastAsia="Calibri"/>
          <w:sz w:val="23"/>
          <w:szCs w:val="23"/>
        </w:rPr>
        <w:t>.</w:t>
      </w:r>
    </w:p>
    <w:p w:rsidR="00BF262C" w:rsidRPr="006804C9" w:rsidRDefault="00BF262C" w:rsidP="006804C9">
      <w:pPr>
        <w:ind w:firstLine="709"/>
        <w:jc w:val="both"/>
        <w:rPr>
          <w:rFonts w:eastAsia="Calibri"/>
          <w:sz w:val="23"/>
          <w:szCs w:val="23"/>
        </w:rPr>
      </w:pPr>
      <w:r w:rsidRPr="006804C9">
        <w:rPr>
          <w:rFonts w:eastAsia="Calibri"/>
          <w:sz w:val="23"/>
          <w:szCs w:val="23"/>
        </w:rPr>
        <w:t xml:space="preserve">Комиссией Свердловского УФАС России установлено, что участником закупки ИП Бондаревым А.Ю в составе второй части заявки </w:t>
      </w:r>
      <w:r w:rsidR="00140C14">
        <w:rPr>
          <w:rFonts w:eastAsia="Calibri"/>
          <w:sz w:val="23"/>
          <w:szCs w:val="23"/>
        </w:rPr>
        <w:t xml:space="preserve">была </w:t>
      </w:r>
      <w:r w:rsidRPr="006804C9">
        <w:rPr>
          <w:rFonts w:eastAsia="Calibri"/>
          <w:sz w:val="23"/>
          <w:szCs w:val="23"/>
        </w:rPr>
        <w:t>представлен</w:t>
      </w:r>
      <w:r w:rsidR="00140C14">
        <w:rPr>
          <w:rFonts w:eastAsia="Calibri"/>
          <w:sz w:val="23"/>
          <w:szCs w:val="23"/>
        </w:rPr>
        <w:t>а лицензия</w:t>
      </w:r>
      <w:r w:rsidR="00B02E15" w:rsidRPr="006804C9">
        <w:rPr>
          <w:rFonts w:eastAsia="Calibri"/>
          <w:sz w:val="23"/>
          <w:szCs w:val="23"/>
        </w:rPr>
        <w:t xml:space="preserve"> № 035713 от 10.12.2014г. выданную </w:t>
      </w:r>
      <w:r w:rsidR="00B0566E" w:rsidRPr="006804C9">
        <w:rPr>
          <w:rFonts w:eastAsia="Calibri"/>
          <w:sz w:val="23"/>
          <w:szCs w:val="23"/>
        </w:rPr>
        <w:t>АНО ДПО «Институт государственного и корпоративного управления</w:t>
      </w:r>
      <w:r w:rsidR="00B02E15" w:rsidRPr="006804C9">
        <w:rPr>
          <w:rFonts w:eastAsia="Calibri"/>
          <w:sz w:val="23"/>
          <w:szCs w:val="23"/>
        </w:rPr>
        <w:t>»</w:t>
      </w:r>
      <w:r w:rsidR="0045727D">
        <w:rPr>
          <w:rFonts w:eastAsia="Calibri"/>
          <w:sz w:val="23"/>
          <w:szCs w:val="23"/>
        </w:rPr>
        <w:t xml:space="preserve"> </w:t>
      </w:r>
      <w:r w:rsidR="0045727D" w:rsidRPr="006804C9">
        <w:rPr>
          <w:rFonts w:eastAsia="Calibri"/>
          <w:sz w:val="23"/>
          <w:szCs w:val="23"/>
        </w:rPr>
        <w:t>(Далее – АНО ДПО «Институт государственного</w:t>
      </w:r>
      <w:r w:rsidR="0045727D">
        <w:rPr>
          <w:rFonts w:eastAsia="Calibri"/>
          <w:sz w:val="23"/>
          <w:szCs w:val="23"/>
        </w:rPr>
        <w:t xml:space="preserve"> и корпоративного управления».)</w:t>
      </w:r>
      <w:r w:rsidR="00B02E15" w:rsidRPr="006804C9">
        <w:rPr>
          <w:rFonts w:eastAsia="Calibri"/>
          <w:sz w:val="23"/>
          <w:szCs w:val="23"/>
        </w:rPr>
        <w:t xml:space="preserve"> на право оказывать образовательные услуги по реализации образовательных программ по видам образования</w:t>
      </w:r>
      <w:r w:rsidR="00F16C0D" w:rsidRPr="006804C9">
        <w:rPr>
          <w:rFonts w:eastAsia="Calibri"/>
          <w:sz w:val="23"/>
          <w:szCs w:val="23"/>
        </w:rPr>
        <w:t>, по профессиям, специальностям, направлениям подготовки (для профессионального образования), по подвидам дополнительного образования, указанных в приложении к настоящей лицензии</w:t>
      </w:r>
      <w:r w:rsidR="00B0566E" w:rsidRPr="006804C9">
        <w:rPr>
          <w:rFonts w:eastAsia="Calibri"/>
          <w:sz w:val="23"/>
          <w:szCs w:val="23"/>
        </w:rPr>
        <w:t>.</w:t>
      </w:r>
    </w:p>
    <w:p w:rsidR="00011C03" w:rsidRPr="006804C9" w:rsidRDefault="00011C03" w:rsidP="006804C9">
      <w:pPr>
        <w:ind w:firstLine="709"/>
        <w:jc w:val="both"/>
        <w:rPr>
          <w:rFonts w:eastAsia="Calibri"/>
          <w:sz w:val="23"/>
          <w:szCs w:val="23"/>
        </w:rPr>
      </w:pPr>
      <w:r w:rsidRPr="006804C9">
        <w:rPr>
          <w:rFonts w:eastAsia="Calibri"/>
          <w:sz w:val="23"/>
          <w:szCs w:val="23"/>
        </w:rPr>
        <w:t>Согласно Постановлению Правительства РФ от 18 сентября 2020 г. № 1490 «О лицензировании образовательной деятельности</w:t>
      </w:r>
      <w:proofErr w:type="gramStart"/>
      <w:r w:rsidRPr="006804C9">
        <w:rPr>
          <w:rFonts w:eastAsia="Calibri"/>
          <w:sz w:val="23"/>
          <w:szCs w:val="23"/>
        </w:rPr>
        <w:t>»</w:t>
      </w:r>
      <w:proofErr w:type="gramEnd"/>
      <w:r w:rsidRPr="006804C9">
        <w:rPr>
          <w:rFonts w:eastAsia="Calibri"/>
          <w:sz w:val="23"/>
          <w:szCs w:val="23"/>
        </w:rPr>
        <w:t xml:space="preserve"> (Далее – </w:t>
      </w:r>
      <w:r w:rsidR="00021780" w:rsidRPr="006804C9">
        <w:rPr>
          <w:rFonts w:eastAsia="Calibri"/>
          <w:sz w:val="23"/>
          <w:szCs w:val="23"/>
        </w:rPr>
        <w:t>Положению о лицензировании образовательной деятельности</w:t>
      </w:r>
      <w:r w:rsidRPr="006804C9">
        <w:rPr>
          <w:rFonts w:eastAsia="Calibri"/>
          <w:sz w:val="23"/>
          <w:szCs w:val="23"/>
        </w:rPr>
        <w:t>):</w:t>
      </w:r>
    </w:p>
    <w:p w:rsidR="00011C03" w:rsidRPr="006804C9" w:rsidRDefault="00021780" w:rsidP="006804C9">
      <w:pPr>
        <w:tabs>
          <w:tab w:val="left" w:pos="993"/>
        </w:tabs>
        <w:autoSpaceDE w:val="0"/>
        <w:autoSpaceDN w:val="0"/>
        <w:adjustRightInd w:val="0"/>
        <w:ind w:firstLine="709"/>
        <w:jc w:val="both"/>
        <w:rPr>
          <w:rFonts w:eastAsia="Calibri"/>
          <w:sz w:val="23"/>
          <w:szCs w:val="23"/>
        </w:rPr>
      </w:pPr>
      <w:r w:rsidRPr="006804C9">
        <w:rPr>
          <w:rFonts w:eastAsia="Calibri"/>
          <w:sz w:val="23"/>
          <w:szCs w:val="23"/>
        </w:rPr>
        <w:t xml:space="preserve">1). </w:t>
      </w:r>
      <w:r w:rsidR="00011C03" w:rsidRPr="006804C9">
        <w:rPr>
          <w:rFonts w:eastAsia="Calibri"/>
          <w:sz w:val="23"/>
          <w:szCs w:val="23"/>
        </w:rPr>
        <w:t xml:space="preserve">Настоящее Положение устанавливает порядок лицензирования образовательной деятельности, осуществляемой образовательными организациями, организациями, осуществляющими обучение, а также индивидуальными предпринимателями, за исключением индивидуальных предпринимателей, осуществляющих образовательную деятельность непосредственно (далее </w:t>
      </w:r>
      <w:r w:rsidR="006D19D4">
        <w:rPr>
          <w:rFonts w:eastAsia="Calibri"/>
          <w:sz w:val="23"/>
          <w:szCs w:val="23"/>
        </w:rPr>
        <w:t>–</w:t>
      </w:r>
      <w:r w:rsidR="00011C03" w:rsidRPr="006804C9">
        <w:rPr>
          <w:rFonts w:eastAsia="Calibri"/>
          <w:sz w:val="23"/>
          <w:szCs w:val="23"/>
        </w:rPr>
        <w:t xml:space="preserve"> организация, осуществляющая образовательную деятельность).</w:t>
      </w:r>
    </w:p>
    <w:p w:rsidR="00011C03" w:rsidRPr="006804C9" w:rsidRDefault="00011C03" w:rsidP="006804C9">
      <w:pPr>
        <w:tabs>
          <w:tab w:val="left" w:pos="993"/>
        </w:tabs>
        <w:autoSpaceDE w:val="0"/>
        <w:autoSpaceDN w:val="0"/>
        <w:adjustRightInd w:val="0"/>
        <w:ind w:firstLine="709"/>
        <w:jc w:val="both"/>
        <w:rPr>
          <w:rFonts w:eastAsia="Calibri"/>
          <w:sz w:val="23"/>
          <w:szCs w:val="23"/>
        </w:rPr>
      </w:pPr>
      <w:r w:rsidRPr="006804C9">
        <w:rPr>
          <w:rFonts w:eastAsia="Calibri"/>
          <w:sz w:val="23"/>
          <w:szCs w:val="23"/>
        </w:rPr>
        <w:t>4</w:t>
      </w:r>
      <w:r w:rsidR="00021780" w:rsidRPr="006804C9">
        <w:rPr>
          <w:rFonts w:eastAsia="Calibri"/>
          <w:sz w:val="23"/>
          <w:szCs w:val="23"/>
        </w:rPr>
        <w:t>)</w:t>
      </w:r>
      <w:r w:rsidRPr="006804C9">
        <w:rPr>
          <w:rFonts w:eastAsia="Calibri"/>
          <w:sz w:val="23"/>
          <w:szCs w:val="23"/>
        </w:rPr>
        <w:t xml:space="preserve">. Образовательная деятельность как лицензируемый вид деятельности включает в себя оказание образовательных услуг по реализации образовательных программ по перечню согласно </w:t>
      </w:r>
      <w:hyperlink r:id="rId21" w:history="1">
        <w:r w:rsidRPr="006804C9">
          <w:rPr>
            <w:rFonts w:eastAsia="Calibri"/>
            <w:sz w:val="23"/>
            <w:szCs w:val="23"/>
          </w:rPr>
          <w:t>приложению</w:t>
        </w:r>
      </w:hyperlink>
      <w:r w:rsidRPr="006804C9">
        <w:rPr>
          <w:rFonts w:eastAsia="Calibri"/>
          <w:sz w:val="23"/>
          <w:szCs w:val="23"/>
        </w:rPr>
        <w:t>.</w:t>
      </w:r>
    </w:p>
    <w:p w:rsidR="00021780" w:rsidRPr="006804C9" w:rsidRDefault="00021780" w:rsidP="006804C9">
      <w:pPr>
        <w:ind w:firstLine="709"/>
        <w:jc w:val="both"/>
        <w:rPr>
          <w:rFonts w:eastAsia="Calibri"/>
          <w:sz w:val="23"/>
          <w:szCs w:val="23"/>
        </w:rPr>
      </w:pPr>
      <w:r w:rsidRPr="006804C9">
        <w:rPr>
          <w:rFonts w:eastAsia="Calibri"/>
          <w:sz w:val="23"/>
          <w:szCs w:val="23"/>
        </w:rPr>
        <w:t>Согласно приложению, к Положению о лицензировании образовательной деятельности, лицензированию образовательной деятельности подлежит:</w:t>
      </w:r>
    </w:p>
    <w:p w:rsidR="00021780" w:rsidRPr="006804C9" w:rsidRDefault="00351931" w:rsidP="006804C9">
      <w:pPr>
        <w:autoSpaceDE w:val="0"/>
        <w:autoSpaceDN w:val="0"/>
        <w:adjustRightInd w:val="0"/>
        <w:ind w:firstLine="709"/>
        <w:jc w:val="both"/>
        <w:rPr>
          <w:rFonts w:eastAsia="Calibri"/>
          <w:sz w:val="23"/>
          <w:szCs w:val="23"/>
        </w:rPr>
      </w:pPr>
      <w:r w:rsidRPr="006804C9">
        <w:rPr>
          <w:rFonts w:eastAsia="Calibri"/>
          <w:sz w:val="23"/>
          <w:szCs w:val="23"/>
        </w:rPr>
        <w:t>19</w:t>
      </w:r>
      <w:r w:rsidR="00021780" w:rsidRPr="006804C9">
        <w:rPr>
          <w:rFonts w:eastAsia="Calibri"/>
          <w:sz w:val="23"/>
          <w:szCs w:val="23"/>
        </w:rPr>
        <w:t xml:space="preserve">). </w:t>
      </w:r>
      <w:r w:rsidRPr="006804C9">
        <w:rPr>
          <w:rFonts w:eastAsia="Calibri"/>
          <w:sz w:val="23"/>
          <w:szCs w:val="23"/>
        </w:rPr>
        <w:t xml:space="preserve">Реализация дополнительных профессиональных программ </w:t>
      </w:r>
      <w:r w:rsidR="006D19D4">
        <w:rPr>
          <w:rFonts w:eastAsia="Calibri"/>
          <w:sz w:val="23"/>
          <w:szCs w:val="23"/>
        </w:rPr>
        <w:t>–</w:t>
      </w:r>
      <w:r w:rsidRPr="006804C9">
        <w:rPr>
          <w:rFonts w:eastAsia="Calibri"/>
          <w:sz w:val="23"/>
          <w:szCs w:val="23"/>
        </w:rPr>
        <w:t xml:space="preserve"> программ профессиональной переподготовки</w:t>
      </w:r>
    </w:p>
    <w:p w:rsidR="00351931" w:rsidRPr="006804C9" w:rsidRDefault="00351931" w:rsidP="006804C9">
      <w:pPr>
        <w:autoSpaceDE w:val="0"/>
        <w:autoSpaceDN w:val="0"/>
        <w:adjustRightInd w:val="0"/>
        <w:ind w:firstLine="709"/>
        <w:jc w:val="both"/>
        <w:rPr>
          <w:rFonts w:eastAsia="Calibri"/>
          <w:sz w:val="23"/>
          <w:szCs w:val="23"/>
        </w:rPr>
      </w:pPr>
      <w:r w:rsidRPr="006804C9">
        <w:rPr>
          <w:rFonts w:eastAsia="Calibri"/>
          <w:sz w:val="23"/>
          <w:szCs w:val="23"/>
        </w:rPr>
        <w:t>Согласно п. 10.2 Части I «Общая часть» детальное описание объекта закупки, содержится в Части II «Описание объекта закупки».</w:t>
      </w:r>
    </w:p>
    <w:p w:rsidR="00351931" w:rsidRPr="006804C9" w:rsidRDefault="00351931" w:rsidP="006804C9">
      <w:pPr>
        <w:ind w:firstLine="709"/>
        <w:jc w:val="both"/>
        <w:rPr>
          <w:rFonts w:eastAsia="Calibri"/>
          <w:sz w:val="23"/>
          <w:szCs w:val="23"/>
        </w:rPr>
      </w:pPr>
      <w:r w:rsidRPr="006804C9">
        <w:rPr>
          <w:rFonts w:eastAsia="Calibri"/>
          <w:sz w:val="23"/>
          <w:szCs w:val="23"/>
        </w:rPr>
        <w:t>В Части II «Описание объекта закупки»</w:t>
      </w:r>
      <w:r w:rsidR="00E21C31" w:rsidRPr="006804C9">
        <w:rPr>
          <w:rFonts w:eastAsia="Calibri"/>
          <w:sz w:val="23"/>
          <w:szCs w:val="23"/>
        </w:rPr>
        <w:t xml:space="preserve"> установлен вид образования: дополнительное профессиональное образование (профессиональная переподготовка).</w:t>
      </w:r>
    </w:p>
    <w:p w:rsidR="00021780" w:rsidRDefault="00021780" w:rsidP="006804C9">
      <w:pPr>
        <w:autoSpaceDE w:val="0"/>
        <w:autoSpaceDN w:val="0"/>
        <w:adjustRightInd w:val="0"/>
        <w:ind w:firstLine="709"/>
        <w:jc w:val="both"/>
        <w:rPr>
          <w:rFonts w:eastAsia="Calibri"/>
          <w:sz w:val="23"/>
          <w:szCs w:val="23"/>
        </w:rPr>
      </w:pPr>
      <w:r w:rsidRPr="006804C9">
        <w:rPr>
          <w:rFonts w:eastAsia="Calibri"/>
          <w:sz w:val="23"/>
          <w:szCs w:val="23"/>
        </w:rPr>
        <w:t>Согласно ч.2 ст. 91 Федерального Закона от 29.12.2012 N 273-ФЗ «Об образовании в Российской Федерации» (Далее –Закона об образовании в РФ), соискателями лицензии на осуществление образовательной деятельности являются образовательные организации, организации, осуществляющие обучение, а также индивидуальные предприниматели, за исключением индивидуальных предпринимателей, осуществляющих образовательную деятельность непосредственно.</w:t>
      </w:r>
    </w:p>
    <w:p w:rsidR="0045727D" w:rsidRDefault="0045727D" w:rsidP="006804C9">
      <w:pPr>
        <w:autoSpaceDE w:val="0"/>
        <w:autoSpaceDN w:val="0"/>
        <w:adjustRightInd w:val="0"/>
        <w:ind w:firstLine="709"/>
        <w:jc w:val="both"/>
        <w:rPr>
          <w:rFonts w:eastAsia="Calibri"/>
          <w:sz w:val="23"/>
          <w:szCs w:val="23"/>
        </w:rPr>
      </w:pPr>
      <w:r>
        <w:rPr>
          <w:rFonts w:eastAsia="Calibri"/>
          <w:sz w:val="23"/>
          <w:szCs w:val="23"/>
        </w:rPr>
        <w:t xml:space="preserve">Согласно с. 780 </w:t>
      </w:r>
      <w:r w:rsidRPr="0045727D">
        <w:rPr>
          <w:rFonts w:eastAsia="Calibri"/>
          <w:sz w:val="23"/>
          <w:szCs w:val="23"/>
        </w:rPr>
        <w:t>Гражданского кодекса Российской Федерации от 26.01.1996 N 14-ФЗ (Далее – ГК РФ) Если иное не предусмотрено договором возмездного оказания услуг, исполнитель обязан оказать услуги лично.</w:t>
      </w:r>
    </w:p>
    <w:p w:rsidR="00140C14" w:rsidRPr="00140C14" w:rsidRDefault="00140C14" w:rsidP="00E758E0">
      <w:pPr>
        <w:keepNext/>
        <w:keepLines/>
        <w:widowControl w:val="0"/>
        <w:suppressLineNumbers/>
        <w:suppressAutoHyphens/>
        <w:ind w:firstLine="709"/>
        <w:jc w:val="both"/>
        <w:rPr>
          <w:rFonts w:ascii="Liberation Serif" w:hAnsi="Liberation Serif"/>
          <w:sz w:val="24"/>
          <w:szCs w:val="24"/>
        </w:rPr>
      </w:pPr>
      <w:r>
        <w:rPr>
          <w:rFonts w:eastAsia="Calibri"/>
          <w:sz w:val="23"/>
          <w:szCs w:val="23"/>
        </w:rPr>
        <w:t xml:space="preserve">Согласно п. 1.1 Части </w:t>
      </w:r>
      <w:r>
        <w:rPr>
          <w:rFonts w:eastAsia="Calibri"/>
          <w:sz w:val="23"/>
          <w:szCs w:val="23"/>
          <w:lang w:val="en-US"/>
        </w:rPr>
        <w:t>III</w:t>
      </w:r>
      <w:r w:rsidRPr="0045727D">
        <w:rPr>
          <w:rFonts w:eastAsia="Calibri"/>
          <w:sz w:val="23"/>
          <w:szCs w:val="23"/>
        </w:rPr>
        <w:t xml:space="preserve"> </w:t>
      </w:r>
      <w:r>
        <w:rPr>
          <w:rFonts w:eastAsia="Calibri"/>
          <w:sz w:val="23"/>
          <w:szCs w:val="23"/>
        </w:rPr>
        <w:t xml:space="preserve">«Проект контракта» </w:t>
      </w:r>
      <w:r>
        <w:rPr>
          <w:rFonts w:ascii="Liberation Serif" w:hAnsi="Liberation Serif"/>
          <w:sz w:val="24"/>
          <w:szCs w:val="24"/>
        </w:rPr>
        <w:t>Исполнитель</w:t>
      </w:r>
      <w:r w:rsidRPr="002614BC">
        <w:rPr>
          <w:rFonts w:ascii="Liberation Serif" w:hAnsi="Liberation Serif"/>
          <w:sz w:val="24"/>
          <w:szCs w:val="24"/>
        </w:rPr>
        <w:t xml:space="preserve"> обязуется оказать </w:t>
      </w:r>
      <w:r>
        <w:rPr>
          <w:rFonts w:ascii="Liberation Serif" w:hAnsi="Liberation Serif"/>
          <w:sz w:val="24"/>
          <w:szCs w:val="24"/>
        </w:rPr>
        <w:t>образовательные</w:t>
      </w:r>
      <w:r w:rsidRPr="006A007D">
        <w:rPr>
          <w:rFonts w:ascii="Liberation Serif" w:hAnsi="Liberation Serif"/>
          <w:sz w:val="24"/>
          <w:szCs w:val="24"/>
        </w:rPr>
        <w:t xml:space="preserve"> услуг</w:t>
      </w:r>
      <w:r>
        <w:rPr>
          <w:rFonts w:ascii="Liberation Serif" w:hAnsi="Liberation Serif"/>
          <w:sz w:val="24"/>
          <w:szCs w:val="24"/>
        </w:rPr>
        <w:t>и</w:t>
      </w:r>
      <w:r w:rsidRPr="006A007D">
        <w:rPr>
          <w:rFonts w:ascii="Liberation Serif" w:hAnsi="Liberation Serif"/>
          <w:sz w:val="24"/>
          <w:szCs w:val="24"/>
        </w:rPr>
        <w:t xml:space="preserve"> по дополнительному профессиональному образованию (</w:t>
      </w:r>
      <w:r>
        <w:rPr>
          <w:rFonts w:ascii="Liberation Serif" w:hAnsi="Liberation Serif"/>
          <w:sz w:val="24"/>
          <w:szCs w:val="24"/>
        </w:rPr>
        <w:t>профессиональной переподготовке</w:t>
      </w:r>
      <w:r w:rsidRPr="006A007D">
        <w:rPr>
          <w:rFonts w:ascii="Liberation Serif" w:hAnsi="Liberation Serif"/>
          <w:sz w:val="24"/>
          <w:szCs w:val="24"/>
        </w:rPr>
        <w:t xml:space="preserve">) </w:t>
      </w:r>
      <w:r>
        <w:rPr>
          <w:rFonts w:ascii="Liberation Serif" w:hAnsi="Liberation Serif"/>
          <w:sz w:val="24"/>
          <w:szCs w:val="24"/>
        </w:rPr>
        <w:t>безработных граждан</w:t>
      </w:r>
      <w:r w:rsidRPr="00DD64FA">
        <w:rPr>
          <w:rFonts w:ascii="Liberation Serif" w:hAnsi="Liberation Serif"/>
          <w:sz w:val="24"/>
          <w:szCs w:val="24"/>
        </w:rPr>
        <w:t>,</w:t>
      </w:r>
      <w:r w:rsidRPr="002614BC">
        <w:rPr>
          <w:rFonts w:ascii="Liberation Serif" w:hAnsi="Liberation Serif"/>
          <w:sz w:val="24"/>
          <w:szCs w:val="24"/>
        </w:rPr>
        <w:t xml:space="preserve"> именуемых в дальнейшем «Слушатели», согласно учебного плана (Приложение 1), который является неотъемлемой частью настоящего Государственного контракта (далее – контракт), а «Государственный заказчик» (далее – «Заказчик») обязуется принять и оплатить их в соответствии с условиями настоящего контракта</w:t>
      </w:r>
      <w:r>
        <w:rPr>
          <w:rFonts w:ascii="Liberation Serif" w:hAnsi="Liberation Serif"/>
          <w:sz w:val="24"/>
          <w:szCs w:val="24"/>
        </w:rPr>
        <w:t xml:space="preserve">, </w:t>
      </w:r>
      <w:r>
        <w:rPr>
          <w:rFonts w:ascii="Liberation Serif" w:hAnsi="Liberation Serif"/>
          <w:bCs/>
          <w:sz w:val="24"/>
          <w:szCs w:val="24"/>
        </w:rPr>
        <w:t>за фактически оказанные «Исполнителем» образовательные услуги</w:t>
      </w:r>
      <w:r>
        <w:rPr>
          <w:rFonts w:ascii="Liberation Serif" w:hAnsi="Liberation Serif"/>
          <w:b/>
          <w:bCs/>
          <w:sz w:val="24"/>
          <w:szCs w:val="24"/>
        </w:rPr>
        <w:t xml:space="preserve"> </w:t>
      </w:r>
      <w:r>
        <w:rPr>
          <w:rFonts w:ascii="Liberation Serif" w:hAnsi="Liberation Serif"/>
          <w:bCs/>
          <w:sz w:val="24"/>
          <w:szCs w:val="24"/>
        </w:rPr>
        <w:t>(часы)</w:t>
      </w:r>
      <w:r w:rsidRPr="002614BC">
        <w:rPr>
          <w:rFonts w:ascii="Liberation Serif" w:hAnsi="Liberation Serif"/>
          <w:sz w:val="24"/>
          <w:szCs w:val="24"/>
        </w:rPr>
        <w:t>.</w:t>
      </w:r>
    </w:p>
    <w:p w:rsidR="0045727D" w:rsidRDefault="0045727D" w:rsidP="006804C9">
      <w:pPr>
        <w:autoSpaceDE w:val="0"/>
        <w:autoSpaceDN w:val="0"/>
        <w:adjustRightInd w:val="0"/>
        <w:ind w:firstLine="709"/>
        <w:jc w:val="both"/>
        <w:rPr>
          <w:rFonts w:eastAsia="Calibri"/>
          <w:sz w:val="23"/>
          <w:szCs w:val="23"/>
        </w:rPr>
      </w:pPr>
      <w:r>
        <w:rPr>
          <w:rFonts w:eastAsia="Calibri"/>
          <w:sz w:val="23"/>
          <w:szCs w:val="23"/>
        </w:rPr>
        <w:t xml:space="preserve">Из Части </w:t>
      </w:r>
      <w:r>
        <w:rPr>
          <w:rFonts w:eastAsia="Calibri"/>
          <w:sz w:val="23"/>
          <w:szCs w:val="23"/>
          <w:lang w:val="en-US"/>
        </w:rPr>
        <w:t>III</w:t>
      </w:r>
      <w:r w:rsidRPr="0045727D">
        <w:rPr>
          <w:rFonts w:eastAsia="Calibri"/>
          <w:sz w:val="23"/>
          <w:szCs w:val="23"/>
        </w:rPr>
        <w:t xml:space="preserve"> </w:t>
      </w:r>
      <w:r>
        <w:rPr>
          <w:rFonts w:eastAsia="Calibri"/>
          <w:sz w:val="23"/>
          <w:szCs w:val="23"/>
        </w:rPr>
        <w:t>«Проект контракта» следует, что исполнитель оказывает услуги лично.</w:t>
      </w:r>
    </w:p>
    <w:p w:rsidR="0045727D" w:rsidRDefault="00140C14" w:rsidP="006804C9">
      <w:pPr>
        <w:autoSpaceDE w:val="0"/>
        <w:autoSpaceDN w:val="0"/>
        <w:adjustRightInd w:val="0"/>
        <w:ind w:firstLine="709"/>
        <w:jc w:val="both"/>
        <w:rPr>
          <w:rFonts w:eastAsia="Calibri"/>
          <w:sz w:val="23"/>
          <w:szCs w:val="23"/>
        </w:rPr>
      </w:pPr>
      <w:r>
        <w:rPr>
          <w:rFonts w:eastAsia="Calibri"/>
          <w:sz w:val="23"/>
          <w:szCs w:val="23"/>
        </w:rPr>
        <w:t>Вместе с</w:t>
      </w:r>
      <w:r w:rsidR="0045727D">
        <w:rPr>
          <w:rFonts w:eastAsia="Calibri"/>
          <w:sz w:val="23"/>
          <w:szCs w:val="23"/>
        </w:rPr>
        <w:t xml:space="preserve"> тем, </w:t>
      </w:r>
      <w:r w:rsidR="0045727D" w:rsidRPr="006804C9">
        <w:rPr>
          <w:rFonts w:eastAsia="Calibri"/>
          <w:sz w:val="23"/>
          <w:szCs w:val="23"/>
        </w:rPr>
        <w:t>ИП Бондареву А.Ю</w:t>
      </w:r>
      <w:r w:rsidR="0045727D">
        <w:rPr>
          <w:rFonts w:eastAsia="Calibri"/>
          <w:sz w:val="23"/>
          <w:szCs w:val="23"/>
        </w:rPr>
        <w:t xml:space="preserve"> в составе </w:t>
      </w:r>
      <w:r>
        <w:rPr>
          <w:rFonts w:eastAsia="Calibri"/>
          <w:sz w:val="23"/>
          <w:szCs w:val="23"/>
        </w:rPr>
        <w:t>второй</w:t>
      </w:r>
      <w:r w:rsidR="00E758E0">
        <w:rPr>
          <w:rFonts w:eastAsia="Calibri"/>
          <w:sz w:val="23"/>
          <w:szCs w:val="23"/>
        </w:rPr>
        <w:t xml:space="preserve"> части заявки</w:t>
      </w:r>
      <w:r w:rsidR="0045727D">
        <w:rPr>
          <w:rFonts w:eastAsia="Calibri"/>
          <w:sz w:val="23"/>
          <w:szCs w:val="23"/>
        </w:rPr>
        <w:t xml:space="preserve"> пред</w:t>
      </w:r>
      <w:r>
        <w:rPr>
          <w:rFonts w:eastAsia="Calibri"/>
          <w:sz w:val="23"/>
          <w:szCs w:val="23"/>
        </w:rPr>
        <w:t>о</w:t>
      </w:r>
      <w:r w:rsidR="0045727D">
        <w:rPr>
          <w:rFonts w:eastAsia="Calibri"/>
          <w:sz w:val="23"/>
          <w:szCs w:val="23"/>
        </w:rPr>
        <w:t>ставил договор</w:t>
      </w:r>
      <w:r w:rsidR="0045727D" w:rsidRPr="006804C9">
        <w:rPr>
          <w:rFonts w:eastAsia="Calibri"/>
          <w:sz w:val="23"/>
          <w:szCs w:val="23"/>
        </w:rPr>
        <w:t xml:space="preserve"> </w:t>
      </w:r>
      <w:r w:rsidR="00E758E0">
        <w:rPr>
          <w:rFonts w:eastAsia="Calibri"/>
          <w:sz w:val="23"/>
          <w:szCs w:val="23"/>
        </w:rPr>
        <w:t>в</w:t>
      </w:r>
      <w:r>
        <w:rPr>
          <w:rFonts w:eastAsia="Calibri"/>
          <w:sz w:val="23"/>
          <w:szCs w:val="23"/>
        </w:rPr>
        <w:t xml:space="preserve"> сетевой форме </w:t>
      </w:r>
      <w:r w:rsidR="0045727D" w:rsidRPr="006804C9">
        <w:rPr>
          <w:rFonts w:eastAsia="Calibri"/>
          <w:sz w:val="23"/>
          <w:szCs w:val="23"/>
        </w:rPr>
        <w:t>№ 1101/21 от 11.01.2021г. заключенный между</w:t>
      </w:r>
      <w:r>
        <w:rPr>
          <w:rFonts w:eastAsia="Calibri"/>
          <w:sz w:val="23"/>
          <w:szCs w:val="23"/>
        </w:rPr>
        <w:t xml:space="preserve"> </w:t>
      </w:r>
      <w:r w:rsidRPr="006804C9">
        <w:rPr>
          <w:rFonts w:eastAsia="Calibri"/>
          <w:sz w:val="23"/>
          <w:szCs w:val="23"/>
        </w:rPr>
        <w:t>АНО ДПО «Институт государственного</w:t>
      </w:r>
      <w:r>
        <w:rPr>
          <w:rFonts w:eastAsia="Calibri"/>
          <w:sz w:val="23"/>
          <w:szCs w:val="23"/>
        </w:rPr>
        <w:t xml:space="preserve"> и корпоративного управления </w:t>
      </w:r>
      <w:r w:rsidRPr="006804C9">
        <w:rPr>
          <w:rFonts w:eastAsia="Calibri"/>
          <w:sz w:val="23"/>
          <w:szCs w:val="23"/>
        </w:rPr>
        <w:t>и ИП Бондаревым А.Ю, на совместную реализацию согласованных программ дополнительного профессионального образования</w:t>
      </w:r>
      <w:r>
        <w:rPr>
          <w:rFonts w:eastAsia="Calibri"/>
          <w:sz w:val="23"/>
          <w:szCs w:val="23"/>
        </w:rPr>
        <w:t>.</w:t>
      </w:r>
    </w:p>
    <w:p w:rsidR="00E758E0" w:rsidRDefault="00E758E0" w:rsidP="006804C9">
      <w:pPr>
        <w:autoSpaceDE w:val="0"/>
        <w:autoSpaceDN w:val="0"/>
        <w:adjustRightInd w:val="0"/>
        <w:ind w:firstLine="709"/>
        <w:jc w:val="both"/>
        <w:rPr>
          <w:rFonts w:eastAsia="Calibri"/>
          <w:sz w:val="23"/>
          <w:szCs w:val="23"/>
        </w:rPr>
      </w:pPr>
      <w:r>
        <w:rPr>
          <w:rFonts w:eastAsia="Calibri"/>
          <w:sz w:val="23"/>
          <w:szCs w:val="23"/>
        </w:rPr>
        <w:t>Комиссия Свердловского УФАС проанализировав договор</w:t>
      </w:r>
      <w:r w:rsidRPr="006804C9">
        <w:rPr>
          <w:rFonts w:eastAsia="Calibri"/>
          <w:sz w:val="23"/>
          <w:szCs w:val="23"/>
        </w:rPr>
        <w:t xml:space="preserve"> </w:t>
      </w:r>
      <w:r>
        <w:rPr>
          <w:rFonts w:eastAsia="Calibri"/>
          <w:sz w:val="23"/>
          <w:szCs w:val="23"/>
        </w:rPr>
        <w:t xml:space="preserve">в сетевой форме № 1101/21 от 11.01.2021г, установила, что победитель электронного аукциона извещения </w:t>
      </w:r>
      <w:r w:rsidRPr="006804C9">
        <w:rPr>
          <w:sz w:val="23"/>
          <w:szCs w:val="23"/>
          <w:lang w:eastAsia="ar-SA"/>
        </w:rPr>
        <w:t xml:space="preserve">№ </w:t>
      </w:r>
      <w:hyperlink r:id="rId22" w:tgtFrame="_blank" w:history="1">
        <w:r w:rsidRPr="006804C9">
          <w:rPr>
            <w:rFonts w:eastAsia="Calibri"/>
            <w:sz w:val="23"/>
            <w:szCs w:val="23"/>
          </w:rPr>
          <w:t>0162200007721000003</w:t>
        </w:r>
      </w:hyperlink>
      <w:r>
        <w:rPr>
          <w:rFonts w:eastAsia="Calibri"/>
          <w:sz w:val="23"/>
          <w:szCs w:val="23"/>
        </w:rPr>
        <w:t>, ИП Бондарев</w:t>
      </w:r>
      <w:r w:rsidRPr="006804C9">
        <w:rPr>
          <w:rFonts w:eastAsia="Calibri"/>
          <w:sz w:val="23"/>
          <w:szCs w:val="23"/>
        </w:rPr>
        <w:t xml:space="preserve"> А.Ю</w:t>
      </w:r>
      <w:r>
        <w:rPr>
          <w:rFonts w:eastAsia="Calibri"/>
          <w:sz w:val="23"/>
          <w:szCs w:val="23"/>
        </w:rPr>
        <w:t xml:space="preserve"> планирует осуществить образовательную деятельность </w:t>
      </w:r>
      <w:r>
        <w:rPr>
          <w:rFonts w:eastAsia="Calibri"/>
          <w:sz w:val="23"/>
          <w:szCs w:val="23"/>
        </w:rPr>
        <w:lastRenderedPageBreak/>
        <w:t>не непосредственно, а с привлечением иной образовательной организации, которая имеет лицензию, на р</w:t>
      </w:r>
      <w:r w:rsidRPr="006804C9">
        <w:rPr>
          <w:rFonts w:eastAsia="Calibri"/>
          <w:sz w:val="23"/>
          <w:szCs w:val="23"/>
        </w:rPr>
        <w:t>еали</w:t>
      </w:r>
      <w:r>
        <w:rPr>
          <w:rFonts w:eastAsia="Calibri"/>
          <w:sz w:val="23"/>
          <w:szCs w:val="23"/>
        </w:rPr>
        <w:t>зацию</w:t>
      </w:r>
      <w:r w:rsidRPr="006804C9">
        <w:rPr>
          <w:rFonts w:eastAsia="Calibri"/>
          <w:sz w:val="23"/>
          <w:szCs w:val="23"/>
        </w:rPr>
        <w:t xml:space="preserve"> дополнительных профессиональных программ</w:t>
      </w:r>
      <w:r>
        <w:rPr>
          <w:rFonts w:eastAsia="Calibri"/>
          <w:sz w:val="23"/>
          <w:szCs w:val="23"/>
        </w:rPr>
        <w:t>.</w:t>
      </w:r>
    </w:p>
    <w:p w:rsidR="00E758E0" w:rsidRPr="0045727D" w:rsidRDefault="00BD2EC7" w:rsidP="006804C9">
      <w:pPr>
        <w:autoSpaceDE w:val="0"/>
        <w:autoSpaceDN w:val="0"/>
        <w:adjustRightInd w:val="0"/>
        <w:ind w:firstLine="709"/>
        <w:jc w:val="both"/>
        <w:rPr>
          <w:rFonts w:eastAsia="Calibri"/>
          <w:sz w:val="23"/>
          <w:szCs w:val="23"/>
        </w:rPr>
      </w:pPr>
      <w:r>
        <w:rPr>
          <w:rFonts w:eastAsia="Calibri"/>
          <w:sz w:val="23"/>
          <w:szCs w:val="23"/>
        </w:rPr>
        <w:t>Вместе с тем, на такого участника распространяется требование о наличии непосредственно у него лицензии на образовательную деятельность.</w:t>
      </w:r>
    </w:p>
    <w:p w:rsidR="00021780" w:rsidRPr="006804C9" w:rsidRDefault="00021780" w:rsidP="006804C9">
      <w:pPr>
        <w:pStyle w:val="af1"/>
        <w:spacing w:before="0" w:after="0" w:line="240" w:lineRule="auto"/>
        <w:rPr>
          <w:sz w:val="23"/>
          <w:szCs w:val="23"/>
        </w:rPr>
      </w:pPr>
      <w:r w:rsidRPr="006804C9">
        <w:rPr>
          <w:sz w:val="23"/>
          <w:szCs w:val="23"/>
        </w:rPr>
        <w:t>В силу ч. 4 ст.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w:t>
      </w:r>
    </w:p>
    <w:p w:rsidR="00021780" w:rsidRPr="006804C9" w:rsidRDefault="00021780" w:rsidP="006804C9">
      <w:pPr>
        <w:pStyle w:val="af1"/>
        <w:spacing w:before="0" w:after="0" w:line="240" w:lineRule="auto"/>
        <w:rPr>
          <w:color w:val="000000"/>
          <w:sz w:val="23"/>
          <w:szCs w:val="23"/>
          <w:lang w:eastAsia="ar-SA"/>
        </w:rPr>
      </w:pPr>
      <w:r w:rsidRPr="006804C9">
        <w:rPr>
          <w:color w:val="000000"/>
          <w:sz w:val="23"/>
          <w:szCs w:val="23"/>
          <w:lang w:eastAsia="ar-SA"/>
        </w:rPr>
        <w:t>Согласно ч. 1 ст.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 В случае, предусмотренном </w:t>
      </w:r>
      <w:hyperlink r:id="rId23" w:anchor="dst1178" w:history="1">
        <w:r w:rsidRPr="006804C9">
          <w:rPr>
            <w:color w:val="000000"/>
            <w:sz w:val="23"/>
            <w:szCs w:val="23"/>
            <w:lang w:eastAsia="ar-SA"/>
          </w:rPr>
          <w:t>частью 24 статьи 22</w:t>
        </w:r>
      </w:hyperlink>
      <w:r w:rsidRPr="006804C9">
        <w:rPr>
          <w:color w:val="000000"/>
          <w:sz w:val="23"/>
          <w:szCs w:val="23"/>
          <w:lang w:eastAsia="ar-SA"/>
        </w:rPr>
        <w:t>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rsidR="00021780" w:rsidRPr="006804C9" w:rsidRDefault="00021780" w:rsidP="006804C9">
      <w:pPr>
        <w:pStyle w:val="af1"/>
        <w:spacing w:before="0" w:after="0" w:line="240" w:lineRule="auto"/>
        <w:rPr>
          <w:color w:val="000000"/>
          <w:sz w:val="23"/>
          <w:szCs w:val="23"/>
          <w:lang w:eastAsia="ar-SA"/>
        </w:rPr>
      </w:pPr>
      <w:r w:rsidRPr="006804C9">
        <w:rPr>
          <w:color w:val="000000"/>
          <w:sz w:val="23"/>
          <w:szCs w:val="23"/>
          <w:lang w:eastAsia="ar-SA"/>
        </w:rPr>
        <w:t>Таким образом, контракт заключается на условиях предусмотренных закупочной документацией.</w:t>
      </w:r>
    </w:p>
    <w:p w:rsidR="00E21C31" w:rsidRPr="006804C9" w:rsidRDefault="00021780" w:rsidP="006804C9">
      <w:pPr>
        <w:autoSpaceDE w:val="0"/>
        <w:autoSpaceDN w:val="0"/>
        <w:adjustRightInd w:val="0"/>
        <w:ind w:firstLine="709"/>
        <w:jc w:val="both"/>
        <w:rPr>
          <w:color w:val="000000"/>
          <w:sz w:val="23"/>
          <w:szCs w:val="23"/>
          <w:lang w:eastAsia="ar-SA"/>
        </w:rPr>
      </w:pPr>
      <w:r w:rsidRPr="006804C9">
        <w:rPr>
          <w:color w:val="000000"/>
          <w:sz w:val="23"/>
          <w:szCs w:val="23"/>
          <w:lang w:eastAsia="ar-SA"/>
        </w:rPr>
        <w:t>В п. 7 Президиума Верховного Суда РФ 28.06.2017 установлено что, возможность привлечения иных лиц (субподрядчиков) для исполнения государственного (муниципального) контракта не исключает необходимость наличия действующей лицензии у участников закупки.</w:t>
      </w:r>
    </w:p>
    <w:p w:rsidR="00E21C31" w:rsidRPr="006804C9" w:rsidRDefault="00021780" w:rsidP="006804C9">
      <w:pPr>
        <w:autoSpaceDE w:val="0"/>
        <w:autoSpaceDN w:val="0"/>
        <w:adjustRightInd w:val="0"/>
        <w:ind w:firstLine="709"/>
        <w:jc w:val="both"/>
        <w:rPr>
          <w:color w:val="000000"/>
          <w:sz w:val="23"/>
          <w:szCs w:val="23"/>
          <w:lang w:eastAsia="ar-SA"/>
        </w:rPr>
      </w:pPr>
      <w:r w:rsidRPr="006804C9">
        <w:rPr>
          <w:color w:val="000000"/>
          <w:sz w:val="23"/>
          <w:szCs w:val="23"/>
          <w:lang w:eastAsia="ar-SA"/>
        </w:rPr>
        <w:t xml:space="preserve">Таким образом, Комиссия Свердловского УФАС России, проанализировав заявку участника закупки, установила, что в заявке </w:t>
      </w:r>
      <w:r w:rsidRPr="006804C9">
        <w:rPr>
          <w:rFonts w:eastAsia="Calibri"/>
          <w:sz w:val="23"/>
          <w:szCs w:val="23"/>
        </w:rPr>
        <w:t>ИП Бондарева А.Ю</w:t>
      </w:r>
      <w:r w:rsidRPr="006804C9">
        <w:rPr>
          <w:color w:val="000000"/>
          <w:sz w:val="23"/>
          <w:szCs w:val="23"/>
          <w:lang w:eastAsia="ar-SA"/>
        </w:rPr>
        <w:t xml:space="preserve"> не содержалась копия документов, </w:t>
      </w:r>
      <w:r w:rsidR="00B0566E" w:rsidRPr="006804C9">
        <w:rPr>
          <w:color w:val="000000"/>
          <w:sz w:val="23"/>
          <w:szCs w:val="23"/>
          <w:lang w:eastAsia="ar-SA"/>
        </w:rPr>
        <w:t xml:space="preserve">в соответствии с </w:t>
      </w:r>
      <w:r w:rsidR="00B0566E" w:rsidRPr="006804C9">
        <w:rPr>
          <w:rFonts w:eastAsia="Calibri"/>
          <w:sz w:val="23"/>
          <w:szCs w:val="23"/>
        </w:rPr>
        <w:t>Положением о лицензировании образовательной деятельности</w:t>
      </w:r>
      <w:r w:rsidR="00351931" w:rsidRPr="006804C9">
        <w:rPr>
          <w:rFonts w:eastAsia="Calibri"/>
          <w:sz w:val="23"/>
          <w:szCs w:val="23"/>
        </w:rPr>
        <w:t>, а также Закона об образовании в РФ,</w:t>
      </w:r>
      <w:r w:rsidR="00B0566E" w:rsidRPr="006804C9">
        <w:rPr>
          <w:rFonts w:eastAsia="Calibri"/>
          <w:sz w:val="23"/>
          <w:szCs w:val="23"/>
        </w:rPr>
        <w:t xml:space="preserve"> </w:t>
      </w:r>
      <w:r w:rsidRPr="006804C9">
        <w:rPr>
          <w:rFonts w:eastAsia="Calibri"/>
          <w:sz w:val="23"/>
          <w:szCs w:val="23"/>
        </w:rPr>
        <w:t>выданных ИП Бондареву А.Ю</w:t>
      </w:r>
      <w:r w:rsidR="00B0566E" w:rsidRPr="006804C9">
        <w:rPr>
          <w:rFonts w:eastAsia="Calibri"/>
          <w:sz w:val="23"/>
          <w:szCs w:val="23"/>
        </w:rPr>
        <w:t xml:space="preserve"> </w:t>
      </w:r>
      <w:proofErr w:type="gramStart"/>
      <w:r w:rsidR="00B0566E" w:rsidRPr="006804C9">
        <w:rPr>
          <w:rFonts w:eastAsia="Calibri"/>
          <w:sz w:val="23"/>
          <w:szCs w:val="23"/>
        </w:rPr>
        <w:t xml:space="preserve">на </w:t>
      </w:r>
      <w:r w:rsidR="00E21C31" w:rsidRPr="006804C9">
        <w:rPr>
          <w:rFonts w:eastAsiaTheme="minorHAnsi"/>
          <w:sz w:val="23"/>
          <w:szCs w:val="23"/>
          <w:lang w:eastAsia="en-US"/>
        </w:rPr>
        <w:t>дополнительных профессиональных программ</w:t>
      </w:r>
      <w:proofErr w:type="gramEnd"/>
      <w:r w:rsidR="00E21C31" w:rsidRPr="006804C9">
        <w:rPr>
          <w:rFonts w:eastAsiaTheme="minorHAnsi"/>
          <w:sz w:val="23"/>
          <w:szCs w:val="23"/>
          <w:lang w:eastAsia="en-US"/>
        </w:rPr>
        <w:t>.</w:t>
      </w:r>
    </w:p>
    <w:p w:rsidR="00E70751" w:rsidRPr="006804C9" w:rsidRDefault="00E70751" w:rsidP="006804C9">
      <w:pPr>
        <w:autoSpaceDE w:val="0"/>
        <w:autoSpaceDN w:val="0"/>
        <w:adjustRightInd w:val="0"/>
        <w:ind w:firstLine="709"/>
        <w:jc w:val="both"/>
        <w:outlineLvl w:val="1"/>
        <w:rPr>
          <w:rFonts w:eastAsia="Calibri"/>
          <w:sz w:val="23"/>
          <w:szCs w:val="23"/>
        </w:rPr>
      </w:pPr>
      <w:r w:rsidRPr="006804C9">
        <w:rPr>
          <w:rFonts w:eastAsia="Calibri"/>
          <w:sz w:val="23"/>
          <w:szCs w:val="23"/>
        </w:rPr>
        <w:t xml:space="preserve">В соответствии с </w:t>
      </w:r>
      <w:hyperlink r:id="rId24" w:history="1">
        <w:r w:rsidRPr="006804C9">
          <w:rPr>
            <w:rFonts w:eastAsia="Calibri"/>
            <w:sz w:val="23"/>
            <w:szCs w:val="23"/>
          </w:rPr>
          <w:t>ч. 1 ст. 69</w:t>
        </w:r>
      </w:hyperlink>
      <w:r w:rsidRPr="006804C9">
        <w:rPr>
          <w:rFonts w:eastAsia="Calibri"/>
          <w:sz w:val="23"/>
          <w:szCs w:val="23"/>
        </w:rPr>
        <w:t xml:space="preserve"> Закона о контрактной системе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w:t>
      </w:r>
      <w:hyperlink r:id="rId25" w:history="1">
        <w:r w:rsidRPr="006804C9">
          <w:rPr>
            <w:rFonts w:eastAsia="Calibri"/>
            <w:sz w:val="23"/>
            <w:szCs w:val="23"/>
          </w:rPr>
          <w:t>частью 19 статьи 68</w:t>
        </w:r>
      </w:hyperlink>
      <w:r w:rsidRPr="006804C9">
        <w:rPr>
          <w:rFonts w:eastAsia="Calibri"/>
          <w:sz w:val="23"/>
          <w:szCs w:val="23"/>
        </w:rPr>
        <w:t xml:space="preserve"> Закона о контрактной системе, в части соответствия их требованиям, установленным документацией о таком аукционе.</w:t>
      </w:r>
    </w:p>
    <w:p w:rsidR="00351931" w:rsidRPr="006804C9" w:rsidRDefault="00351931" w:rsidP="006804C9">
      <w:pPr>
        <w:autoSpaceDE w:val="0"/>
        <w:autoSpaceDN w:val="0"/>
        <w:adjustRightInd w:val="0"/>
        <w:ind w:firstLine="709"/>
        <w:jc w:val="both"/>
        <w:outlineLvl w:val="1"/>
        <w:rPr>
          <w:color w:val="000000"/>
          <w:sz w:val="23"/>
          <w:szCs w:val="23"/>
          <w:lang w:eastAsia="ar-SA"/>
        </w:rPr>
      </w:pPr>
      <w:r w:rsidRPr="006804C9">
        <w:rPr>
          <w:color w:val="000000"/>
          <w:sz w:val="23"/>
          <w:szCs w:val="23"/>
          <w:lang w:eastAsia="ar-SA"/>
        </w:rPr>
        <w:t xml:space="preserve">В соответствии с ч. 6 ст. 69 Закона о контрактной системе </w:t>
      </w:r>
      <w:bookmarkStart w:id="3" w:name="dst773"/>
      <w:bookmarkEnd w:id="3"/>
      <w:r w:rsidRPr="006804C9">
        <w:rPr>
          <w:color w:val="000000"/>
          <w:sz w:val="23"/>
          <w:szCs w:val="23"/>
          <w:lang w:eastAsia="ar-SA"/>
        </w:rPr>
        <w:t>заявка на участие в электронном аукционе признается не соответствующей требованиям, установленным документацией о таком аукционе, в случае:</w:t>
      </w:r>
    </w:p>
    <w:p w:rsidR="00351931" w:rsidRPr="006804C9" w:rsidRDefault="00351931" w:rsidP="006804C9">
      <w:pPr>
        <w:autoSpaceDE w:val="0"/>
        <w:autoSpaceDN w:val="0"/>
        <w:adjustRightInd w:val="0"/>
        <w:ind w:firstLine="709"/>
        <w:jc w:val="both"/>
        <w:outlineLvl w:val="1"/>
        <w:rPr>
          <w:color w:val="000000"/>
          <w:sz w:val="23"/>
          <w:szCs w:val="23"/>
          <w:lang w:eastAsia="ar-SA"/>
        </w:rPr>
      </w:pPr>
      <w:bookmarkStart w:id="4" w:name="dst1269"/>
      <w:bookmarkEnd w:id="4"/>
      <w:r w:rsidRPr="006804C9">
        <w:rPr>
          <w:color w:val="000000"/>
          <w:sz w:val="23"/>
          <w:szCs w:val="23"/>
          <w:lang w:eastAsia="ar-SA"/>
        </w:rPr>
        <w:t>1) непредставления документов и информации, которые предусмотрены </w:t>
      </w:r>
      <w:hyperlink r:id="rId26" w:anchor="dst408" w:history="1">
        <w:r w:rsidRPr="006804C9">
          <w:rPr>
            <w:color w:val="000000"/>
            <w:sz w:val="23"/>
            <w:szCs w:val="23"/>
            <w:lang w:eastAsia="ar-SA"/>
          </w:rPr>
          <w:t>частью 11 статьи 24.1</w:t>
        </w:r>
      </w:hyperlink>
      <w:r w:rsidRPr="006804C9">
        <w:rPr>
          <w:color w:val="000000"/>
          <w:sz w:val="23"/>
          <w:szCs w:val="23"/>
          <w:lang w:eastAsia="ar-SA"/>
        </w:rPr>
        <w:t>, </w:t>
      </w:r>
      <w:hyperlink r:id="rId27" w:anchor="dst1251" w:history="1">
        <w:r w:rsidRPr="006804C9">
          <w:rPr>
            <w:color w:val="000000"/>
            <w:sz w:val="23"/>
            <w:szCs w:val="23"/>
            <w:lang w:eastAsia="ar-SA"/>
          </w:rPr>
          <w:t>частями 3</w:t>
        </w:r>
      </w:hyperlink>
      <w:r w:rsidRPr="006804C9">
        <w:rPr>
          <w:color w:val="000000"/>
          <w:sz w:val="23"/>
          <w:szCs w:val="23"/>
          <w:lang w:eastAsia="ar-SA"/>
        </w:rPr>
        <w:t> или </w:t>
      </w:r>
      <w:hyperlink r:id="rId28" w:anchor="dst1252" w:history="1">
        <w:r w:rsidRPr="006804C9">
          <w:rPr>
            <w:color w:val="000000"/>
            <w:sz w:val="23"/>
            <w:szCs w:val="23"/>
            <w:lang w:eastAsia="ar-SA"/>
          </w:rPr>
          <w:t>3.1</w:t>
        </w:r>
      </w:hyperlink>
      <w:r w:rsidRPr="006804C9">
        <w:rPr>
          <w:color w:val="000000"/>
          <w:sz w:val="23"/>
          <w:szCs w:val="23"/>
          <w:lang w:eastAsia="ar-SA"/>
        </w:rPr>
        <w:t>, </w:t>
      </w:r>
      <w:hyperlink r:id="rId29" w:anchor="dst100856" w:history="1">
        <w:r w:rsidRPr="006804C9">
          <w:rPr>
            <w:color w:val="000000"/>
            <w:sz w:val="23"/>
            <w:szCs w:val="23"/>
            <w:lang w:eastAsia="ar-SA"/>
          </w:rPr>
          <w:t>5</w:t>
        </w:r>
      </w:hyperlink>
      <w:r w:rsidRPr="006804C9">
        <w:rPr>
          <w:color w:val="000000"/>
          <w:sz w:val="23"/>
          <w:szCs w:val="23"/>
          <w:lang w:eastAsia="ar-SA"/>
        </w:rPr>
        <w:t>, </w:t>
      </w:r>
      <w:hyperlink r:id="rId30" w:anchor="dst1258" w:history="1">
        <w:r w:rsidRPr="006804C9">
          <w:rPr>
            <w:color w:val="000000"/>
            <w:sz w:val="23"/>
            <w:szCs w:val="23"/>
            <w:lang w:eastAsia="ar-SA"/>
          </w:rPr>
          <w:t>8.2 статьи 66</w:t>
        </w:r>
      </w:hyperlink>
      <w:r w:rsidRPr="006804C9">
        <w:rPr>
          <w:color w:val="000000"/>
          <w:sz w:val="23"/>
          <w:szCs w:val="23"/>
          <w:lang w:eastAsia="ar-SA"/>
        </w:rPr>
        <w:t>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351931" w:rsidRPr="006804C9" w:rsidRDefault="00351931" w:rsidP="006804C9">
      <w:pPr>
        <w:autoSpaceDE w:val="0"/>
        <w:autoSpaceDN w:val="0"/>
        <w:adjustRightInd w:val="0"/>
        <w:ind w:firstLine="709"/>
        <w:jc w:val="both"/>
        <w:outlineLvl w:val="1"/>
        <w:rPr>
          <w:color w:val="000000"/>
          <w:sz w:val="23"/>
          <w:szCs w:val="23"/>
          <w:lang w:eastAsia="ar-SA"/>
        </w:rPr>
      </w:pPr>
      <w:bookmarkStart w:id="5" w:name="dst83"/>
      <w:bookmarkEnd w:id="5"/>
      <w:r w:rsidRPr="006804C9">
        <w:rPr>
          <w:color w:val="000000"/>
          <w:sz w:val="23"/>
          <w:szCs w:val="23"/>
          <w:lang w:eastAsia="ar-SA"/>
        </w:rPr>
        <w:t>2) несоответствия участника такого аукциона требованиям, установленным в соответствии с </w:t>
      </w:r>
      <w:hyperlink r:id="rId31" w:anchor="dst100335" w:history="1">
        <w:r w:rsidRPr="006804C9">
          <w:rPr>
            <w:color w:val="000000"/>
            <w:sz w:val="23"/>
            <w:szCs w:val="23"/>
            <w:lang w:eastAsia="ar-SA"/>
          </w:rPr>
          <w:t>частью 1</w:t>
        </w:r>
      </w:hyperlink>
      <w:r w:rsidRPr="006804C9">
        <w:rPr>
          <w:color w:val="000000"/>
          <w:sz w:val="23"/>
          <w:szCs w:val="23"/>
          <w:lang w:eastAsia="ar-SA"/>
        </w:rPr>
        <w:t>, </w:t>
      </w:r>
      <w:hyperlink r:id="rId32" w:anchor="dst101710" w:history="1">
        <w:r w:rsidRPr="006804C9">
          <w:rPr>
            <w:color w:val="000000"/>
            <w:sz w:val="23"/>
            <w:szCs w:val="23"/>
            <w:lang w:eastAsia="ar-SA"/>
          </w:rPr>
          <w:t>частями 1.1</w:t>
        </w:r>
      </w:hyperlink>
      <w:r w:rsidRPr="006804C9">
        <w:rPr>
          <w:color w:val="000000"/>
          <w:sz w:val="23"/>
          <w:szCs w:val="23"/>
          <w:lang w:eastAsia="ar-SA"/>
        </w:rPr>
        <w:t>, </w:t>
      </w:r>
      <w:hyperlink r:id="rId33" w:anchor="dst100344" w:history="1">
        <w:r w:rsidRPr="006804C9">
          <w:rPr>
            <w:color w:val="000000"/>
            <w:sz w:val="23"/>
            <w:szCs w:val="23"/>
            <w:lang w:eastAsia="ar-SA"/>
          </w:rPr>
          <w:t>2</w:t>
        </w:r>
      </w:hyperlink>
      <w:r w:rsidRPr="006804C9">
        <w:rPr>
          <w:color w:val="000000"/>
          <w:sz w:val="23"/>
          <w:szCs w:val="23"/>
          <w:lang w:eastAsia="ar-SA"/>
        </w:rPr>
        <w:t> и </w:t>
      </w:r>
      <w:hyperlink r:id="rId34" w:anchor="dst74" w:history="1">
        <w:r w:rsidRPr="006804C9">
          <w:rPr>
            <w:color w:val="000000"/>
            <w:sz w:val="23"/>
            <w:szCs w:val="23"/>
            <w:lang w:eastAsia="ar-SA"/>
          </w:rPr>
          <w:t>2.1</w:t>
        </w:r>
      </w:hyperlink>
      <w:r w:rsidRPr="006804C9">
        <w:rPr>
          <w:color w:val="000000"/>
          <w:sz w:val="23"/>
          <w:szCs w:val="23"/>
          <w:lang w:eastAsia="ar-SA"/>
        </w:rPr>
        <w:t> (при наличии таких требований) </w:t>
      </w:r>
      <w:hyperlink r:id="rId35" w:anchor="dst100334" w:history="1">
        <w:r w:rsidRPr="006804C9">
          <w:rPr>
            <w:color w:val="000000"/>
            <w:sz w:val="23"/>
            <w:szCs w:val="23"/>
            <w:lang w:eastAsia="ar-SA"/>
          </w:rPr>
          <w:t>статьи 31</w:t>
        </w:r>
      </w:hyperlink>
      <w:r w:rsidRPr="006804C9">
        <w:rPr>
          <w:color w:val="000000"/>
          <w:sz w:val="23"/>
          <w:szCs w:val="23"/>
          <w:lang w:eastAsia="ar-SA"/>
        </w:rPr>
        <w:t> настоящего Федерального закона;</w:t>
      </w:r>
    </w:p>
    <w:p w:rsidR="00351931" w:rsidRPr="006804C9" w:rsidRDefault="00351931" w:rsidP="006804C9">
      <w:pPr>
        <w:autoSpaceDE w:val="0"/>
        <w:autoSpaceDN w:val="0"/>
        <w:adjustRightInd w:val="0"/>
        <w:ind w:firstLine="709"/>
        <w:jc w:val="both"/>
        <w:outlineLvl w:val="1"/>
        <w:rPr>
          <w:color w:val="000000"/>
          <w:sz w:val="23"/>
          <w:szCs w:val="23"/>
          <w:lang w:eastAsia="ar-SA"/>
        </w:rPr>
      </w:pPr>
      <w:bookmarkStart w:id="6" w:name="dst772"/>
      <w:bookmarkEnd w:id="6"/>
      <w:r w:rsidRPr="006804C9">
        <w:rPr>
          <w:color w:val="000000"/>
          <w:sz w:val="23"/>
          <w:szCs w:val="23"/>
          <w:lang w:eastAsia="ar-SA"/>
        </w:rPr>
        <w:t>3) предусмотренном нормативными правовыми актами, принятыми в соответствии со </w:t>
      </w:r>
      <w:hyperlink r:id="rId36" w:anchor="dst100116" w:history="1">
        <w:r w:rsidRPr="006804C9">
          <w:rPr>
            <w:color w:val="000000"/>
            <w:sz w:val="23"/>
            <w:szCs w:val="23"/>
            <w:lang w:eastAsia="ar-SA"/>
          </w:rPr>
          <w:t>статьей 14</w:t>
        </w:r>
      </w:hyperlink>
      <w:r w:rsidRPr="006804C9">
        <w:rPr>
          <w:color w:val="000000"/>
          <w:sz w:val="23"/>
          <w:szCs w:val="23"/>
          <w:lang w:eastAsia="ar-SA"/>
        </w:rPr>
        <w:t> настоящего Федерального закона.</w:t>
      </w:r>
    </w:p>
    <w:p w:rsidR="00351931" w:rsidRPr="006804C9" w:rsidRDefault="00351931" w:rsidP="006804C9">
      <w:pPr>
        <w:autoSpaceDE w:val="0"/>
        <w:autoSpaceDN w:val="0"/>
        <w:adjustRightInd w:val="0"/>
        <w:ind w:firstLine="709"/>
        <w:jc w:val="both"/>
        <w:outlineLvl w:val="1"/>
        <w:rPr>
          <w:color w:val="000000"/>
          <w:sz w:val="23"/>
          <w:szCs w:val="23"/>
          <w:lang w:eastAsia="ar-SA"/>
        </w:rPr>
      </w:pPr>
      <w:r w:rsidRPr="006804C9">
        <w:rPr>
          <w:color w:val="000000"/>
          <w:sz w:val="23"/>
          <w:szCs w:val="23"/>
          <w:lang w:eastAsia="ar-SA"/>
        </w:rPr>
        <w:t>В силу ч. 7 ст.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w:t>
      </w:r>
      <w:hyperlink r:id="rId37" w:anchor="dst100930" w:history="1">
        <w:r w:rsidRPr="006804C9">
          <w:rPr>
            <w:color w:val="000000"/>
            <w:sz w:val="23"/>
            <w:szCs w:val="23"/>
            <w:lang w:eastAsia="ar-SA"/>
          </w:rPr>
          <w:t>частью 6</w:t>
        </w:r>
      </w:hyperlink>
      <w:r w:rsidRPr="006804C9">
        <w:rPr>
          <w:color w:val="000000"/>
          <w:sz w:val="23"/>
          <w:szCs w:val="23"/>
          <w:lang w:eastAsia="ar-SA"/>
        </w:rPr>
        <w:t> настоящей статьи, не допускается. 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w:t>
      </w:r>
      <w:hyperlink r:id="rId38" w:anchor="dst750" w:history="1">
        <w:r w:rsidRPr="006804C9">
          <w:rPr>
            <w:color w:val="000000"/>
            <w:sz w:val="23"/>
            <w:szCs w:val="23"/>
            <w:lang w:eastAsia="ar-SA"/>
          </w:rPr>
          <w:t>пунктом 5 части 5 статьи 66</w:t>
        </w:r>
      </w:hyperlink>
      <w:r w:rsidRPr="006804C9">
        <w:rPr>
          <w:color w:val="000000"/>
          <w:sz w:val="23"/>
          <w:szCs w:val="23"/>
          <w:lang w:eastAsia="ar-SA"/>
        </w:rPr>
        <w:t> настоящего Федерального закона, а также </w:t>
      </w:r>
      <w:hyperlink r:id="rId39" w:anchor="dst751" w:history="1">
        <w:r w:rsidRPr="006804C9">
          <w:rPr>
            <w:color w:val="000000"/>
            <w:sz w:val="23"/>
            <w:szCs w:val="23"/>
            <w:lang w:eastAsia="ar-SA"/>
          </w:rPr>
          <w:t>пунктом 6 части 5 статьи 66</w:t>
        </w:r>
      </w:hyperlink>
      <w:r w:rsidRPr="006804C9">
        <w:rPr>
          <w:color w:val="000000"/>
          <w:sz w:val="23"/>
          <w:szCs w:val="23"/>
          <w:lang w:eastAsia="ar-SA"/>
        </w:rPr>
        <w:t> настоящего Федерального закона, за исключением случая закупки товаров, работ, услуг, в отношении которых установлен запрет, предусмотренный </w:t>
      </w:r>
      <w:hyperlink r:id="rId40" w:anchor="dst100116" w:history="1">
        <w:r w:rsidRPr="006804C9">
          <w:rPr>
            <w:color w:val="000000"/>
            <w:sz w:val="23"/>
            <w:szCs w:val="23"/>
            <w:lang w:eastAsia="ar-SA"/>
          </w:rPr>
          <w:t>статьей 14</w:t>
        </w:r>
      </w:hyperlink>
      <w:r w:rsidRPr="006804C9">
        <w:rPr>
          <w:color w:val="000000"/>
          <w:sz w:val="23"/>
          <w:szCs w:val="23"/>
          <w:lang w:eastAsia="ar-SA"/>
        </w:rPr>
        <w:t> настоящего Федерального закона.</w:t>
      </w:r>
    </w:p>
    <w:p w:rsidR="00E21C31" w:rsidRPr="006804C9" w:rsidRDefault="00351931" w:rsidP="006804C9">
      <w:pPr>
        <w:autoSpaceDE w:val="0"/>
        <w:autoSpaceDN w:val="0"/>
        <w:adjustRightInd w:val="0"/>
        <w:ind w:firstLine="709"/>
        <w:jc w:val="both"/>
        <w:rPr>
          <w:color w:val="000000"/>
          <w:sz w:val="23"/>
          <w:szCs w:val="23"/>
          <w:lang w:eastAsia="ar-SA"/>
        </w:rPr>
      </w:pPr>
      <w:r w:rsidRPr="006804C9">
        <w:rPr>
          <w:color w:val="000000"/>
          <w:sz w:val="23"/>
          <w:szCs w:val="23"/>
          <w:lang w:eastAsia="ar-SA"/>
        </w:rPr>
        <w:lastRenderedPageBreak/>
        <w:t>Таким образом, Комиссия Свердловского УФАС России приходит к выводу, что решение о признании заявки участника закупки ИП Бондарева А.Ю, соответствующих требованиям закупочной документации, аукционной комиссией было принято в нарушение п. 2 ч. 6 ст. 69 Закона о контрактной системе,</w:t>
      </w:r>
      <w:r w:rsidR="00E21C31" w:rsidRPr="006804C9">
        <w:rPr>
          <w:color w:val="000000"/>
          <w:sz w:val="23"/>
          <w:szCs w:val="23"/>
          <w:lang w:eastAsia="ar-SA"/>
        </w:rPr>
        <w:t xml:space="preserve"> поскольку участником закупки в составе</w:t>
      </w:r>
      <w:r w:rsidRPr="006804C9">
        <w:rPr>
          <w:color w:val="000000"/>
          <w:sz w:val="23"/>
          <w:szCs w:val="23"/>
          <w:lang w:eastAsia="ar-SA"/>
        </w:rPr>
        <w:t xml:space="preserve"> второй части заявки были представлены документы, </w:t>
      </w:r>
      <w:r w:rsidR="00E21C31" w:rsidRPr="006804C9">
        <w:rPr>
          <w:color w:val="000000"/>
          <w:sz w:val="23"/>
          <w:szCs w:val="23"/>
          <w:lang w:eastAsia="ar-SA"/>
        </w:rPr>
        <w:t xml:space="preserve">в соответствии с Положением о лицензировании образовательной деятельности, а также Закона об образовании в РФ, </w:t>
      </w:r>
      <w:r w:rsidRPr="006804C9">
        <w:rPr>
          <w:color w:val="000000"/>
          <w:sz w:val="23"/>
          <w:szCs w:val="23"/>
          <w:lang w:eastAsia="ar-SA"/>
        </w:rPr>
        <w:t xml:space="preserve">выданные на осуществление </w:t>
      </w:r>
      <w:r w:rsidR="00E21C31" w:rsidRPr="006804C9">
        <w:rPr>
          <w:color w:val="000000"/>
          <w:sz w:val="23"/>
          <w:szCs w:val="23"/>
          <w:lang w:eastAsia="ar-SA"/>
        </w:rPr>
        <w:t>и реализацию дополнительных профессиональных программ АНО ДПО «Институт государственного и корпоративного управления»</w:t>
      </w:r>
      <w:r w:rsidR="006804C9" w:rsidRPr="006804C9">
        <w:rPr>
          <w:color w:val="000000"/>
          <w:sz w:val="23"/>
          <w:szCs w:val="23"/>
          <w:lang w:eastAsia="ar-SA"/>
        </w:rPr>
        <w:t>.</w:t>
      </w:r>
    </w:p>
    <w:p w:rsidR="005B2903" w:rsidRPr="006804C9" w:rsidRDefault="00E70751" w:rsidP="006804C9">
      <w:pPr>
        <w:autoSpaceDE w:val="0"/>
        <w:autoSpaceDN w:val="0"/>
        <w:adjustRightInd w:val="0"/>
        <w:ind w:firstLine="709"/>
        <w:jc w:val="both"/>
        <w:rPr>
          <w:color w:val="000000"/>
          <w:sz w:val="23"/>
          <w:szCs w:val="23"/>
          <w:lang w:eastAsia="ar-SA"/>
        </w:rPr>
      </w:pPr>
      <w:r w:rsidRPr="006804C9">
        <w:rPr>
          <w:color w:val="000000"/>
          <w:sz w:val="23"/>
          <w:szCs w:val="23"/>
          <w:lang w:eastAsia="ar-SA"/>
        </w:rPr>
        <w:t xml:space="preserve">В данных действиях </w:t>
      </w:r>
      <w:r w:rsidR="004A358B" w:rsidRPr="006804C9">
        <w:rPr>
          <w:color w:val="000000"/>
          <w:sz w:val="23"/>
          <w:szCs w:val="23"/>
          <w:lang w:eastAsia="ar-SA"/>
        </w:rPr>
        <w:t>аукционной комиссии</w:t>
      </w:r>
      <w:r w:rsidRPr="006804C9">
        <w:rPr>
          <w:color w:val="000000"/>
          <w:sz w:val="23"/>
          <w:szCs w:val="23"/>
          <w:lang w:eastAsia="ar-SA"/>
        </w:rPr>
        <w:t xml:space="preserve"> содержатся признаки состава административного правонарушения, предусмотренного ч. 2 ст. 7.30 КоАП РФ.</w:t>
      </w:r>
    </w:p>
    <w:p w:rsidR="00B53672" w:rsidRPr="006804C9" w:rsidRDefault="00B53672" w:rsidP="006804C9">
      <w:pPr>
        <w:autoSpaceDE w:val="0"/>
        <w:autoSpaceDN w:val="0"/>
        <w:adjustRightInd w:val="0"/>
        <w:ind w:firstLine="709"/>
        <w:jc w:val="both"/>
        <w:rPr>
          <w:color w:val="000000"/>
          <w:sz w:val="23"/>
          <w:szCs w:val="23"/>
          <w:lang w:eastAsia="ar-SA"/>
        </w:rPr>
      </w:pPr>
      <w:r w:rsidRPr="006804C9">
        <w:rPr>
          <w:color w:val="000000"/>
          <w:sz w:val="23"/>
          <w:szCs w:val="23"/>
          <w:lang w:eastAsia="ar-SA"/>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p>
    <w:p w:rsidR="00B53672" w:rsidRPr="00A46ECA" w:rsidRDefault="00B53672" w:rsidP="00DE32D9">
      <w:pPr>
        <w:rPr>
          <w:sz w:val="23"/>
          <w:szCs w:val="23"/>
          <w:lang w:eastAsia="ar-SA"/>
        </w:rPr>
      </w:pPr>
    </w:p>
    <w:p w:rsidR="00B53672" w:rsidRPr="00A46ECA" w:rsidRDefault="00B53672" w:rsidP="00DE32D9">
      <w:pPr>
        <w:jc w:val="center"/>
        <w:rPr>
          <w:sz w:val="23"/>
          <w:szCs w:val="23"/>
          <w:lang w:eastAsia="ar-SA"/>
        </w:rPr>
      </w:pPr>
      <w:r w:rsidRPr="00A46ECA">
        <w:rPr>
          <w:sz w:val="23"/>
          <w:szCs w:val="23"/>
          <w:lang w:eastAsia="ar-SA"/>
        </w:rPr>
        <w:t>Р Е Ш И Л А:</w:t>
      </w:r>
    </w:p>
    <w:p w:rsidR="00B53672" w:rsidRPr="00A46ECA" w:rsidRDefault="00B53672" w:rsidP="00B53672">
      <w:pPr>
        <w:ind w:firstLine="709"/>
        <w:jc w:val="center"/>
        <w:rPr>
          <w:sz w:val="23"/>
          <w:szCs w:val="23"/>
          <w:lang w:eastAsia="ar-SA"/>
        </w:rPr>
      </w:pPr>
    </w:p>
    <w:p w:rsidR="00A46ECA" w:rsidRPr="006804C9" w:rsidRDefault="00A46ECA" w:rsidP="00DE32D9">
      <w:pPr>
        <w:numPr>
          <w:ilvl w:val="0"/>
          <w:numId w:val="3"/>
        </w:numPr>
        <w:tabs>
          <w:tab w:val="clear" w:pos="360"/>
          <w:tab w:val="num" w:pos="0"/>
          <w:tab w:val="left" w:pos="993"/>
        </w:tabs>
        <w:ind w:left="0" w:firstLine="709"/>
        <w:jc w:val="both"/>
        <w:rPr>
          <w:sz w:val="23"/>
          <w:szCs w:val="23"/>
          <w:lang w:eastAsia="ar-SA"/>
        </w:rPr>
      </w:pPr>
      <w:r w:rsidRPr="006804C9">
        <w:rPr>
          <w:sz w:val="23"/>
          <w:szCs w:val="23"/>
          <w:lang w:eastAsia="ar-SA"/>
        </w:rPr>
        <w:t xml:space="preserve">Жалобу </w:t>
      </w:r>
      <w:r w:rsidR="006804C9" w:rsidRPr="006804C9">
        <w:rPr>
          <w:sz w:val="23"/>
          <w:szCs w:val="23"/>
        </w:rPr>
        <w:t>ООО «</w:t>
      </w:r>
      <w:proofErr w:type="spellStart"/>
      <w:r w:rsidR="006804C9" w:rsidRPr="006804C9">
        <w:rPr>
          <w:sz w:val="23"/>
          <w:szCs w:val="23"/>
        </w:rPr>
        <w:t>Профаудитконсалт</w:t>
      </w:r>
      <w:proofErr w:type="spellEnd"/>
      <w:r w:rsidRPr="006804C9">
        <w:rPr>
          <w:sz w:val="23"/>
          <w:szCs w:val="23"/>
          <w:lang w:eastAsia="ar-SA"/>
        </w:rPr>
        <w:t>» признать обоснованной.</w:t>
      </w:r>
    </w:p>
    <w:p w:rsidR="00A46ECA" w:rsidRPr="006804C9" w:rsidRDefault="00A46ECA" w:rsidP="00DE32D9">
      <w:pPr>
        <w:numPr>
          <w:ilvl w:val="0"/>
          <w:numId w:val="3"/>
        </w:numPr>
        <w:tabs>
          <w:tab w:val="clear" w:pos="360"/>
          <w:tab w:val="num" w:pos="0"/>
          <w:tab w:val="left" w:pos="993"/>
        </w:tabs>
        <w:ind w:left="0" w:firstLine="709"/>
        <w:jc w:val="both"/>
        <w:rPr>
          <w:sz w:val="23"/>
          <w:szCs w:val="23"/>
          <w:lang w:eastAsia="ar-SA"/>
        </w:rPr>
      </w:pPr>
      <w:r w:rsidRPr="006804C9">
        <w:rPr>
          <w:sz w:val="23"/>
          <w:szCs w:val="23"/>
          <w:lang w:eastAsia="ar-SA"/>
        </w:rPr>
        <w:t xml:space="preserve">В действиях заказчика в лице </w:t>
      </w:r>
      <w:r w:rsidR="006804C9" w:rsidRPr="006804C9">
        <w:rPr>
          <w:sz w:val="23"/>
          <w:szCs w:val="23"/>
        </w:rPr>
        <w:t>ГКУ «Каменск-Уральский ЦЗ</w:t>
      </w:r>
      <w:r w:rsidRPr="006804C9">
        <w:rPr>
          <w:rFonts w:eastAsia="Calibri"/>
          <w:sz w:val="23"/>
          <w:szCs w:val="23"/>
        </w:rPr>
        <w:t xml:space="preserve">» </w:t>
      </w:r>
      <w:r w:rsidRPr="006804C9">
        <w:rPr>
          <w:sz w:val="23"/>
          <w:szCs w:val="23"/>
          <w:lang w:eastAsia="ar-SA"/>
        </w:rPr>
        <w:t xml:space="preserve">нарушений Закона о контрактной системе не выявлено.   </w:t>
      </w:r>
    </w:p>
    <w:p w:rsidR="00A46ECA" w:rsidRPr="006804C9" w:rsidRDefault="00A46ECA" w:rsidP="00DE32D9">
      <w:pPr>
        <w:numPr>
          <w:ilvl w:val="0"/>
          <w:numId w:val="3"/>
        </w:numPr>
        <w:tabs>
          <w:tab w:val="clear" w:pos="360"/>
          <w:tab w:val="num" w:pos="0"/>
          <w:tab w:val="left" w:pos="993"/>
        </w:tabs>
        <w:ind w:left="0" w:firstLine="709"/>
        <w:jc w:val="both"/>
        <w:rPr>
          <w:sz w:val="23"/>
          <w:szCs w:val="23"/>
          <w:lang w:eastAsia="ar-SA"/>
        </w:rPr>
      </w:pPr>
      <w:r w:rsidRPr="006804C9">
        <w:rPr>
          <w:sz w:val="23"/>
          <w:szCs w:val="23"/>
          <w:lang w:eastAsia="ar-SA"/>
        </w:rPr>
        <w:t xml:space="preserve">В действиях аукционной комиссии выявлено нарушение </w:t>
      </w:r>
      <w:r w:rsidR="006804C9" w:rsidRPr="006804C9">
        <w:rPr>
          <w:color w:val="000000"/>
          <w:sz w:val="23"/>
          <w:szCs w:val="23"/>
          <w:lang w:eastAsia="ar-SA"/>
        </w:rPr>
        <w:t xml:space="preserve">п. 2 ч. 6 ст. 69 </w:t>
      </w:r>
      <w:r w:rsidRPr="006804C9">
        <w:rPr>
          <w:sz w:val="23"/>
          <w:szCs w:val="23"/>
          <w:lang w:eastAsia="ar-SA"/>
        </w:rPr>
        <w:t xml:space="preserve">Закона о контрактной системе.  </w:t>
      </w:r>
    </w:p>
    <w:p w:rsidR="00A46ECA" w:rsidRPr="006804C9" w:rsidRDefault="00A46ECA" w:rsidP="00DE32D9">
      <w:pPr>
        <w:numPr>
          <w:ilvl w:val="0"/>
          <w:numId w:val="3"/>
        </w:numPr>
        <w:tabs>
          <w:tab w:val="clear" w:pos="360"/>
          <w:tab w:val="num" w:pos="0"/>
          <w:tab w:val="left" w:pos="993"/>
        </w:tabs>
        <w:ind w:left="0" w:firstLine="709"/>
        <w:jc w:val="both"/>
        <w:rPr>
          <w:sz w:val="23"/>
          <w:szCs w:val="23"/>
          <w:lang w:eastAsia="ar-SA"/>
        </w:rPr>
      </w:pPr>
      <w:r w:rsidRPr="006804C9">
        <w:rPr>
          <w:sz w:val="23"/>
          <w:szCs w:val="23"/>
          <w:lang w:eastAsia="ar-SA"/>
        </w:rPr>
        <w:t xml:space="preserve">Заказчику в лице </w:t>
      </w:r>
      <w:r w:rsidR="006804C9" w:rsidRPr="006804C9">
        <w:rPr>
          <w:sz w:val="23"/>
          <w:szCs w:val="23"/>
        </w:rPr>
        <w:t>ГКУ «Каменск-Уральский ЦЗ</w:t>
      </w:r>
      <w:r w:rsidRPr="006804C9">
        <w:rPr>
          <w:sz w:val="23"/>
          <w:szCs w:val="23"/>
          <w:lang w:eastAsia="ar-SA"/>
        </w:rPr>
        <w:t>», его комиссии выдать предписание об устранении нарушений законодательства о контрактной системе.</w:t>
      </w:r>
    </w:p>
    <w:p w:rsidR="00A46ECA" w:rsidRPr="006804C9" w:rsidRDefault="00A46ECA" w:rsidP="00DE32D9">
      <w:pPr>
        <w:numPr>
          <w:ilvl w:val="0"/>
          <w:numId w:val="3"/>
        </w:numPr>
        <w:tabs>
          <w:tab w:val="clear" w:pos="360"/>
          <w:tab w:val="num" w:pos="0"/>
          <w:tab w:val="left" w:pos="993"/>
        </w:tabs>
        <w:ind w:left="0" w:firstLine="709"/>
        <w:jc w:val="both"/>
        <w:rPr>
          <w:sz w:val="23"/>
          <w:szCs w:val="23"/>
          <w:lang w:eastAsia="ar-SA"/>
        </w:rPr>
      </w:pPr>
      <w:r w:rsidRPr="006804C9">
        <w:rPr>
          <w:sz w:val="23"/>
          <w:szCs w:val="23"/>
          <w:lang w:eastAsia="ar-SA"/>
        </w:rPr>
        <w:t xml:space="preserve">Обязать заказчика обеспечить явку членов аукционной комиссии, принимавших решение о признании заявки </w:t>
      </w:r>
      <w:r w:rsidR="00F1590B" w:rsidRPr="006804C9">
        <w:rPr>
          <w:color w:val="000000"/>
          <w:sz w:val="23"/>
          <w:szCs w:val="23"/>
          <w:lang w:eastAsia="ar-SA"/>
        </w:rPr>
        <w:t>ИП Бондарева А.Ю</w:t>
      </w:r>
      <w:r w:rsidR="00F1590B">
        <w:rPr>
          <w:sz w:val="23"/>
          <w:szCs w:val="23"/>
          <w:lang w:eastAsia="ar-SA"/>
        </w:rPr>
        <w:t xml:space="preserve"> </w:t>
      </w:r>
      <w:r w:rsidRPr="006804C9">
        <w:rPr>
          <w:sz w:val="23"/>
          <w:szCs w:val="23"/>
          <w:lang w:eastAsia="ar-SA"/>
        </w:rPr>
        <w:t xml:space="preserve">соответствующей требованиям аукционной документации, Закона о контрактной системе по закупке № </w:t>
      </w:r>
      <w:hyperlink r:id="rId41" w:tgtFrame="_blank" w:history="1">
        <w:r w:rsidR="006804C9" w:rsidRPr="006804C9">
          <w:rPr>
            <w:rFonts w:eastAsia="Calibri"/>
            <w:sz w:val="23"/>
            <w:szCs w:val="23"/>
          </w:rPr>
          <w:t>0162200007721000003</w:t>
        </w:r>
      </w:hyperlink>
      <w:r w:rsidRPr="006804C9">
        <w:rPr>
          <w:sz w:val="23"/>
          <w:szCs w:val="23"/>
          <w:lang w:eastAsia="ar-SA"/>
        </w:rPr>
        <w:t>, с документами, удостоверяющими личность, с документами, закрепляющими за данными лицами служебную обязанность по совершению таких действий, письменными объяснениями по обстоятельствам дела на составление протокола об административном правонарушении по адресу: г. Екатеринбург, ул. 8 Марта, 5 / Химиков, 3, 4 этаж, с объяснением по факту выявленного нарушения _______________________ 20</w:t>
      </w:r>
      <w:r w:rsidRPr="006804C9">
        <w:rPr>
          <w:sz w:val="23"/>
          <w:szCs w:val="23"/>
          <w:lang w:eastAsia="ar-SA"/>
        </w:rPr>
        <w:softHyphen/>
      </w:r>
      <w:r w:rsidRPr="006804C9">
        <w:rPr>
          <w:sz w:val="23"/>
          <w:szCs w:val="23"/>
          <w:lang w:eastAsia="ar-SA"/>
        </w:rPr>
        <w:softHyphen/>
        <w:t>___ г. в ____-____.</w:t>
      </w:r>
    </w:p>
    <w:p w:rsidR="00A46ECA" w:rsidRPr="00DE32D9" w:rsidRDefault="00A46ECA" w:rsidP="00DE32D9">
      <w:pPr>
        <w:tabs>
          <w:tab w:val="left" w:pos="993"/>
        </w:tabs>
        <w:ind w:firstLine="709"/>
        <w:jc w:val="both"/>
        <w:rPr>
          <w:sz w:val="23"/>
          <w:szCs w:val="23"/>
          <w:lang w:eastAsia="ar-SA"/>
        </w:rPr>
      </w:pPr>
    </w:p>
    <w:p w:rsidR="00A46ECA" w:rsidRPr="00A46ECA" w:rsidRDefault="00A46ECA" w:rsidP="00A46ECA">
      <w:pPr>
        <w:tabs>
          <w:tab w:val="left" w:pos="993"/>
        </w:tabs>
        <w:jc w:val="both"/>
        <w:rPr>
          <w:sz w:val="23"/>
          <w:szCs w:val="23"/>
          <w:lang w:eastAsia="ar-SA"/>
        </w:rPr>
      </w:pPr>
    </w:p>
    <w:p w:rsidR="00B53672" w:rsidRPr="00A46ECA" w:rsidRDefault="00B53672" w:rsidP="00B53672">
      <w:pPr>
        <w:ind w:firstLine="709"/>
        <w:jc w:val="both"/>
        <w:rPr>
          <w:sz w:val="23"/>
          <w:szCs w:val="23"/>
          <w:lang w:eastAsia="ar-SA"/>
        </w:rPr>
      </w:pPr>
    </w:p>
    <w:tbl>
      <w:tblPr>
        <w:tblW w:w="9855" w:type="dxa"/>
        <w:tblInd w:w="-108" w:type="dxa"/>
        <w:tblLook w:val="04A0" w:firstRow="1" w:lastRow="0" w:firstColumn="1" w:lastColumn="0" w:noHBand="0" w:noVBand="1"/>
      </w:tblPr>
      <w:tblGrid>
        <w:gridCol w:w="216"/>
        <w:gridCol w:w="4569"/>
        <w:gridCol w:w="2411"/>
        <w:gridCol w:w="2551"/>
        <w:gridCol w:w="108"/>
      </w:tblGrid>
      <w:tr w:rsidR="00B53672" w:rsidRPr="00A46ECA" w:rsidTr="00A46ECA">
        <w:trPr>
          <w:gridBefore w:val="1"/>
          <w:wBefore w:w="216" w:type="dxa"/>
        </w:trPr>
        <w:tc>
          <w:tcPr>
            <w:tcW w:w="6980" w:type="dxa"/>
            <w:gridSpan w:val="2"/>
          </w:tcPr>
          <w:p w:rsidR="00B53672" w:rsidRPr="00A46ECA" w:rsidRDefault="00762A74" w:rsidP="00E30D85">
            <w:pPr>
              <w:pStyle w:val="a4"/>
              <w:tabs>
                <w:tab w:val="left" w:pos="7920"/>
              </w:tabs>
              <w:spacing w:line="360" w:lineRule="auto"/>
              <w:jc w:val="both"/>
              <w:rPr>
                <w:rFonts w:ascii="Times New Roman" w:hAnsi="Times New Roman"/>
                <w:b w:val="0"/>
                <w:sz w:val="23"/>
                <w:szCs w:val="23"/>
                <w:lang w:eastAsia="ar-SA"/>
              </w:rPr>
            </w:pPr>
            <w:r w:rsidRPr="00A46ECA">
              <w:rPr>
                <w:rFonts w:ascii="Times New Roman" w:hAnsi="Times New Roman"/>
                <w:b w:val="0"/>
                <w:sz w:val="23"/>
                <w:szCs w:val="23"/>
                <w:lang w:eastAsia="ar-SA"/>
              </w:rPr>
              <w:t>Председатель Комиссии</w:t>
            </w:r>
          </w:p>
        </w:tc>
        <w:tc>
          <w:tcPr>
            <w:tcW w:w="2659" w:type="dxa"/>
            <w:gridSpan w:val="2"/>
          </w:tcPr>
          <w:p w:rsidR="00A46ECA" w:rsidRPr="00A46ECA" w:rsidRDefault="00A46ECA" w:rsidP="006D19D4">
            <w:pPr>
              <w:spacing w:line="254" w:lineRule="auto"/>
              <w:ind w:firstLine="351"/>
              <w:rPr>
                <w:sz w:val="23"/>
                <w:szCs w:val="23"/>
                <w:lang w:eastAsia="ar-SA"/>
              </w:rPr>
            </w:pPr>
          </w:p>
        </w:tc>
      </w:tr>
      <w:tr w:rsidR="00B53672" w:rsidRPr="00A46ECA" w:rsidTr="00A46ECA">
        <w:trPr>
          <w:gridBefore w:val="1"/>
          <w:wBefore w:w="216" w:type="dxa"/>
        </w:trPr>
        <w:tc>
          <w:tcPr>
            <w:tcW w:w="6980" w:type="dxa"/>
            <w:gridSpan w:val="2"/>
          </w:tcPr>
          <w:p w:rsidR="00B53672" w:rsidRPr="00A46ECA" w:rsidRDefault="00B53672" w:rsidP="00E30D85">
            <w:pPr>
              <w:pStyle w:val="a4"/>
              <w:tabs>
                <w:tab w:val="left" w:pos="7920"/>
              </w:tabs>
              <w:spacing w:line="360" w:lineRule="auto"/>
              <w:jc w:val="both"/>
              <w:rPr>
                <w:rFonts w:ascii="Times New Roman" w:hAnsi="Times New Roman"/>
                <w:b w:val="0"/>
                <w:sz w:val="23"/>
                <w:szCs w:val="23"/>
                <w:lang w:eastAsia="ar-SA"/>
              </w:rPr>
            </w:pPr>
          </w:p>
        </w:tc>
        <w:tc>
          <w:tcPr>
            <w:tcW w:w="2659" w:type="dxa"/>
            <w:gridSpan w:val="2"/>
          </w:tcPr>
          <w:p w:rsidR="00A46ECA" w:rsidRPr="00A46ECA" w:rsidRDefault="00A46ECA" w:rsidP="006D19D4">
            <w:pPr>
              <w:spacing w:line="254" w:lineRule="auto"/>
              <w:ind w:firstLine="351"/>
              <w:rPr>
                <w:sz w:val="23"/>
                <w:szCs w:val="23"/>
                <w:lang w:eastAsia="ar-SA"/>
              </w:rPr>
            </w:pPr>
          </w:p>
        </w:tc>
      </w:tr>
      <w:tr w:rsidR="00B53672" w:rsidRPr="00A46ECA" w:rsidTr="00A46ECA">
        <w:trPr>
          <w:gridBefore w:val="1"/>
          <w:wBefore w:w="216" w:type="dxa"/>
          <w:trHeight w:val="2707"/>
        </w:trPr>
        <w:tc>
          <w:tcPr>
            <w:tcW w:w="6980" w:type="dxa"/>
            <w:gridSpan w:val="2"/>
          </w:tcPr>
          <w:p w:rsidR="00B53672" w:rsidRPr="00A46ECA" w:rsidRDefault="00B53672" w:rsidP="00E30D85">
            <w:pPr>
              <w:pStyle w:val="a4"/>
              <w:tabs>
                <w:tab w:val="left" w:pos="7920"/>
              </w:tabs>
              <w:spacing w:line="360" w:lineRule="auto"/>
              <w:jc w:val="both"/>
              <w:rPr>
                <w:rFonts w:ascii="Times New Roman" w:hAnsi="Times New Roman"/>
                <w:b w:val="0"/>
                <w:sz w:val="23"/>
                <w:szCs w:val="23"/>
                <w:lang w:eastAsia="ar-SA"/>
              </w:rPr>
            </w:pPr>
          </w:p>
        </w:tc>
        <w:tc>
          <w:tcPr>
            <w:tcW w:w="2659" w:type="dxa"/>
            <w:gridSpan w:val="2"/>
          </w:tcPr>
          <w:p w:rsidR="00A46ECA" w:rsidRDefault="00A46ECA" w:rsidP="008B5469">
            <w:pPr>
              <w:spacing w:line="254" w:lineRule="auto"/>
              <w:ind w:firstLine="351"/>
              <w:rPr>
                <w:sz w:val="23"/>
                <w:szCs w:val="23"/>
                <w:lang w:eastAsia="ar-SA"/>
              </w:rPr>
            </w:pPr>
            <w:bookmarkStart w:id="7" w:name="_GoBack"/>
            <w:bookmarkEnd w:id="7"/>
          </w:p>
          <w:p w:rsidR="00A46ECA" w:rsidRDefault="00A46ECA" w:rsidP="00A46ECA">
            <w:pPr>
              <w:rPr>
                <w:sz w:val="23"/>
                <w:szCs w:val="23"/>
                <w:lang w:eastAsia="ar-SA"/>
              </w:rPr>
            </w:pPr>
          </w:p>
          <w:p w:rsidR="00A46ECA" w:rsidRPr="00A46ECA" w:rsidRDefault="00A46ECA" w:rsidP="00A46ECA">
            <w:pPr>
              <w:rPr>
                <w:sz w:val="23"/>
                <w:szCs w:val="23"/>
                <w:lang w:eastAsia="ar-SA"/>
              </w:rPr>
            </w:pPr>
          </w:p>
          <w:p w:rsidR="00A46ECA" w:rsidRPr="00A46ECA" w:rsidRDefault="00A46ECA" w:rsidP="00A46ECA">
            <w:pPr>
              <w:rPr>
                <w:sz w:val="23"/>
                <w:szCs w:val="23"/>
                <w:lang w:eastAsia="ar-SA"/>
              </w:rPr>
            </w:pPr>
          </w:p>
          <w:p w:rsidR="00A46ECA" w:rsidRPr="00A46ECA" w:rsidRDefault="00A46ECA" w:rsidP="00A46ECA">
            <w:pPr>
              <w:rPr>
                <w:sz w:val="23"/>
                <w:szCs w:val="23"/>
                <w:lang w:eastAsia="ar-SA"/>
              </w:rPr>
            </w:pPr>
          </w:p>
          <w:p w:rsidR="00A46ECA" w:rsidRDefault="00A46ECA" w:rsidP="00BD2EC7">
            <w:pPr>
              <w:rPr>
                <w:sz w:val="23"/>
                <w:szCs w:val="23"/>
                <w:lang w:eastAsia="ar-SA"/>
              </w:rPr>
            </w:pPr>
          </w:p>
          <w:p w:rsidR="00A46ECA" w:rsidRDefault="00A46ECA" w:rsidP="00A46ECA">
            <w:pPr>
              <w:ind w:firstLine="708"/>
              <w:rPr>
                <w:sz w:val="23"/>
                <w:szCs w:val="23"/>
                <w:lang w:eastAsia="ar-SA"/>
              </w:rPr>
            </w:pPr>
          </w:p>
          <w:p w:rsidR="00A46ECA" w:rsidRDefault="00A46ECA" w:rsidP="00A46ECA">
            <w:pPr>
              <w:ind w:firstLine="708"/>
              <w:rPr>
                <w:sz w:val="23"/>
                <w:szCs w:val="23"/>
                <w:lang w:eastAsia="ar-SA"/>
              </w:rPr>
            </w:pPr>
          </w:p>
          <w:p w:rsidR="00A46ECA" w:rsidRDefault="00A46ECA" w:rsidP="00A46ECA">
            <w:pPr>
              <w:ind w:firstLine="708"/>
              <w:rPr>
                <w:sz w:val="23"/>
                <w:szCs w:val="23"/>
                <w:lang w:eastAsia="ar-SA"/>
              </w:rPr>
            </w:pPr>
          </w:p>
          <w:p w:rsidR="00A46ECA" w:rsidRDefault="00A46ECA" w:rsidP="00A46ECA">
            <w:pPr>
              <w:ind w:firstLine="708"/>
              <w:rPr>
                <w:sz w:val="23"/>
                <w:szCs w:val="23"/>
                <w:lang w:eastAsia="ar-SA"/>
              </w:rPr>
            </w:pPr>
          </w:p>
          <w:p w:rsidR="00A46ECA" w:rsidRDefault="00A46ECA" w:rsidP="00A46ECA">
            <w:pPr>
              <w:ind w:firstLine="708"/>
              <w:rPr>
                <w:sz w:val="23"/>
                <w:szCs w:val="23"/>
                <w:lang w:eastAsia="ar-SA"/>
              </w:rPr>
            </w:pPr>
          </w:p>
          <w:p w:rsidR="00A46ECA" w:rsidRDefault="00A46ECA" w:rsidP="00A46ECA">
            <w:pPr>
              <w:ind w:firstLine="708"/>
              <w:rPr>
                <w:sz w:val="23"/>
                <w:szCs w:val="23"/>
                <w:lang w:eastAsia="ar-SA"/>
              </w:rPr>
            </w:pPr>
          </w:p>
          <w:p w:rsidR="00A46ECA" w:rsidRPr="00A46ECA" w:rsidRDefault="00A46ECA" w:rsidP="00A46ECA">
            <w:pPr>
              <w:ind w:firstLine="708"/>
              <w:rPr>
                <w:sz w:val="23"/>
                <w:szCs w:val="23"/>
                <w:lang w:eastAsia="ar-SA"/>
              </w:rPr>
            </w:pPr>
          </w:p>
        </w:tc>
      </w:tr>
      <w:tr w:rsidR="00A46ECA" w:rsidRPr="00312844" w:rsidTr="00A46E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8" w:type="dxa"/>
          <w:trHeight w:val="2098"/>
        </w:trPr>
        <w:tc>
          <w:tcPr>
            <w:tcW w:w="9747" w:type="dxa"/>
            <w:gridSpan w:val="4"/>
            <w:tcBorders>
              <w:top w:val="nil"/>
              <w:left w:val="nil"/>
              <w:bottom w:val="nil"/>
              <w:right w:val="nil"/>
            </w:tcBorders>
          </w:tcPr>
          <w:p w:rsidR="00A46ECA" w:rsidRPr="00312844" w:rsidRDefault="00A46ECA" w:rsidP="007753CB">
            <w:pPr>
              <w:jc w:val="center"/>
              <w:rPr>
                <w:b/>
                <w:sz w:val="32"/>
              </w:rPr>
            </w:pPr>
            <w:r>
              <w:rPr>
                <w:noProof/>
              </w:rPr>
              <w:lastRenderedPageBreak/>
              <w:drawing>
                <wp:inline distT="0" distB="0" distL="0" distR="0">
                  <wp:extent cx="752475" cy="81915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752475" cy="819150"/>
                          </a:xfrm>
                          <a:prstGeom prst="rect">
                            <a:avLst/>
                          </a:prstGeom>
                          <a:noFill/>
                          <a:ln>
                            <a:noFill/>
                          </a:ln>
                        </pic:spPr>
                      </pic:pic>
                    </a:graphicData>
                  </a:graphic>
                </wp:inline>
              </w:drawing>
            </w:r>
          </w:p>
          <w:p w:rsidR="00A46ECA" w:rsidRPr="00312844" w:rsidRDefault="00A46ECA" w:rsidP="007753CB">
            <w:pPr>
              <w:jc w:val="center"/>
              <w:rPr>
                <w:sz w:val="26"/>
              </w:rPr>
            </w:pPr>
          </w:p>
          <w:p w:rsidR="00A46ECA" w:rsidRPr="00A46ECA" w:rsidRDefault="00A46ECA" w:rsidP="007753CB">
            <w:pPr>
              <w:jc w:val="center"/>
              <w:rPr>
                <w:b/>
                <w:sz w:val="25"/>
                <w:szCs w:val="25"/>
              </w:rPr>
            </w:pPr>
            <w:r w:rsidRPr="00A46ECA">
              <w:rPr>
                <w:b/>
                <w:sz w:val="25"/>
                <w:szCs w:val="25"/>
              </w:rPr>
              <w:t>УПРАВЛЕНИЕ ФЕДЕРАЛЬНОЙ АНТИМОНОПОЛЬНОЙ СЛУЖБЫ</w:t>
            </w:r>
          </w:p>
          <w:p w:rsidR="00A46ECA" w:rsidRPr="00A46ECA" w:rsidRDefault="00A46ECA" w:rsidP="007753CB">
            <w:pPr>
              <w:jc w:val="center"/>
              <w:rPr>
                <w:sz w:val="25"/>
                <w:szCs w:val="25"/>
              </w:rPr>
            </w:pPr>
            <w:r w:rsidRPr="00A46ECA">
              <w:rPr>
                <w:b/>
                <w:sz w:val="25"/>
                <w:szCs w:val="25"/>
              </w:rPr>
              <w:t>ПО СВЕРДЛОВСКОЙ ОБЛАСТИ</w:t>
            </w:r>
          </w:p>
          <w:p w:rsidR="00A46ECA" w:rsidRPr="00312844" w:rsidRDefault="00A46ECA" w:rsidP="007753CB">
            <w:pPr>
              <w:ind w:right="8"/>
              <w:rPr>
                <w:rFonts w:eastAsia="Calibri"/>
                <w:sz w:val="24"/>
                <w:szCs w:val="24"/>
              </w:rPr>
            </w:pPr>
          </w:p>
        </w:tc>
      </w:tr>
      <w:tr w:rsidR="00A46ECA" w:rsidRPr="00FA54B8" w:rsidTr="00A46E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8" w:type="dxa"/>
        </w:trPr>
        <w:tc>
          <w:tcPr>
            <w:tcW w:w="9747" w:type="dxa"/>
            <w:gridSpan w:val="4"/>
            <w:tcBorders>
              <w:top w:val="nil"/>
              <w:left w:val="nil"/>
              <w:bottom w:val="nil"/>
              <w:right w:val="nil"/>
            </w:tcBorders>
          </w:tcPr>
          <w:p w:rsidR="00A46ECA" w:rsidRPr="00FA54B8" w:rsidRDefault="00A46ECA" w:rsidP="007753CB">
            <w:pPr>
              <w:tabs>
                <w:tab w:val="left" w:pos="708"/>
                <w:tab w:val="left" w:pos="1416"/>
                <w:tab w:val="left" w:pos="2124"/>
                <w:tab w:val="left" w:pos="7239"/>
              </w:tabs>
              <w:jc w:val="center"/>
              <w:rPr>
                <w:b/>
                <w:sz w:val="23"/>
                <w:szCs w:val="23"/>
              </w:rPr>
            </w:pPr>
            <w:r w:rsidRPr="00FA54B8">
              <w:rPr>
                <w:b/>
                <w:sz w:val="23"/>
                <w:szCs w:val="23"/>
              </w:rPr>
              <w:t xml:space="preserve">ПРЕДПИСАНИЕ № </w:t>
            </w:r>
            <w:r w:rsidR="006804C9" w:rsidRPr="003A1755">
              <w:rPr>
                <w:b/>
                <w:sz w:val="23"/>
                <w:szCs w:val="23"/>
              </w:rPr>
              <w:t>066/06/69-493/2021</w:t>
            </w:r>
          </w:p>
          <w:p w:rsidR="00A46ECA" w:rsidRPr="00FA54B8" w:rsidRDefault="00A46ECA" w:rsidP="007753CB">
            <w:pPr>
              <w:tabs>
                <w:tab w:val="left" w:pos="708"/>
                <w:tab w:val="left" w:pos="1416"/>
                <w:tab w:val="left" w:pos="2124"/>
                <w:tab w:val="left" w:pos="7239"/>
              </w:tabs>
              <w:jc w:val="center"/>
              <w:rPr>
                <w:b/>
                <w:sz w:val="23"/>
                <w:szCs w:val="23"/>
              </w:rPr>
            </w:pPr>
            <w:r w:rsidRPr="00FA54B8">
              <w:rPr>
                <w:b/>
                <w:sz w:val="23"/>
                <w:szCs w:val="23"/>
              </w:rPr>
              <w:t>Об устранении нарушений законодательства о контрактной системе</w:t>
            </w:r>
          </w:p>
          <w:p w:rsidR="00A46ECA" w:rsidRPr="00FA54B8" w:rsidRDefault="00A46ECA" w:rsidP="007753CB">
            <w:pPr>
              <w:ind w:right="8"/>
              <w:rPr>
                <w:rFonts w:eastAsia="Calibri"/>
                <w:sz w:val="23"/>
                <w:szCs w:val="23"/>
              </w:rPr>
            </w:pPr>
          </w:p>
        </w:tc>
      </w:tr>
      <w:tr w:rsidR="00A46ECA" w:rsidRPr="00FA54B8" w:rsidTr="00A46E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8" w:type="dxa"/>
        </w:trPr>
        <w:tc>
          <w:tcPr>
            <w:tcW w:w="4785" w:type="dxa"/>
            <w:gridSpan w:val="2"/>
            <w:tcBorders>
              <w:top w:val="nil"/>
              <w:left w:val="nil"/>
              <w:bottom w:val="nil"/>
              <w:right w:val="nil"/>
            </w:tcBorders>
          </w:tcPr>
          <w:p w:rsidR="00A46ECA" w:rsidRPr="00FA54B8" w:rsidRDefault="00A46ECA" w:rsidP="007753CB">
            <w:pPr>
              <w:ind w:right="8"/>
              <w:rPr>
                <w:rFonts w:eastAsia="Calibri"/>
                <w:sz w:val="23"/>
                <w:szCs w:val="23"/>
              </w:rPr>
            </w:pPr>
            <w:r w:rsidRPr="00FA54B8">
              <w:rPr>
                <w:rFonts w:eastAsia="Calibri"/>
                <w:sz w:val="23"/>
                <w:szCs w:val="23"/>
              </w:rPr>
              <w:t>г. Екатеринбург</w:t>
            </w:r>
          </w:p>
        </w:tc>
        <w:tc>
          <w:tcPr>
            <w:tcW w:w="4962" w:type="dxa"/>
            <w:gridSpan w:val="2"/>
            <w:tcBorders>
              <w:top w:val="nil"/>
              <w:left w:val="nil"/>
              <w:bottom w:val="nil"/>
              <w:right w:val="nil"/>
            </w:tcBorders>
          </w:tcPr>
          <w:p w:rsidR="00A46ECA" w:rsidRPr="00FA54B8" w:rsidRDefault="00A46ECA" w:rsidP="006804C9">
            <w:pPr>
              <w:ind w:right="8"/>
              <w:jc w:val="right"/>
              <w:rPr>
                <w:rFonts w:eastAsia="Calibri"/>
                <w:sz w:val="23"/>
                <w:szCs w:val="23"/>
              </w:rPr>
            </w:pPr>
            <w:r w:rsidRPr="00FA54B8">
              <w:rPr>
                <w:sz w:val="23"/>
                <w:szCs w:val="23"/>
              </w:rPr>
              <w:t xml:space="preserve">  </w:t>
            </w:r>
            <w:r w:rsidR="006804C9">
              <w:rPr>
                <w:sz w:val="23"/>
                <w:szCs w:val="23"/>
              </w:rPr>
              <w:t>09.02.2021</w:t>
            </w:r>
            <w:r w:rsidRPr="00FA54B8">
              <w:rPr>
                <w:sz w:val="23"/>
                <w:szCs w:val="23"/>
              </w:rPr>
              <w:t xml:space="preserve">  </w:t>
            </w:r>
            <w:r w:rsidRPr="00FA54B8">
              <w:rPr>
                <w:rFonts w:eastAsia="Calibri"/>
                <w:sz w:val="23"/>
                <w:szCs w:val="23"/>
              </w:rPr>
              <w:t>г.</w:t>
            </w:r>
          </w:p>
        </w:tc>
      </w:tr>
    </w:tbl>
    <w:p w:rsidR="00A46ECA" w:rsidRPr="00FA54B8" w:rsidRDefault="00A46ECA" w:rsidP="00A46ECA">
      <w:pPr>
        <w:ind w:right="8" w:firstLine="700"/>
        <w:rPr>
          <w:rFonts w:eastAsia="Calibri"/>
          <w:sz w:val="23"/>
          <w:szCs w:val="23"/>
        </w:rPr>
      </w:pPr>
    </w:p>
    <w:p w:rsidR="00A46ECA" w:rsidRPr="006804C9" w:rsidRDefault="00A46ECA" w:rsidP="00A46ECA">
      <w:pPr>
        <w:suppressLineNumbers/>
        <w:suppressAutoHyphens/>
        <w:ind w:firstLine="709"/>
        <w:jc w:val="both"/>
        <w:rPr>
          <w:sz w:val="23"/>
          <w:szCs w:val="23"/>
          <w:lang w:eastAsia="ar-SA"/>
        </w:rPr>
      </w:pPr>
      <w:r w:rsidRPr="006804C9">
        <w:rPr>
          <w:sz w:val="23"/>
          <w:szCs w:val="23"/>
          <w:lang w:eastAsia="ar-SA"/>
        </w:rPr>
        <w:t>Комиссия Управления Федеральной антимонопольной службы по Свердловской области по контролю в сфере закупок в составе:</w:t>
      </w:r>
    </w:p>
    <w:p w:rsidR="006804C9" w:rsidRPr="006804C9" w:rsidRDefault="006D19D4" w:rsidP="006804C9">
      <w:pPr>
        <w:ind w:firstLine="709"/>
        <w:jc w:val="both"/>
        <w:rPr>
          <w:sz w:val="23"/>
          <w:szCs w:val="23"/>
        </w:rPr>
      </w:pPr>
      <w:r>
        <w:rPr>
          <w:sz w:val="23"/>
          <w:szCs w:val="23"/>
        </w:rPr>
        <w:t>*</w:t>
      </w:r>
    </w:p>
    <w:p w:rsidR="00A46ECA" w:rsidRPr="006804C9" w:rsidRDefault="00A46ECA" w:rsidP="00A46ECA">
      <w:pPr>
        <w:suppressLineNumbers/>
        <w:suppressAutoHyphens/>
        <w:ind w:firstLine="709"/>
        <w:jc w:val="both"/>
        <w:rPr>
          <w:sz w:val="23"/>
          <w:szCs w:val="23"/>
          <w:lang w:eastAsia="ar-SA"/>
        </w:rPr>
      </w:pPr>
      <w:r w:rsidRPr="006804C9">
        <w:rPr>
          <w:sz w:val="23"/>
          <w:szCs w:val="23"/>
          <w:lang w:eastAsia="ar-SA"/>
        </w:rPr>
        <w:t xml:space="preserve">на основании своего решения № </w:t>
      </w:r>
      <w:r w:rsidR="006804C9" w:rsidRPr="006804C9">
        <w:rPr>
          <w:sz w:val="23"/>
          <w:szCs w:val="23"/>
          <w:lang w:eastAsia="en-US"/>
        </w:rPr>
        <w:t xml:space="preserve">066/06/69-493/2021 </w:t>
      </w:r>
      <w:r w:rsidR="006804C9" w:rsidRPr="006804C9">
        <w:rPr>
          <w:sz w:val="23"/>
          <w:szCs w:val="23"/>
          <w:lang w:eastAsia="ar-SA"/>
        </w:rPr>
        <w:t>от 09.02.2021</w:t>
      </w:r>
      <w:r w:rsidRPr="006804C9">
        <w:rPr>
          <w:sz w:val="23"/>
          <w:szCs w:val="23"/>
          <w:lang w:eastAsia="ar-SA"/>
        </w:rPr>
        <w:t xml:space="preserve"> г., </w:t>
      </w:r>
    </w:p>
    <w:p w:rsidR="00A46ECA" w:rsidRPr="006804C9" w:rsidRDefault="00A46ECA" w:rsidP="00A46ECA">
      <w:pPr>
        <w:shd w:val="clear" w:color="auto" w:fill="FFFFFF"/>
        <w:jc w:val="both"/>
        <w:rPr>
          <w:sz w:val="23"/>
          <w:szCs w:val="23"/>
        </w:rPr>
      </w:pPr>
    </w:p>
    <w:p w:rsidR="00A46ECA" w:rsidRPr="006804C9" w:rsidRDefault="00A46ECA" w:rsidP="00A46ECA">
      <w:pPr>
        <w:tabs>
          <w:tab w:val="left" w:pos="708"/>
          <w:tab w:val="left" w:pos="1416"/>
          <w:tab w:val="left" w:pos="2124"/>
          <w:tab w:val="left" w:pos="7239"/>
        </w:tabs>
        <w:jc w:val="center"/>
        <w:rPr>
          <w:b/>
          <w:sz w:val="23"/>
          <w:szCs w:val="23"/>
        </w:rPr>
      </w:pPr>
      <w:r w:rsidRPr="006804C9">
        <w:rPr>
          <w:b/>
          <w:sz w:val="23"/>
          <w:szCs w:val="23"/>
        </w:rPr>
        <w:t>ПРЕДПИСЫВАЕТ:</w:t>
      </w:r>
    </w:p>
    <w:p w:rsidR="00A46ECA" w:rsidRPr="006804C9" w:rsidRDefault="00A46ECA" w:rsidP="00A46ECA">
      <w:pPr>
        <w:jc w:val="both"/>
        <w:rPr>
          <w:sz w:val="23"/>
          <w:szCs w:val="23"/>
        </w:rPr>
      </w:pPr>
      <w:r w:rsidRPr="006804C9">
        <w:rPr>
          <w:sz w:val="23"/>
          <w:szCs w:val="23"/>
        </w:rPr>
        <w:t xml:space="preserve">  </w:t>
      </w:r>
    </w:p>
    <w:p w:rsidR="006804C9" w:rsidRPr="006804C9" w:rsidRDefault="00A46ECA" w:rsidP="006804C9">
      <w:pPr>
        <w:numPr>
          <w:ilvl w:val="0"/>
          <w:numId w:val="2"/>
        </w:numPr>
        <w:tabs>
          <w:tab w:val="num" w:pos="1440"/>
        </w:tabs>
        <w:ind w:left="0" w:right="-82" w:firstLine="709"/>
        <w:jc w:val="both"/>
        <w:rPr>
          <w:sz w:val="23"/>
          <w:szCs w:val="23"/>
        </w:rPr>
      </w:pPr>
      <w:r w:rsidRPr="006804C9">
        <w:rPr>
          <w:sz w:val="23"/>
          <w:szCs w:val="23"/>
        </w:rPr>
        <w:t xml:space="preserve">Заказчику в лице </w:t>
      </w:r>
      <w:r w:rsidR="006804C9" w:rsidRPr="006804C9">
        <w:rPr>
          <w:sz w:val="23"/>
          <w:szCs w:val="23"/>
        </w:rPr>
        <w:t>ГКУ «Каменск-Уральский ЦЗ</w:t>
      </w:r>
      <w:r w:rsidR="002933F0" w:rsidRPr="006804C9">
        <w:rPr>
          <w:rFonts w:eastAsia="Calibri"/>
          <w:sz w:val="23"/>
          <w:szCs w:val="23"/>
        </w:rPr>
        <w:t>»</w:t>
      </w:r>
      <w:r w:rsidRPr="006804C9">
        <w:rPr>
          <w:sz w:val="23"/>
          <w:szCs w:val="23"/>
        </w:rPr>
        <w:t xml:space="preserve">, аукционной комиссии по закупке № </w:t>
      </w:r>
      <w:hyperlink r:id="rId43" w:tgtFrame="_blank" w:history="1">
        <w:r w:rsidR="006804C9" w:rsidRPr="006804C9">
          <w:rPr>
            <w:rFonts w:eastAsia="Calibri"/>
            <w:sz w:val="23"/>
            <w:szCs w:val="23"/>
          </w:rPr>
          <w:t>0162200007721000003</w:t>
        </w:r>
      </w:hyperlink>
      <w:r w:rsidR="006804C9" w:rsidRPr="006804C9">
        <w:rPr>
          <w:rFonts w:eastAsia="Calibri"/>
          <w:sz w:val="23"/>
          <w:szCs w:val="23"/>
        </w:rPr>
        <w:t xml:space="preserve"> </w:t>
      </w:r>
      <w:r w:rsidR="006804C9" w:rsidRPr="006804C9">
        <w:rPr>
          <w:b/>
          <w:sz w:val="23"/>
          <w:szCs w:val="23"/>
        </w:rPr>
        <w:t>в срок до 15</w:t>
      </w:r>
      <w:r w:rsidRPr="006804C9">
        <w:rPr>
          <w:b/>
          <w:sz w:val="23"/>
          <w:szCs w:val="23"/>
        </w:rPr>
        <w:t>.</w:t>
      </w:r>
      <w:r w:rsidR="006804C9" w:rsidRPr="006804C9">
        <w:rPr>
          <w:b/>
          <w:sz w:val="23"/>
          <w:szCs w:val="23"/>
        </w:rPr>
        <w:t>03.2021</w:t>
      </w:r>
      <w:r w:rsidRPr="006804C9">
        <w:rPr>
          <w:b/>
          <w:sz w:val="23"/>
          <w:szCs w:val="23"/>
        </w:rPr>
        <w:t xml:space="preserve"> г.</w:t>
      </w:r>
      <w:r w:rsidR="006804C9" w:rsidRPr="006804C9">
        <w:rPr>
          <w:sz w:val="23"/>
          <w:szCs w:val="23"/>
        </w:rPr>
        <w:t xml:space="preserve"> отозвать карточку контракта, отменить </w:t>
      </w:r>
      <w:r w:rsidR="00F1590B">
        <w:rPr>
          <w:sz w:val="23"/>
          <w:szCs w:val="23"/>
        </w:rPr>
        <w:t>п</w:t>
      </w:r>
      <w:r w:rsidRPr="006804C9">
        <w:rPr>
          <w:sz w:val="23"/>
          <w:szCs w:val="23"/>
        </w:rPr>
        <w:t xml:space="preserve">ротокол подведения итогов, </w:t>
      </w:r>
      <w:r w:rsidR="006804C9" w:rsidRPr="006804C9">
        <w:rPr>
          <w:sz w:val="23"/>
          <w:szCs w:val="23"/>
        </w:rPr>
        <w:t xml:space="preserve">и назначить новую дату оценки и рассмотрения вторых частей заявок на участие в конкурсе, а также разместить на официальном сайте Российской Федерации в информационно-телекоммуникационной сети «Интернет» для размещения информации о  проведении закупок на поставки товаров, выполнение работ, оказание услуг </w:t>
      </w:r>
      <w:hyperlink r:id="rId44" w:history="1">
        <w:r w:rsidR="006804C9" w:rsidRPr="006804C9">
          <w:rPr>
            <w:color w:val="0000FF"/>
            <w:sz w:val="23"/>
            <w:szCs w:val="23"/>
            <w:u w:val="single"/>
            <w:lang w:val="en-US"/>
          </w:rPr>
          <w:t>www</w:t>
        </w:r>
        <w:r w:rsidR="006804C9" w:rsidRPr="006804C9">
          <w:rPr>
            <w:color w:val="0000FF"/>
            <w:sz w:val="23"/>
            <w:szCs w:val="23"/>
            <w:u w:val="single"/>
          </w:rPr>
          <w:t>.</w:t>
        </w:r>
        <w:proofErr w:type="spellStart"/>
        <w:r w:rsidR="006804C9" w:rsidRPr="006804C9">
          <w:rPr>
            <w:color w:val="0000FF"/>
            <w:sz w:val="23"/>
            <w:szCs w:val="23"/>
            <w:u w:val="single"/>
            <w:lang w:val="en-US"/>
          </w:rPr>
          <w:t>zakupki</w:t>
        </w:r>
        <w:proofErr w:type="spellEnd"/>
        <w:r w:rsidR="006804C9" w:rsidRPr="006804C9">
          <w:rPr>
            <w:color w:val="0000FF"/>
            <w:sz w:val="23"/>
            <w:szCs w:val="23"/>
            <w:u w:val="single"/>
          </w:rPr>
          <w:t>.</w:t>
        </w:r>
        <w:proofErr w:type="spellStart"/>
        <w:r w:rsidR="006804C9" w:rsidRPr="006804C9">
          <w:rPr>
            <w:color w:val="0000FF"/>
            <w:sz w:val="23"/>
            <w:szCs w:val="23"/>
            <w:u w:val="single"/>
            <w:lang w:val="en-US"/>
          </w:rPr>
          <w:t>gov</w:t>
        </w:r>
        <w:proofErr w:type="spellEnd"/>
        <w:r w:rsidR="006804C9" w:rsidRPr="006804C9">
          <w:rPr>
            <w:color w:val="0000FF"/>
            <w:sz w:val="23"/>
            <w:szCs w:val="23"/>
            <w:u w:val="single"/>
          </w:rPr>
          <w:t>.</w:t>
        </w:r>
        <w:proofErr w:type="spellStart"/>
        <w:r w:rsidR="006804C9" w:rsidRPr="006804C9">
          <w:rPr>
            <w:color w:val="0000FF"/>
            <w:sz w:val="23"/>
            <w:szCs w:val="23"/>
            <w:u w:val="single"/>
            <w:lang w:val="en-US"/>
          </w:rPr>
          <w:t>ru</w:t>
        </w:r>
        <w:proofErr w:type="spellEnd"/>
      </w:hyperlink>
      <w:r w:rsidR="006804C9" w:rsidRPr="006804C9">
        <w:rPr>
          <w:sz w:val="23"/>
          <w:szCs w:val="23"/>
        </w:rPr>
        <w:t xml:space="preserve"> информацию об отмене Протокола. При этом дата рассмотрения вторых частей заявок на участие в конкурсе должна быть назначена не ранее чем через 6 рабочих дней со дня отмены Протокола.</w:t>
      </w:r>
    </w:p>
    <w:p w:rsidR="006804C9" w:rsidRPr="006804C9" w:rsidRDefault="006804C9" w:rsidP="006804C9">
      <w:pPr>
        <w:numPr>
          <w:ilvl w:val="0"/>
          <w:numId w:val="2"/>
        </w:numPr>
        <w:tabs>
          <w:tab w:val="num" w:pos="1440"/>
        </w:tabs>
        <w:ind w:left="0" w:right="-82" w:firstLine="709"/>
        <w:jc w:val="both"/>
        <w:rPr>
          <w:sz w:val="23"/>
          <w:szCs w:val="23"/>
        </w:rPr>
      </w:pPr>
      <w:r w:rsidRPr="006804C9">
        <w:rPr>
          <w:sz w:val="23"/>
          <w:szCs w:val="23"/>
        </w:rPr>
        <w:t>Оператору электронной площадки, единой информационной системе не позднее 1 рабочего дня со дня исполнения пункта 1 настоящего предписания: уведомить участников закупки, подавших заявки на участие в конкурсе, в том числе заявителя, об отмене протокола подведения итогов, о новой дате рассмотрения вторых частей заявок на участие в конкурсе, а также о необходимости наличия на счетах для проведения операций по обеспечению участия в открытых конкурсах в электронной форме, открытых участникам закупки,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w:t>
      </w:r>
    </w:p>
    <w:p w:rsidR="006804C9" w:rsidRPr="006804C9" w:rsidRDefault="006804C9" w:rsidP="006804C9">
      <w:pPr>
        <w:numPr>
          <w:ilvl w:val="0"/>
          <w:numId w:val="2"/>
        </w:numPr>
        <w:tabs>
          <w:tab w:val="num" w:pos="1440"/>
        </w:tabs>
        <w:ind w:left="0" w:right="-82" w:firstLine="709"/>
        <w:jc w:val="both"/>
        <w:rPr>
          <w:sz w:val="23"/>
          <w:szCs w:val="23"/>
        </w:rPr>
      </w:pPr>
      <w:r w:rsidRPr="006804C9">
        <w:rPr>
          <w:sz w:val="23"/>
          <w:szCs w:val="23"/>
        </w:rPr>
        <w:t>Оператору электронной площадки, единой информационной системе осуществить блокирование операций по счетам для проведения операций по обеспечению участия в открытых конкурсах в электронной форме, открытым участникам закупки, в отношении денежных средств в размере обеспечения заявки на участие в конкурсе через 4 рабочих дня со дня направления Оператором электронной площадки уведомления, указанного в пункте 2 настоящего предписания.</w:t>
      </w:r>
    </w:p>
    <w:p w:rsidR="006804C9" w:rsidRPr="006804C9" w:rsidRDefault="006804C9" w:rsidP="006804C9">
      <w:pPr>
        <w:numPr>
          <w:ilvl w:val="0"/>
          <w:numId w:val="2"/>
        </w:numPr>
        <w:tabs>
          <w:tab w:val="num" w:pos="1440"/>
        </w:tabs>
        <w:ind w:left="0" w:right="-82" w:firstLine="709"/>
        <w:jc w:val="both"/>
        <w:rPr>
          <w:sz w:val="23"/>
          <w:szCs w:val="23"/>
        </w:rPr>
      </w:pPr>
      <w:r w:rsidRPr="006804C9">
        <w:rPr>
          <w:sz w:val="23"/>
          <w:szCs w:val="23"/>
        </w:rPr>
        <w:t>Оператору электронной площадки, единой информационной системе необходимо исполнить п. 2, 3 настоящего предписания только в случае наличия установленного заказчиком при проведении закупки требования к обеспечению заявок на участие в закупке.</w:t>
      </w:r>
    </w:p>
    <w:p w:rsidR="006804C9" w:rsidRPr="006804C9" w:rsidRDefault="006804C9" w:rsidP="006804C9">
      <w:pPr>
        <w:numPr>
          <w:ilvl w:val="0"/>
          <w:numId w:val="2"/>
        </w:numPr>
        <w:tabs>
          <w:tab w:val="num" w:pos="1440"/>
        </w:tabs>
        <w:ind w:left="0" w:right="-82" w:firstLine="709"/>
        <w:jc w:val="both"/>
        <w:rPr>
          <w:sz w:val="23"/>
          <w:szCs w:val="23"/>
        </w:rPr>
      </w:pPr>
      <w:r w:rsidRPr="006804C9">
        <w:rPr>
          <w:sz w:val="23"/>
          <w:szCs w:val="23"/>
        </w:rPr>
        <w:t>Оператору электронной площадки, единой информационной системе обеспечить возможность исполнения пункта 5 настоящего предписания.</w:t>
      </w:r>
    </w:p>
    <w:p w:rsidR="006804C9" w:rsidRPr="006804C9" w:rsidRDefault="006804C9" w:rsidP="006804C9">
      <w:pPr>
        <w:numPr>
          <w:ilvl w:val="0"/>
          <w:numId w:val="2"/>
        </w:numPr>
        <w:tabs>
          <w:tab w:val="num" w:pos="1440"/>
        </w:tabs>
        <w:ind w:left="0" w:right="-82" w:firstLine="709"/>
        <w:jc w:val="both"/>
        <w:rPr>
          <w:sz w:val="23"/>
          <w:szCs w:val="23"/>
        </w:rPr>
      </w:pPr>
      <w:r w:rsidRPr="006804C9">
        <w:rPr>
          <w:sz w:val="23"/>
          <w:szCs w:val="23"/>
        </w:rPr>
        <w:t xml:space="preserve">Заказчику в лице ГКУ «Каменск-Уральский ЦЗ», Оператору электронной площадки, единой информационной системе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w:t>
      </w:r>
    </w:p>
    <w:p w:rsidR="006804C9" w:rsidRPr="006804C9" w:rsidRDefault="006804C9" w:rsidP="006804C9">
      <w:pPr>
        <w:numPr>
          <w:ilvl w:val="0"/>
          <w:numId w:val="2"/>
        </w:numPr>
        <w:tabs>
          <w:tab w:val="num" w:pos="1440"/>
        </w:tabs>
        <w:ind w:left="0" w:right="-82" w:firstLine="709"/>
        <w:jc w:val="both"/>
        <w:rPr>
          <w:sz w:val="23"/>
          <w:szCs w:val="23"/>
        </w:rPr>
      </w:pPr>
      <w:r w:rsidRPr="006804C9">
        <w:rPr>
          <w:sz w:val="23"/>
          <w:szCs w:val="23"/>
        </w:rPr>
        <w:t xml:space="preserve">Заказчику в лице ГКУ «Каменск-Уральский ЦЗ, аукционной комиссии в срок </w:t>
      </w:r>
      <w:r w:rsidRPr="006804C9">
        <w:rPr>
          <w:b/>
          <w:sz w:val="23"/>
          <w:szCs w:val="23"/>
        </w:rPr>
        <w:t>до 20.03.2021 года</w:t>
      </w:r>
      <w:r w:rsidRPr="006804C9">
        <w:rPr>
          <w:sz w:val="23"/>
          <w:szCs w:val="23"/>
        </w:rPr>
        <w:t xml:space="preserve"> представить в Свердловское УФАС России копию документа, подтверждающего </w:t>
      </w:r>
      <w:r w:rsidRPr="006804C9">
        <w:rPr>
          <w:sz w:val="23"/>
          <w:szCs w:val="23"/>
        </w:rPr>
        <w:lastRenderedPageBreak/>
        <w:t xml:space="preserve">выполнение пункта 1 настоящего предписания, в том числе посредством факсимильной связи: (343) 377-00-84 или на адрес электронной почты: </w:t>
      </w:r>
      <w:hyperlink r:id="rId45" w:history="1">
        <w:r w:rsidR="006D19D4" w:rsidRPr="00596217">
          <w:rPr>
            <w:rStyle w:val="a3"/>
            <w:sz w:val="23"/>
            <w:szCs w:val="23"/>
          </w:rPr>
          <w:t>to66@fas.gov.ru</w:t>
        </w:r>
      </w:hyperlink>
      <w:r w:rsidRPr="006804C9">
        <w:rPr>
          <w:sz w:val="23"/>
          <w:szCs w:val="23"/>
        </w:rPr>
        <w:t>.</w:t>
      </w:r>
    </w:p>
    <w:p w:rsidR="006804C9" w:rsidRPr="006804C9" w:rsidRDefault="006804C9" w:rsidP="006804C9">
      <w:pPr>
        <w:ind w:left="709" w:right="-82"/>
        <w:jc w:val="both"/>
        <w:rPr>
          <w:sz w:val="23"/>
          <w:szCs w:val="23"/>
        </w:rPr>
      </w:pPr>
    </w:p>
    <w:p w:rsidR="006804C9" w:rsidRPr="006804C9" w:rsidRDefault="006804C9" w:rsidP="006804C9">
      <w:pPr>
        <w:ind w:right="-82" w:firstLine="540"/>
        <w:jc w:val="both"/>
        <w:rPr>
          <w:sz w:val="23"/>
          <w:szCs w:val="23"/>
        </w:rPr>
      </w:pPr>
      <w:r w:rsidRPr="006804C9">
        <w:rPr>
          <w:sz w:val="23"/>
          <w:szCs w:val="23"/>
        </w:rPr>
        <w:t>Комиссия Свердловского УФАС России обращает внимание, что частью 7 статьи 19.5 Кодекса Российской Федерации об административных правонарушениях за невыполнение в установленный срок предписания предусмотрена административная ответственность.</w:t>
      </w:r>
    </w:p>
    <w:p w:rsidR="006804C9" w:rsidRPr="006804C9" w:rsidRDefault="006804C9" w:rsidP="006804C9">
      <w:pPr>
        <w:ind w:left="709" w:right="-82"/>
        <w:jc w:val="both"/>
        <w:rPr>
          <w:sz w:val="23"/>
          <w:szCs w:val="23"/>
        </w:rPr>
      </w:pPr>
    </w:p>
    <w:p w:rsidR="006804C9" w:rsidRPr="006804C9" w:rsidRDefault="006804C9" w:rsidP="006804C9">
      <w:pPr>
        <w:ind w:left="709" w:right="-82"/>
        <w:jc w:val="both"/>
        <w:rPr>
          <w:sz w:val="23"/>
          <w:szCs w:val="23"/>
        </w:rPr>
      </w:pPr>
    </w:p>
    <w:p w:rsidR="00A46ECA" w:rsidRPr="006804C9" w:rsidRDefault="00A46ECA" w:rsidP="006804C9">
      <w:pPr>
        <w:ind w:left="709" w:right="-82"/>
        <w:jc w:val="both"/>
        <w:rPr>
          <w:sz w:val="23"/>
          <w:szCs w:val="23"/>
        </w:rPr>
      </w:pPr>
      <w:r w:rsidRPr="006804C9">
        <w:rPr>
          <w:sz w:val="23"/>
          <w:szCs w:val="23"/>
        </w:rPr>
        <w:t>Настоящее Предписание может быть обжаловано в судебном порядке в течение трех месяцев со дня его вынесения.</w:t>
      </w:r>
    </w:p>
    <w:p w:rsidR="00A46ECA" w:rsidRPr="006804C9" w:rsidRDefault="00A46ECA" w:rsidP="00A46ECA">
      <w:pPr>
        <w:ind w:right="-82"/>
        <w:rPr>
          <w:sz w:val="23"/>
          <w:szCs w:val="23"/>
        </w:rPr>
      </w:pPr>
    </w:p>
    <w:p w:rsidR="00A46ECA" w:rsidRPr="00FA54B8" w:rsidRDefault="006D19D4" w:rsidP="00A46ECA">
      <w:pPr>
        <w:rPr>
          <w:sz w:val="23"/>
          <w:szCs w:val="23"/>
        </w:rPr>
      </w:pPr>
      <w:r>
        <w:rPr>
          <w:sz w:val="23"/>
          <w:szCs w:val="23"/>
        </w:rPr>
        <w:t>*</w:t>
      </w:r>
    </w:p>
    <w:p w:rsidR="00A46ECA" w:rsidRPr="00312844" w:rsidRDefault="00A46ECA" w:rsidP="00A46ECA">
      <w:pPr>
        <w:rPr>
          <w:sz w:val="28"/>
          <w:szCs w:val="28"/>
        </w:rPr>
      </w:pPr>
    </w:p>
    <w:p w:rsidR="00A46ECA" w:rsidRPr="00312844" w:rsidRDefault="00A46ECA" w:rsidP="00A46ECA">
      <w:pPr>
        <w:ind w:firstLine="540"/>
        <w:rPr>
          <w:sz w:val="28"/>
          <w:szCs w:val="28"/>
        </w:rPr>
      </w:pPr>
    </w:p>
    <w:p w:rsidR="00B53672" w:rsidRPr="00856F20" w:rsidRDefault="00B53672" w:rsidP="00B53672">
      <w:pPr>
        <w:rPr>
          <w:sz w:val="22"/>
          <w:szCs w:val="22"/>
        </w:rPr>
      </w:pPr>
    </w:p>
    <w:sectPr w:rsidR="00B53672" w:rsidRPr="00856F20" w:rsidSect="00826B05">
      <w:headerReference w:type="default" r:id="rId46"/>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6A55" w:rsidRDefault="00396117">
      <w:r>
        <w:separator/>
      </w:r>
    </w:p>
  </w:endnote>
  <w:endnote w:type="continuationSeparator" w:id="0">
    <w:p w:rsidR="00076A55" w:rsidRDefault="003961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charset w:val="CC"/>
    <w:family w:val="roman"/>
    <w:pitch w:val="variable"/>
    <w:sig w:usb0="E0000AFF" w:usb1="500078FF" w:usb2="00000021" w:usb3="00000000" w:csb0="000001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6A55" w:rsidRDefault="00396117">
      <w:r>
        <w:separator/>
      </w:r>
    </w:p>
  </w:footnote>
  <w:footnote w:type="continuationSeparator" w:id="0">
    <w:p w:rsidR="00076A55" w:rsidRDefault="003961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9862232"/>
      <w:docPartObj>
        <w:docPartGallery w:val="Page Numbers (Top of Page)"/>
        <w:docPartUnique/>
      </w:docPartObj>
    </w:sdtPr>
    <w:sdtEndPr/>
    <w:sdtContent>
      <w:p w:rsidR="00826B05" w:rsidRDefault="00B1684E">
        <w:pPr>
          <w:pStyle w:val="aa"/>
          <w:jc w:val="center"/>
        </w:pPr>
        <w:r>
          <w:fldChar w:fldCharType="begin"/>
        </w:r>
        <w:r>
          <w:instrText>PAGE   \* MERGEFORMAT</w:instrText>
        </w:r>
        <w:r>
          <w:fldChar w:fldCharType="separate"/>
        </w:r>
        <w:r w:rsidR="006D19D4">
          <w:rPr>
            <w:noProof/>
          </w:rPr>
          <w:t>6</w:t>
        </w:r>
        <w:r>
          <w:fldChar w:fldCharType="end"/>
        </w:r>
      </w:p>
    </w:sdtContent>
  </w:sdt>
  <w:p w:rsidR="00826B05" w:rsidRDefault="006D19D4">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B3548E"/>
    <w:multiLevelType w:val="hybridMultilevel"/>
    <w:tmpl w:val="952AF99A"/>
    <w:lvl w:ilvl="0" w:tplc="1E1EB64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15:restartNumberingAfterBreak="0">
    <w:nsid w:val="10036CFA"/>
    <w:multiLevelType w:val="hybridMultilevel"/>
    <w:tmpl w:val="505A0F22"/>
    <w:lvl w:ilvl="0" w:tplc="9C4CA256">
      <w:start w:val="1"/>
      <w:numFmt w:val="decimal"/>
      <w:lvlText w:val="%1)"/>
      <w:lvlJc w:val="left"/>
      <w:pPr>
        <w:ind w:left="720" w:hanging="360"/>
      </w:pPr>
      <w:rPr>
        <w:rFonts w:eastAsia="Times New Roman" w:hint="default"/>
        <w:sz w:val="2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51D1B1C"/>
    <w:multiLevelType w:val="hybridMultilevel"/>
    <w:tmpl w:val="EE80223E"/>
    <w:lvl w:ilvl="0" w:tplc="D160CB76">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3" w15:restartNumberingAfterBreak="0">
    <w:nsid w:val="1D92143F"/>
    <w:multiLevelType w:val="hybridMultilevel"/>
    <w:tmpl w:val="D968070E"/>
    <w:lvl w:ilvl="0" w:tplc="0419000F">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080"/>
        </w:tabs>
        <w:ind w:left="1080" w:hanging="360"/>
      </w:pPr>
      <w:rPr>
        <w:rFonts w:cs="Times New Roman"/>
      </w:rPr>
    </w:lvl>
    <w:lvl w:ilvl="2" w:tplc="0419001B">
      <w:start w:val="1"/>
      <w:numFmt w:val="decimal"/>
      <w:lvlText w:val="%3."/>
      <w:lvlJc w:val="left"/>
      <w:pPr>
        <w:tabs>
          <w:tab w:val="num" w:pos="1800"/>
        </w:tabs>
        <w:ind w:left="1800" w:hanging="36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decimal"/>
      <w:lvlText w:val="%5."/>
      <w:lvlJc w:val="left"/>
      <w:pPr>
        <w:tabs>
          <w:tab w:val="num" w:pos="3240"/>
        </w:tabs>
        <w:ind w:left="3240" w:hanging="360"/>
      </w:pPr>
      <w:rPr>
        <w:rFonts w:cs="Times New Roman"/>
      </w:rPr>
    </w:lvl>
    <w:lvl w:ilvl="5" w:tplc="0419001B">
      <w:start w:val="1"/>
      <w:numFmt w:val="decimal"/>
      <w:lvlText w:val="%6."/>
      <w:lvlJc w:val="left"/>
      <w:pPr>
        <w:tabs>
          <w:tab w:val="num" w:pos="3960"/>
        </w:tabs>
        <w:ind w:left="3960" w:hanging="36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decimal"/>
      <w:lvlText w:val="%8."/>
      <w:lvlJc w:val="left"/>
      <w:pPr>
        <w:tabs>
          <w:tab w:val="num" w:pos="5400"/>
        </w:tabs>
        <w:ind w:left="5400" w:hanging="360"/>
      </w:pPr>
      <w:rPr>
        <w:rFonts w:cs="Times New Roman"/>
      </w:rPr>
    </w:lvl>
    <w:lvl w:ilvl="8" w:tplc="0419001B">
      <w:start w:val="1"/>
      <w:numFmt w:val="decimal"/>
      <w:lvlText w:val="%9."/>
      <w:lvlJc w:val="left"/>
      <w:pPr>
        <w:tabs>
          <w:tab w:val="num" w:pos="6120"/>
        </w:tabs>
        <w:ind w:left="6120" w:hanging="360"/>
      </w:pPr>
      <w:rPr>
        <w:rFonts w:cs="Times New Roman"/>
      </w:rPr>
    </w:lvl>
  </w:abstractNum>
  <w:abstractNum w:abstractNumId="4" w15:restartNumberingAfterBreak="0">
    <w:nsid w:val="69FE0540"/>
    <w:multiLevelType w:val="hybridMultilevel"/>
    <w:tmpl w:val="9FCCD8E2"/>
    <w:lvl w:ilvl="0" w:tplc="95E6195E">
      <w:start w:val="1"/>
      <w:numFmt w:val="decimal"/>
      <w:lvlText w:val="%1)"/>
      <w:lvlJc w:val="left"/>
      <w:pPr>
        <w:ind w:left="1080" w:hanging="360"/>
      </w:pPr>
      <w:rPr>
        <w:rFonts w:eastAsia="Times New Roman" w:hint="default"/>
        <w:sz w:val="23"/>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50AA"/>
    <w:rsid w:val="00011C03"/>
    <w:rsid w:val="000150AA"/>
    <w:rsid w:val="00021780"/>
    <w:rsid w:val="00076A55"/>
    <w:rsid w:val="00140C14"/>
    <w:rsid w:val="001435C4"/>
    <w:rsid w:val="00160C6B"/>
    <w:rsid w:val="0019265D"/>
    <w:rsid w:val="001C45A1"/>
    <w:rsid w:val="001E6AD9"/>
    <w:rsid w:val="002202B3"/>
    <w:rsid w:val="002933F0"/>
    <w:rsid w:val="00351931"/>
    <w:rsid w:val="00365F3B"/>
    <w:rsid w:val="00377032"/>
    <w:rsid w:val="00384DCB"/>
    <w:rsid w:val="0038572B"/>
    <w:rsid w:val="00396117"/>
    <w:rsid w:val="003A1755"/>
    <w:rsid w:val="003E3F27"/>
    <w:rsid w:val="003F02DA"/>
    <w:rsid w:val="00400DBC"/>
    <w:rsid w:val="0045727D"/>
    <w:rsid w:val="004A358B"/>
    <w:rsid w:val="004C133E"/>
    <w:rsid w:val="00513CBD"/>
    <w:rsid w:val="00534D77"/>
    <w:rsid w:val="00565099"/>
    <w:rsid w:val="005B2903"/>
    <w:rsid w:val="00624391"/>
    <w:rsid w:val="00624678"/>
    <w:rsid w:val="006804C9"/>
    <w:rsid w:val="006D19D4"/>
    <w:rsid w:val="006F15A7"/>
    <w:rsid w:val="006F2AA0"/>
    <w:rsid w:val="00715DFB"/>
    <w:rsid w:val="00755525"/>
    <w:rsid w:val="00760007"/>
    <w:rsid w:val="00762A74"/>
    <w:rsid w:val="00762D2E"/>
    <w:rsid w:val="007E2876"/>
    <w:rsid w:val="00824BBE"/>
    <w:rsid w:val="00856AC2"/>
    <w:rsid w:val="00856F20"/>
    <w:rsid w:val="008B1DA0"/>
    <w:rsid w:val="008B5469"/>
    <w:rsid w:val="008C2AD0"/>
    <w:rsid w:val="00957A35"/>
    <w:rsid w:val="00990280"/>
    <w:rsid w:val="009A63F2"/>
    <w:rsid w:val="009E1C8D"/>
    <w:rsid w:val="009F538A"/>
    <w:rsid w:val="00A46ECA"/>
    <w:rsid w:val="00A6461C"/>
    <w:rsid w:val="00A77043"/>
    <w:rsid w:val="00AB68E7"/>
    <w:rsid w:val="00B02E15"/>
    <w:rsid w:val="00B0566E"/>
    <w:rsid w:val="00B1684E"/>
    <w:rsid w:val="00B176BF"/>
    <w:rsid w:val="00B53672"/>
    <w:rsid w:val="00B550D7"/>
    <w:rsid w:val="00BB0995"/>
    <w:rsid w:val="00BC0AB5"/>
    <w:rsid w:val="00BD2EC7"/>
    <w:rsid w:val="00BF262C"/>
    <w:rsid w:val="00C31DE9"/>
    <w:rsid w:val="00CE7B28"/>
    <w:rsid w:val="00D33039"/>
    <w:rsid w:val="00D8104B"/>
    <w:rsid w:val="00DB7823"/>
    <w:rsid w:val="00DC0DD0"/>
    <w:rsid w:val="00DE23E1"/>
    <w:rsid w:val="00DE32D9"/>
    <w:rsid w:val="00E03E58"/>
    <w:rsid w:val="00E21C31"/>
    <w:rsid w:val="00E44F12"/>
    <w:rsid w:val="00E60269"/>
    <w:rsid w:val="00E70751"/>
    <w:rsid w:val="00E758E0"/>
    <w:rsid w:val="00EA0156"/>
    <w:rsid w:val="00F0627C"/>
    <w:rsid w:val="00F1590B"/>
    <w:rsid w:val="00F16C0D"/>
    <w:rsid w:val="00F211C8"/>
    <w:rsid w:val="00F259D8"/>
    <w:rsid w:val="00F32008"/>
    <w:rsid w:val="00FA54B8"/>
    <w:rsid w:val="00FC29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E203F888-A91F-47B3-B1C7-37B17C8E3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6AD9"/>
    <w:pPr>
      <w:spacing w:after="0" w:line="240" w:lineRule="auto"/>
    </w:pPr>
    <w:rPr>
      <w:rFonts w:ascii="Times New Roman" w:eastAsia="Times New Roman" w:hAnsi="Times New Roman" w:cs="Times New Roman"/>
      <w:sz w:val="20"/>
      <w:szCs w:val="20"/>
      <w:lang w:eastAsia="ru-RU"/>
    </w:rPr>
  </w:style>
  <w:style w:type="paragraph" w:styleId="2">
    <w:name w:val="heading 2"/>
    <w:basedOn w:val="a"/>
    <w:next w:val="a"/>
    <w:link w:val="20"/>
    <w:uiPriority w:val="9"/>
    <w:semiHidden/>
    <w:unhideWhenUsed/>
    <w:qFormat/>
    <w:rsid w:val="00011C0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FC293E"/>
    <w:pPr>
      <w:keepNext/>
      <w:jc w:val="center"/>
      <w:outlineLvl w:val="2"/>
    </w:pPr>
    <w:rPr>
      <w:b/>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E6AD9"/>
    <w:rPr>
      <w:color w:val="0000FF"/>
      <w:u w:val="single"/>
    </w:rPr>
  </w:style>
  <w:style w:type="paragraph" w:styleId="a4">
    <w:name w:val="Body Text"/>
    <w:basedOn w:val="a"/>
    <w:link w:val="a5"/>
    <w:semiHidden/>
    <w:unhideWhenUsed/>
    <w:rsid w:val="001E6AD9"/>
    <w:pPr>
      <w:jc w:val="center"/>
    </w:pPr>
    <w:rPr>
      <w:rFonts w:ascii="Arial Black" w:hAnsi="Arial Black"/>
      <w:b/>
      <w:sz w:val="24"/>
    </w:rPr>
  </w:style>
  <w:style w:type="character" w:customStyle="1" w:styleId="a5">
    <w:name w:val="Основной текст Знак"/>
    <w:basedOn w:val="a0"/>
    <w:link w:val="a4"/>
    <w:semiHidden/>
    <w:rsid w:val="001E6AD9"/>
    <w:rPr>
      <w:rFonts w:ascii="Arial Black" w:eastAsia="Times New Roman" w:hAnsi="Arial Black" w:cs="Times New Roman"/>
      <w:b/>
      <w:sz w:val="24"/>
      <w:szCs w:val="20"/>
      <w:lang w:eastAsia="ru-RU"/>
    </w:rPr>
  </w:style>
  <w:style w:type="character" w:customStyle="1" w:styleId="a6">
    <w:name w:val="Дата Знак"/>
    <w:aliases w:val="Дата Знак Знак1 Знак,Знак15 Знак Знак1 Знак,Дата Знак Знак Знак Знак,Знак15 Знак Знак Знак Знак,Знак15 Знак1 Знак Знак,Знак15 Знак2 Знак,Знак15 Знак Знак2,Дата Знак Знак Знак1,Знак15 Знак Знак Знак1,Знак15 Знак1 Знак1,Знак15 Знак3"/>
    <w:basedOn w:val="a0"/>
    <w:link w:val="a7"/>
    <w:locked/>
    <w:rsid w:val="001E6AD9"/>
    <w:rPr>
      <w:rFonts w:ascii="Times New Roman" w:eastAsia="Times New Roman" w:hAnsi="Times New Roman" w:cs="Times New Roman"/>
      <w:sz w:val="24"/>
      <w:szCs w:val="20"/>
      <w:lang w:eastAsia="ru-RU"/>
    </w:rPr>
  </w:style>
  <w:style w:type="paragraph" w:styleId="a7">
    <w:name w:val="Date"/>
    <w:aliases w:val="Дата Знак Знак1,Знак15 Знак Знак1,Дата Знак Знак Знак,Знак15 Знак Знак Знак,Знак15 Знак1 Знак,Знак15 Знак2,Знак15 Знак,Дата Знак Знак,Знак15 Знак Знак,Знак15 Знак1,Знак15,Дата Знак2,Знак15 Знак Знак Зн"/>
    <w:basedOn w:val="a"/>
    <w:next w:val="a"/>
    <w:link w:val="a6"/>
    <w:unhideWhenUsed/>
    <w:qFormat/>
    <w:rsid w:val="001E6AD9"/>
    <w:pPr>
      <w:spacing w:after="60"/>
      <w:jc w:val="both"/>
    </w:pPr>
    <w:rPr>
      <w:sz w:val="24"/>
    </w:rPr>
  </w:style>
  <w:style w:type="character" w:customStyle="1" w:styleId="1">
    <w:name w:val="Дата Знак1"/>
    <w:basedOn w:val="a0"/>
    <w:uiPriority w:val="99"/>
    <w:semiHidden/>
    <w:rsid w:val="001E6AD9"/>
    <w:rPr>
      <w:rFonts w:ascii="Times New Roman" w:eastAsia="Times New Roman" w:hAnsi="Times New Roman" w:cs="Times New Roman"/>
      <w:sz w:val="20"/>
      <w:szCs w:val="20"/>
      <w:lang w:eastAsia="ru-RU"/>
    </w:rPr>
  </w:style>
  <w:style w:type="paragraph" w:styleId="31">
    <w:name w:val="Body Text 3"/>
    <w:basedOn w:val="a"/>
    <w:link w:val="32"/>
    <w:semiHidden/>
    <w:unhideWhenUsed/>
    <w:rsid w:val="001E6AD9"/>
    <w:pPr>
      <w:jc w:val="center"/>
    </w:pPr>
    <w:rPr>
      <w:sz w:val="12"/>
    </w:rPr>
  </w:style>
  <w:style w:type="character" w:customStyle="1" w:styleId="32">
    <w:name w:val="Основной текст 3 Знак"/>
    <w:basedOn w:val="a0"/>
    <w:link w:val="31"/>
    <w:semiHidden/>
    <w:rsid w:val="001E6AD9"/>
    <w:rPr>
      <w:rFonts w:ascii="Times New Roman" w:eastAsia="Times New Roman" w:hAnsi="Times New Roman" w:cs="Times New Roman"/>
      <w:sz w:val="12"/>
      <w:szCs w:val="20"/>
      <w:lang w:eastAsia="ru-RU"/>
    </w:rPr>
  </w:style>
  <w:style w:type="paragraph" w:styleId="a8">
    <w:name w:val="Plain Text"/>
    <w:basedOn w:val="a"/>
    <w:link w:val="a9"/>
    <w:semiHidden/>
    <w:unhideWhenUsed/>
    <w:rsid w:val="001E6AD9"/>
    <w:rPr>
      <w:rFonts w:ascii="Courier New" w:hAnsi="Courier New"/>
    </w:rPr>
  </w:style>
  <w:style w:type="character" w:customStyle="1" w:styleId="a9">
    <w:name w:val="Текст Знак"/>
    <w:basedOn w:val="a0"/>
    <w:link w:val="a8"/>
    <w:semiHidden/>
    <w:rsid w:val="001E6AD9"/>
    <w:rPr>
      <w:rFonts w:ascii="Courier New" w:eastAsia="Times New Roman" w:hAnsi="Courier New" w:cs="Times New Roman"/>
      <w:sz w:val="20"/>
      <w:szCs w:val="20"/>
      <w:lang w:eastAsia="ru-RU"/>
    </w:rPr>
  </w:style>
  <w:style w:type="paragraph" w:styleId="aa">
    <w:name w:val="header"/>
    <w:basedOn w:val="a"/>
    <w:link w:val="ab"/>
    <w:uiPriority w:val="99"/>
    <w:unhideWhenUsed/>
    <w:rsid w:val="001E6AD9"/>
    <w:pPr>
      <w:tabs>
        <w:tab w:val="center" w:pos="4677"/>
        <w:tab w:val="right" w:pos="9355"/>
      </w:tabs>
    </w:pPr>
  </w:style>
  <w:style w:type="character" w:customStyle="1" w:styleId="ab">
    <w:name w:val="Верхний колонтитул Знак"/>
    <w:basedOn w:val="a0"/>
    <w:link w:val="aa"/>
    <w:uiPriority w:val="99"/>
    <w:rsid w:val="001E6AD9"/>
    <w:rPr>
      <w:rFonts w:ascii="Times New Roman" w:eastAsia="Times New Roman" w:hAnsi="Times New Roman" w:cs="Times New Roman"/>
      <w:sz w:val="20"/>
      <w:szCs w:val="20"/>
      <w:lang w:eastAsia="ru-RU"/>
    </w:rPr>
  </w:style>
  <w:style w:type="character" w:customStyle="1" w:styleId="sectioninfo">
    <w:name w:val="section__info"/>
    <w:basedOn w:val="a0"/>
    <w:rsid w:val="001E6AD9"/>
  </w:style>
  <w:style w:type="paragraph" w:styleId="ac">
    <w:name w:val="Balloon Text"/>
    <w:basedOn w:val="a"/>
    <w:link w:val="ad"/>
    <w:uiPriority w:val="99"/>
    <w:semiHidden/>
    <w:unhideWhenUsed/>
    <w:rsid w:val="00B1684E"/>
    <w:rPr>
      <w:rFonts w:ascii="Arial" w:hAnsi="Arial" w:cs="Arial"/>
      <w:sz w:val="18"/>
      <w:szCs w:val="18"/>
    </w:rPr>
  </w:style>
  <w:style w:type="character" w:customStyle="1" w:styleId="ad">
    <w:name w:val="Текст выноски Знак"/>
    <w:basedOn w:val="a0"/>
    <w:link w:val="ac"/>
    <w:uiPriority w:val="99"/>
    <w:semiHidden/>
    <w:rsid w:val="00B1684E"/>
    <w:rPr>
      <w:rFonts w:ascii="Arial" w:eastAsia="Times New Roman" w:hAnsi="Arial" w:cs="Arial"/>
      <w:sz w:val="18"/>
      <w:szCs w:val="18"/>
      <w:lang w:eastAsia="ru-RU"/>
    </w:rPr>
  </w:style>
  <w:style w:type="paragraph" w:customStyle="1" w:styleId="ae">
    <w:name w:val="Содержимое таблицы"/>
    <w:basedOn w:val="a"/>
    <w:rsid w:val="00F211C8"/>
    <w:pPr>
      <w:suppressLineNumbers/>
      <w:suppressAutoHyphens/>
    </w:pPr>
    <w:rPr>
      <w:sz w:val="24"/>
      <w:szCs w:val="24"/>
      <w:lang w:eastAsia="ar-SA"/>
    </w:rPr>
  </w:style>
  <w:style w:type="paragraph" w:styleId="af">
    <w:name w:val="Normal (Web)"/>
    <w:basedOn w:val="a"/>
    <w:uiPriority w:val="99"/>
    <w:semiHidden/>
    <w:unhideWhenUsed/>
    <w:rsid w:val="00F211C8"/>
    <w:pPr>
      <w:spacing w:before="100" w:beforeAutospacing="1" w:after="100" w:afterAutospacing="1"/>
    </w:pPr>
    <w:rPr>
      <w:sz w:val="24"/>
      <w:szCs w:val="24"/>
    </w:rPr>
  </w:style>
  <w:style w:type="character" w:customStyle="1" w:styleId="30">
    <w:name w:val="Заголовок 3 Знак"/>
    <w:basedOn w:val="a0"/>
    <w:link w:val="3"/>
    <w:rsid w:val="00FC293E"/>
    <w:rPr>
      <w:rFonts w:ascii="Times New Roman" w:eastAsia="Times New Roman" w:hAnsi="Times New Roman" w:cs="Times New Roman"/>
      <w:b/>
      <w:color w:val="000000"/>
      <w:sz w:val="26"/>
      <w:szCs w:val="20"/>
      <w:lang w:eastAsia="ru-RU"/>
    </w:rPr>
  </w:style>
  <w:style w:type="character" w:customStyle="1" w:styleId="pinkbg">
    <w:name w:val="pinkbg"/>
    <w:basedOn w:val="a0"/>
    <w:rsid w:val="006F15A7"/>
  </w:style>
  <w:style w:type="character" w:customStyle="1" w:styleId="21">
    <w:name w:val="Основной текст (2)"/>
    <w:basedOn w:val="a0"/>
    <w:rsid w:val="00F0627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jtukpc">
    <w:name w:val="jtukpc"/>
    <w:basedOn w:val="a0"/>
    <w:rsid w:val="00AB68E7"/>
  </w:style>
  <w:style w:type="character" w:customStyle="1" w:styleId="highlightcolor">
    <w:name w:val="highlightcolor"/>
    <w:basedOn w:val="a0"/>
    <w:rsid w:val="009A63F2"/>
  </w:style>
  <w:style w:type="character" w:customStyle="1" w:styleId="20">
    <w:name w:val="Заголовок 2 Знак"/>
    <w:basedOn w:val="a0"/>
    <w:link w:val="2"/>
    <w:uiPriority w:val="9"/>
    <w:semiHidden/>
    <w:rsid w:val="00011C03"/>
    <w:rPr>
      <w:rFonts w:asciiTheme="majorHAnsi" w:eastAsiaTheme="majorEastAsia" w:hAnsiTheme="majorHAnsi" w:cstheme="majorBidi"/>
      <w:color w:val="2E74B5" w:themeColor="accent1" w:themeShade="BF"/>
      <w:sz w:val="26"/>
      <w:szCs w:val="26"/>
      <w:lang w:eastAsia="ru-RU"/>
    </w:rPr>
  </w:style>
  <w:style w:type="paragraph" w:styleId="af0">
    <w:name w:val="List Paragraph"/>
    <w:basedOn w:val="a"/>
    <w:uiPriority w:val="34"/>
    <w:qFormat/>
    <w:rsid w:val="00011C03"/>
    <w:pPr>
      <w:ind w:left="720"/>
      <w:contextualSpacing/>
    </w:pPr>
  </w:style>
  <w:style w:type="paragraph" w:customStyle="1" w:styleId="af1">
    <w:name w:val="Абзац"/>
    <w:basedOn w:val="a"/>
    <w:rsid w:val="00021780"/>
    <w:pPr>
      <w:pBdr>
        <w:top w:val="none" w:sz="4" w:space="0" w:color="000000"/>
        <w:left w:val="none" w:sz="4" w:space="0" w:color="000000"/>
        <w:bottom w:val="none" w:sz="4" w:space="0" w:color="000000"/>
        <w:right w:val="none" w:sz="4" w:space="0" w:color="000000"/>
        <w:between w:val="none" w:sz="4" w:space="0" w:color="000000"/>
      </w:pBdr>
      <w:spacing w:before="60" w:after="60" w:line="276" w:lineRule="auto"/>
      <w:ind w:firstLine="709"/>
      <w:jc w:val="both"/>
    </w:pPr>
    <w:rPr>
      <w:sz w:val="24"/>
      <w:szCs w:val="24"/>
    </w:rPr>
  </w:style>
  <w:style w:type="character" w:customStyle="1" w:styleId="blk">
    <w:name w:val="blk"/>
    <w:basedOn w:val="a0"/>
    <w:rsid w:val="004572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0256514">
      <w:bodyDiv w:val="1"/>
      <w:marLeft w:val="0"/>
      <w:marRight w:val="0"/>
      <w:marTop w:val="0"/>
      <w:marBottom w:val="0"/>
      <w:divBdr>
        <w:top w:val="none" w:sz="0" w:space="0" w:color="auto"/>
        <w:left w:val="none" w:sz="0" w:space="0" w:color="auto"/>
        <w:bottom w:val="none" w:sz="0" w:space="0" w:color="auto"/>
        <w:right w:val="none" w:sz="0" w:space="0" w:color="auto"/>
      </w:divBdr>
    </w:div>
    <w:div w:id="1777361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upki.gov.ru/epz/order/notice/ea44/view/protocol/protocol-main-info.html?regNumber=0162200007721000003&amp;protocolId=31834418" TargetMode="External"/><Relationship Id="rId18" Type="http://schemas.openxmlformats.org/officeDocument/2006/relationships/hyperlink" Target="http://www.consultant.ru/document/cons_doc_LAW_324057/be7f337d9b35705ac035531878c8d15c2b09b36d/" TargetMode="External"/><Relationship Id="rId26" Type="http://schemas.openxmlformats.org/officeDocument/2006/relationships/hyperlink" Target="http://www.consultant.ru/document/cons_doc_LAW_351490/2bc57073404104e2709f54008199c9cc27dcf518/" TargetMode="External"/><Relationship Id="rId39" Type="http://schemas.openxmlformats.org/officeDocument/2006/relationships/hyperlink" Target="http://www.consultant.ru/document/cons_doc_LAW_351490/1cae86666aac2a3bc0b45916a0bbc0795cc340a2/" TargetMode="External"/><Relationship Id="rId21" Type="http://schemas.openxmlformats.org/officeDocument/2006/relationships/hyperlink" Target="consultantplus://offline/ref=60B64834C8A38D46B28443672BF1D324D402CAD5107AF2869606297C25EDF0FE6B13FE9927BC6B6C65F5927FADC82EE97EF54AC8DA3CB8414Cc9L" TargetMode="External"/><Relationship Id="rId34" Type="http://schemas.openxmlformats.org/officeDocument/2006/relationships/hyperlink" Target="http://www.consultant.ru/document/cons_doc_LAW_351490/be7f337d9b35705ac035531878c8d15c2b09b36d/" TargetMode="External"/><Relationship Id="rId42" Type="http://schemas.openxmlformats.org/officeDocument/2006/relationships/image" Target="media/image2.png"/><Relationship Id="rId47"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www.consultant.ru/document/cons_doc_LAW_324057/be7f337d9b35705ac035531878c8d15c2b09b36d/" TargetMode="External"/><Relationship Id="rId29" Type="http://schemas.openxmlformats.org/officeDocument/2006/relationships/hyperlink" Target="http://www.consultant.ru/document/cons_doc_LAW_351490/1cae86666aac2a3bc0b45916a0bbc0795cc340a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akupki.gov.ru/epz/order/notice/ea44/view/common-info.html?regNumber=0162200007721000003" TargetMode="External"/><Relationship Id="rId24" Type="http://schemas.openxmlformats.org/officeDocument/2006/relationships/hyperlink" Target="consultantplus://offline/ref=EA906C084DA21954677EBDBCF0FAA46D9E8ED11717DC82C4FC93F115724F3E336CB5E450F43EC109v2T1J" TargetMode="External"/><Relationship Id="rId32" Type="http://schemas.openxmlformats.org/officeDocument/2006/relationships/hyperlink" Target="http://www.consultant.ru/document/cons_doc_LAW_351490/be7f337d9b35705ac035531878c8d15c2b09b36d/" TargetMode="External"/><Relationship Id="rId37" Type="http://schemas.openxmlformats.org/officeDocument/2006/relationships/hyperlink" Target="http://www.consultant.ru/document/cons_doc_LAW_351490/bbb846d9a7e000191f9518c5e51964b47184fbc0/" TargetMode="External"/><Relationship Id="rId40" Type="http://schemas.openxmlformats.org/officeDocument/2006/relationships/hyperlink" Target="http://www.consultant.ru/document/cons_doc_LAW_351490/2c1e3551b4209a9fa5744534f7525ac7430624eb/" TargetMode="External"/><Relationship Id="rId45" Type="http://schemas.openxmlformats.org/officeDocument/2006/relationships/hyperlink" Target="mailto:to66@fas.gov.ru" TargetMode="External"/><Relationship Id="rId5" Type="http://schemas.openxmlformats.org/officeDocument/2006/relationships/footnotes" Target="footnotes.xml"/><Relationship Id="rId15" Type="http://schemas.openxmlformats.org/officeDocument/2006/relationships/hyperlink" Target="http://www.consultant.ru/document/cons_doc_LAW_324057/1cae86666aac2a3bc0b45916a0bbc0795cc340a2/" TargetMode="External"/><Relationship Id="rId23" Type="http://schemas.openxmlformats.org/officeDocument/2006/relationships/hyperlink" Target="http://www.consultant.ru/document/cons_doc_LAW_342439/e7bf3fbecc42f2b992c4a2fc6e93c54d4b4979b1/" TargetMode="External"/><Relationship Id="rId28" Type="http://schemas.openxmlformats.org/officeDocument/2006/relationships/hyperlink" Target="http://www.consultant.ru/document/cons_doc_LAW_351490/1cae86666aac2a3bc0b45916a0bbc0795cc340a2/" TargetMode="External"/><Relationship Id="rId36" Type="http://schemas.openxmlformats.org/officeDocument/2006/relationships/hyperlink" Target="http://www.consultant.ru/document/cons_doc_LAW_351490/2c1e3551b4209a9fa5744534f7525ac7430624eb/" TargetMode="External"/><Relationship Id="rId10" Type="http://schemas.openxmlformats.org/officeDocument/2006/relationships/hyperlink" Target="https://zakupki.gov.ru/epz/order/notice/ea44/view/common-info.html?regNumber=0162200007721000003" TargetMode="External"/><Relationship Id="rId19" Type="http://schemas.openxmlformats.org/officeDocument/2006/relationships/hyperlink" Target="http://www.consultant.ru/document/cons_doc_LAW_324057/be7f337d9b35705ac035531878c8d15c2b09b36d/" TargetMode="External"/><Relationship Id="rId31" Type="http://schemas.openxmlformats.org/officeDocument/2006/relationships/hyperlink" Target="http://www.consultant.ru/document/cons_doc_LAW_351490/be7f337d9b35705ac035531878c8d15c2b09b36d/" TargetMode="External"/><Relationship Id="rId44"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hyperlink" Target="http://www.sberbank-ast.ru" TargetMode="External"/><Relationship Id="rId14" Type="http://schemas.openxmlformats.org/officeDocument/2006/relationships/hyperlink" Target="http://www.consultant.ru/document/cons_doc_LAW_324057/1cae86666aac2a3bc0b45916a0bbc0795cc340a2/" TargetMode="External"/><Relationship Id="rId22" Type="http://schemas.openxmlformats.org/officeDocument/2006/relationships/hyperlink" Target="https://zakupki.gov.ru/epz/order/notice/ea44/view/common-info.html?regNumber=0162200007721000003" TargetMode="External"/><Relationship Id="rId27" Type="http://schemas.openxmlformats.org/officeDocument/2006/relationships/hyperlink" Target="http://www.consultant.ru/document/cons_doc_LAW_351490/1cae86666aac2a3bc0b45916a0bbc0795cc340a2/" TargetMode="External"/><Relationship Id="rId30" Type="http://schemas.openxmlformats.org/officeDocument/2006/relationships/hyperlink" Target="http://www.consultant.ru/document/cons_doc_LAW_351490/1cae86666aac2a3bc0b45916a0bbc0795cc340a2/" TargetMode="External"/><Relationship Id="rId35" Type="http://schemas.openxmlformats.org/officeDocument/2006/relationships/hyperlink" Target="http://www.consultant.ru/document/cons_doc_LAW_351490/be7f337d9b35705ac035531878c8d15c2b09b36d/" TargetMode="External"/><Relationship Id="rId43" Type="http://schemas.openxmlformats.org/officeDocument/2006/relationships/hyperlink" Target="https://zakupki.gov.ru/epz/order/notice/ea44/view/common-info.html?regNumber=0162200007721000003" TargetMode="External"/><Relationship Id="rId48" Type="http://schemas.openxmlformats.org/officeDocument/2006/relationships/theme" Target="theme/theme1.xml"/><Relationship Id="rId8" Type="http://schemas.openxmlformats.org/officeDocument/2006/relationships/hyperlink" Target="mailto:to66@fas.gov.ru" TargetMode="External"/><Relationship Id="rId3" Type="http://schemas.openxmlformats.org/officeDocument/2006/relationships/settings" Target="settings.xml"/><Relationship Id="rId12" Type="http://schemas.openxmlformats.org/officeDocument/2006/relationships/hyperlink" Target="https://zakupki.gov.ru/epz/order/notice/ea44/view/common-info.html?regNumber=0162200007721000003" TargetMode="External"/><Relationship Id="rId17" Type="http://schemas.openxmlformats.org/officeDocument/2006/relationships/hyperlink" Target="http://www.consultant.ru/document/cons_doc_LAW_324057/be7f337d9b35705ac035531878c8d15c2b09b36d/" TargetMode="External"/><Relationship Id="rId25" Type="http://schemas.openxmlformats.org/officeDocument/2006/relationships/hyperlink" Target="consultantplus://offline/ref=EA906C084DA21954677EBDBCF0FAA46D9E8ED11717DC82C4FC93F115724F3E336CB5E450F43EC10Av2T2J" TargetMode="External"/><Relationship Id="rId33" Type="http://schemas.openxmlformats.org/officeDocument/2006/relationships/hyperlink" Target="http://www.consultant.ru/document/cons_doc_LAW_351490/be7f337d9b35705ac035531878c8d15c2b09b36d/" TargetMode="External"/><Relationship Id="rId38" Type="http://schemas.openxmlformats.org/officeDocument/2006/relationships/hyperlink" Target="http://www.consultant.ru/document/cons_doc_LAW_351490/1cae86666aac2a3bc0b45916a0bbc0795cc340a2/" TargetMode="External"/><Relationship Id="rId46" Type="http://schemas.openxmlformats.org/officeDocument/2006/relationships/header" Target="header1.xml"/><Relationship Id="rId20" Type="http://schemas.openxmlformats.org/officeDocument/2006/relationships/hyperlink" Target="http://www.consultant.ru/document/cons_doc_LAW_324057/be7f337d9b35705ac035531878c8d15c2b09b36d/" TargetMode="External"/><Relationship Id="rId41" Type="http://schemas.openxmlformats.org/officeDocument/2006/relationships/hyperlink" Target="https://zakupki.gov.ru/epz/order/notice/ea44/view/common-info.html?regNumber=016220000772100000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617</TotalTime>
  <Pages>7</Pages>
  <Words>3613</Words>
  <Characters>20600</Characters>
  <Application>Microsoft Office Word</Application>
  <DocSecurity>0</DocSecurity>
  <Lines>171</Lines>
  <Paragraphs>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Роман Михайлович Счастливцев</cp:lastModifiedBy>
  <cp:revision>48</cp:revision>
  <cp:lastPrinted>2021-02-12T14:36:00Z</cp:lastPrinted>
  <dcterms:created xsi:type="dcterms:W3CDTF">2020-09-09T11:37:00Z</dcterms:created>
  <dcterms:modified xsi:type="dcterms:W3CDTF">2021-02-12T15:24:00Z</dcterms:modified>
</cp:coreProperties>
</file>