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7" w:type="dxa"/>
        <w:tblInd w:w="108" w:type="dxa"/>
        <w:tblLook w:val="04A0" w:firstRow="1" w:lastRow="0" w:firstColumn="1" w:lastColumn="0" w:noHBand="0" w:noVBand="1"/>
      </w:tblPr>
      <w:tblGrid>
        <w:gridCol w:w="4803"/>
        <w:gridCol w:w="4924"/>
      </w:tblGrid>
      <w:tr w:rsidR="00B53672" w:rsidRPr="00B847EA" w:rsidTr="00BF3A82">
        <w:trPr>
          <w:trHeight w:val="4819"/>
        </w:trPr>
        <w:tc>
          <w:tcPr>
            <w:tcW w:w="4803" w:type="dxa"/>
          </w:tcPr>
          <w:p w:rsidR="00B53672" w:rsidRPr="00B847EA" w:rsidRDefault="00B53672" w:rsidP="00E30D85">
            <w:pPr>
              <w:pStyle w:val="BodyText3"/>
              <w:spacing w:line="254" w:lineRule="auto"/>
              <w:rPr>
                <w:b/>
                <w:spacing w:val="-8"/>
                <w:sz w:val="24"/>
                <w:szCs w:val="24"/>
                <w:lang w:eastAsia="en-US"/>
                <w14:shadow w14:blurRad="50800" w14:dist="38100" w14:dir="2700000" w14:sx="100000" w14:sy="100000" w14:kx="0" w14:ky="0" w14:algn="tl">
                  <w14:srgbClr w14:val="000000">
                    <w14:alpha w14:val="60000"/>
                  </w14:srgbClr>
                </w14:shadow>
              </w:rPr>
            </w:pPr>
            <w:r w:rsidRPr="00B847EA">
              <w:rPr>
                <w:noProof/>
                <w:sz w:val="24"/>
                <w:szCs w:val="24"/>
              </w:rPr>
              <w:drawing>
                <wp:inline distT="0" distB="0" distL="0" distR="0" wp14:anchorId="2A14684F" wp14:editId="6BF26F3F">
                  <wp:extent cx="712470" cy="797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797560"/>
                          </a:xfrm>
                          <a:prstGeom prst="rect">
                            <a:avLst/>
                          </a:prstGeom>
                          <a:noFill/>
                          <a:ln>
                            <a:noFill/>
                          </a:ln>
                        </pic:spPr>
                      </pic:pic>
                    </a:graphicData>
                  </a:graphic>
                </wp:inline>
              </w:drawing>
            </w:r>
          </w:p>
          <w:p w:rsidR="00B53672" w:rsidRPr="00B847EA" w:rsidRDefault="00B53672" w:rsidP="00E30D85">
            <w:pPr>
              <w:pStyle w:val="BodyText3"/>
              <w:spacing w:line="254" w:lineRule="auto"/>
              <w:rPr>
                <w:b/>
                <w:spacing w:val="-8"/>
                <w:sz w:val="24"/>
                <w:szCs w:val="24"/>
                <w:lang w:eastAsia="en-US"/>
                <w14:shadow w14:blurRad="50800" w14:dist="38100" w14:dir="2700000" w14:sx="100000" w14:sy="100000" w14:kx="0" w14:ky="0" w14:algn="tl">
                  <w14:srgbClr w14:val="000000">
                    <w14:alpha w14:val="60000"/>
                  </w14:srgbClr>
                </w14:shadow>
              </w:rPr>
            </w:pPr>
          </w:p>
          <w:p w:rsidR="00B53672" w:rsidRPr="00B847EA" w:rsidRDefault="00B53672" w:rsidP="00E30D85">
            <w:pPr>
              <w:pStyle w:val="BodyText"/>
              <w:spacing w:line="254" w:lineRule="auto"/>
              <w:rPr>
                <w:rFonts w:ascii="Times New Roman" w:hAnsi="Times New Roman"/>
                <w:szCs w:val="24"/>
                <w:lang w:eastAsia="en-US"/>
              </w:rPr>
            </w:pPr>
            <w:r w:rsidRPr="00B847EA">
              <w:rPr>
                <w:rFonts w:ascii="Times New Roman" w:hAnsi="Times New Roman"/>
                <w:szCs w:val="24"/>
                <w:lang w:eastAsia="en-US"/>
              </w:rPr>
              <w:t>ФЕДЕРАЛЬНАЯ</w:t>
            </w:r>
            <w:r w:rsidRPr="00B847EA">
              <w:rPr>
                <w:rFonts w:ascii="Times New Roman" w:hAnsi="Times New Roman"/>
                <w:szCs w:val="24"/>
                <w:lang w:eastAsia="en-US"/>
              </w:rPr>
              <w:br/>
              <w:t>АНТИМОНОПОЛЬНАЯ СЛУЖБА</w:t>
            </w:r>
          </w:p>
          <w:p w:rsidR="00B53672" w:rsidRPr="00B847EA" w:rsidRDefault="00B53672" w:rsidP="00E30D85">
            <w:pPr>
              <w:spacing w:line="254" w:lineRule="auto"/>
              <w:jc w:val="center"/>
              <w:rPr>
                <w:b/>
                <w:sz w:val="24"/>
                <w:szCs w:val="24"/>
                <w:lang w:eastAsia="en-US"/>
              </w:rPr>
            </w:pPr>
          </w:p>
          <w:p w:rsidR="00B53672" w:rsidRPr="00B847EA" w:rsidRDefault="00B53672" w:rsidP="00E30D85">
            <w:pPr>
              <w:spacing w:line="254" w:lineRule="auto"/>
              <w:jc w:val="center"/>
              <w:rPr>
                <w:b/>
                <w:sz w:val="24"/>
                <w:szCs w:val="24"/>
                <w:lang w:eastAsia="en-US"/>
              </w:rPr>
            </w:pPr>
            <w:r w:rsidRPr="00B847EA">
              <w:rPr>
                <w:b/>
                <w:sz w:val="24"/>
                <w:szCs w:val="24"/>
                <w:lang w:eastAsia="en-US"/>
              </w:rPr>
              <w:t>УПРАВЛЕНИЕ</w:t>
            </w:r>
          </w:p>
          <w:p w:rsidR="00B53672" w:rsidRPr="00B847EA" w:rsidRDefault="00B53672" w:rsidP="00E30D85">
            <w:pPr>
              <w:spacing w:line="254" w:lineRule="auto"/>
              <w:jc w:val="center"/>
              <w:rPr>
                <w:b/>
                <w:sz w:val="24"/>
                <w:szCs w:val="24"/>
                <w:lang w:eastAsia="en-US"/>
              </w:rPr>
            </w:pPr>
            <w:r w:rsidRPr="00B847EA">
              <w:rPr>
                <w:b/>
                <w:sz w:val="24"/>
                <w:szCs w:val="24"/>
                <w:lang w:eastAsia="en-US"/>
              </w:rPr>
              <w:t xml:space="preserve">Федеральной антимонопольной службы </w:t>
            </w:r>
          </w:p>
          <w:p w:rsidR="00B53672" w:rsidRPr="00B847EA" w:rsidRDefault="00B53672" w:rsidP="00E30D85">
            <w:pPr>
              <w:spacing w:line="254" w:lineRule="auto"/>
              <w:jc w:val="center"/>
              <w:rPr>
                <w:b/>
                <w:sz w:val="24"/>
                <w:szCs w:val="24"/>
                <w:lang w:eastAsia="en-US"/>
              </w:rPr>
            </w:pPr>
            <w:r w:rsidRPr="00B847EA">
              <w:rPr>
                <w:b/>
                <w:sz w:val="24"/>
                <w:szCs w:val="24"/>
                <w:lang w:eastAsia="en-US"/>
              </w:rPr>
              <w:t>по Свердловской области</w:t>
            </w:r>
          </w:p>
          <w:p w:rsidR="00B53672" w:rsidRPr="00B847EA" w:rsidRDefault="00B53672" w:rsidP="00E30D85">
            <w:pPr>
              <w:spacing w:line="254" w:lineRule="auto"/>
              <w:jc w:val="center"/>
              <w:rPr>
                <w:b/>
                <w:sz w:val="24"/>
                <w:szCs w:val="24"/>
                <w:lang w:eastAsia="en-US"/>
              </w:rPr>
            </w:pPr>
          </w:p>
          <w:p w:rsidR="00B53672" w:rsidRPr="00B847EA" w:rsidRDefault="00B53672" w:rsidP="00E30D85">
            <w:pPr>
              <w:spacing w:line="254" w:lineRule="auto"/>
              <w:jc w:val="center"/>
              <w:rPr>
                <w:sz w:val="24"/>
                <w:szCs w:val="24"/>
                <w:lang w:eastAsia="en-US"/>
              </w:rPr>
            </w:pPr>
            <w:r w:rsidRPr="00B847EA">
              <w:rPr>
                <w:sz w:val="24"/>
                <w:szCs w:val="24"/>
                <w:lang w:eastAsia="en-US"/>
              </w:rPr>
              <w:t xml:space="preserve">ул. Московская, </w:t>
            </w:r>
            <w:smartTag w:uri="urn:schemas-microsoft-com:office:smarttags" w:element="metricconverter">
              <w:smartTagPr>
                <w:attr w:name="ProductID" w:val="11, г"/>
              </w:smartTagPr>
              <w:r w:rsidRPr="00B847EA">
                <w:rPr>
                  <w:sz w:val="24"/>
                  <w:szCs w:val="24"/>
                  <w:lang w:eastAsia="en-US"/>
                </w:rPr>
                <w:t>11, г</w:t>
              </w:r>
            </w:smartTag>
            <w:r w:rsidRPr="00B847EA">
              <w:rPr>
                <w:sz w:val="24"/>
                <w:szCs w:val="24"/>
                <w:lang w:eastAsia="en-US"/>
              </w:rPr>
              <w:t>. Екатеринбург, 620014</w:t>
            </w:r>
          </w:p>
          <w:p w:rsidR="00B53672" w:rsidRPr="00B847EA" w:rsidRDefault="00B53672" w:rsidP="00E30D85">
            <w:pPr>
              <w:spacing w:line="254" w:lineRule="auto"/>
              <w:jc w:val="center"/>
              <w:rPr>
                <w:sz w:val="24"/>
                <w:szCs w:val="24"/>
                <w:lang w:eastAsia="en-US"/>
              </w:rPr>
            </w:pPr>
            <w:r w:rsidRPr="00B847EA">
              <w:rPr>
                <w:sz w:val="24"/>
                <w:szCs w:val="24"/>
                <w:lang w:eastAsia="en-US"/>
              </w:rPr>
              <w:t>тел. (343) 377-00-83, факс (343) 377-00-84</w:t>
            </w:r>
          </w:p>
          <w:p w:rsidR="00B53672" w:rsidRPr="00B847EA" w:rsidRDefault="00B53672" w:rsidP="00E30D85">
            <w:pPr>
              <w:spacing w:line="254" w:lineRule="auto"/>
              <w:jc w:val="center"/>
              <w:rPr>
                <w:sz w:val="24"/>
                <w:szCs w:val="24"/>
                <w:lang w:eastAsia="en-US"/>
              </w:rPr>
            </w:pPr>
            <w:r w:rsidRPr="00B847EA">
              <w:rPr>
                <w:sz w:val="24"/>
                <w:szCs w:val="24"/>
                <w:lang w:val="en-US" w:eastAsia="en-US"/>
              </w:rPr>
              <w:t>e</w:t>
            </w:r>
            <w:r w:rsidRPr="00B847EA">
              <w:rPr>
                <w:sz w:val="24"/>
                <w:szCs w:val="24"/>
                <w:lang w:eastAsia="en-US"/>
              </w:rPr>
              <w:t>-</w:t>
            </w:r>
            <w:r w:rsidRPr="00B847EA">
              <w:rPr>
                <w:sz w:val="24"/>
                <w:szCs w:val="24"/>
                <w:lang w:val="en-US" w:eastAsia="en-US"/>
              </w:rPr>
              <w:t>mail</w:t>
            </w:r>
            <w:r w:rsidRPr="00B847EA">
              <w:rPr>
                <w:sz w:val="24"/>
                <w:szCs w:val="24"/>
                <w:lang w:eastAsia="en-US"/>
              </w:rPr>
              <w:t xml:space="preserve">: </w:t>
            </w:r>
            <w:hyperlink r:id="rId8" w:history="1">
              <w:r w:rsidRPr="00B847EA">
                <w:rPr>
                  <w:rStyle w:val="Hyperlink"/>
                  <w:sz w:val="24"/>
                  <w:szCs w:val="24"/>
                  <w:lang w:val="en-US" w:eastAsia="en-US"/>
                </w:rPr>
                <w:t>to</w:t>
              </w:r>
              <w:r w:rsidRPr="00B847EA">
                <w:rPr>
                  <w:rStyle w:val="Hyperlink"/>
                  <w:sz w:val="24"/>
                  <w:szCs w:val="24"/>
                  <w:lang w:eastAsia="en-US"/>
                </w:rPr>
                <w:t>66@</w:t>
              </w:r>
              <w:proofErr w:type="spellStart"/>
              <w:r w:rsidRPr="00B847EA">
                <w:rPr>
                  <w:rStyle w:val="Hyperlink"/>
                  <w:sz w:val="24"/>
                  <w:szCs w:val="24"/>
                  <w:lang w:val="en-US" w:eastAsia="en-US"/>
                </w:rPr>
                <w:t>fas</w:t>
              </w:r>
              <w:proofErr w:type="spellEnd"/>
              <w:r w:rsidRPr="00B847EA">
                <w:rPr>
                  <w:rStyle w:val="Hyperlink"/>
                  <w:sz w:val="24"/>
                  <w:szCs w:val="24"/>
                  <w:lang w:eastAsia="en-US"/>
                </w:rPr>
                <w:t>.</w:t>
              </w:r>
              <w:proofErr w:type="spellStart"/>
              <w:r w:rsidRPr="00B847EA">
                <w:rPr>
                  <w:rStyle w:val="Hyperlink"/>
                  <w:sz w:val="24"/>
                  <w:szCs w:val="24"/>
                  <w:lang w:val="en-US" w:eastAsia="en-US"/>
                </w:rPr>
                <w:t>gov</w:t>
              </w:r>
              <w:proofErr w:type="spellEnd"/>
              <w:r w:rsidRPr="00B847EA">
                <w:rPr>
                  <w:rStyle w:val="Hyperlink"/>
                  <w:sz w:val="24"/>
                  <w:szCs w:val="24"/>
                  <w:lang w:eastAsia="en-US"/>
                </w:rPr>
                <w:t>.</w:t>
              </w:r>
              <w:r w:rsidRPr="00B847EA">
                <w:rPr>
                  <w:rStyle w:val="Hyperlink"/>
                  <w:sz w:val="24"/>
                  <w:szCs w:val="24"/>
                  <w:lang w:val="en-US" w:eastAsia="en-US"/>
                </w:rPr>
                <w:t>ru</w:t>
              </w:r>
            </w:hyperlink>
          </w:p>
          <w:p w:rsidR="00B53672" w:rsidRPr="00B847EA" w:rsidRDefault="00B53672" w:rsidP="00E30D85">
            <w:pPr>
              <w:spacing w:line="254" w:lineRule="auto"/>
              <w:jc w:val="center"/>
              <w:rPr>
                <w:sz w:val="24"/>
                <w:szCs w:val="24"/>
                <w:lang w:eastAsia="en-US"/>
              </w:rPr>
            </w:pPr>
          </w:p>
          <w:p w:rsidR="00B53672" w:rsidRPr="00B847EA" w:rsidRDefault="00B53672" w:rsidP="00E30D85">
            <w:pPr>
              <w:spacing w:line="254" w:lineRule="auto"/>
              <w:jc w:val="center"/>
              <w:rPr>
                <w:sz w:val="24"/>
                <w:szCs w:val="24"/>
                <w:lang w:eastAsia="en-US"/>
              </w:rPr>
            </w:pPr>
            <w:r w:rsidRPr="00B847EA">
              <w:rPr>
                <w:sz w:val="24"/>
                <w:szCs w:val="24"/>
                <w:lang w:eastAsia="en-US"/>
              </w:rPr>
              <w:t>______________  №  ____________</w:t>
            </w:r>
          </w:p>
          <w:p w:rsidR="00B53672" w:rsidRPr="00B847EA" w:rsidRDefault="00B53672" w:rsidP="009E1C8D">
            <w:pPr>
              <w:spacing w:line="254" w:lineRule="auto"/>
              <w:rPr>
                <w:sz w:val="24"/>
                <w:szCs w:val="24"/>
                <w:lang w:eastAsia="en-US"/>
              </w:rPr>
            </w:pPr>
          </w:p>
        </w:tc>
        <w:tc>
          <w:tcPr>
            <w:tcW w:w="4923" w:type="dxa"/>
          </w:tcPr>
          <w:p w:rsidR="00BF3A82" w:rsidRPr="00B847EA" w:rsidRDefault="00BF3A82" w:rsidP="00BF3A82">
            <w:pPr>
              <w:rPr>
                <w:sz w:val="24"/>
                <w:szCs w:val="24"/>
                <w:lang w:eastAsia="ar-SA"/>
              </w:rPr>
            </w:pPr>
          </w:p>
          <w:p w:rsidR="00BF3A82" w:rsidRPr="00B847EA" w:rsidRDefault="00BF3A82" w:rsidP="00BF3A82">
            <w:pPr>
              <w:rPr>
                <w:sz w:val="24"/>
                <w:szCs w:val="24"/>
                <w:lang w:eastAsia="ar-SA"/>
              </w:rPr>
            </w:pPr>
          </w:p>
          <w:p w:rsidR="00BF3A82" w:rsidRPr="00B847EA" w:rsidRDefault="00BF3A82" w:rsidP="00BF3A82">
            <w:pPr>
              <w:rPr>
                <w:sz w:val="24"/>
                <w:szCs w:val="24"/>
                <w:lang w:eastAsia="ar-SA"/>
              </w:rPr>
            </w:pPr>
          </w:p>
          <w:p w:rsidR="00BF3A82" w:rsidRPr="00B847EA" w:rsidRDefault="00BF3A82" w:rsidP="00BF3A82">
            <w:pPr>
              <w:pStyle w:val="a"/>
              <w:jc w:val="center"/>
              <w:rPr>
                <w:bCs/>
              </w:rPr>
            </w:pPr>
            <w:r w:rsidRPr="00B847EA">
              <w:rPr>
                <w:noProof/>
              </w:rPr>
              <w:t>Государственное бюджетное</w:t>
            </w:r>
            <w:r w:rsidRPr="00B847EA">
              <w:t xml:space="preserve"> учреждение здравоохранения Свердловской области ''</w:t>
            </w:r>
            <w:proofErr w:type="spellStart"/>
            <w:r w:rsidRPr="00B847EA">
              <w:t>Красноуфимская</w:t>
            </w:r>
            <w:proofErr w:type="spellEnd"/>
            <w:r w:rsidRPr="00B847EA">
              <w:t xml:space="preserve"> районная больница''</w:t>
            </w:r>
          </w:p>
          <w:p w:rsidR="00BF3A82" w:rsidRPr="00B847EA" w:rsidRDefault="00BF3A82" w:rsidP="00BF3A82">
            <w:pPr>
              <w:pStyle w:val="a"/>
              <w:jc w:val="center"/>
              <w:rPr>
                <w:noProof/>
                <w:lang w:eastAsia="ru-RU"/>
              </w:rPr>
            </w:pPr>
            <w:r w:rsidRPr="00B847EA">
              <w:rPr>
                <w:bCs/>
              </w:rPr>
              <w:t>(</w:t>
            </w:r>
            <w:r w:rsidRPr="00B847EA">
              <w:t>ГБУЗ СО «</w:t>
            </w:r>
            <w:proofErr w:type="spellStart"/>
            <w:r w:rsidRPr="00B847EA">
              <w:t>Красноуфимская</w:t>
            </w:r>
            <w:proofErr w:type="spellEnd"/>
            <w:r w:rsidRPr="00B847EA">
              <w:t xml:space="preserve"> РБ»)</w:t>
            </w:r>
          </w:p>
          <w:p w:rsidR="00BF3A82" w:rsidRPr="00B847EA" w:rsidRDefault="00BF3A82" w:rsidP="00BF3A82">
            <w:pPr>
              <w:pStyle w:val="a"/>
              <w:jc w:val="center"/>
              <w:rPr>
                <w:noProof/>
                <w:lang w:eastAsia="ru-RU"/>
              </w:rPr>
            </w:pPr>
            <w:r w:rsidRPr="00B847EA">
              <w:t xml:space="preserve">624320, Свердловская </w:t>
            </w:r>
            <w:proofErr w:type="spellStart"/>
            <w:r w:rsidRPr="00B847EA">
              <w:t>обл</w:t>
            </w:r>
            <w:proofErr w:type="spellEnd"/>
            <w:r w:rsidRPr="00B847EA">
              <w:t>, Красноуфимск, улица Транспортная, 12</w:t>
            </w:r>
          </w:p>
          <w:p w:rsidR="00BF3A82" w:rsidRPr="00B847EA" w:rsidRDefault="00BF3A82" w:rsidP="00BF3A82">
            <w:pPr>
              <w:suppressLineNumbers/>
              <w:jc w:val="center"/>
              <w:rPr>
                <w:sz w:val="24"/>
                <w:szCs w:val="24"/>
              </w:rPr>
            </w:pPr>
          </w:p>
          <w:p w:rsidR="00BF3A82" w:rsidRPr="00B847EA" w:rsidRDefault="00BF3A82" w:rsidP="00BF3A82">
            <w:pPr>
              <w:jc w:val="center"/>
              <w:rPr>
                <w:sz w:val="24"/>
                <w:szCs w:val="24"/>
              </w:rPr>
            </w:pPr>
            <w:r w:rsidRPr="00B847EA">
              <w:rPr>
                <w:sz w:val="24"/>
                <w:szCs w:val="24"/>
              </w:rPr>
              <w:t>ИП Бондарев Андрей Юрьевич</w:t>
            </w:r>
          </w:p>
          <w:p w:rsidR="00BF3A82" w:rsidRPr="00B847EA" w:rsidRDefault="00BF3A82" w:rsidP="00BF3A82">
            <w:pPr>
              <w:jc w:val="center"/>
              <w:rPr>
                <w:sz w:val="24"/>
                <w:szCs w:val="24"/>
              </w:rPr>
            </w:pPr>
            <w:r w:rsidRPr="00B847EA">
              <w:rPr>
                <w:sz w:val="24"/>
                <w:szCs w:val="24"/>
              </w:rPr>
              <w:t>(ИП Бондарев А.Ю.)</w:t>
            </w:r>
          </w:p>
          <w:p w:rsidR="00BF3A82" w:rsidRPr="00B847EA" w:rsidRDefault="00BF3A82" w:rsidP="00BF3A82">
            <w:pPr>
              <w:jc w:val="center"/>
              <w:rPr>
                <w:sz w:val="24"/>
                <w:szCs w:val="24"/>
              </w:rPr>
            </w:pPr>
            <w:r w:rsidRPr="00B847EA">
              <w:rPr>
                <w:sz w:val="24"/>
                <w:szCs w:val="24"/>
              </w:rPr>
              <w:t xml:space="preserve">140144, Московская обл., пос. </w:t>
            </w:r>
            <w:proofErr w:type="spellStart"/>
            <w:r w:rsidRPr="00B847EA">
              <w:rPr>
                <w:sz w:val="24"/>
                <w:szCs w:val="24"/>
              </w:rPr>
              <w:t>Рылеево</w:t>
            </w:r>
            <w:proofErr w:type="spellEnd"/>
            <w:r w:rsidRPr="00B847EA">
              <w:rPr>
                <w:sz w:val="24"/>
                <w:szCs w:val="24"/>
              </w:rPr>
              <w:t>,</w:t>
            </w:r>
          </w:p>
          <w:p w:rsidR="00BF3A82" w:rsidRPr="00B847EA" w:rsidRDefault="00BF3A82" w:rsidP="00BF3A82">
            <w:pPr>
              <w:jc w:val="center"/>
              <w:rPr>
                <w:sz w:val="24"/>
                <w:szCs w:val="24"/>
              </w:rPr>
            </w:pPr>
            <w:r w:rsidRPr="00B847EA">
              <w:rPr>
                <w:sz w:val="24"/>
                <w:szCs w:val="24"/>
              </w:rPr>
              <w:t xml:space="preserve"> д. 150а</w:t>
            </w:r>
          </w:p>
          <w:p w:rsidR="00BF3A82" w:rsidRPr="00B847EA" w:rsidRDefault="00BF3A82" w:rsidP="00BF3A82">
            <w:pPr>
              <w:suppressLineNumbers/>
              <w:tabs>
                <w:tab w:val="left" w:pos="252"/>
              </w:tabs>
              <w:suppressAutoHyphens/>
              <w:rPr>
                <w:noProof/>
                <w:sz w:val="24"/>
                <w:szCs w:val="24"/>
              </w:rPr>
            </w:pPr>
          </w:p>
          <w:p w:rsidR="00BF3A82" w:rsidRPr="00B847EA" w:rsidRDefault="00BF3A82" w:rsidP="00BF3A82">
            <w:pPr>
              <w:tabs>
                <w:tab w:val="left" w:pos="4678"/>
              </w:tabs>
              <w:jc w:val="center"/>
              <w:rPr>
                <w:sz w:val="24"/>
                <w:szCs w:val="24"/>
              </w:rPr>
            </w:pPr>
            <w:r w:rsidRPr="00B847EA">
              <w:rPr>
                <w:sz w:val="24"/>
                <w:szCs w:val="24"/>
              </w:rPr>
              <w:t>АО «Сбербанк-АСТ»</w:t>
            </w:r>
          </w:p>
          <w:p w:rsidR="00BF3A82" w:rsidRPr="00B847EA" w:rsidRDefault="006A3ECA" w:rsidP="00BF3A82">
            <w:pPr>
              <w:tabs>
                <w:tab w:val="left" w:pos="4678"/>
              </w:tabs>
              <w:jc w:val="center"/>
              <w:rPr>
                <w:sz w:val="24"/>
                <w:szCs w:val="24"/>
              </w:rPr>
            </w:pPr>
            <w:hyperlink r:id="rId9" w:history="1">
              <w:r w:rsidR="00BF3A82" w:rsidRPr="00B847EA">
                <w:rPr>
                  <w:sz w:val="24"/>
                  <w:szCs w:val="24"/>
                  <w:lang w:val="en-US"/>
                </w:rPr>
                <w:t>http</w:t>
              </w:r>
              <w:r w:rsidR="00BF3A82" w:rsidRPr="00B847EA">
                <w:rPr>
                  <w:sz w:val="24"/>
                  <w:szCs w:val="24"/>
                </w:rPr>
                <w:t>://</w:t>
              </w:r>
              <w:r w:rsidR="00BF3A82" w:rsidRPr="00B847EA">
                <w:rPr>
                  <w:sz w:val="24"/>
                  <w:szCs w:val="24"/>
                  <w:lang w:val="en-US"/>
                </w:rPr>
                <w:t>www</w:t>
              </w:r>
              <w:r w:rsidR="00BF3A82" w:rsidRPr="00B847EA">
                <w:rPr>
                  <w:sz w:val="24"/>
                  <w:szCs w:val="24"/>
                </w:rPr>
                <w:t>.</w:t>
              </w:r>
              <w:proofErr w:type="spellStart"/>
              <w:r w:rsidR="00BF3A82" w:rsidRPr="00B847EA">
                <w:rPr>
                  <w:sz w:val="24"/>
                  <w:szCs w:val="24"/>
                  <w:lang w:val="en-US"/>
                </w:rPr>
                <w:t>sberbank</w:t>
              </w:r>
              <w:proofErr w:type="spellEnd"/>
              <w:r w:rsidR="00BF3A82" w:rsidRPr="00B847EA">
                <w:rPr>
                  <w:sz w:val="24"/>
                  <w:szCs w:val="24"/>
                </w:rPr>
                <w:t>-</w:t>
              </w:r>
              <w:proofErr w:type="spellStart"/>
              <w:r w:rsidR="00BF3A82" w:rsidRPr="00B847EA">
                <w:rPr>
                  <w:sz w:val="24"/>
                  <w:szCs w:val="24"/>
                  <w:lang w:val="en-US"/>
                </w:rPr>
                <w:t>ast</w:t>
              </w:r>
              <w:proofErr w:type="spellEnd"/>
              <w:r w:rsidR="00BF3A82" w:rsidRPr="00B847EA">
                <w:rPr>
                  <w:sz w:val="24"/>
                  <w:szCs w:val="24"/>
                </w:rPr>
                <w:t>.</w:t>
              </w:r>
              <w:r w:rsidR="00BF3A82" w:rsidRPr="00B847EA">
                <w:rPr>
                  <w:sz w:val="24"/>
                  <w:szCs w:val="24"/>
                  <w:lang w:val="en-US"/>
                </w:rPr>
                <w:t>ru</w:t>
              </w:r>
            </w:hyperlink>
          </w:p>
          <w:p w:rsidR="00AB68E7" w:rsidRPr="00B847EA" w:rsidRDefault="00AB68E7" w:rsidP="00AB68E7">
            <w:pPr>
              <w:jc w:val="center"/>
              <w:rPr>
                <w:sz w:val="24"/>
                <w:szCs w:val="24"/>
              </w:rPr>
            </w:pPr>
            <w:r w:rsidRPr="00B847EA">
              <w:rPr>
                <w:sz w:val="24"/>
                <w:szCs w:val="24"/>
              </w:rPr>
              <w:br/>
            </w:r>
          </w:p>
          <w:p w:rsidR="00B53672" w:rsidRPr="00B847EA" w:rsidRDefault="00B53672" w:rsidP="00C31DE9">
            <w:pPr>
              <w:tabs>
                <w:tab w:val="left" w:pos="4678"/>
              </w:tabs>
              <w:jc w:val="center"/>
              <w:rPr>
                <w:sz w:val="24"/>
                <w:szCs w:val="24"/>
                <w:lang w:eastAsia="en-US"/>
              </w:rPr>
            </w:pPr>
          </w:p>
        </w:tc>
      </w:tr>
      <w:tr w:rsidR="00B53672" w:rsidRPr="00B847EA" w:rsidTr="009E1C8D">
        <w:trPr>
          <w:trHeight w:val="865"/>
        </w:trPr>
        <w:tc>
          <w:tcPr>
            <w:tcW w:w="9727" w:type="dxa"/>
            <w:gridSpan w:val="2"/>
          </w:tcPr>
          <w:p w:rsidR="00B53672" w:rsidRPr="00B847EA" w:rsidRDefault="00B53672" w:rsidP="00BF3A82">
            <w:pPr>
              <w:pStyle w:val="PlainText"/>
              <w:spacing w:line="254" w:lineRule="auto"/>
              <w:rPr>
                <w:rFonts w:ascii="Times New Roman" w:hAnsi="Times New Roman"/>
                <w:sz w:val="24"/>
                <w:szCs w:val="24"/>
                <w:lang w:eastAsia="en-US"/>
              </w:rPr>
            </w:pPr>
          </w:p>
          <w:p w:rsidR="00B53672" w:rsidRPr="00B847EA" w:rsidRDefault="00B53672" w:rsidP="00E30D85">
            <w:pPr>
              <w:pStyle w:val="PlainText"/>
              <w:spacing w:line="254" w:lineRule="auto"/>
              <w:jc w:val="center"/>
              <w:rPr>
                <w:rFonts w:ascii="Times New Roman" w:hAnsi="Times New Roman"/>
                <w:sz w:val="24"/>
                <w:szCs w:val="24"/>
                <w:lang w:eastAsia="en-US"/>
              </w:rPr>
            </w:pPr>
            <w:r w:rsidRPr="00B847EA">
              <w:rPr>
                <w:rFonts w:ascii="Times New Roman" w:hAnsi="Times New Roman"/>
                <w:sz w:val="24"/>
                <w:szCs w:val="24"/>
                <w:lang w:eastAsia="en-US"/>
              </w:rPr>
              <w:t>РЕШЕНИЕ</w:t>
            </w:r>
          </w:p>
          <w:p w:rsidR="00B53672" w:rsidRPr="00B847EA" w:rsidRDefault="00B53672" w:rsidP="00E30D85">
            <w:pPr>
              <w:pStyle w:val="PlainText"/>
              <w:spacing w:line="254" w:lineRule="auto"/>
              <w:jc w:val="center"/>
              <w:rPr>
                <w:rFonts w:ascii="Times New Roman" w:hAnsi="Times New Roman"/>
                <w:sz w:val="24"/>
                <w:szCs w:val="24"/>
                <w:lang w:eastAsia="en-US"/>
              </w:rPr>
            </w:pPr>
            <w:r w:rsidRPr="00B847EA">
              <w:rPr>
                <w:rFonts w:ascii="Times New Roman" w:hAnsi="Times New Roman"/>
                <w:sz w:val="24"/>
                <w:szCs w:val="24"/>
                <w:lang w:eastAsia="en-US"/>
              </w:rPr>
              <w:t xml:space="preserve">по жалобе № </w:t>
            </w:r>
            <w:r w:rsidR="00BF3A82" w:rsidRPr="00B847EA">
              <w:rPr>
                <w:rFonts w:ascii="Times New Roman" w:hAnsi="Times New Roman"/>
                <w:sz w:val="24"/>
                <w:szCs w:val="24"/>
                <w:lang w:eastAsia="en-US"/>
              </w:rPr>
              <w:t>066/06/69-505/2021</w:t>
            </w:r>
          </w:p>
        </w:tc>
      </w:tr>
      <w:tr w:rsidR="00B53672" w:rsidRPr="00B847EA" w:rsidTr="009E1C8D">
        <w:trPr>
          <w:trHeight w:val="287"/>
        </w:trPr>
        <w:tc>
          <w:tcPr>
            <w:tcW w:w="4803" w:type="dxa"/>
            <w:hideMark/>
          </w:tcPr>
          <w:p w:rsidR="00B53672" w:rsidRPr="00B847EA" w:rsidRDefault="00B53672" w:rsidP="00E30D85">
            <w:pPr>
              <w:spacing w:line="254" w:lineRule="auto"/>
              <w:jc w:val="both"/>
              <w:rPr>
                <w:sz w:val="24"/>
                <w:szCs w:val="24"/>
                <w:lang w:eastAsia="en-US"/>
              </w:rPr>
            </w:pPr>
            <w:r w:rsidRPr="00B847EA">
              <w:rPr>
                <w:sz w:val="24"/>
                <w:szCs w:val="24"/>
                <w:lang w:eastAsia="en-US"/>
              </w:rPr>
              <w:t>г. Екатеринбург</w:t>
            </w:r>
          </w:p>
        </w:tc>
        <w:tc>
          <w:tcPr>
            <w:tcW w:w="4923" w:type="dxa"/>
            <w:hideMark/>
          </w:tcPr>
          <w:p w:rsidR="00B53672" w:rsidRPr="00B847EA" w:rsidRDefault="00AB68E7" w:rsidP="00AB68E7">
            <w:pPr>
              <w:spacing w:line="254" w:lineRule="auto"/>
              <w:ind w:right="176"/>
              <w:jc w:val="right"/>
              <w:rPr>
                <w:sz w:val="24"/>
                <w:szCs w:val="24"/>
                <w:lang w:eastAsia="en-US"/>
              </w:rPr>
            </w:pPr>
            <w:r w:rsidRPr="00B847EA">
              <w:rPr>
                <w:sz w:val="24"/>
                <w:szCs w:val="24"/>
                <w:lang w:eastAsia="en-US"/>
              </w:rPr>
              <w:t xml:space="preserve">    09.0</w:t>
            </w:r>
            <w:r w:rsidR="0019265D" w:rsidRPr="00B847EA">
              <w:rPr>
                <w:sz w:val="24"/>
                <w:szCs w:val="24"/>
                <w:lang w:eastAsia="en-US"/>
              </w:rPr>
              <w:t>2</w:t>
            </w:r>
            <w:r w:rsidRPr="00B847EA">
              <w:rPr>
                <w:sz w:val="24"/>
                <w:szCs w:val="24"/>
                <w:lang w:eastAsia="en-US"/>
              </w:rPr>
              <w:t>.2021</w:t>
            </w:r>
            <w:r w:rsidR="00BF3A82" w:rsidRPr="00B847EA">
              <w:rPr>
                <w:sz w:val="24"/>
                <w:szCs w:val="24"/>
                <w:lang w:eastAsia="en-US"/>
              </w:rPr>
              <w:t xml:space="preserve"> г.</w:t>
            </w:r>
          </w:p>
        </w:tc>
      </w:tr>
    </w:tbl>
    <w:p w:rsidR="00B53672" w:rsidRPr="00B847EA" w:rsidRDefault="00B53672" w:rsidP="00B53672">
      <w:pPr>
        <w:ind w:firstLine="708"/>
        <w:jc w:val="both"/>
        <w:rPr>
          <w:sz w:val="24"/>
          <w:szCs w:val="24"/>
        </w:rPr>
      </w:pPr>
    </w:p>
    <w:p w:rsidR="00DB7823" w:rsidRPr="00B847EA" w:rsidRDefault="00B53672" w:rsidP="00DE32D9">
      <w:pPr>
        <w:ind w:firstLine="709"/>
        <w:jc w:val="both"/>
        <w:rPr>
          <w:sz w:val="24"/>
          <w:szCs w:val="24"/>
        </w:rPr>
      </w:pPr>
      <w:r w:rsidRPr="00B847EA">
        <w:rPr>
          <w:sz w:val="24"/>
          <w:szCs w:val="24"/>
        </w:rPr>
        <w:t>Комиссия Управления Федеральной антимонопольной службы по Свердловской области по контролю в сфере закупок (далее по тексту – Комиссия) в составе:</w:t>
      </w:r>
    </w:p>
    <w:p w:rsidR="00DE23E1" w:rsidRDefault="006A3ECA" w:rsidP="00DE32D9">
      <w:pPr>
        <w:ind w:firstLine="709"/>
        <w:jc w:val="both"/>
        <w:rPr>
          <w:sz w:val="24"/>
          <w:szCs w:val="24"/>
        </w:rPr>
      </w:pPr>
      <w:r>
        <w:rPr>
          <w:sz w:val="24"/>
          <w:szCs w:val="24"/>
        </w:rPr>
        <w:t>*</w:t>
      </w:r>
    </w:p>
    <w:p w:rsidR="006A3ECA" w:rsidRDefault="006A3ECA" w:rsidP="00DE32D9">
      <w:pPr>
        <w:ind w:firstLine="709"/>
        <w:jc w:val="both"/>
        <w:rPr>
          <w:sz w:val="24"/>
          <w:szCs w:val="24"/>
        </w:rPr>
      </w:pPr>
      <w:r>
        <w:rPr>
          <w:sz w:val="24"/>
          <w:szCs w:val="24"/>
        </w:rPr>
        <w:t>*</w:t>
      </w:r>
    </w:p>
    <w:p w:rsidR="006A3ECA" w:rsidRPr="00B847EA" w:rsidRDefault="006A3ECA" w:rsidP="00DE32D9">
      <w:pPr>
        <w:ind w:firstLine="709"/>
        <w:jc w:val="both"/>
        <w:rPr>
          <w:sz w:val="24"/>
          <w:szCs w:val="24"/>
        </w:rPr>
      </w:pPr>
      <w:r>
        <w:rPr>
          <w:sz w:val="24"/>
          <w:szCs w:val="24"/>
        </w:rPr>
        <w:t>*</w:t>
      </w:r>
    </w:p>
    <w:p w:rsidR="00B53672" w:rsidRPr="00B847EA" w:rsidRDefault="00B53672" w:rsidP="00DE32D9">
      <w:pPr>
        <w:ind w:firstLine="709"/>
        <w:jc w:val="both"/>
        <w:rPr>
          <w:sz w:val="24"/>
          <w:szCs w:val="24"/>
        </w:rPr>
      </w:pPr>
      <w:r w:rsidRPr="00B847EA">
        <w:rPr>
          <w:sz w:val="24"/>
          <w:szCs w:val="24"/>
        </w:rPr>
        <w:t>посредством использования интернет-видеоконференции, которая обеспечивает во</w:t>
      </w:r>
      <w:r w:rsidR="00C31DE9" w:rsidRPr="00B847EA">
        <w:rPr>
          <w:sz w:val="24"/>
          <w:szCs w:val="24"/>
        </w:rPr>
        <w:t xml:space="preserve">зможность участия сторон, </w:t>
      </w:r>
      <w:r w:rsidR="004A358B" w:rsidRPr="00B847EA">
        <w:rPr>
          <w:sz w:val="24"/>
          <w:szCs w:val="24"/>
        </w:rPr>
        <w:t xml:space="preserve">в </w:t>
      </w:r>
      <w:r w:rsidR="00BF3A82" w:rsidRPr="00B847EA">
        <w:rPr>
          <w:sz w:val="24"/>
          <w:szCs w:val="24"/>
        </w:rPr>
        <w:t>12:0</w:t>
      </w:r>
      <w:r w:rsidR="004A358B" w:rsidRPr="00B847EA">
        <w:rPr>
          <w:sz w:val="24"/>
          <w:szCs w:val="24"/>
        </w:rPr>
        <w:t xml:space="preserve">0 </w:t>
      </w:r>
      <w:r w:rsidR="00BF3A82" w:rsidRPr="00B847EA">
        <w:rPr>
          <w:sz w:val="24"/>
          <w:szCs w:val="24"/>
        </w:rPr>
        <w:t>в отсутствие</w:t>
      </w:r>
      <w:r w:rsidR="00C31DE9" w:rsidRPr="00B847EA">
        <w:rPr>
          <w:sz w:val="24"/>
          <w:szCs w:val="24"/>
        </w:rPr>
        <w:t xml:space="preserve"> представител</w:t>
      </w:r>
      <w:r w:rsidR="00BF3A82" w:rsidRPr="00B847EA">
        <w:rPr>
          <w:sz w:val="24"/>
          <w:szCs w:val="24"/>
        </w:rPr>
        <w:t>ей</w:t>
      </w:r>
      <w:r w:rsidRPr="00B847EA">
        <w:rPr>
          <w:sz w:val="24"/>
          <w:szCs w:val="24"/>
        </w:rPr>
        <w:t>:</w:t>
      </w:r>
    </w:p>
    <w:p w:rsidR="00BF3A82" w:rsidRPr="00B847EA" w:rsidRDefault="00FC293E" w:rsidP="00B176BF">
      <w:pPr>
        <w:ind w:firstLine="709"/>
        <w:jc w:val="both"/>
        <w:rPr>
          <w:sz w:val="24"/>
          <w:szCs w:val="24"/>
        </w:rPr>
      </w:pPr>
      <w:r w:rsidRPr="00B847EA">
        <w:rPr>
          <w:sz w:val="24"/>
          <w:szCs w:val="24"/>
        </w:rPr>
        <w:t xml:space="preserve">– заказчика в лице </w:t>
      </w:r>
      <w:r w:rsidR="00BF3A82" w:rsidRPr="00B847EA">
        <w:rPr>
          <w:sz w:val="24"/>
          <w:szCs w:val="24"/>
        </w:rPr>
        <w:t>ГБУЗ СО «</w:t>
      </w:r>
      <w:proofErr w:type="spellStart"/>
      <w:r w:rsidR="00BF3A82" w:rsidRPr="00B847EA">
        <w:rPr>
          <w:sz w:val="24"/>
          <w:szCs w:val="24"/>
        </w:rPr>
        <w:t>Красноуфимская</w:t>
      </w:r>
      <w:proofErr w:type="spellEnd"/>
      <w:r w:rsidR="00BF3A82" w:rsidRPr="00B847EA">
        <w:rPr>
          <w:sz w:val="24"/>
          <w:szCs w:val="24"/>
        </w:rPr>
        <w:t xml:space="preserve"> РБ»,</w:t>
      </w:r>
      <w:r w:rsidR="00C31DE9" w:rsidRPr="00B847EA">
        <w:rPr>
          <w:sz w:val="24"/>
          <w:szCs w:val="24"/>
        </w:rPr>
        <w:t xml:space="preserve"> </w:t>
      </w:r>
      <w:r w:rsidR="00BF3A82" w:rsidRPr="00B847EA">
        <w:rPr>
          <w:sz w:val="24"/>
          <w:szCs w:val="24"/>
        </w:rPr>
        <w:t>надлежащим образом уведомленного о времени и месте рассмотрения жалобы, а также направившего в адрес Управления Федеральной антимонопольной службы по Свердловской области документы, запрошенные уведомлением, не обеспечивших подключение,</w:t>
      </w:r>
    </w:p>
    <w:p w:rsidR="00755525" w:rsidRPr="00B847EA" w:rsidRDefault="00824BBE" w:rsidP="00B176BF">
      <w:pPr>
        <w:ind w:firstLine="709"/>
        <w:jc w:val="both"/>
        <w:rPr>
          <w:sz w:val="24"/>
          <w:szCs w:val="24"/>
        </w:rPr>
      </w:pPr>
      <w:r w:rsidRPr="00B847EA">
        <w:rPr>
          <w:sz w:val="24"/>
          <w:szCs w:val="24"/>
        </w:rPr>
        <w:t>–</w:t>
      </w:r>
      <w:r w:rsidR="00513CBD" w:rsidRPr="00B847EA">
        <w:rPr>
          <w:sz w:val="24"/>
          <w:szCs w:val="24"/>
        </w:rPr>
        <w:t xml:space="preserve"> </w:t>
      </w:r>
      <w:r w:rsidR="00C31DE9" w:rsidRPr="00B847EA">
        <w:rPr>
          <w:sz w:val="24"/>
          <w:szCs w:val="24"/>
        </w:rPr>
        <w:t xml:space="preserve">в отсутствие представителей </w:t>
      </w:r>
      <w:r w:rsidR="00B53672" w:rsidRPr="00B847EA">
        <w:rPr>
          <w:sz w:val="24"/>
          <w:szCs w:val="24"/>
        </w:rPr>
        <w:t xml:space="preserve">заявителя в лице </w:t>
      </w:r>
      <w:r w:rsidR="00BF3A82" w:rsidRPr="00B847EA">
        <w:rPr>
          <w:sz w:val="24"/>
          <w:szCs w:val="24"/>
        </w:rPr>
        <w:t>ИП Бондарева А.Ю.</w:t>
      </w:r>
      <w:r w:rsidRPr="00B847EA">
        <w:rPr>
          <w:sz w:val="24"/>
          <w:szCs w:val="24"/>
        </w:rPr>
        <w:t>, уведомленных</w:t>
      </w:r>
      <w:r w:rsidR="00B53672" w:rsidRPr="00B847EA">
        <w:rPr>
          <w:sz w:val="24"/>
          <w:szCs w:val="24"/>
        </w:rPr>
        <w:t xml:space="preserve"> надлежащим образом о месте и времени рассмотрения жалобы, не обеспечившего подключение представителей, </w:t>
      </w:r>
    </w:p>
    <w:p w:rsidR="00B53672" w:rsidRPr="00B847EA" w:rsidRDefault="00B53672" w:rsidP="00B176BF">
      <w:pPr>
        <w:pStyle w:val="a"/>
        <w:ind w:firstLine="709"/>
        <w:jc w:val="both"/>
        <w:rPr>
          <w:lang w:eastAsia="ru-RU"/>
        </w:rPr>
      </w:pPr>
      <w:r w:rsidRPr="00B847EA">
        <w:t xml:space="preserve">рассмотрев жалобу </w:t>
      </w:r>
      <w:r w:rsidR="00BF3A82" w:rsidRPr="00B847EA">
        <w:t xml:space="preserve">ИП Бондарева А.Ю. </w:t>
      </w:r>
      <w:r w:rsidRPr="00B847EA">
        <w:t>(</w:t>
      </w:r>
      <w:r w:rsidR="00BF3A82" w:rsidRPr="00B847EA">
        <w:t xml:space="preserve">140144, Московская обл., пос. </w:t>
      </w:r>
      <w:proofErr w:type="spellStart"/>
      <w:r w:rsidR="00BF3A82" w:rsidRPr="00B847EA">
        <w:t>Рылеево</w:t>
      </w:r>
      <w:proofErr w:type="spellEnd"/>
      <w:r w:rsidR="00BF3A82" w:rsidRPr="00B847EA">
        <w:t>, д. 150а</w:t>
      </w:r>
      <w:r w:rsidRPr="00B847EA">
        <w:t xml:space="preserve">) о нарушении заказчиком в лице </w:t>
      </w:r>
      <w:r w:rsidR="00BF3A82" w:rsidRPr="00B847EA">
        <w:t>ГБУЗ СО «</w:t>
      </w:r>
      <w:proofErr w:type="spellStart"/>
      <w:r w:rsidR="00BF3A82" w:rsidRPr="00B847EA">
        <w:t>Красноуфимская</w:t>
      </w:r>
      <w:proofErr w:type="spellEnd"/>
      <w:r w:rsidR="00BF3A82" w:rsidRPr="00B847EA">
        <w:t xml:space="preserve"> РБ»</w:t>
      </w:r>
      <w:r w:rsidR="00513CBD" w:rsidRPr="00B847EA">
        <w:t xml:space="preserve"> (</w:t>
      </w:r>
      <w:r w:rsidR="00BF3A82" w:rsidRPr="00B847EA">
        <w:t xml:space="preserve">624320, Свердловская </w:t>
      </w:r>
      <w:proofErr w:type="spellStart"/>
      <w:r w:rsidR="00BF3A82" w:rsidRPr="00B847EA">
        <w:t>обл</w:t>
      </w:r>
      <w:proofErr w:type="spellEnd"/>
      <w:r w:rsidR="00BF3A82" w:rsidRPr="00B847EA">
        <w:t>, Красноуфимск, улица Транспортная, 12</w:t>
      </w:r>
      <w:r w:rsidR="0019265D" w:rsidRPr="00B847EA">
        <w:t xml:space="preserve">) </w:t>
      </w:r>
      <w:r w:rsidRPr="00B847EA">
        <w:t xml:space="preserve">его комиссией при осуществлении закупки путем проведения электронного аукциона </w:t>
      </w:r>
      <w:r w:rsidR="00C31DE9" w:rsidRPr="00B847EA">
        <w:rPr>
          <w:rFonts w:eastAsia="Calibri"/>
        </w:rPr>
        <w:t xml:space="preserve">на </w:t>
      </w:r>
      <w:r w:rsidR="00BF3A82" w:rsidRPr="00B847EA">
        <w:t>организацию закупок товаров, работ, услуг отдельными видами юридических лиц 223 Федеральный закон с последними изменениями</w:t>
      </w:r>
      <w:r w:rsidR="00BF3A82" w:rsidRPr="00B847EA">
        <w:rPr>
          <w:noProof/>
        </w:rPr>
        <w:t xml:space="preserve"> (извещение № 0362200064720000462)</w:t>
      </w:r>
      <w:r w:rsidRPr="00B847EA">
        <w:t>,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106 Закона о контрактной системе,</w:t>
      </w:r>
    </w:p>
    <w:p w:rsidR="00B53672" w:rsidRPr="00B847EA" w:rsidRDefault="00B53672" w:rsidP="00365F3B">
      <w:pPr>
        <w:rPr>
          <w:b/>
          <w:sz w:val="24"/>
          <w:szCs w:val="24"/>
        </w:rPr>
      </w:pPr>
    </w:p>
    <w:p w:rsidR="00B847EA" w:rsidRDefault="00B847EA" w:rsidP="00755525">
      <w:pPr>
        <w:contextualSpacing/>
        <w:jc w:val="center"/>
        <w:rPr>
          <w:b/>
          <w:sz w:val="24"/>
          <w:szCs w:val="24"/>
        </w:rPr>
      </w:pPr>
    </w:p>
    <w:p w:rsidR="00B53672" w:rsidRPr="00B847EA" w:rsidRDefault="00B53672" w:rsidP="00755525">
      <w:pPr>
        <w:contextualSpacing/>
        <w:jc w:val="center"/>
        <w:rPr>
          <w:b/>
          <w:sz w:val="24"/>
          <w:szCs w:val="24"/>
        </w:rPr>
      </w:pPr>
      <w:r w:rsidRPr="00B847EA">
        <w:rPr>
          <w:b/>
          <w:sz w:val="24"/>
          <w:szCs w:val="24"/>
        </w:rPr>
        <w:t>У С Т А Н О В И Л А:</w:t>
      </w:r>
    </w:p>
    <w:p w:rsidR="00B53672" w:rsidRPr="00B847EA" w:rsidRDefault="00B53672" w:rsidP="00755525">
      <w:pPr>
        <w:ind w:firstLine="709"/>
        <w:contextualSpacing/>
        <w:jc w:val="both"/>
        <w:rPr>
          <w:sz w:val="24"/>
          <w:szCs w:val="24"/>
        </w:rPr>
      </w:pPr>
    </w:p>
    <w:p w:rsidR="00B53672" w:rsidRPr="00B847EA" w:rsidRDefault="00B53672" w:rsidP="006804C9">
      <w:pPr>
        <w:autoSpaceDE w:val="0"/>
        <w:autoSpaceDN w:val="0"/>
        <w:adjustRightInd w:val="0"/>
        <w:ind w:firstLine="709"/>
        <w:jc w:val="both"/>
        <w:outlineLvl w:val="1"/>
        <w:rPr>
          <w:rFonts w:eastAsia="Calibri"/>
          <w:sz w:val="24"/>
          <w:szCs w:val="24"/>
        </w:rPr>
      </w:pPr>
      <w:r w:rsidRPr="00B847EA">
        <w:rPr>
          <w:color w:val="000000"/>
          <w:sz w:val="24"/>
          <w:szCs w:val="24"/>
        </w:rPr>
        <w:t xml:space="preserve">В Управление Федеральной антимонопольной службы по Свердловской области поступила жалоба </w:t>
      </w:r>
      <w:r w:rsidR="00BF3A82" w:rsidRPr="00B847EA">
        <w:rPr>
          <w:sz w:val="24"/>
          <w:szCs w:val="24"/>
        </w:rPr>
        <w:t>ИП Бондарева А.Ю.</w:t>
      </w:r>
      <w:r w:rsidR="00BF3A82" w:rsidRPr="00B847EA">
        <w:rPr>
          <w:noProof/>
          <w:sz w:val="24"/>
          <w:szCs w:val="24"/>
        </w:rPr>
        <w:t xml:space="preserve"> (вх. № 01-2787 от 04.02.2021 г.) о нарушении заказчиком в лице </w:t>
      </w:r>
      <w:r w:rsidR="00BF3A82" w:rsidRPr="00B847EA">
        <w:rPr>
          <w:sz w:val="24"/>
          <w:szCs w:val="24"/>
        </w:rPr>
        <w:t>ГБУЗ СО «</w:t>
      </w:r>
      <w:proofErr w:type="spellStart"/>
      <w:r w:rsidR="00BF3A82" w:rsidRPr="00B847EA">
        <w:rPr>
          <w:sz w:val="24"/>
          <w:szCs w:val="24"/>
        </w:rPr>
        <w:t>Красноуфимская</w:t>
      </w:r>
      <w:proofErr w:type="spellEnd"/>
      <w:r w:rsidR="00BF3A82" w:rsidRPr="00B847EA">
        <w:rPr>
          <w:sz w:val="24"/>
          <w:szCs w:val="24"/>
        </w:rPr>
        <w:t xml:space="preserve"> РБ»</w:t>
      </w:r>
      <w:r w:rsidR="00BF3A82" w:rsidRPr="00B847EA">
        <w:rPr>
          <w:noProof/>
          <w:sz w:val="24"/>
          <w:szCs w:val="24"/>
        </w:rPr>
        <w:t xml:space="preserve"> его комиссией  при осуществлении закупки путем проведения электронного аукциона на </w:t>
      </w:r>
      <w:r w:rsidR="00BF3A82" w:rsidRPr="00B847EA">
        <w:rPr>
          <w:sz w:val="24"/>
          <w:szCs w:val="24"/>
        </w:rPr>
        <w:t>организацию закупок товаров, работ, услуг отдельными видами юридических лиц 223 Федеральный закон с последними изменениями</w:t>
      </w:r>
      <w:r w:rsidR="00BF3A82" w:rsidRPr="00B847EA">
        <w:rPr>
          <w:noProof/>
          <w:sz w:val="24"/>
          <w:szCs w:val="24"/>
        </w:rPr>
        <w:t xml:space="preserve"> (извещение № 0362200064720000462)</w:t>
      </w:r>
      <w:r w:rsidRPr="00B847EA">
        <w:rPr>
          <w:rFonts w:eastAsia="Calibri"/>
          <w:sz w:val="24"/>
          <w:szCs w:val="24"/>
        </w:rPr>
        <w:t xml:space="preserve">, Закона о контрактной системе, соответствующая требованиям статьи 105 Закона о контрактной системе. </w:t>
      </w:r>
    </w:p>
    <w:p w:rsidR="006F15A7" w:rsidRPr="00B847EA" w:rsidRDefault="00B53672" w:rsidP="006804C9">
      <w:pPr>
        <w:pStyle w:val="BodyText"/>
        <w:ind w:firstLine="709"/>
        <w:jc w:val="both"/>
        <w:rPr>
          <w:rFonts w:ascii="Times New Roman" w:eastAsia="Calibri" w:hAnsi="Times New Roman"/>
          <w:b w:val="0"/>
          <w:szCs w:val="24"/>
        </w:rPr>
      </w:pPr>
      <w:r w:rsidRPr="00B847EA">
        <w:rPr>
          <w:rFonts w:ascii="Times New Roman" w:eastAsia="Calibri" w:hAnsi="Times New Roman"/>
          <w:b w:val="0"/>
          <w:szCs w:val="24"/>
        </w:rPr>
        <w:t xml:space="preserve">В своей жалобе заявитель </w:t>
      </w:r>
      <w:r w:rsidR="00BF3A82" w:rsidRPr="00B847EA">
        <w:rPr>
          <w:rFonts w:ascii="Times New Roman" w:eastAsia="Batang" w:hAnsi="Times New Roman"/>
          <w:b w:val="0"/>
          <w:szCs w:val="24"/>
        </w:rPr>
        <w:t>ИП Бондарев А.Ю.</w:t>
      </w:r>
      <w:r w:rsidRPr="00B847EA">
        <w:rPr>
          <w:rFonts w:ascii="Times New Roman" w:eastAsia="Calibri" w:hAnsi="Times New Roman"/>
          <w:b w:val="0"/>
          <w:szCs w:val="24"/>
        </w:rPr>
        <w:t xml:space="preserve"> </w:t>
      </w:r>
      <w:r w:rsidR="006F15A7" w:rsidRPr="00B847EA">
        <w:rPr>
          <w:rFonts w:ascii="Times New Roman" w:eastAsia="Calibri" w:hAnsi="Times New Roman"/>
          <w:b w:val="0"/>
          <w:szCs w:val="24"/>
        </w:rPr>
        <w:t xml:space="preserve">указал, что аукционной комиссией проведена процедура рассмотрения вторых частей заявок с нарушением требований Закона о контрактной системе, просит признать жалобу обоснованной.  </w:t>
      </w:r>
    </w:p>
    <w:p w:rsidR="0019265D" w:rsidRPr="00B847EA" w:rsidRDefault="00B53672" w:rsidP="006804C9">
      <w:pPr>
        <w:autoSpaceDE w:val="0"/>
        <w:autoSpaceDN w:val="0"/>
        <w:adjustRightInd w:val="0"/>
        <w:ind w:firstLine="709"/>
        <w:jc w:val="both"/>
        <w:outlineLvl w:val="1"/>
        <w:rPr>
          <w:rFonts w:eastAsia="Calibri"/>
          <w:sz w:val="24"/>
          <w:szCs w:val="24"/>
        </w:rPr>
      </w:pPr>
      <w:r w:rsidRPr="00B847EA">
        <w:rPr>
          <w:rFonts w:eastAsia="Calibri"/>
          <w:sz w:val="24"/>
          <w:szCs w:val="24"/>
        </w:rPr>
        <w:t>Жалоба рассмотрена в порядке, предусмотренном ст.10</w:t>
      </w:r>
      <w:r w:rsidR="0019265D" w:rsidRPr="00B847EA">
        <w:rPr>
          <w:rFonts w:eastAsia="Calibri"/>
          <w:sz w:val="24"/>
          <w:szCs w:val="24"/>
        </w:rPr>
        <w:t>6 Закона о контрактной системе.</w:t>
      </w:r>
    </w:p>
    <w:p w:rsidR="00B53672" w:rsidRPr="00B847EA" w:rsidRDefault="00B53672" w:rsidP="006804C9">
      <w:pPr>
        <w:autoSpaceDE w:val="0"/>
        <w:autoSpaceDN w:val="0"/>
        <w:adjustRightInd w:val="0"/>
        <w:ind w:firstLine="709"/>
        <w:jc w:val="both"/>
        <w:outlineLvl w:val="1"/>
        <w:rPr>
          <w:rFonts w:eastAsia="Calibri"/>
          <w:sz w:val="24"/>
          <w:szCs w:val="24"/>
        </w:rPr>
      </w:pPr>
      <w:r w:rsidRPr="00B847EA">
        <w:rPr>
          <w:rFonts w:eastAsia="Calibri"/>
          <w:sz w:val="24"/>
          <w:szCs w:val="24"/>
        </w:rPr>
        <w:t>Проведя анализ представленных материалов на рассмотрение жалобы, Комиссия Управления Федеральной антимонопольной службы по Свердловской области пришла к следующим выводам.</w:t>
      </w:r>
    </w:p>
    <w:p w:rsidR="009A63F2" w:rsidRPr="00B847EA" w:rsidRDefault="00BF3A82" w:rsidP="006804C9">
      <w:pPr>
        <w:autoSpaceDE w:val="0"/>
        <w:autoSpaceDN w:val="0"/>
        <w:adjustRightInd w:val="0"/>
        <w:ind w:firstLine="709"/>
        <w:jc w:val="both"/>
        <w:outlineLvl w:val="1"/>
        <w:rPr>
          <w:rFonts w:eastAsia="Calibri"/>
          <w:sz w:val="24"/>
          <w:szCs w:val="24"/>
        </w:rPr>
      </w:pPr>
      <w:r w:rsidRPr="00B847EA">
        <w:rPr>
          <w:rFonts w:eastAsia="Calibri"/>
          <w:sz w:val="24"/>
          <w:szCs w:val="24"/>
        </w:rPr>
        <w:t>30.12.2020</w:t>
      </w:r>
      <w:r w:rsidR="00513CBD" w:rsidRPr="00B847EA">
        <w:rPr>
          <w:rFonts w:eastAsia="Calibri"/>
          <w:sz w:val="24"/>
          <w:szCs w:val="24"/>
        </w:rPr>
        <w:t xml:space="preserve"> </w:t>
      </w:r>
      <w:r w:rsidR="00B53672" w:rsidRPr="00B847EA">
        <w:rPr>
          <w:rFonts w:eastAsia="Calibri"/>
          <w:sz w:val="24"/>
          <w:szCs w:val="24"/>
        </w:rPr>
        <w:t xml:space="preserve">на официальном сайте опубликовано извещение о проведении электронного аукциона № </w:t>
      </w:r>
      <w:r w:rsidRPr="00B847EA">
        <w:rPr>
          <w:noProof/>
          <w:sz w:val="24"/>
          <w:szCs w:val="24"/>
        </w:rPr>
        <w:t xml:space="preserve">0362200064720000462 </w:t>
      </w:r>
      <w:r w:rsidR="00B53672" w:rsidRPr="00B847EA">
        <w:rPr>
          <w:rFonts w:eastAsia="Calibri"/>
          <w:sz w:val="24"/>
          <w:szCs w:val="24"/>
        </w:rPr>
        <w:t xml:space="preserve">и документация об аукционе </w:t>
      </w:r>
      <w:r w:rsidR="00513CBD" w:rsidRPr="00B847EA">
        <w:rPr>
          <w:rFonts w:eastAsia="Calibri"/>
          <w:sz w:val="24"/>
          <w:szCs w:val="24"/>
        </w:rPr>
        <w:t xml:space="preserve">на </w:t>
      </w:r>
      <w:r w:rsidRPr="00B847EA">
        <w:rPr>
          <w:sz w:val="24"/>
          <w:szCs w:val="24"/>
        </w:rPr>
        <w:t>организацию закупок товаров, работ, услуг отдельными видами юридических лиц 223 Федеральный закон с последними изменениями.</w:t>
      </w:r>
    </w:p>
    <w:p w:rsidR="00B53672" w:rsidRPr="00B847EA" w:rsidRDefault="00B53672" w:rsidP="006804C9">
      <w:pPr>
        <w:autoSpaceDE w:val="0"/>
        <w:autoSpaceDN w:val="0"/>
        <w:adjustRightInd w:val="0"/>
        <w:ind w:firstLine="709"/>
        <w:jc w:val="both"/>
        <w:outlineLvl w:val="1"/>
        <w:rPr>
          <w:rFonts w:eastAsia="Calibri"/>
          <w:sz w:val="24"/>
          <w:szCs w:val="24"/>
        </w:rPr>
      </w:pPr>
      <w:r w:rsidRPr="00B847EA">
        <w:rPr>
          <w:rFonts w:eastAsia="Calibri"/>
          <w:sz w:val="24"/>
          <w:szCs w:val="24"/>
        </w:rPr>
        <w:t>Начальная (максимальная) цена контракта соста</w:t>
      </w:r>
      <w:r w:rsidR="001C45A1" w:rsidRPr="00B847EA">
        <w:rPr>
          <w:rFonts w:eastAsia="Calibri"/>
          <w:sz w:val="24"/>
          <w:szCs w:val="24"/>
        </w:rPr>
        <w:t xml:space="preserve">вила </w:t>
      </w:r>
      <w:r w:rsidR="00BF3A82" w:rsidRPr="00B847EA">
        <w:rPr>
          <w:sz w:val="24"/>
          <w:szCs w:val="24"/>
        </w:rPr>
        <w:t>62 400,00</w:t>
      </w:r>
      <w:r w:rsidR="00513CBD" w:rsidRPr="00B847EA">
        <w:rPr>
          <w:rFonts w:eastAsia="Calibri"/>
          <w:sz w:val="24"/>
          <w:szCs w:val="24"/>
        </w:rPr>
        <w:t xml:space="preserve"> </w:t>
      </w:r>
      <w:r w:rsidRPr="00B847EA">
        <w:rPr>
          <w:rFonts w:eastAsia="Calibri"/>
          <w:sz w:val="24"/>
          <w:szCs w:val="24"/>
        </w:rPr>
        <w:t>рублей.</w:t>
      </w:r>
    </w:p>
    <w:p w:rsidR="006F15A7" w:rsidRPr="00B847EA" w:rsidRDefault="009A63F2" w:rsidP="006804C9">
      <w:pPr>
        <w:autoSpaceDE w:val="0"/>
        <w:autoSpaceDN w:val="0"/>
        <w:adjustRightInd w:val="0"/>
        <w:ind w:firstLine="709"/>
        <w:jc w:val="both"/>
        <w:outlineLvl w:val="1"/>
        <w:rPr>
          <w:rFonts w:eastAsia="Calibri"/>
          <w:sz w:val="24"/>
          <w:szCs w:val="24"/>
        </w:rPr>
      </w:pPr>
      <w:r w:rsidRPr="00B847EA">
        <w:rPr>
          <w:rFonts w:eastAsia="Calibri"/>
          <w:sz w:val="24"/>
          <w:szCs w:val="24"/>
        </w:rPr>
        <w:t>02.0</w:t>
      </w:r>
      <w:r w:rsidR="006F15A7" w:rsidRPr="00B847EA">
        <w:rPr>
          <w:rFonts w:eastAsia="Calibri"/>
          <w:sz w:val="24"/>
          <w:szCs w:val="24"/>
        </w:rPr>
        <w:t xml:space="preserve">2.2020г. аукционной комиссией была проведена процедура рассмотрения вторых частей заявок на участие в аукционе, по ее итогам составлен </w:t>
      </w:r>
      <w:r w:rsidR="00BF3A82" w:rsidRPr="00B847EA">
        <w:rPr>
          <w:sz w:val="24"/>
          <w:szCs w:val="24"/>
        </w:rPr>
        <w:t>протокол подведения итогов электронного аукциона от 25.01.2021 №0362200064720000462-3</w:t>
      </w:r>
      <w:r w:rsidR="006F15A7" w:rsidRPr="00B847EA">
        <w:rPr>
          <w:rFonts w:eastAsia="Calibri"/>
          <w:sz w:val="24"/>
          <w:szCs w:val="24"/>
        </w:rPr>
        <w:t xml:space="preserve">, подписанный присутствующими на заседании членами комиссии. </w:t>
      </w:r>
    </w:p>
    <w:p w:rsidR="009A63F2" w:rsidRPr="00B847EA" w:rsidRDefault="006F15A7" w:rsidP="006804C9">
      <w:pPr>
        <w:autoSpaceDE w:val="0"/>
        <w:autoSpaceDN w:val="0"/>
        <w:adjustRightInd w:val="0"/>
        <w:ind w:firstLine="709"/>
        <w:jc w:val="both"/>
        <w:outlineLvl w:val="1"/>
        <w:rPr>
          <w:rFonts w:eastAsia="Calibri"/>
          <w:sz w:val="24"/>
          <w:szCs w:val="24"/>
        </w:rPr>
      </w:pPr>
      <w:r w:rsidRPr="00B847EA">
        <w:rPr>
          <w:rFonts w:eastAsia="Calibri"/>
          <w:sz w:val="24"/>
          <w:szCs w:val="24"/>
        </w:rPr>
        <w:t>В соответствии с указанным протоколом заяв</w:t>
      </w:r>
      <w:r w:rsidR="00BF3A82" w:rsidRPr="00B847EA">
        <w:rPr>
          <w:rFonts w:eastAsia="Calibri"/>
          <w:sz w:val="24"/>
          <w:szCs w:val="24"/>
        </w:rPr>
        <w:t>ка с идентификационным номером 60</w:t>
      </w:r>
      <w:r w:rsidRPr="00B847EA">
        <w:rPr>
          <w:rFonts w:eastAsia="Calibri"/>
          <w:sz w:val="24"/>
          <w:szCs w:val="24"/>
        </w:rPr>
        <w:t xml:space="preserve"> участника закупки </w:t>
      </w:r>
      <w:r w:rsidR="009A63F2" w:rsidRPr="00B847EA">
        <w:rPr>
          <w:rFonts w:eastAsia="Calibri"/>
          <w:sz w:val="24"/>
          <w:szCs w:val="24"/>
        </w:rPr>
        <w:t>индивидуального предпринимателя Бондарева Андрея Юрьевича</w:t>
      </w:r>
      <w:r w:rsidRPr="00B847EA">
        <w:rPr>
          <w:rFonts w:eastAsia="Calibri"/>
          <w:sz w:val="24"/>
          <w:szCs w:val="24"/>
        </w:rPr>
        <w:t xml:space="preserve"> </w:t>
      </w:r>
      <w:r w:rsidR="009A63F2" w:rsidRPr="00B847EA">
        <w:rPr>
          <w:rFonts w:eastAsia="Calibri"/>
          <w:sz w:val="24"/>
          <w:szCs w:val="24"/>
        </w:rPr>
        <w:t xml:space="preserve">(Далее – ИП Бондарев А.Ю) </w:t>
      </w:r>
      <w:r w:rsidRPr="00B847EA">
        <w:rPr>
          <w:rFonts w:eastAsia="Calibri"/>
          <w:sz w:val="24"/>
          <w:szCs w:val="24"/>
        </w:rPr>
        <w:t xml:space="preserve">признана </w:t>
      </w:r>
      <w:r w:rsidR="00BF3A82" w:rsidRPr="00B847EA">
        <w:rPr>
          <w:rFonts w:eastAsia="Calibri"/>
          <w:sz w:val="24"/>
          <w:szCs w:val="24"/>
        </w:rPr>
        <w:t xml:space="preserve">не </w:t>
      </w:r>
      <w:r w:rsidRPr="00B847EA">
        <w:rPr>
          <w:rFonts w:eastAsia="Calibri"/>
          <w:sz w:val="24"/>
          <w:szCs w:val="24"/>
        </w:rPr>
        <w:t>соответствующей требования закуп</w:t>
      </w:r>
      <w:r w:rsidR="009A63F2" w:rsidRPr="00B847EA">
        <w:rPr>
          <w:rFonts w:eastAsia="Calibri"/>
          <w:sz w:val="24"/>
          <w:szCs w:val="24"/>
        </w:rPr>
        <w:t>очной документации</w:t>
      </w:r>
      <w:r w:rsidR="00BF3A82" w:rsidRPr="00B847EA">
        <w:rPr>
          <w:rFonts w:eastAsia="Calibri"/>
          <w:sz w:val="24"/>
          <w:szCs w:val="24"/>
        </w:rPr>
        <w:t xml:space="preserve"> на основании: «</w:t>
      </w:r>
      <w:r w:rsidR="00BF3A82" w:rsidRPr="00B847EA">
        <w:rPr>
          <w:sz w:val="24"/>
          <w:szCs w:val="24"/>
        </w:rPr>
        <w:t>п.1 ч.6 ст.69 Закона 44-ФЗ (Непредставление документов и информации, которые предусмотрены п.3 ч. 5 ст. 66 Федерального закона № 44-ФЗ, п. 13.2 Части I «Общая часть» документации об электронном аукционе, а именно: непредставление документов, подтверждающих соответствие требованиям, а именно: договор № 1101/21 о совместном участии в сетевой форме реализации образовательных программ от 11.01.2021г. заключенный с АНО ДПО «Институт государственного и корпоративного управления» ИНН 7703480875 занесены в РНП.))»</w:t>
      </w:r>
      <w:r w:rsidR="009A63F2" w:rsidRPr="00B847EA">
        <w:rPr>
          <w:rFonts w:eastAsia="Calibri"/>
          <w:sz w:val="24"/>
          <w:szCs w:val="24"/>
        </w:rPr>
        <w:t>.</w:t>
      </w:r>
    </w:p>
    <w:p w:rsidR="00990280" w:rsidRPr="00B847EA" w:rsidRDefault="00990280" w:rsidP="006804C9">
      <w:pPr>
        <w:autoSpaceDE w:val="0"/>
        <w:autoSpaceDN w:val="0"/>
        <w:adjustRightInd w:val="0"/>
        <w:ind w:firstLine="709"/>
        <w:jc w:val="both"/>
        <w:outlineLvl w:val="1"/>
        <w:rPr>
          <w:rFonts w:eastAsia="Calibri"/>
          <w:sz w:val="24"/>
          <w:szCs w:val="24"/>
        </w:rPr>
      </w:pPr>
      <w:r w:rsidRPr="00B847EA">
        <w:rPr>
          <w:rFonts w:eastAsia="Calibri"/>
          <w:sz w:val="24"/>
          <w:szCs w:val="24"/>
        </w:rPr>
        <w:t>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bookmarkStart w:id="0" w:name="dst100823"/>
      <w:bookmarkEnd w:id="0"/>
      <w:r w:rsidRPr="00B847EA">
        <w:rPr>
          <w:rFonts w:eastAsia="Calibri"/>
          <w:sz w:val="24"/>
          <w:szCs w:val="24"/>
        </w:rPr>
        <w:t xml:space="preserve"> требования к содержанию, составу заявки на участие в таком аукционе в соответствии с </w:t>
      </w:r>
      <w:hyperlink r:id="rId10" w:anchor="dst743" w:history="1">
        <w:r w:rsidRPr="00B847EA">
          <w:rPr>
            <w:rFonts w:eastAsia="Calibri"/>
            <w:sz w:val="24"/>
            <w:szCs w:val="24"/>
          </w:rPr>
          <w:t>частями 3</w:t>
        </w:r>
      </w:hyperlink>
      <w:r w:rsidRPr="00B847EA">
        <w:rPr>
          <w:rFonts w:eastAsia="Calibri"/>
          <w:sz w:val="24"/>
          <w:szCs w:val="24"/>
        </w:rPr>
        <w:t> - </w:t>
      </w:r>
      <w:hyperlink r:id="rId11" w:anchor="dst100863" w:history="1">
        <w:r w:rsidRPr="00B847EA">
          <w:rPr>
            <w:rFonts w:eastAsia="Calibri"/>
            <w:sz w:val="24"/>
            <w:szCs w:val="24"/>
          </w:rPr>
          <w:t>6 статьи 66</w:t>
        </w:r>
      </w:hyperlink>
      <w:r w:rsidRPr="00B847EA">
        <w:rPr>
          <w:rFonts w:eastAsia="Calibri"/>
          <w:sz w:val="24"/>
          <w:szCs w:val="24"/>
        </w:rPr>
        <w:t>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90280" w:rsidRPr="00B847EA" w:rsidRDefault="00990280" w:rsidP="006804C9">
      <w:pPr>
        <w:autoSpaceDE w:val="0"/>
        <w:autoSpaceDN w:val="0"/>
        <w:adjustRightInd w:val="0"/>
        <w:ind w:firstLine="709"/>
        <w:jc w:val="both"/>
        <w:outlineLvl w:val="1"/>
        <w:rPr>
          <w:rFonts w:eastAsia="Calibri"/>
          <w:sz w:val="24"/>
          <w:szCs w:val="24"/>
        </w:rPr>
      </w:pPr>
      <w:r w:rsidRPr="00B847EA">
        <w:rPr>
          <w:rFonts w:eastAsia="Calibri"/>
          <w:sz w:val="24"/>
          <w:szCs w:val="24"/>
        </w:rPr>
        <w:t>В силу п. 2 ч. 5 ст. 66 Закона о контрактной системе вторая часть заявки на участие в электронном аукционе должна содержать следующие документы и информацию:</w:t>
      </w:r>
      <w:bookmarkStart w:id="1" w:name="dst748"/>
      <w:bookmarkStart w:id="2" w:name="dst749"/>
      <w:bookmarkEnd w:id="1"/>
      <w:bookmarkEnd w:id="2"/>
      <w:r w:rsidRPr="00B847EA">
        <w:rPr>
          <w:rFonts w:eastAsia="Calibri"/>
          <w:sz w:val="24"/>
          <w:szCs w:val="24"/>
        </w:rPr>
        <w:t xml:space="preserve"> документы, подтверждающие соответствие участника такого аукциона требованиям, установленным </w:t>
      </w:r>
      <w:hyperlink r:id="rId12" w:anchor="dst100336" w:history="1">
        <w:r w:rsidRPr="00B847EA">
          <w:rPr>
            <w:rFonts w:eastAsia="Calibri"/>
            <w:sz w:val="24"/>
            <w:szCs w:val="24"/>
          </w:rPr>
          <w:t>пунктом 1 части 1</w:t>
        </w:r>
      </w:hyperlink>
      <w:r w:rsidRPr="00B847EA">
        <w:rPr>
          <w:rFonts w:eastAsia="Calibri"/>
          <w:sz w:val="24"/>
          <w:szCs w:val="24"/>
        </w:rPr>
        <w:t>, </w:t>
      </w:r>
      <w:hyperlink r:id="rId13" w:anchor="dst100344" w:history="1">
        <w:r w:rsidRPr="00B847EA">
          <w:rPr>
            <w:rFonts w:eastAsia="Calibri"/>
            <w:sz w:val="24"/>
            <w:szCs w:val="24"/>
          </w:rPr>
          <w:t>частями 2</w:t>
        </w:r>
      </w:hyperlink>
      <w:r w:rsidRPr="00B847EA">
        <w:rPr>
          <w:rFonts w:eastAsia="Calibri"/>
          <w:sz w:val="24"/>
          <w:szCs w:val="24"/>
        </w:rPr>
        <w:t> и </w:t>
      </w:r>
      <w:hyperlink r:id="rId14" w:anchor="dst74" w:history="1">
        <w:r w:rsidRPr="00B847EA">
          <w:rPr>
            <w:rFonts w:eastAsia="Calibri"/>
            <w:sz w:val="24"/>
            <w:szCs w:val="24"/>
          </w:rPr>
          <w:t>2.1 статьи 31</w:t>
        </w:r>
      </w:hyperlink>
      <w:r w:rsidRPr="00B847EA">
        <w:rPr>
          <w:rFonts w:eastAsia="Calibri"/>
          <w:sz w:val="24"/>
          <w:szCs w:val="24"/>
        </w:rPr>
        <w:t>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15" w:anchor="dst100338" w:history="1">
        <w:r w:rsidRPr="00B847EA">
          <w:rPr>
            <w:rFonts w:eastAsia="Calibri"/>
            <w:sz w:val="24"/>
            <w:szCs w:val="24"/>
          </w:rPr>
          <w:t>пунктами 3</w:t>
        </w:r>
      </w:hyperlink>
      <w:r w:rsidRPr="00B847EA">
        <w:rPr>
          <w:rFonts w:eastAsia="Calibri"/>
          <w:sz w:val="24"/>
          <w:szCs w:val="24"/>
        </w:rPr>
        <w:t> - </w:t>
      </w:r>
      <w:hyperlink r:id="rId16" w:anchor="dst101709" w:history="1">
        <w:r w:rsidRPr="00B847EA">
          <w:rPr>
            <w:rFonts w:eastAsia="Calibri"/>
            <w:sz w:val="24"/>
            <w:szCs w:val="24"/>
          </w:rPr>
          <w:t>9 части 1 статьи 31</w:t>
        </w:r>
      </w:hyperlink>
      <w:r w:rsidRPr="00B847EA">
        <w:rPr>
          <w:rFonts w:eastAsia="Calibri"/>
          <w:sz w:val="24"/>
          <w:szCs w:val="24"/>
        </w:rPr>
        <w:t> настоящего Федерального закона (указанная декларация предоставляется с использованием программно-аппаратных средств электронной площадки).</w:t>
      </w:r>
    </w:p>
    <w:p w:rsidR="00990280" w:rsidRPr="00B847EA" w:rsidRDefault="009A63F2" w:rsidP="006804C9">
      <w:pPr>
        <w:autoSpaceDE w:val="0"/>
        <w:autoSpaceDN w:val="0"/>
        <w:adjustRightInd w:val="0"/>
        <w:ind w:firstLine="709"/>
        <w:jc w:val="both"/>
        <w:outlineLvl w:val="1"/>
        <w:rPr>
          <w:rFonts w:eastAsia="Calibri"/>
          <w:sz w:val="24"/>
          <w:szCs w:val="24"/>
        </w:rPr>
      </w:pPr>
      <w:r w:rsidRPr="00B847EA">
        <w:rPr>
          <w:rFonts w:eastAsia="Calibri"/>
          <w:sz w:val="24"/>
          <w:szCs w:val="24"/>
        </w:rPr>
        <w:t>В п. 13.2</w:t>
      </w:r>
      <w:r w:rsidR="00990280" w:rsidRPr="00B847EA">
        <w:rPr>
          <w:rFonts w:eastAsia="Calibri"/>
          <w:sz w:val="24"/>
          <w:szCs w:val="24"/>
        </w:rPr>
        <w:t>. Части I. «</w:t>
      </w:r>
      <w:r w:rsidRPr="00B847EA">
        <w:rPr>
          <w:rFonts w:eastAsia="Calibri"/>
          <w:sz w:val="24"/>
          <w:szCs w:val="24"/>
        </w:rPr>
        <w:t>Общая часть</w:t>
      </w:r>
      <w:r w:rsidR="00990280" w:rsidRPr="00B847EA">
        <w:rPr>
          <w:rFonts w:eastAsia="Calibri"/>
          <w:sz w:val="24"/>
          <w:szCs w:val="24"/>
        </w:rPr>
        <w:t>» докумен</w:t>
      </w:r>
      <w:r w:rsidR="00BF262C" w:rsidRPr="00B847EA">
        <w:rPr>
          <w:rFonts w:eastAsia="Calibri"/>
          <w:sz w:val="24"/>
          <w:szCs w:val="24"/>
        </w:rPr>
        <w:t xml:space="preserve">тации об электронном аукционе установлено, что вторая часть заявки на участие в аукционе </w:t>
      </w:r>
      <w:r w:rsidR="00F7255B" w:rsidRPr="00B847EA">
        <w:rPr>
          <w:rFonts w:eastAsia="Calibri"/>
          <w:sz w:val="24"/>
          <w:szCs w:val="24"/>
        </w:rPr>
        <w:t>с</w:t>
      </w:r>
      <w:r w:rsidR="00BF262C" w:rsidRPr="00B847EA">
        <w:rPr>
          <w:rFonts w:eastAsia="Calibri"/>
          <w:sz w:val="24"/>
          <w:szCs w:val="24"/>
        </w:rPr>
        <w:t>одержать в том числе:</w:t>
      </w:r>
    </w:p>
    <w:p w:rsidR="00F7255B" w:rsidRPr="00B847EA" w:rsidRDefault="00F7255B" w:rsidP="00F7255B">
      <w:pPr>
        <w:suppressLineNumbers/>
        <w:suppressAutoHyphens/>
        <w:ind w:firstLine="709"/>
        <w:jc w:val="both"/>
        <w:rPr>
          <w:sz w:val="24"/>
          <w:szCs w:val="24"/>
          <w:lang w:eastAsia="ar-SA"/>
        </w:rPr>
      </w:pPr>
      <w:r w:rsidRPr="00B847EA">
        <w:rPr>
          <w:noProof/>
          <w:sz w:val="24"/>
          <w:szCs w:val="24"/>
          <w:lang w:eastAsia="ar-SA"/>
        </w:rPr>
        <w:lastRenderedPageBreak/>
        <w:t xml:space="preserve">- </w:t>
      </w:r>
      <w:r w:rsidRPr="00B847EA">
        <w:rPr>
          <w:sz w:val="24"/>
          <w:szCs w:val="24"/>
          <w:lang w:eastAsia="ar-SA"/>
        </w:rPr>
        <w:t>наличие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(п. 40, ч.1 ст.12), постановление Правительства Российской Федерации от 28.10.2013 № 966 '' О лицензировании образовательной деятельности'', (п.18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p w:rsidR="00BF262C" w:rsidRPr="00B847EA" w:rsidRDefault="00F7255B" w:rsidP="00F7255B">
      <w:pPr>
        <w:autoSpaceDE w:val="0"/>
        <w:autoSpaceDN w:val="0"/>
        <w:adjustRightInd w:val="0"/>
        <w:ind w:firstLine="709"/>
        <w:jc w:val="both"/>
        <w:outlineLvl w:val="1"/>
        <w:rPr>
          <w:rFonts w:eastAsia="Calibri"/>
          <w:sz w:val="24"/>
          <w:szCs w:val="24"/>
        </w:rPr>
      </w:pPr>
      <w:r w:rsidRPr="00B847EA">
        <w:rPr>
          <w:sz w:val="24"/>
          <w:szCs w:val="24"/>
          <w:lang w:eastAsia="ar-SA"/>
        </w:rPr>
        <w:t>Копии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262C" w:rsidRPr="00B847EA" w:rsidRDefault="00BF262C" w:rsidP="006804C9">
      <w:pPr>
        <w:ind w:firstLine="709"/>
        <w:jc w:val="both"/>
        <w:rPr>
          <w:rFonts w:eastAsia="Calibri"/>
          <w:sz w:val="24"/>
          <w:szCs w:val="24"/>
        </w:rPr>
      </w:pPr>
      <w:r w:rsidRPr="00B847EA">
        <w:rPr>
          <w:rFonts w:eastAsia="Calibri"/>
          <w:sz w:val="24"/>
          <w:szCs w:val="24"/>
        </w:rPr>
        <w:t>Комиссией Свердловского УФАС России установлено, что участником закупки ИП Бондаревым А.Ю в составе второй части заявки представлен</w:t>
      </w:r>
      <w:r w:rsidR="00B0566E" w:rsidRPr="00B847EA">
        <w:rPr>
          <w:rFonts w:eastAsia="Calibri"/>
          <w:sz w:val="24"/>
          <w:szCs w:val="24"/>
        </w:rPr>
        <w:t>, договор № 1101/21 от 11.01.2021г. заключенный между Автономной некоммерческой организацией дополнительного профессионального образования «Институт государственного и корпоративного управления» (Далее – АНО ДПО «Институт государственного и корпоративного управления».) и ИП Бондаревым А.Ю, на совместную реализацию согласованных программ дополнительного профессионального образования, а также лицензию</w:t>
      </w:r>
      <w:r w:rsidR="00B02E15" w:rsidRPr="00B847EA">
        <w:rPr>
          <w:rFonts w:eastAsia="Calibri"/>
          <w:sz w:val="24"/>
          <w:szCs w:val="24"/>
        </w:rPr>
        <w:t xml:space="preserve"> № 035713 от 10.12.2014г. выданную </w:t>
      </w:r>
      <w:r w:rsidR="00B0566E" w:rsidRPr="00B847EA">
        <w:rPr>
          <w:rFonts w:eastAsia="Calibri"/>
          <w:sz w:val="24"/>
          <w:szCs w:val="24"/>
        </w:rPr>
        <w:t>АНО ДПО «Институт государственного и корпоративного управления</w:t>
      </w:r>
      <w:r w:rsidR="00B02E15" w:rsidRPr="00B847EA">
        <w:rPr>
          <w:rFonts w:eastAsia="Calibri"/>
          <w:sz w:val="24"/>
          <w:szCs w:val="24"/>
        </w:rPr>
        <w:t>» на право оказывать образовательные услуги по реализации образовательных программ по видам образования</w:t>
      </w:r>
      <w:r w:rsidR="00F16C0D" w:rsidRPr="00B847EA">
        <w:rPr>
          <w:rFonts w:eastAsia="Calibri"/>
          <w:sz w:val="24"/>
          <w:szCs w:val="24"/>
        </w:rPr>
        <w:t>, по профессиям, специальностям, направлениям подготовки (для профессионального образования), по подвидам дополнительного образования, указанных в приложении к настоящей лицензии</w:t>
      </w:r>
      <w:r w:rsidR="00B0566E" w:rsidRPr="00B847EA">
        <w:rPr>
          <w:rFonts w:eastAsia="Calibri"/>
          <w:sz w:val="24"/>
          <w:szCs w:val="24"/>
        </w:rPr>
        <w:t>.</w:t>
      </w:r>
    </w:p>
    <w:p w:rsidR="00011C03" w:rsidRPr="00B847EA" w:rsidRDefault="00011C03" w:rsidP="006804C9">
      <w:pPr>
        <w:ind w:firstLine="709"/>
        <w:jc w:val="both"/>
        <w:rPr>
          <w:rFonts w:eastAsia="Calibri"/>
          <w:sz w:val="24"/>
          <w:szCs w:val="24"/>
        </w:rPr>
      </w:pPr>
      <w:r w:rsidRPr="00B847EA">
        <w:rPr>
          <w:rFonts w:eastAsia="Calibri"/>
          <w:sz w:val="24"/>
          <w:szCs w:val="24"/>
        </w:rPr>
        <w:t>Согласно Постановлению Правительства РФ от 18 сентября 2020 г. № 1490 «О лицензировании образовательной деятельности</w:t>
      </w:r>
      <w:proofErr w:type="gramStart"/>
      <w:r w:rsidRPr="00B847EA">
        <w:rPr>
          <w:rFonts w:eastAsia="Calibri"/>
          <w:sz w:val="24"/>
          <w:szCs w:val="24"/>
        </w:rPr>
        <w:t>»</w:t>
      </w:r>
      <w:proofErr w:type="gramEnd"/>
      <w:r w:rsidRPr="00B847EA">
        <w:rPr>
          <w:rFonts w:eastAsia="Calibri"/>
          <w:sz w:val="24"/>
          <w:szCs w:val="24"/>
        </w:rPr>
        <w:t xml:space="preserve"> (Далее – </w:t>
      </w:r>
      <w:r w:rsidR="00021780" w:rsidRPr="00B847EA">
        <w:rPr>
          <w:rFonts w:eastAsia="Calibri"/>
          <w:sz w:val="24"/>
          <w:szCs w:val="24"/>
        </w:rPr>
        <w:t>Положению о лицензировании образовательной деятельности</w:t>
      </w:r>
      <w:r w:rsidRPr="00B847EA">
        <w:rPr>
          <w:rFonts w:eastAsia="Calibri"/>
          <w:sz w:val="24"/>
          <w:szCs w:val="24"/>
        </w:rPr>
        <w:t>):</w:t>
      </w:r>
    </w:p>
    <w:p w:rsidR="00011C03" w:rsidRPr="00B847EA" w:rsidRDefault="00021780" w:rsidP="006804C9">
      <w:pPr>
        <w:tabs>
          <w:tab w:val="left" w:pos="993"/>
        </w:tabs>
        <w:autoSpaceDE w:val="0"/>
        <w:autoSpaceDN w:val="0"/>
        <w:adjustRightInd w:val="0"/>
        <w:ind w:firstLine="709"/>
        <w:jc w:val="both"/>
        <w:rPr>
          <w:rFonts w:eastAsia="Calibri"/>
          <w:sz w:val="24"/>
          <w:szCs w:val="24"/>
        </w:rPr>
      </w:pPr>
      <w:r w:rsidRPr="00B847EA">
        <w:rPr>
          <w:rFonts w:eastAsia="Calibri"/>
          <w:sz w:val="24"/>
          <w:szCs w:val="24"/>
        </w:rPr>
        <w:t xml:space="preserve">1). </w:t>
      </w:r>
      <w:r w:rsidR="00011C03" w:rsidRPr="00B847EA">
        <w:rPr>
          <w:rFonts w:eastAsia="Calibri"/>
          <w:sz w:val="24"/>
          <w:szCs w:val="24"/>
        </w:rPr>
        <w:t>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011C03" w:rsidRPr="00B847EA" w:rsidRDefault="00011C03" w:rsidP="006804C9">
      <w:pPr>
        <w:tabs>
          <w:tab w:val="left" w:pos="993"/>
        </w:tabs>
        <w:autoSpaceDE w:val="0"/>
        <w:autoSpaceDN w:val="0"/>
        <w:adjustRightInd w:val="0"/>
        <w:ind w:firstLine="709"/>
        <w:jc w:val="both"/>
        <w:rPr>
          <w:rFonts w:eastAsia="Calibri"/>
          <w:sz w:val="24"/>
          <w:szCs w:val="24"/>
        </w:rPr>
      </w:pPr>
      <w:r w:rsidRPr="00B847EA">
        <w:rPr>
          <w:rFonts w:eastAsia="Calibri"/>
          <w:sz w:val="24"/>
          <w:szCs w:val="24"/>
        </w:rPr>
        <w:t>4</w:t>
      </w:r>
      <w:r w:rsidR="00021780" w:rsidRPr="00B847EA">
        <w:rPr>
          <w:rFonts w:eastAsia="Calibri"/>
          <w:sz w:val="24"/>
          <w:szCs w:val="24"/>
        </w:rPr>
        <w:t>)</w:t>
      </w:r>
      <w:r w:rsidRPr="00B847EA">
        <w:rPr>
          <w:rFonts w:eastAsia="Calibri"/>
          <w:sz w:val="24"/>
          <w:szCs w:val="24"/>
        </w:rPr>
        <w:t xml:space="preserve">.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r:id="rId17" w:history="1">
        <w:r w:rsidRPr="00B847EA">
          <w:rPr>
            <w:rFonts w:eastAsia="Calibri"/>
            <w:sz w:val="24"/>
            <w:szCs w:val="24"/>
          </w:rPr>
          <w:t>приложению</w:t>
        </w:r>
      </w:hyperlink>
      <w:r w:rsidRPr="00B847EA">
        <w:rPr>
          <w:rFonts w:eastAsia="Calibri"/>
          <w:sz w:val="24"/>
          <w:szCs w:val="24"/>
        </w:rPr>
        <w:t>.</w:t>
      </w:r>
    </w:p>
    <w:p w:rsidR="00021780" w:rsidRPr="00B847EA" w:rsidRDefault="00021780" w:rsidP="006804C9">
      <w:pPr>
        <w:ind w:firstLine="709"/>
        <w:jc w:val="both"/>
        <w:rPr>
          <w:rFonts w:eastAsia="Calibri"/>
          <w:sz w:val="24"/>
          <w:szCs w:val="24"/>
        </w:rPr>
      </w:pPr>
      <w:r w:rsidRPr="00B847EA">
        <w:rPr>
          <w:rFonts w:eastAsia="Calibri"/>
          <w:sz w:val="24"/>
          <w:szCs w:val="24"/>
        </w:rPr>
        <w:t>Согласно приложению, к Положению о лицензировании образовательной деятельности, лицензированию образовательной деятельности подлежит:</w:t>
      </w:r>
    </w:p>
    <w:p w:rsidR="00021780" w:rsidRPr="00B847EA" w:rsidRDefault="00351931" w:rsidP="006804C9">
      <w:pPr>
        <w:autoSpaceDE w:val="0"/>
        <w:autoSpaceDN w:val="0"/>
        <w:adjustRightInd w:val="0"/>
        <w:ind w:firstLine="709"/>
        <w:jc w:val="both"/>
        <w:rPr>
          <w:rFonts w:eastAsia="Calibri"/>
          <w:sz w:val="24"/>
          <w:szCs w:val="24"/>
        </w:rPr>
      </w:pPr>
      <w:r w:rsidRPr="00B847EA">
        <w:rPr>
          <w:rFonts w:eastAsia="Calibri"/>
          <w:sz w:val="24"/>
          <w:szCs w:val="24"/>
        </w:rPr>
        <w:t>19</w:t>
      </w:r>
      <w:r w:rsidR="00021780" w:rsidRPr="00B847EA">
        <w:rPr>
          <w:rFonts w:eastAsia="Calibri"/>
          <w:sz w:val="24"/>
          <w:szCs w:val="24"/>
        </w:rPr>
        <w:t xml:space="preserve">). </w:t>
      </w:r>
      <w:r w:rsidRPr="00B847EA">
        <w:rPr>
          <w:rFonts w:eastAsia="Calibri"/>
          <w:sz w:val="24"/>
          <w:szCs w:val="24"/>
        </w:rPr>
        <w:t>Реализация дополнительных профессиональных программ - программ профессиональной переподготовки</w:t>
      </w:r>
    </w:p>
    <w:p w:rsidR="00351931" w:rsidRPr="00B847EA" w:rsidRDefault="00351931" w:rsidP="006804C9">
      <w:pPr>
        <w:autoSpaceDE w:val="0"/>
        <w:autoSpaceDN w:val="0"/>
        <w:adjustRightInd w:val="0"/>
        <w:ind w:firstLine="709"/>
        <w:jc w:val="both"/>
        <w:rPr>
          <w:rFonts w:eastAsia="Calibri"/>
          <w:sz w:val="24"/>
          <w:szCs w:val="24"/>
        </w:rPr>
      </w:pPr>
      <w:r w:rsidRPr="00B847EA">
        <w:rPr>
          <w:rFonts w:eastAsia="Calibri"/>
          <w:sz w:val="24"/>
          <w:szCs w:val="24"/>
        </w:rPr>
        <w:t>Согласно п. 10.2 Части I «Общая часть» детальное описание объекта закупки, содержится в Части II «Описание объекта закупки».</w:t>
      </w:r>
    </w:p>
    <w:p w:rsidR="00351931" w:rsidRPr="00B847EA" w:rsidRDefault="00351931" w:rsidP="006804C9">
      <w:pPr>
        <w:ind w:firstLine="709"/>
        <w:jc w:val="both"/>
        <w:rPr>
          <w:rFonts w:eastAsia="Calibri"/>
          <w:sz w:val="24"/>
          <w:szCs w:val="24"/>
        </w:rPr>
      </w:pPr>
      <w:r w:rsidRPr="00B847EA">
        <w:rPr>
          <w:rFonts w:eastAsia="Calibri"/>
          <w:sz w:val="24"/>
          <w:szCs w:val="24"/>
        </w:rPr>
        <w:t>В Части II «Описание объекта закупки»</w:t>
      </w:r>
      <w:r w:rsidR="00E21C31" w:rsidRPr="00B847EA">
        <w:rPr>
          <w:rFonts w:eastAsia="Calibri"/>
          <w:sz w:val="24"/>
          <w:szCs w:val="24"/>
        </w:rPr>
        <w:t xml:space="preserve"> установлен вид образования: дополнительное профессиональное образование (профессиональная переподготовка).</w:t>
      </w:r>
    </w:p>
    <w:p w:rsidR="000A3CB4" w:rsidRPr="00B847EA" w:rsidRDefault="000A3CB4" w:rsidP="000A3CB4">
      <w:pPr>
        <w:autoSpaceDE w:val="0"/>
        <w:autoSpaceDN w:val="0"/>
        <w:adjustRightInd w:val="0"/>
        <w:ind w:firstLine="709"/>
        <w:jc w:val="both"/>
        <w:rPr>
          <w:rFonts w:eastAsia="Calibri"/>
          <w:sz w:val="24"/>
          <w:szCs w:val="24"/>
        </w:rPr>
      </w:pPr>
      <w:r w:rsidRPr="00B847EA">
        <w:rPr>
          <w:rFonts w:eastAsia="Calibri"/>
          <w:sz w:val="24"/>
          <w:szCs w:val="24"/>
        </w:rPr>
        <w:t>Согласно ч. 2 ст. 91 Федерального Закона от 29.12.2012 N 273-ФЗ «Об образовании в Российской Федерации» (Далее –Закона об образовании в РФ),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A3CB4" w:rsidRPr="00B847EA" w:rsidRDefault="000A3CB4" w:rsidP="000A3CB4">
      <w:pPr>
        <w:autoSpaceDE w:val="0"/>
        <w:autoSpaceDN w:val="0"/>
        <w:adjustRightInd w:val="0"/>
        <w:ind w:firstLine="709"/>
        <w:jc w:val="both"/>
        <w:rPr>
          <w:rFonts w:eastAsia="Calibri"/>
          <w:sz w:val="24"/>
          <w:szCs w:val="24"/>
        </w:rPr>
      </w:pPr>
      <w:r w:rsidRPr="00B847EA">
        <w:rPr>
          <w:rFonts w:eastAsia="Calibri"/>
          <w:sz w:val="24"/>
          <w:szCs w:val="24"/>
        </w:rPr>
        <w:t>Согласно с. 780 Гражданского кодекса Российской Федерации от 26.01.1996 N 14-ФЗ (Далее – ГК РФ) Если иное не предусмотрено договором возмездного оказания услуг, исполнитель обязан оказать услуги лично.</w:t>
      </w:r>
    </w:p>
    <w:p w:rsidR="000A3CB4" w:rsidRPr="00B847EA" w:rsidRDefault="000A3CB4" w:rsidP="000A3CB4">
      <w:pPr>
        <w:keepNext/>
        <w:keepLines/>
        <w:widowControl w:val="0"/>
        <w:suppressLineNumbers/>
        <w:suppressAutoHyphens/>
        <w:ind w:firstLine="709"/>
        <w:jc w:val="both"/>
        <w:rPr>
          <w:sz w:val="24"/>
          <w:szCs w:val="24"/>
        </w:rPr>
      </w:pPr>
      <w:r w:rsidRPr="00B847EA">
        <w:rPr>
          <w:rFonts w:eastAsia="Calibri"/>
          <w:sz w:val="24"/>
          <w:szCs w:val="24"/>
        </w:rPr>
        <w:lastRenderedPageBreak/>
        <w:t xml:space="preserve">Согласно п. 1.1 Части </w:t>
      </w:r>
      <w:r w:rsidRPr="00B847EA">
        <w:rPr>
          <w:rFonts w:eastAsia="Calibri"/>
          <w:sz w:val="24"/>
          <w:szCs w:val="24"/>
          <w:lang w:val="en-US"/>
        </w:rPr>
        <w:t>III</w:t>
      </w:r>
      <w:r w:rsidRPr="00B847EA">
        <w:rPr>
          <w:rFonts w:eastAsia="Calibri"/>
          <w:sz w:val="24"/>
          <w:szCs w:val="24"/>
        </w:rPr>
        <w:t xml:space="preserve"> «Проект контракта» </w:t>
      </w:r>
      <w:r w:rsidR="00B847EA" w:rsidRPr="00B847EA">
        <w:rPr>
          <w:snapToGrid w:val="0"/>
          <w:sz w:val="24"/>
          <w:szCs w:val="24"/>
        </w:rPr>
        <w:t xml:space="preserve">в соответствии с условиями настоящего контракта Исполнитель обязуется в срок, установленный контрактом оказать услуги по </w:t>
      </w:r>
      <w:r w:rsidR="00B847EA" w:rsidRPr="00B847EA">
        <w:rPr>
          <w:noProof/>
          <w:sz w:val="24"/>
          <w:szCs w:val="24"/>
          <w:lang w:eastAsia="ar-SA"/>
        </w:rPr>
        <w:t xml:space="preserve">организации закупок товаров, работ, услуг отдельными видами юридических лиц 223 Федеральный закон с последними изменениями </w:t>
      </w:r>
      <w:r w:rsidR="00B847EA" w:rsidRPr="00B847EA">
        <w:rPr>
          <w:snapToGrid w:val="0"/>
          <w:sz w:val="24"/>
          <w:szCs w:val="24"/>
        </w:rPr>
        <w:t>(далее – услуга), а Заказчик обязуется принять и оплатить фактически выполненные работы.</w:t>
      </w:r>
    </w:p>
    <w:p w:rsidR="000A3CB4" w:rsidRPr="00B847EA" w:rsidRDefault="000A3CB4" w:rsidP="000A3CB4">
      <w:pPr>
        <w:autoSpaceDE w:val="0"/>
        <w:autoSpaceDN w:val="0"/>
        <w:adjustRightInd w:val="0"/>
        <w:ind w:firstLine="709"/>
        <w:jc w:val="both"/>
        <w:rPr>
          <w:rFonts w:eastAsia="Calibri"/>
          <w:sz w:val="24"/>
          <w:szCs w:val="24"/>
        </w:rPr>
      </w:pPr>
      <w:r w:rsidRPr="00B847EA">
        <w:rPr>
          <w:rFonts w:eastAsia="Calibri"/>
          <w:sz w:val="24"/>
          <w:szCs w:val="24"/>
        </w:rPr>
        <w:t xml:space="preserve">Из Части </w:t>
      </w:r>
      <w:r w:rsidRPr="00B847EA">
        <w:rPr>
          <w:rFonts w:eastAsia="Calibri"/>
          <w:sz w:val="24"/>
          <w:szCs w:val="24"/>
          <w:lang w:val="en-US"/>
        </w:rPr>
        <w:t>III</w:t>
      </w:r>
      <w:r w:rsidRPr="00B847EA">
        <w:rPr>
          <w:rFonts w:eastAsia="Calibri"/>
          <w:sz w:val="24"/>
          <w:szCs w:val="24"/>
        </w:rPr>
        <w:t xml:space="preserve"> «Проект контракта» следует, что исполнитель оказывает услуги лично.</w:t>
      </w:r>
    </w:p>
    <w:p w:rsidR="000A3CB4" w:rsidRPr="00B847EA" w:rsidRDefault="000A3CB4" w:rsidP="000A3CB4">
      <w:pPr>
        <w:autoSpaceDE w:val="0"/>
        <w:autoSpaceDN w:val="0"/>
        <w:adjustRightInd w:val="0"/>
        <w:ind w:firstLine="709"/>
        <w:jc w:val="both"/>
        <w:rPr>
          <w:rFonts w:eastAsia="Calibri"/>
          <w:sz w:val="24"/>
          <w:szCs w:val="24"/>
        </w:rPr>
      </w:pPr>
      <w:r w:rsidRPr="00B847EA">
        <w:rPr>
          <w:rFonts w:eastAsia="Calibri"/>
          <w:sz w:val="24"/>
          <w:szCs w:val="24"/>
        </w:rPr>
        <w:t>Вместе с тем, ИП Бондареву А.Ю в составе второй части заявки предоставил договор в сетевой форме № 1101/21 от 11.01.2021г. заключенный между АНО ДПО «Институт государственного и корпоративного управления и ИП Бондаревым А.Ю, на совместную реализацию согласованных программ дополнительного профессионального образования.</w:t>
      </w:r>
    </w:p>
    <w:p w:rsidR="000A3CB4" w:rsidRPr="00B847EA" w:rsidRDefault="000A3CB4" w:rsidP="000A3CB4">
      <w:pPr>
        <w:autoSpaceDE w:val="0"/>
        <w:autoSpaceDN w:val="0"/>
        <w:adjustRightInd w:val="0"/>
        <w:ind w:firstLine="709"/>
        <w:jc w:val="both"/>
        <w:rPr>
          <w:rFonts w:eastAsia="Calibri"/>
          <w:sz w:val="24"/>
          <w:szCs w:val="24"/>
        </w:rPr>
      </w:pPr>
      <w:r w:rsidRPr="00B847EA">
        <w:rPr>
          <w:rFonts w:eastAsia="Calibri"/>
          <w:sz w:val="24"/>
          <w:szCs w:val="24"/>
        </w:rPr>
        <w:t xml:space="preserve">Комиссия Свердловского УФАС проанализировав договор в сетевой форме № 1101/21 от 11.01.2021г, установила, что победитель электронного аукциона извещения </w:t>
      </w:r>
      <w:r w:rsidRPr="00B847EA">
        <w:rPr>
          <w:sz w:val="24"/>
          <w:szCs w:val="24"/>
          <w:lang w:eastAsia="ar-SA"/>
        </w:rPr>
        <w:t xml:space="preserve">№ </w:t>
      </w:r>
      <w:r w:rsidR="00B847EA" w:rsidRPr="00B847EA">
        <w:rPr>
          <w:noProof/>
          <w:sz w:val="24"/>
          <w:szCs w:val="24"/>
        </w:rPr>
        <w:t>0362200064720000462</w:t>
      </w:r>
      <w:r w:rsidRPr="00B847EA">
        <w:rPr>
          <w:rFonts w:eastAsia="Calibri"/>
          <w:sz w:val="24"/>
          <w:szCs w:val="24"/>
        </w:rPr>
        <w:t>, ИП Бондарев А.Ю планирует осуществить образовательную деятельность не непосредственно, а с привлечением иной образовательной организации, которая имеет лицензию, на реализацию дополнительных профессиональных программ.</w:t>
      </w:r>
    </w:p>
    <w:p w:rsidR="000A3CB4" w:rsidRPr="00B847EA" w:rsidRDefault="000A3CB4" w:rsidP="000A3CB4">
      <w:pPr>
        <w:autoSpaceDE w:val="0"/>
        <w:autoSpaceDN w:val="0"/>
        <w:adjustRightInd w:val="0"/>
        <w:ind w:firstLine="709"/>
        <w:jc w:val="both"/>
        <w:rPr>
          <w:rFonts w:eastAsia="Calibri"/>
          <w:sz w:val="24"/>
          <w:szCs w:val="24"/>
        </w:rPr>
      </w:pPr>
      <w:r w:rsidRPr="00B847EA">
        <w:rPr>
          <w:rFonts w:eastAsia="Calibri"/>
          <w:sz w:val="24"/>
          <w:szCs w:val="24"/>
        </w:rPr>
        <w:t>Вместе с тем, на такого участника распространяется требование о наличии непосредственно у него лицензии на образовательную деятельность.</w:t>
      </w:r>
    </w:p>
    <w:p w:rsidR="00021780" w:rsidRPr="00B847EA" w:rsidRDefault="00021780" w:rsidP="006804C9">
      <w:pPr>
        <w:pStyle w:val="a0"/>
        <w:spacing w:before="0" w:after="0" w:line="240" w:lineRule="auto"/>
      </w:pPr>
      <w:r w:rsidRPr="00B847EA">
        <w:t>В силу ч. 4 ст.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021780" w:rsidRPr="00B847EA" w:rsidRDefault="00021780" w:rsidP="006804C9">
      <w:pPr>
        <w:pStyle w:val="a0"/>
        <w:spacing w:before="0" w:after="0" w:line="240" w:lineRule="auto"/>
        <w:rPr>
          <w:color w:val="000000"/>
          <w:lang w:eastAsia="ar-SA"/>
        </w:rPr>
      </w:pPr>
      <w:r w:rsidRPr="00B847EA">
        <w:rPr>
          <w:color w:val="000000"/>
          <w:lang w:eastAsia="ar-SA"/>
        </w:rPr>
        <w:t>Согласно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r:id="rId18" w:anchor="dst1178" w:history="1">
        <w:r w:rsidRPr="00B847EA">
          <w:rPr>
            <w:color w:val="000000"/>
            <w:lang w:eastAsia="ar-SA"/>
          </w:rPr>
          <w:t>частью 24 статьи 22</w:t>
        </w:r>
      </w:hyperlink>
      <w:r w:rsidRPr="00B847EA">
        <w:rPr>
          <w:color w:val="000000"/>
          <w:lang w:eastAsia="ar-SA"/>
        </w:rPr>
        <w:t>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21780" w:rsidRPr="00B847EA" w:rsidRDefault="00021780" w:rsidP="006804C9">
      <w:pPr>
        <w:pStyle w:val="a0"/>
        <w:spacing w:before="0" w:after="0" w:line="240" w:lineRule="auto"/>
        <w:rPr>
          <w:color w:val="000000"/>
          <w:lang w:eastAsia="ar-SA"/>
        </w:rPr>
      </w:pPr>
      <w:r w:rsidRPr="00B847EA">
        <w:rPr>
          <w:color w:val="000000"/>
          <w:lang w:eastAsia="ar-SA"/>
        </w:rPr>
        <w:t>Таким образом, контракт заключается на условиях предусмотренных закупочной документацией.</w:t>
      </w:r>
    </w:p>
    <w:p w:rsidR="00E21C31" w:rsidRPr="00B847EA" w:rsidRDefault="00021780" w:rsidP="006804C9">
      <w:pPr>
        <w:autoSpaceDE w:val="0"/>
        <w:autoSpaceDN w:val="0"/>
        <w:adjustRightInd w:val="0"/>
        <w:ind w:firstLine="709"/>
        <w:jc w:val="both"/>
        <w:rPr>
          <w:color w:val="000000"/>
          <w:sz w:val="24"/>
          <w:szCs w:val="24"/>
          <w:lang w:eastAsia="ar-SA"/>
        </w:rPr>
      </w:pPr>
      <w:r w:rsidRPr="00B847EA">
        <w:rPr>
          <w:color w:val="000000"/>
          <w:sz w:val="24"/>
          <w:szCs w:val="24"/>
          <w:lang w:eastAsia="ar-SA"/>
        </w:rPr>
        <w:t>В п. 7 Президиума Верховного Суда РФ 28.06.2017 установлено что,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лицензии у участников закупки.</w:t>
      </w:r>
    </w:p>
    <w:p w:rsidR="00E21C31" w:rsidRPr="00B847EA" w:rsidRDefault="00021780" w:rsidP="006804C9">
      <w:pPr>
        <w:autoSpaceDE w:val="0"/>
        <w:autoSpaceDN w:val="0"/>
        <w:adjustRightInd w:val="0"/>
        <w:ind w:firstLine="709"/>
        <w:jc w:val="both"/>
        <w:rPr>
          <w:color w:val="000000"/>
          <w:sz w:val="24"/>
          <w:szCs w:val="24"/>
          <w:lang w:eastAsia="ar-SA"/>
        </w:rPr>
      </w:pPr>
      <w:r w:rsidRPr="00B847EA">
        <w:rPr>
          <w:color w:val="000000"/>
          <w:sz w:val="24"/>
          <w:szCs w:val="24"/>
          <w:lang w:eastAsia="ar-SA"/>
        </w:rPr>
        <w:t xml:space="preserve">Таким образом, Комиссия Свердловского УФАС России, проанализировав заявку участника закупки, установила, что в заявке </w:t>
      </w:r>
      <w:r w:rsidRPr="00B847EA">
        <w:rPr>
          <w:rFonts w:eastAsia="Calibri"/>
          <w:sz w:val="24"/>
          <w:szCs w:val="24"/>
        </w:rPr>
        <w:t>ИП Бондарева А.Ю</w:t>
      </w:r>
      <w:r w:rsidRPr="00B847EA">
        <w:rPr>
          <w:color w:val="000000"/>
          <w:sz w:val="24"/>
          <w:szCs w:val="24"/>
          <w:lang w:eastAsia="ar-SA"/>
        </w:rPr>
        <w:t xml:space="preserve"> не содержалась копия документов, </w:t>
      </w:r>
      <w:r w:rsidR="00B0566E" w:rsidRPr="00B847EA">
        <w:rPr>
          <w:color w:val="000000"/>
          <w:sz w:val="24"/>
          <w:szCs w:val="24"/>
          <w:lang w:eastAsia="ar-SA"/>
        </w:rPr>
        <w:t xml:space="preserve">в соответствии с </w:t>
      </w:r>
      <w:r w:rsidR="00B0566E" w:rsidRPr="00B847EA">
        <w:rPr>
          <w:rFonts w:eastAsia="Calibri"/>
          <w:sz w:val="24"/>
          <w:szCs w:val="24"/>
        </w:rPr>
        <w:t>Положением о лицензировании образовательной деятельности</w:t>
      </w:r>
      <w:r w:rsidR="00351931" w:rsidRPr="00B847EA">
        <w:rPr>
          <w:rFonts w:eastAsia="Calibri"/>
          <w:sz w:val="24"/>
          <w:szCs w:val="24"/>
        </w:rPr>
        <w:t>, а также Закона об образовании в РФ,</w:t>
      </w:r>
      <w:r w:rsidR="00B0566E" w:rsidRPr="00B847EA">
        <w:rPr>
          <w:rFonts w:eastAsia="Calibri"/>
          <w:sz w:val="24"/>
          <w:szCs w:val="24"/>
        </w:rPr>
        <w:t xml:space="preserve"> </w:t>
      </w:r>
      <w:r w:rsidRPr="00B847EA">
        <w:rPr>
          <w:rFonts w:eastAsia="Calibri"/>
          <w:sz w:val="24"/>
          <w:szCs w:val="24"/>
        </w:rPr>
        <w:t>выданных ИП Бондареву А.Ю</w:t>
      </w:r>
      <w:r w:rsidR="00B0566E" w:rsidRPr="00B847EA">
        <w:rPr>
          <w:rFonts w:eastAsia="Calibri"/>
          <w:sz w:val="24"/>
          <w:szCs w:val="24"/>
        </w:rPr>
        <w:t xml:space="preserve"> </w:t>
      </w:r>
      <w:proofErr w:type="gramStart"/>
      <w:r w:rsidR="00B0566E" w:rsidRPr="00B847EA">
        <w:rPr>
          <w:rFonts w:eastAsia="Calibri"/>
          <w:sz w:val="24"/>
          <w:szCs w:val="24"/>
        </w:rPr>
        <w:t xml:space="preserve">на </w:t>
      </w:r>
      <w:r w:rsidR="00E21C31" w:rsidRPr="00B847EA">
        <w:rPr>
          <w:rFonts w:eastAsiaTheme="minorHAnsi"/>
          <w:sz w:val="24"/>
          <w:szCs w:val="24"/>
          <w:lang w:eastAsia="en-US"/>
        </w:rPr>
        <w:t>дополнительных профессиональных программ</w:t>
      </w:r>
      <w:proofErr w:type="gramEnd"/>
      <w:r w:rsidR="00E21C31" w:rsidRPr="00B847EA">
        <w:rPr>
          <w:rFonts w:eastAsiaTheme="minorHAnsi"/>
          <w:sz w:val="24"/>
          <w:szCs w:val="24"/>
          <w:lang w:eastAsia="en-US"/>
        </w:rPr>
        <w:t>.</w:t>
      </w:r>
    </w:p>
    <w:p w:rsidR="00E70751" w:rsidRPr="00B847EA" w:rsidRDefault="00E70751" w:rsidP="006804C9">
      <w:pPr>
        <w:autoSpaceDE w:val="0"/>
        <w:autoSpaceDN w:val="0"/>
        <w:adjustRightInd w:val="0"/>
        <w:ind w:firstLine="709"/>
        <w:jc w:val="both"/>
        <w:outlineLvl w:val="1"/>
        <w:rPr>
          <w:rFonts w:eastAsia="Calibri"/>
          <w:sz w:val="24"/>
          <w:szCs w:val="24"/>
        </w:rPr>
      </w:pPr>
      <w:r w:rsidRPr="00B847EA">
        <w:rPr>
          <w:rFonts w:eastAsia="Calibri"/>
          <w:sz w:val="24"/>
          <w:szCs w:val="24"/>
        </w:rPr>
        <w:t xml:space="preserve">В соответствии с </w:t>
      </w:r>
      <w:hyperlink r:id="rId19" w:history="1">
        <w:r w:rsidRPr="00B847EA">
          <w:rPr>
            <w:rFonts w:eastAsia="Calibri"/>
            <w:sz w:val="24"/>
            <w:szCs w:val="24"/>
          </w:rPr>
          <w:t>ч. 1 ст. 69</w:t>
        </w:r>
      </w:hyperlink>
      <w:r w:rsidRPr="00B847EA">
        <w:rPr>
          <w:rFonts w:eastAsia="Calibri"/>
          <w:sz w:val="24"/>
          <w:szCs w:val="24"/>
        </w:rPr>
        <w:t xml:space="preserve">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0" w:history="1">
        <w:r w:rsidRPr="00B847EA">
          <w:rPr>
            <w:rFonts w:eastAsia="Calibri"/>
            <w:sz w:val="24"/>
            <w:szCs w:val="24"/>
          </w:rPr>
          <w:t>частью 19 статьи 68</w:t>
        </w:r>
      </w:hyperlink>
      <w:r w:rsidRPr="00B847EA">
        <w:rPr>
          <w:rFonts w:eastAsia="Calibri"/>
          <w:sz w:val="24"/>
          <w:szCs w:val="24"/>
        </w:rPr>
        <w:t xml:space="preserve"> Закона о контрактной системе, в части соответствия их требованиям, установленным документацией о таком аукционе.</w:t>
      </w:r>
    </w:p>
    <w:p w:rsidR="00351931" w:rsidRPr="00B847EA" w:rsidRDefault="00351931" w:rsidP="006804C9">
      <w:pPr>
        <w:autoSpaceDE w:val="0"/>
        <w:autoSpaceDN w:val="0"/>
        <w:adjustRightInd w:val="0"/>
        <w:ind w:firstLine="709"/>
        <w:jc w:val="both"/>
        <w:outlineLvl w:val="1"/>
        <w:rPr>
          <w:color w:val="000000"/>
          <w:sz w:val="24"/>
          <w:szCs w:val="24"/>
          <w:lang w:eastAsia="ar-SA"/>
        </w:rPr>
      </w:pPr>
      <w:r w:rsidRPr="00B847EA">
        <w:rPr>
          <w:color w:val="000000"/>
          <w:sz w:val="24"/>
          <w:szCs w:val="24"/>
          <w:lang w:eastAsia="ar-SA"/>
        </w:rPr>
        <w:t xml:space="preserve">В соответствии с ч. 6 ст. 69 Закона о контрактной системе </w:t>
      </w:r>
      <w:bookmarkStart w:id="3" w:name="dst773"/>
      <w:bookmarkEnd w:id="3"/>
      <w:r w:rsidRPr="00B847EA">
        <w:rPr>
          <w:color w:val="000000"/>
          <w:sz w:val="24"/>
          <w:szCs w:val="24"/>
          <w:lang w:eastAsia="ar-SA"/>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51931" w:rsidRPr="00B847EA" w:rsidRDefault="00351931" w:rsidP="006804C9">
      <w:pPr>
        <w:autoSpaceDE w:val="0"/>
        <w:autoSpaceDN w:val="0"/>
        <w:adjustRightInd w:val="0"/>
        <w:ind w:firstLine="709"/>
        <w:jc w:val="both"/>
        <w:outlineLvl w:val="1"/>
        <w:rPr>
          <w:color w:val="000000"/>
          <w:sz w:val="24"/>
          <w:szCs w:val="24"/>
          <w:lang w:eastAsia="ar-SA"/>
        </w:rPr>
      </w:pPr>
      <w:bookmarkStart w:id="4" w:name="dst1269"/>
      <w:bookmarkEnd w:id="4"/>
      <w:r w:rsidRPr="00B847EA">
        <w:rPr>
          <w:color w:val="000000"/>
          <w:sz w:val="24"/>
          <w:szCs w:val="24"/>
          <w:lang w:eastAsia="ar-SA"/>
        </w:rPr>
        <w:t>1) непредставления документов и информации, которые предусмотрены </w:t>
      </w:r>
      <w:hyperlink r:id="rId21" w:anchor="dst408" w:history="1">
        <w:r w:rsidRPr="00B847EA">
          <w:rPr>
            <w:color w:val="000000"/>
            <w:sz w:val="24"/>
            <w:szCs w:val="24"/>
            <w:lang w:eastAsia="ar-SA"/>
          </w:rPr>
          <w:t>частью 11 статьи 24.1</w:t>
        </w:r>
      </w:hyperlink>
      <w:r w:rsidRPr="00B847EA">
        <w:rPr>
          <w:color w:val="000000"/>
          <w:sz w:val="24"/>
          <w:szCs w:val="24"/>
          <w:lang w:eastAsia="ar-SA"/>
        </w:rPr>
        <w:t>, </w:t>
      </w:r>
      <w:hyperlink r:id="rId22" w:anchor="dst1251" w:history="1">
        <w:r w:rsidRPr="00B847EA">
          <w:rPr>
            <w:color w:val="000000"/>
            <w:sz w:val="24"/>
            <w:szCs w:val="24"/>
            <w:lang w:eastAsia="ar-SA"/>
          </w:rPr>
          <w:t>частями 3</w:t>
        </w:r>
      </w:hyperlink>
      <w:r w:rsidRPr="00B847EA">
        <w:rPr>
          <w:color w:val="000000"/>
          <w:sz w:val="24"/>
          <w:szCs w:val="24"/>
          <w:lang w:eastAsia="ar-SA"/>
        </w:rPr>
        <w:t> или </w:t>
      </w:r>
      <w:hyperlink r:id="rId23" w:anchor="dst1252" w:history="1">
        <w:r w:rsidRPr="00B847EA">
          <w:rPr>
            <w:color w:val="000000"/>
            <w:sz w:val="24"/>
            <w:szCs w:val="24"/>
            <w:lang w:eastAsia="ar-SA"/>
          </w:rPr>
          <w:t>3.1</w:t>
        </w:r>
      </w:hyperlink>
      <w:r w:rsidRPr="00B847EA">
        <w:rPr>
          <w:color w:val="000000"/>
          <w:sz w:val="24"/>
          <w:szCs w:val="24"/>
          <w:lang w:eastAsia="ar-SA"/>
        </w:rPr>
        <w:t>, </w:t>
      </w:r>
      <w:hyperlink r:id="rId24" w:anchor="dst100856" w:history="1">
        <w:r w:rsidRPr="00B847EA">
          <w:rPr>
            <w:color w:val="000000"/>
            <w:sz w:val="24"/>
            <w:szCs w:val="24"/>
            <w:lang w:eastAsia="ar-SA"/>
          </w:rPr>
          <w:t>5</w:t>
        </w:r>
      </w:hyperlink>
      <w:r w:rsidRPr="00B847EA">
        <w:rPr>
          <w:color w:val="000000"/>
          <w:sz w:val="24"/>
          <w:szCs w:val="24"/>
          <w:lang w:eastAsia="ar-SA"/>
        </w:rPr>
        <w:t>, </w:t>
      </w:r>
      <w:hyperlink r:id="rId25" w:anchor="dst1258" w:history="1">
        <w:r w:rsidRPr="00B847EA">
          <w:rPr>
            <w:color w:val="000000"/>
            <w:sz w:val="24"/>
            <w:szCs w:val="24"/>
            <w:lang w:eastAsia="ar-SA"/>
          </w:rPr>
          <w:t>8.2 статьи 66</w:t>
        </w:r>
      </w:hyperlink>
      <w:r w:rsidRPr="00B847EA">
        <w:rPr>
          <w:color w:val="000000"/>
          <w:sz w:val="24"/>
          <w:szCs w:val="24"/>
          <w:lang w:eastAsia="ar-SA"/>
        </w:rPr>
        <w:t xml:space="preserve"> настоящего Федерального закона, </w:t>
      </w:r>
      <w:r w:rsidRPr="00B847EA">
        <w:rPr>
          <w:color w:val="000000"/>
          <w:sz w:val="24"/>
          <w:szCs w:val="24"/>
          <w:lang w:eastAsia="ar-SA"/>
        </w:rPr>
        <w:lastRenderedPageBreak/>
        <w:t>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51931" w:rsidRPr="00B847EA" w:rsidRDefault="00351931" w:rsidP="006804C9">
      <w:pPr>
        <w:autoSpaceDE w:val="0"/>
        <w:autoSpaceDN w:val="0"/>
        <w:adjustRightInd w:val="0"/>
        <w:ind w:firstLine="709"/>
        <w:jc w:val="both"/>
        <w:outlineLvl w:val="1"/>
        <w:rPr>
          <w:color w:val="000000"/>
          <w:sz w:val="24"/>
          <w:szCs w:val="24"/>
          <w:lang w:eastAsia="ar-SA"/>
        </w:rPr>
      </w:pPr>
      <w:bookmarkStart w:id="5" w:name="dst83"/>
      <w:bookmarkEnd w:id="5"/>
      <w:r w:rsidRPr="00B847EA">
        <w:rPr>
          <w:color w:val="000000"/>
          <w:sz w:val="24"/>
          <w:szCs w:val="24"/>
          <w:lang w:eastAsia="ar-SA"/>
        </w:rPr>
        <w:t>2) несоответствия участника такого аукциона требованиям, установленным в соответствии с </w:t>
      </w:r>
      <w:hyperlink r:id="rId26" w:anchor="dst100335" w:history="1">
        <w:r w:rsidRPr="00B847EA">
          <w:rPr>
            <w:color w:val="000000"/>
            <w:sz w:val="24"/>
            <w:szCs w:val="24"/>
            <w:lang w:eastAsia="ar-SA"/>
          </w:rPr>
          <w:t>частью 1</w:t>
        </w:r>
      </w:hyperlink>
      <w:r w:rsidRPr="00B847EA">
        <w:rPr>
          <w:color w:val="000000"/>
          <w:sz w:val="24"/>
          <w:szCs w:val="24"/>
          <w:lang w:eastAsia="ar-SA"/>
        </w:rPr>
        <w:t>, </w:t>
      </w:r>
      <w:hyperlink r:id="rId27" w:anchor="dst101710" w:history="1">
        <w:r w:rsidRPr="00B847EA">
          <w:rPr>
            <w:color w:val="000000"/>
            <w:sz w:val="24"/>
            <w:szCs w:val="24"/>
            <w:lang w:eastAsia="ar-SA"/>
          </w:rPr>
          <w:t>частями 1.1</w:t>
        </w:r>
      </w:hyperlink>
      <w:r w:rsidRPr="00B847EA">
        <w:rPr>
          <w:color w:val="000000"/>
          <w:sz w:val="24"/>
          <w:szCs w:val="24"/>
          <w:lang w:eastAsia="ar-SA"/>
        </w:rPr>
        <w:t>, </w:t>
      </w:r>
      <w:hyperlink r:id="rId28" w:anchor="dst100344" w:history="1">
        <w:r w:rsidRPr="00B847EA">
          <w:rPr>
            <w:color w:val="000000"/>
            <w:sz w:val="24"/>
            <w:szCs w:val="24"/>
            <w:lang w:eastAsia="ar-SA"/>
          </w:rPr>
          <w:t>2</w:t>
        </w:r>
      </w:hyperlink>
      <w:r w:rsidRPr="00B847EA">
        <w:rPr>
          <w:color w:val="000000"/>
          <w:sz w:val="24"/>
          <w:szCs w:val="24"/>
          <w:lang w:eastAsia="ar-SA"/>
        </w:rPr>
        <w:t> и </w:t>
      </w:r>
      <w:hyperlink r:id="rId29" w:anchor="dst74" w:history="1">
        <w:r w:rsidRPr="00B847EA">
          <w:rPr>
            <w:color w:val="000000"/>
            <w:sz w:val="24"/>
            <w:szCs w:val="24"/>
            <w:lang w:eastAsia="ar-SA"/>
          </w:rPr>
          <w:t>2.1</w:t>
        </w:r>
      </w:hyperlink>
      <w:r w:rsidRPr="00B847EA">
        <w:rPr>
          <w:color w:val="000000"/>
          <w:sz w:val="24"/>
          <w:szCs w:val="24"/>
          <w:lang w:eastAsia="ar-SA"/>
        </w:rPr>
        <w:t> (при наличии таких требований) </w:t>
      </w:r>
      <w:hyperlink r:id="rId30" w:anchor="dst100334" w:history="1">
        <w:r w:rsidRPr="00B847EA">
          <w:rPr>
            <w:color w:val="000000"/>
            <w:sz w:val="24"/>
            <w:szCs w:val="24"/>
            <w:lang w:eastAsia="ar-SA"/>
          </w:rPr>
          <w:t>статьи 31</w:t>
        </w:r>
      </w:hyperlink>
      <w:r w:rsidRPr="00B847EA">
        <w:rPr>
          <w:color w:val="000000"/>
          <w:sz w:val="24"/>
          <w:szCs w:val="24"/>
          <w:lang w:eastAsia="ar-SA"/>
        </w:rPr>
        <w:t> настоящего Федерального закона;</w:t>
      </w:r>
    </w:p>
    <w:p w:rsidR="00351931" w:rsidRPr="00B847EA" w:rsidRDefault="00351931" w:rsidP="006804C9">
      <w:pPr>
        <w:autoSpaceDE w:val="0"/>
        <w:autoSpaceDN w:val="0"/>
        <w:adjustRightInd w:val="0"/>
        <w:ind w:firstLine="709"/>
        <w:jc w:val="both"/>
        <w:outlineLvl w:val="1"/>
        <w:rPr>
          <w:color w:val="000000"/>
          <w:sz w:val="24"/>
          <w:szCs w:val="24"/>
          <w:lang w:eastAsia="ar-SA"/>
        </w:rPr>
      </w:pPr>
      <w:bookmarkStart w:id="6" w:name="dst772"/>
      <w:bookmarkEnd w:id="6"/>
      <w:r w:rsidRPr="00B847EA">
        <w:rPr>
          <w:color w:val="000000"/>
          <w:sz w:val="24"/>
          <w:szCs w:val="24"/>
          <w:lang w:eastAsia="ar-SA"/>
        </w:rPr>
        <w:t>3) предусмотренном нормативными правовыми актами, принятыми в соответствии со </w:t>
      </w:r>
      <w:hyperlink r:id="rId31" w:anchor="dst100116" w:history="1">
        <w:r w:rsidRPr="00B847EA">
          <w:rPr>
            <w:color w:val="000000"/>
            <w:sz w:val="24"/>
            <w:szCs w:val="24"/>
            <w:lang w:eastAsia="ar-SA"/>
          </w:rPr>
          <w:t>статьей 14</w:t>
        </w:r>
      </w:hyperlink>
      <w:r w:rsidRPr="00B847EA">
        <w:rPr>
          <w:color w:val="000000"/>
          <w:sz w:val="24"/>
          <w:szCs w:val="24"/>
          <w:lang w:eastAsia="ar-SA"/>
        </w:rPr>
        <w:t> настоящего Федерального закона.</w:t>
      </w:r>
    </w:p>
    <w:p w:rsidR="00351931" w:rsidRPr="00B847EA" w:rsidRDefault="00351931" w:rsidP="006804C9">
      <w:pPr>
        <w:autoSpaceDE w:val="0"/>
        <w:autoSpaceDN w:val="0"/>
        <w:adjustRightInd w:val="0"/>
        <w:ind w:firstLine="709"/>
        <w:jc w:val="both"/>
        <w:outlineLvl w:val="1"/>
        <w:rPr>
          <w:color w:val="000000"/>
          <w:sz w:val="24"/>
          <w:szCs w:val="24"/>
          <w:lang w:eastAsia="ar-SA"/>
        </w:rPr>
      </w:pPr>
      <w:r w:rsidRPr="00B847EA">
        <w:rPr>
          <w:color w:val="000000"/>
          <w:sz w:val="24"/>
          <w:szCs w:val="24"/>
          <w:lang w:eastAsia="ar-SA"/>
        </w:rPr>
        <w:t>В силу ч. 7 ст.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32" w:anchor="dst100930" w:history="1">
        <w:r w:rsidRPr="00B847EA">
          <w:rPr>
            <w:color w:val="000000"/>
            <w:sz w:val="24"/>
            <w:szCs w:val="24"/>
            <w:lang w:eastAsia="ar-SA"/>
          </w:rPr>
          <w:t>частью 6</w:t>
        </w:r>
      </w:hyperlink>
      <w:r w:rsidRPr="00B847EA">
        <w:rPr>
          <w:color w:val="000000"/>
          <w:sz w:val="24"/>
          <w:szCs w:val="24"/>
          <w:lang w:eastAsia="ar-SA"/>
        </w:rPr>
        <w:t>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33" w:anchor="dst750" w:history="1">
        <w:r w:rsidRPr="00B847EA">
          <w:rPr>
            <w:color w:val="000000"/>
            <w:sz w:val="24"/>
            <w:szCs w:val="24"/>
            <w:lang w:eastAsia="ar-SA"/>
          </w:rPr>
          <w:t>пунктом 5 части 5 статьи 66</w:t>
        </w:r>
      </w:hyperlink>
      <w:r w:rsidRPr="00B847EA">
        <w:rPr>
          <w:color w:val="000000"/>
          <w:sz w:val="24"/>
          <w:szCs w:val="24"/>
          <w:lang w:eastAsia="ar-SA"/>
        </w:rPr>
        <w:t> настоящего Федерального закона, а также </w:t>
      </w:r>
      <w:hyperlink r:id="rId34" w:anchor="dst751" w:history="1">
        <w:r w:rsidRPr="00B847EA">
          <w:rPr>
            <w:color w:val="000000"/>
            <w:sz w:val="24"/>
            <w:szCs w:val="24"/>
            <w:lang w:eastAsia="ar-SA"/>
          </w:rPr>
          <w:t>пунктом 6 части 5 статьи 66</w:t>
        </w:r>
      </w:hyperlink>
      <w:r w:rsidRPr="00B847EA">
        <w:rPr>
          <w:color w:val="000000"/>
          <w:sz w:val="24"/>
          <w:szCs w:val="24"/>
          <w:lang w:eastAsia="ar-SA"/>
        </w:rPr>
        <w:t> настоящего Федерального закона, за исключением случая закупки товаров, работ, услуг, в отношении которых установлен запрет, предусмотренный </w:t>
      </w:r>
      <w:hyperlink r:id="rId35" w:anchor="dst100116" w:history="1">
        <w:r w:rsidRPr="00B847EA">
          <w:rPr>
            <w:color w:val="000000"/>
            <w:sz w:val="24"/>
            <w:szCs w:val="24"/>
            <w:lang w:eastAsia="ar-SA"/>
          </w:rPr>
          <w:t>статьей 14</w:t>
        </w:r>
      </w:hyperlink>
      <w:r w:rsidRPr="00B847EA">
        <w:rPr>
          <w:color w:val="000000"/>
          <w:sz w:val="24"/>
          <w:szCs w:val="24"/>
          <w:lang w:eastAsia="ar-SA"/>
        </w:rPr>
        <w:t> настоящего Федерального закона.</w:t>
      </w:r>
    </w:p>
    <w:p w:rsidR="00E21C31" w:rsidRPr="00B847EA" w:rsidRDefault="00351931" w:rsidP="006804C9">
      <w:pPr>
        <w:autoSpaceDE w:val="0"/>
        <w:autoSpaceDN w:val="0"/>
        <w:adjustRightInd w:val="0"/>
        <w:ind w:firstLine="709"/>
        <w:jc w:val="both"/>
        <w:rPr>
          <w:color w:val="000000"/>
          <w:sz w:val="24"/>
          <w:szCs w:val="24"/>
          <w:lang w:eastAsia="ar-SA"/>
        </w:rPr>
      </w:pPr>
      <w:r w:rsidRPr="00B847EA">
        <w:rPr>
          <w:color w:val="000000"/>
          <w:sz w:val="24"/>
          <w:szCs w:val="24"/>
          <w:lang w:eastAsia="ar-SA"/>
        </w:rPr>
        <w:t xml:space="preserve">Таким образом, Комиссия Свердловского УФАС России приходит к выводу, что решение о признании заявки участника закупки ИП Бондарева А.Ю, </w:t>
      </w:r>
      <w:r w:rsidR="00F7255B" w:rsidRPr="00B847EA">
        <w:rPr>
          <w:color w:val="000000"/>
          <w:sz w:val="24"/>
          <w:szCs w:val="24"/>
          <w:lang w:eastAsia="ar-SA"/>
        </w:rPr>
        <w:t xml:space="preserve">не </w:t>
      </w:r>
      <w:r w:rsidRPr="00B847EA">
        <w:rPr>
          <w:color w:val="000000"/>
          <w:sz w:val="24"/>
          <w:szCs w:val="24"/>
          <w:lang w:eastAsia="ar-SA"/>
        </w:rPr>
        <w:t xml:space="preserve">соответствующих требованиям закупочной документации, аукционной комиссией было принято </w:t>
      </w:r>
      <w:r w:rsidR="00C463D6" w:rsidRPr="00B847EA">
        <w:rPr>
          <w:color w:val="000000"/>
          <w:sz w:val="24"/>
          <w:szCs w:val="24"/>
          <w:lang w:eastAsia="ar-SA"/>
        </w:rPr>
        <w:t>правомерно,</w:t>
      </w:r>
      <w:r w:rsidR="00E21C31" w:rsidRPr="00B847EA">
        <w:rPr>
          <w:color w:val="000000"/>
          <w:sz w:val="24"/>
          <w:szCs w:val="24"/>
          <w:lang w:eastAsia="ar-SA"/>
        </w:rPr>
        <w:t xml:space="preserve"> </w:t>
      </w:r>
      <w:r w:rsidR="000A3CB4" w:rsidRPr="00B847EA">
        <w:rPr>
          <w:color w:val="000000"/>
          <w:sz w:val="24"/>
          <w:szCs w:val="24"/>
          <w:lang w:eastAsia="ar-SA"/>
        </w:rPr>
        <w:t>поскольку участником закупки в составе второй части заявки были представлены документы, в соответствии с Положением о лицензировании образовательной деятельности, а также Закона об образовании в РФ, выданные на осуществление и реализацию дополнительных профессиональных программ АНО ДПО «Институт государственного и корпоративного управления».</w:t>
      </w:r>
    </w:p>
    <w:p w:rsidR="00B53672" w:rsidRPr="00B847EA" w:rsidRDefault="00B53672" w:rsidP="006804C9">
      <w:pPr>
        <w:autoSpaceDE w:val="0"/>
        <w:autoSpaceDN w:val="0"/>
        <w:adjustRightInd w:val="0"/>
        <w:ind w:firstLine="709"/>
        <w:jc w:val="both"/>
        <w:rPr>
          <w:color w:val="000000"/>
          <w:sz w:val="24"/>
          <w:szCs w:val="24"/>
          <w:lang w:eastAsia="ar-SA"/>
        </w:rPr>
      </w:pPr>
      <w:r w:rsidRPr="00B847EA">
        <w:rPr>
          <w:color w:val="000000"/>
          <w:sz w:val="24"/>
          <w:szCs w:val="24"/>
          <w:lang w:eastAsia="ar-SA"/>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p>
    <w:p w:rsidR="00B847EA" w:rsidRPr="00696712" w:rsidRDefault="00B847EA" w:rsidP="00B847EA">
      <w:pPr>
        <w:autoSpaceDE w:val="0"/>
        <w:autoSpaceDN w:val="0"/>
        <w:adjustRightInd w:val="0"/>
        <w:ind w:right="23"/>
        <w:jc w:val="center"/>
        <w:outlineLvl w:val="1"/>
        <w:rPr>
          <w:color w:val="000000"/>
          <w:sz w:val="24"/>
          <w:szCs w:val="24"/>
        </w:rPr>
      </w:pPr>
      <w:r w:rsidRPr="00696712">
        <w:rPr>
          <w:color w:val="000000"/>
          <w:sz w:val="24"/>
          <w:szCs w:val="24"/>
        </w:rPr>
        <w:t>Р Е Ш И Л А:</w:t>
      </w:r>
    </w:p>
    <w:p w:rsidR="00B847EA" w:rsidRPr="0009320B" w:rsidRDefault="00B847EA" w:rsidP="00B847EA">
      <w:pPr>
        <w:autoSpaceDE w:val="0"/>
        <w:autoSpaceDN w:val="0"/>
        <w:adjustRightInd w:val="0"/>
        <w:ind w:right="23" w:firstLine="709"/>
        <w:jc w:val="both"/>
        <w:outlineLvl w:val="1"/>
        <w:rPr>
          <w:color w:val="000000"/>
          <w:sz w:val="24"/>
          <w:szCs w:val="24"/>
        </w:rPr>
      </w:pPr>
    </w:p>
    <w:p w:rsidR="00B847EA" w:rsidRPr="0009320B" w:rsidRDefault="00B847EA" w:rsidP="00B847EA">
      <w:pPr>
        <w:pStyle w:val="BodyText"/>
        <w:ind w:firstLine="709"/>
        <w:jc w:val="both"/>
        <w:rPr>
          <w:rFonts w:ascii="Times New Roman" w:hAnsi="Times New Roman"/>
          <w:b w:val="0"/>
          <w:szCs w:val="24"/>
        </w:rPr>
      </w:pPr>
      <w:r w:rsidRPr="0009320B">
        <w:rPr>
          <w:rFonts w:ascii="Times New Roman" w:hAnsi="Times New Roman"/>
          <w:b w:val="0"/>
          <w:szCs w:val="24"/>
        </w:rPr>
        <w:t xml:space="preserve">1. Жалобу </w:t>
      </w:r>
      <w:r w:rsidRPr="00B847EA">
        <w:rPr>
          <w:rFonts w:ascii="Times New Roman" w:hAnsi="Times New Roman"/>
          <w:b w:val="0"/>
          <w:szCs w:val="24"/>
        </w:rPr>
        <w:t>ИП Бондарева А.Ю.</w:t>
      </w:r>
      <w:r w:rsidRPr="0009320B">
        <w:rPr>
          <w:rFonts w:ascii="Times New Roman" w:hAnsi="Times New Roman"/>
          <w:b w:val="0"/>
          <w:szCs w:val="24"/>
        </w:rPr>
        <w:t xml:space="preserve"> признать необоснованной.</w:t>
      </w:r>
    </w:p>
    <w:p w:rsidR="00B847EA" w:rsidRPr="0009320B" w:rsidRDefault="00B847EA" w:rsidP="00B847EA">
      <w:pPr>
        <w:pStyle w:val="BodyText"/>
        <w:ind w:firstLine="709"/>
        <w:jc w:val="both"/>
        <w:rPr>
          <w:rFonts w:ascii="Times New Roman" w:hAnsi="Times New Roman"/>
          <w:b w:val="0"/>
          <w:szCs w:val="24"/>
        </w:rPr>
      </w:pPr>
      <w:r w:rsidRPr="0009320B">
        <w:rPr>
          <w:rFonts w:ascii="Times New Roman" w:hAnsi="Times New Roman"/>
          <w:b w:val="0"/>
          <w:szCs w:val="24"/>
        </w:rPr>
        <w:t xml:space="preserve">2. В действиях </w:t>
      </w:r>
      <w:r w:rsidRPr="00B847EA">
        <w:rPr>
          <w:rFonts w:ascii="Times New Roman" w:hAnsi="Times New Roman"/>
          <w:b w:val="0"/>
          <w:szCs w:val="24"/>
        </w:rPr>
        <w:t>ГБУЗ СО «</w:t>
      </w:r>
      <w:proofErr w:type="spellStart"/>
      <w:r w:rsidRPr="00B847EA">
        <w:rPr>
          <w:rFonts w:ascii="Times New Roman" w:hAnsi="Times New Roman"/>
          <w:b w:val="0"/>
          <w:szCs w:val="24"/>
        </w:rPr>
        <w:t>Красноуфимская</w:t>
      </w:r>
      <w:proofErr w:type="spellEnd"/>
      <w:r w:rsidRPr="00B847EA">
        <w:rPr>
          <w:rFonts w:ascii="Times New Roman" w:hAnsi="Times New Roman"/>
          <w:b w:val="0"/>
          <w:szCs w:val="24"/>
        </w:rPr>
        <w:t xml:space="preserve"> РБ»</w:t>
      </w:r>
      <w:r w:rsidRPr="0009320B">
        <w:rPr>
          <w:rFonts w:ascii="Times New Roman" w:hAnsi="Times New Roman"/>
          <w:b w:val="0"/>
          <w:szCs w:val="24"/>
        </w:rPr>
        <w:t>, его комиссии нарушений Закона о контрактной системе не выявлено.</w:t>
      </w:r>
    </w:p>
    <w:p w:rsidR="00B847EA" w:rsidRPr="0009320B" w:rsidRDefault="00B847EA" w:rsidP="00B847EA">
      <w:pPr>
        <w:pStyle w:val="BodyText"/>
        <w:ind w:firstLine="709"/>
        <w:jc w:val="both"/>
        <w:rPr>
          <w:rFonts w:ascii="Times New Roman" w:hAnsi="Times New Roman"/>
          <w:b w:val="0"/>
          <w:szCs w:val="24"/>
        </w:rPr>
      </w:pPr>
      <w:r w:rsidRPr="0009320B">
        <w:rPr>
          <w:rFonts w:ascii="Times New Roman" w:hAnsi="Times New Roman"/>
          <w:b w:val="0"/>
          <w:szCs w:val="24"/>
        </w:rPr>
        <w:t xml:space="preserve">3. Заказчику в лице </w:t>
      </w:r>
      <w:r w:rsidRPr="00B847EA">
        <w:rPr>
          <w:rFonts w:ascii="Times New Roman" w:hAnsi="Times New Roman"/>
          <w:b w:val="0"/>
          <w:szCs w:val="24"/>
        </w:rPr>
        <w:t>ГБУЗ СО «</w:t>
      </w:r>
      <w:proofErr w:type="spellStart"/>
      <w:r w:rsidRPr="00B847EA">
        <w:rPr>
          <w:rFonts w:ascii="Times New Roman" w:hAnsi="Times New Roman"/>
          <w:b w:val="0"/>
          <w:szCs w:val="24"/>
        </w:rPr>
        <w:t>Красноуфимская</w:t>
      </w:r>
      <w:proofErr w:type="spellEnd"/>
      <w:r w:rsidRPr="00B847EA">
        <w:rPr>
          <w:rFonts w:ascii="Times New Roman" w:hAnsi="Times New Roman"/>
          <w:b w:val="0"/>
          <w:szCs w:val="24"/>
        </w:rPr>
        <w:t xml:space="preserve"> РБ»</w:t>
      </w:r>
      <w:r w:rsidRPr="0009320B">
        <w:rPr>
          <w:rFonts w:ascii="Times New Roman" w:hAnsi="Times New Roman"/>
          <w:b w:val="0"/>
          <w:szCs w:val="24"/>
        </w:rPr>
        <w:t>, его комиссии предписание об устранении нарушений законодательства о контрактной системе не выдавать.</w:t>
      </w:r>
    </w:p>
    <w:p w:rsidR="00B847EA" w:rsidRPr="002641BD" w:rsidRDefault="00B847EA" w:rsidP="00B847EA">
      <w:pPr>
        <w:tabs>
          <w:tab w:val="num" w:pos="0"/>
        </w:tabs>
        <w:ind w:firstLine="709"/>
        <w:jc w:val="both"/>
        <w:rPr>
          <w:color w:val="000000"/>
          <w:sz w:val="18"/>
          <w:szCs w:val="24"/>
        </w:rPr>
      </w:pPr>
    </w:p>
    <w:p w:rsidR="00B847EA" w:rsidRPr="0009320B" w:rsidRDefault="00B847EA" w:rsidP="00B847EA">
      <w:pPr>
        <w:tabs>
          <w:tab w:val="num" w:pos="0"/>
        </w:tabs>
        <w:ind w:firstLine="709"/>
        <w:jc w:val="both"/>
        <w:rPr>
          <w:color w:val="000000"/>
          <w:sz w:val="24"/>
          <w:szCs w:val="24"/>
        </w:rPr>
      </w:pPr>
      <w:r w:rsidRPr="0009320B">
        <w:rPr>
          <w:color w:val="000000"/>
          <w:sz w:val="24"/>
          <w:szCs w:val="24"/>
        </w:rPr>
        <w:t>Настоящее решение может быть обжаловано в судебном порядке в течение трех месяцев со дня его принятия.</w:t>
      </w:r>
    </w:p>
    <w:p w:rsidR="00B847EA" w:rsidRPr="0009320B" w:rsidRDefault="00B847EA" w:rsidP="00B847EA">
      <w:pPr>
        <w:tabs>
          <w:tab w:val="num" w:pos="0"/>
        </w:tabs>
        <w:jc w:val="both"/>
        <w:rPr>
          <w:color w:val="000000"/>
          <w:sz w:val="24"/>
          <w:szCs w:val="24"/>
        </w:rPr>
      </w:pPr>
    </w:p>
    <w:p w:rsidR="00B53672" w:rsidRDefault="006A3ECA" w:rsidP="00DE32D9">
      <w:pPr>
        <w:rPr>
          <w:sz w:val="24"/>
          <w:szCs w:val="24"/>
          <w:lang w:eastAsia="ar-SA"/>
        </w:rPr>
      </w:pPr>
      <w:r>
        <w:rPr>
          <w:sz w:val="24"/>
          <w:szCs w:val="24"/>
          <w:lang w:eastAsia="ar-SA"/>
        </w:rPr>
        <w:t>*</w:t>
      </w:r>
    </w:p>
    <w:p w:rsidR="006A3ECA" w:rsidRDefault="006A3ECA" w:rsidP="00DE32D9">
      <w:pPr>
        <w:rPr>
          <w:sz w:val="24"/>
          <w:szCs w:val="24"/>
          <w:lang w:eastAsia="ar-SA"/>
        </w:rPr>
      </w:pPr>
      <w:r>
        <w:rPr>
          <w:sz w:val="24"/>
          <w:szCs w:val="24"/>
          <w:lang w:eastAsia="ar-SA"/>
        </w:rPr>
        <w:t>*</w:t>
      </w:r>
    </w:p>
    <w:p w:rsidR="006A3ECA" w:rsidRPr="00B847EA" w:rsidRDefault="006A3ECA" w:rsidP="00DE32D9">
      <w:pPr>
        <w:rPr>
          <w:sz w:val="24"/>
          <w:szCs w:val="24"/>
          <w:lang w:eastAsia="ar-SA"/>
        </w:rPr>
      </w:pPr>
      <w:r>
        <w:rPr>
          <w:sz w:val="24"/>
          <w:szCs w:val="24"/>
          <w:lang w:eastAsia="ar-SA"/>
        </w:rPr>
        <w:t>*</w:t>
      </w:r>
      <w:bookmarkStart w:id="7" w:name="_GoBack"/>
      <w:bookmarkEnd w:id="7"/>
    </w:p>
    <w:sectPr w:rsidR="006A3ECA" w:rsidRPr="00B847EA" w:rsidSect="00826B05">
      <w:headerReference w:type="default" r:id="rId3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55" w:rsidRDefault="00396117">
      <w:r>
        <w:separator/>
      </w:r>
    </w:p>
  </w:endnote>
  <w:endnote w:type="continuationSeparator" w:id="0">
    <w:p w:rsidR="00076A55" w:rsidRDefault="0039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55" w:rsidRDefault="00396117">
      <w:r>
        <w:separator/>
      </w:r>
    </w:p>
  </w:footnote>
  <w:footnote w:type="continuationSeparator" w:id="0">
    <w:p w:rsidR="00076A55" w:rsidRDefault="0039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62232"/>
      <w:docPartObj>
        <w:docPartGallery w:val="Page Numbers (Top of Page)"/>
        <w:docPartUnique/>
      </w:docPartObj>
    </w:sdtPr>
    <w:sdtEndPr/>
    <w:sdtContent>
      <w:p w:rsidR="00826B05" w:rsidRDefault="00B1684E">
        <w:pPr>
          <w:pStyle w:val="Header"/>
          <w:jc w:val="center"/>
        </w:pPr>
        <w:r>
          <w:fldChar w:fldCharType="begin"/>
        </w:r>
        <w:r>
          <w:instrText>PAGE   \* MERGEFORMAT</w:instrText>
        </w:r>
        <w:r>
          <w:fldChar w:fldCharType="separate"/>
        </w:r>
        <w:r w:rsidR="006A3ECA">
          <w:rPr>
            <w:noProof/>
          </w:rPr>
          <w:t>4</w:t>
        </w:r>
        <w:r>
          <w:fldChar w:fldCharType="end"/>
        </w:r>
      </w:p>
    </w:sdtContent>
  </w:sdt>
  <w:p w:rsidR="00826B05" w:rsidRDefault="006A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48E"/>
    <w:multiLevelType w:val="hybridMultilevel"/>
    <w:tmpl w:val="952AF99A"/>
    <w:lvl w:ilvl="0" w:tplc="1E1EB6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0036CFA"/>
    <w:multiLevelType w:val="hybridMultilevel"/>
    <w:tmpl w:val="505A0F22"/>
    <w:lvl w:ilvl="0" w:tplc="9C4CA256">
      <w:start w:val="1"/>
      <w:numFmt w:val="decimal"/>
      <w:lvlText w:val="%1)"/>
      <w:lvlJc w:val="left"/>
      <w:pPr>
        <w:ind w:left="720" w:hanging="360"/>
      </w:pPr>
      <w:rPr>
        <w:rFonts w:eastAsia="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D1B1C"/>
    <w:multiLevelType w:val="hybridMultilevel"/>
    <w:tmpl w:val="EE80223E"/>
    <w:lvl w:ilvl="0" w:tplc="D160CB7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1D92143F"/>
    <w:multiLevelType w:val="hybridMultilevel"/>
    <w:tmpl w:val="D968070E"/>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15:restartNumberingAfterBreak="0">
    <w:nsid w:val="69FE0540"/>
    <w:multiLevelType w:val="hybridMultilevel"/>
    <w:tmpl w:val="9FCCD8E2"/>
    <w:lvl w:ilvl="0" w:tplc="95E6195E">
      <w:start w:val="1"/>
      <w:numFmt w:val="decimal"/>
      <w:lvlText w:val="%1)"/>
      <w:lvlJc w:val="left"/>
      <w:pPr>
        <w:ind w:left="1080" w:hanging="360"/>
      </w:pPr>
      <w:rPr>
        <w:rFonts w:eastAsia="Times New Roman" w:hint="default"/>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AA"/>
    <w:rsid w:val="00011C03"/>
    <w:rsid w:val="000150AA"/>
    <w:rsid w:val="00021780"/>
    <w:rsid w:val="00076A55"/>
    <w:rsid w:val="000A3CB4"/>
    <w:rsid w:val="001435C4"/>
    <w:rsid w:val="00160C6B"/>
    <w:rsid w:val="0019265D"/>
    <w:rsid w:val="001C45A1"/>
    <w:rsid w:val="001E6AD9"/>
    <w:rsid w:val="002202B3"/>
    <w:rsid w:val="002933F0"/>
    <w:rsid w:val="00351931"/>
    <w:rsid w:val="00365F3B"/>
    <w:rsid w:val="00377032"/>
    <w:rsid w:val="00384DCB"/>
    <w:rsid w:val="0038572B"/>
    <w:rsid w:val="00396117"/>
    <w:rsid w:val="003A1755"/>
    <w:rsid w:val="003E3F27"/>
    <w:rsid w:val="003F02DA"/>
    <w:rsid w:val="00400DBC"/>
    <w:rsid w:val="004A358B"/>
    <w:rsid w:val="004C133E"/>
    <w:rsid w:val="00513CBD"/>
    <w:rsid w:val="00526B39"/>
    <w:rsid w:val="00534D77"/>
    <w:rsid w:val="00565099"/>
    <w:rsid w:val="005B2903"/>
    <w:rsid w:val="00624391"/>
    <w:rsid w:val="00624678"/>
    <w:rsid w:val="006804C9"/>
    <w:rsid w:val="006A3ECA"/>
    <w:rsid w:val="006F15A7"/>
    <w:rsid w:val="006F2AA0"/>
    <w:rsid w:val="00715DFB"/>
    <w:rsid w:val="00755525"/>
    <w:rsid w:val="00760007"/>
    <w:rsid w:val="00762A74"/>
    <w:rsid w:val="00762D2E"/>
    <w:rsid w:val="007E2876"/>
    <w:rsid w:val="00812305"/>
    <w:rsid w:val="00824BBE"/>
    <w:rsid w:val="00856AC2"/>
    <w:rsid w:val="00856F20"/>
    <w:rsid w:val="008B1DA0"/>
    <w:rsid w:val="008B5469"/>
    <w:rsid w:val="008C2AD0"/>
    <w:rsid w:val="00957A35"/>
    <w:rsid w:val="00990280"/>
    <w:rsid w:val="009A63F2"/>
    <w:rsid w:val="009E1C8D"/>
    <w:rsid w:val="009F538A"/>
    <w:rsid w:val="00A46ECA"/>
    <w:rsid w:val="00A6461C"/>
    <w:rsid w:val="00A77043"/>
    <w:rsid w:val="00AB68E7"/>
    <w:rsid w:val="00B02E15"/>
    <w:rsid w:val="00B0566E"/>
    <w:rsid w:val="00B1684E"/>
    <w:rsid w:val="00B176BF"/>
    <w:rsid w:val="00B53672"/>
    <w:rsid w:val="00B550D7"/>
    <w:rsid w:val="00B847EA"/>
    <w:rsid w:val="00BB0995"/>
    <w:rsid w:val="00BC0AB5"/>
    <w:rsid w:val="00BF262C"/>
    <w:rsid w:val="00BF3A82"/>
    <w:rsid w:val="00C31DE9"/>
    <w:rsid w:val="00C463D6"/>
    <w:rsid w:val="00CE7B28"/>
    <w:rsid w:val="00D33039"/>
    <w:rsid w:val="00D8104B"/>
    <w:rsid w:val="00DB7823"/>
    <w:rsid w:val="00DC0DD0"/>
    <w:rsid w:val="00DE23E1"/>
    <w:rsid w:val="00DE32D9"/>
    <w:rsid w:val="00E03E58"/>
    <w:rsid w:val="00E21C31"/>
    <w:rsid w:val="00E44F12"/>
    <w:rsid w:val="00E70751"/>
    <w:rsid w:val="00EA0156"/>
    <w:rsid w:val="00F0627C"/>
    <w:rsid w:val="00F1590B"/>
    <w:rsid w:val="00F16C0D"/>
    <w:rsid w:val="00F211C8"/>
    <w:rsid w:val="00F259D8"/>
    <w:rsid w:val="00F32008"/>
    <w:rsid w:val="00F7255B"/>
    <w:rsid w:val="00FA54B8"/>
    <w:rsid w:val="00FC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03F888-A91F-47B3-B1C7-37B17C8E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D9"/>
    <w:pPr>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uiPriority w:val="9"/>
    <w:semiHidden/>
    <w:unhideWhenUsed/>
    <w:qFormat/>
    <w:rsid w:val="00011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C293E"/>
    <w:pPr>
      <w:keepNext/>
      <w:jc w:val="center"/>
      <w:outlineLvl w:val="2"/>
    </w:pPr>
    <w:rPr>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6AD9"/>
    <w:rPr>
      <w:color w:val="0000FF"/>
      <w:u w:val="single"/>
    </w:rPr>
  </w:style>
  <w:style w:type="paragraph" w:styleId="BodyText">
    <w:name w:val="Body Text"/>
    <w:aliases w:val="body text,Знак Знак Знак, 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Знак Знак Знак"/>
    <w:basedOn w:val="Normal"/>
    <w:link w:val="BodyTextChar"/>
    <w:unhideWhenUsed/>
    <w:qFormat/>
    <w:rsid w:val="001E6AD9"/>
    <w:pPr>
      <w:jc w:val="center"/>
    </w:pPr>
    <w:rPr>
      <w:rFonts w:ascii="Arial Black" w:hAnsi="Arial Black"/>
      <w:b/>
      <w:sz w:val="24"/>
    </w:rPr>
  </w:style>
  <w:style w:type="character" w:customStyle="1" w:styleId="BodyTextChar">
    <w:name w:val="Body Text Char"/>
    <w:aliases w:val="body text Char,Знак Знак Знак Char, Знак Знак Знак Знак Знак Char,Знак Знак Знак Знак Знак Знак Char,Знак Знак Знак Знак1 Char,Основной текст Знак1 Знак Char,B Char,Çàã1 Char,BO Char,ID Char,body indent Char,EH Char,andrad Char,EHPT Char"/>
    <w:basedOn w:val="DefaultParagraphFont"/>
    <w:link w:val="BodyText"/>
    <w:rsid w:val="001E6AD9"/>
    <w:rPr>
      <w:rFonts w:ascii="Arial Black" w:eastAsia="Times New Roman" w:hAnsi="Arial Black" w:cs="Times New Roman"/>
      <w:b/>
      <w:sz w:val="24"/>
      <w:szCs w:val="20"/>
      <w:lang w:eastAsia="ru-RU"/>
    </w:rPr>
  </w:style>
  <w:style w:type="character" w:customStyle="1" w:styleId="DateChar">
    <w:name w:val="Date Char"/>
    <w:aliases w:val="Дата Знак Знак1 Char,Знак15 Знак Знак1 Char,Дата Знак Знак Знак Char,Знак15 Знак Знак Знак Char,Знак15 Знак1 Знак Char,Знак15 Знак2 Char,Знак15 Знак Char,Дата Знак Знак Char,Знак15 Знак Знак Char,Знак15 Знак1 Char,Знак15 Char,Дата Знак2 Char"/>
    <w:basedOn w:val="DefaultParagraphFont"/>
    <w:link w:val="Date"/>
    <w:locked/>
    <w:rsid w:val="001E6AD9"/>
    <w:rPr>
      <w:rFonts w:ascii="Times New Roman" w:eastAsia="Times New Roman" w:hAnsi="Times New Roman" w:cs="Times New Roman"/>
      <w:sz w:val="24"/>
      <w:szCs w:val="20"/>
      <w:lang w:eastAsia="ru-RU"/>
    </w:rPr>
  </w:style>
  <w:style w:type="paragraph" w:styleId="Date">
    <w:name w:val="Date"/>
    <w:aliases w:val="Дата Знак Знак1,Знак15 Знак Знак1,Дата Знак Знак Знак,Знак15 Знак Знак Знак,Знак15 Знак1 Знак,Знак15 Знак2,Знак15 Знак,Дата Знак Знак,Знак15 Знак Знак,Знак15 Знак1,Знак15,Дата Знак2,Знак15 Знак Знак Зн"/>
    <w:basedOn w:val="Normal"/>
    <w:next w:val="Normal"/>
    <w:link w:val="DateChar"/>
    <w:unhideWhenUsed/>
    <w:qFormat/>
    <w:rsid w:val="001E6AD9"/>
    <w:pPr>
      <w:spacing w:after="60"/>
      <w:jc w:val="both"/>
    </w:pPr>
    <w:rPr>
      <w:sz w:val="24"/>
    </w:rPr>
  </w:style>
  <w:style w:type="character" w:customStyle="1" w:styleId="1">
    <w:name w:val="Дата Знак1"/>
    <w:basedOn w:val="DefaultParagraphFont"/>
    <w:uiPriority w:val="99"/>
    <w:semiHidden/>
    <w:rsid w:val="001E6AD9"/>
    <w:rPr>
      <w:rFonts w:ascii="Times New Roman" w:eastAsia="Times New Roman" w:hAnsi="Times New Roman" w:cs="Times New Roman"/>
      <w:sz w:val="20"/>
      <w:szCs w:val="20"/>
      <w:lang w:eastAsia="ru-RU"/>
    </w:rPr>
  </w:style>
  <w:style w:type="paragraph" w:styleId="BodyText3">
    <w:name w:val="Body Text 3"/>
    <w:basedOn w:val="Normal"/>
    <w:link w:val="BodyText3Char"/>
    <w:semiHidden/>
    <w:unhideWhenUsed/>
    <w:rsid w:val="001E6AD9"/>
    <w:pPr>
      <w:jc w:val="center"/>
    </w:pPr>
    <w:rPr>
      <w:sz w:val="12"/>
    </w:rPr>
  </w:style>
  <w:style w:type="character" w:customStyle="1" w:styleId="BodyText3Char">
    <w:name w:val="Body Text 3 Char"/>
    <w:basedOn w:val="DefaultParagraphFont"/>
    <w:link w:val="BodyText3"/>
    <w:semiHidden/>
    <w:rsid w:val="001E6AD9"/>
    <w:rPr>
      <w:rFonts w:ascii="Times New Roman" w:eastAsia="Times New Roman" w:hAnsi="Times New Roman" w:cs="Times New Roman"/>
      <w:sz w:val="12"/>
      <w:szCs w:val="20"/>
      <w:lang w:eastAsia="ru-RU"/>
    </w:rPr>
  </w:style>
  <w:style w:type="paragraph" w:styleId="PlainText">
    <w:name w:val="Plain Text"/>
    <w:basedOn w:val="Normal"/>
    <w:link w:val="PlainTextChar"/>
    <w:semiHidden/>
    <w:unhideWhenUsed/>
    <w:rsid w:val="001E6AD9"/>
    <w:rPr>
      <w:rFonts w:ascii="Courier New" w:hAnsi="Courier New"/>
    </w:rPr>
  </w:style>
  <w:style w:type="character" w:customStyle="1" w:styleId="PlainTextChar">
    <w:name w:val="Plain Text Char"/>
    <w:basedOn w:val="DefaultParagraphFont"/>
    <w:link w:val="PlainText"/>
    <w:semiHidden/>
    <w:rsid w:val="001E6AD9"/>
    <w:rPr>
      <w:rFonts w:ascii="Courier New" w:eastAsia="Times New Roman" w:hAnsi="Courier New" w:cs="Times New Roman"/>
      <w:sz w:val="20"/>
      <w:szCs w:val="20"/>
      <w:lang w:eastAsia="ru-RU"/>
    </w:rPr>
  </w:style>
  <w:style w:type="paragraph" w:styleId="Header">
    <w:name w:val="header"/>
    <w:basedOn w:val="Normal"/>
    <w:link w:val="HeaderChar"/>
    <w:uiPriority w:val="99"/>
    <w:unhideWhenUsed/>
    <w:rsid w:val="001E6AD9"/>
    <w:pPr>
      <w:tabs>
        <w:tab w:val="center" w:pos="4677"/>
        <w:tab w:val="right" w:pos="9355"/>
      </w:tabs>
    </w:pPr>
  </w:style>
  <w:style w:type="character" w:customStyle="1" w:styleId="HeaderChar">
    <w:name w:val="Header Char"/>
    <w:basedOn w:val="DefaultParagraphFont"/>
    <w:link w:val="Header"/>
    <w:uiPriority w:val="99"/>
    <w:rsid w:val="001E6AD9"/>
    <w:rPr>
      <w:rFonts w:ascii="Times New Roman" w:eastAsia="Times New Roman" w:hAnsi="Times New Roman" w:cs="Times New Roman"/>
      <w:sz w:val="20"/>
      <w:szCs w:val="20"/>
      <w:lang w:eastAsia="ru-RU"/>
    </w:rPr>
  </w:style>
  <w:style w:type="character" w:customStyle="1" w:styleId="sectioninfo">
    <w:name w:val="section__info"/>
    <w:basedOn w:val="DefaultParagraphFont"/>
    <w:rsid w:val="001E6AD9"/>
  </w:style>
  <w:style w:type="paragraph" w:styleId="BalloonText">
    <w:name w:val="Balloon Text"/>
    <w:basedOn w:val="Normal"/>
    <w:link w:val="BalloonTextChar"/>
    <w:uiPriority w:val="99"/>
    <w:semiHidden/>
    <w:unhideWhenUsed/>
    <w:rsid w:val="00B1684E"/>
    <w:rPr>
      <w:rFonts w:ascii="Arial" w:hAnsi="Arial" w:cs="Arial"/>
      <w:sz w:val="18"/>
      <w:szCs w:val="18"/>
    </w:rPr>
  </w:style>
  <w:style w:type="character" w:customStyle="1" w:styleId="BalloonTextChar">
    <w:name w:val="Balloon Text Char"/>
    <w:basedOn w:val="DefaultParagraphFont"/>
    <w:link w:val="BalloonText"/>
    <w:uiPriority w:val="99"/>
    <w:semiHidden/>
    <w:rsid w:val="00B1684E"/>
    <w:rPr>
      <w:rFonts w:ascii="Arial" w:eastAsia="Times New Roman" w:hAnsi="Arial" w:cs="Arial"/>
      <w:sz w:val="18"/>
      <w:szCs w:val="18"/>
      <w:lang w:eastAsia="ru-RU"/>
    </w:rPr>
  </w:style>
  <w:style w:type="paragraph" w:customStyle="1" w:styleId="a">
    <w:name w:val="Содержимое таблицы"/>
    <w:basedOn w:val="Normal"/>
    <w:qFormat/>
    <w:rsid w:val="00F211C8"/>
    <w:pPr>
      <w:suppressLineNumbers/>
      <w:suppressAutoHyphens/>
    </w:pPr>
    <w:rPr>
      <w:sz w:val="24"/>
      <w:szCs w:val="24"/>
      <w:lang w:eastAsia="ar-SA"/>
    </w:rPr>
  </w:style>
  <w:style w:type="paragraph" w:styleId="NormalWeb">
    <w:name w:val="Normal (Web)"/>
    <w:basedOn w:val="Normal"/>
    <w:uiPriority w:val="99"/>
    <w:semiHidden/>
    <w:unhideWhenUsed/>
    <w:rsid w:val="00F211C8"/>
    <w:pPr>
      <w:spacing w:before="100" w:beforeAutospacing="1" w:after="100" w:afterAutospacing="1"/>
    </w:pPr>
    <w:rPr>
      <w:sz w:val="24"/>
      <w:szCs w:val="24"/>
    </w:rPr>
  </w:style>
  <w:style w:type="character" w:customStyle="1" w:styleId="Heading3Char">
    <w:name w:val="Heading 3 Char"/>
    <w:basedOn w:val="DefaultParagraphFont"/>
    <w:link w:val="Heading3"/>
    <w:rsid w:val="00FC293E"/>
    <w:rPr>
      <w:rFonts w:ascii="Times New Roman" w:eastAsia="Times New Roman" w:hAnsi="Times New Roman" w:cs="Times New Roman"/>
      <w:b/>
      <w:color w:val="000000"/>
      <w:sz w:val="26"/>
      <w:szCs w:val="20"/>
      <w:lang w:eastAsia="ru-RU"/>
    </w:rPr>
  </w:style>
  <w:style w:type="character" w:customStyle="1" w:styleId="pinkbg">
    <w:name w:val="pinkbg"/>
    <w:basedOn w:val="DefaultParagraphFont"/>
    <w:rsid w:val="006F15A7"/>
  </w:style>
  <w:style w:type="character" w:customStyle="1" w:styleId="2">
    <w:name w:val="Основной текст (2)"/>
    <w:basedOn w:val="DefaultParagraphFont"/>
    <w:rsid w:val="00F0627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jtukpc">
    <w:name w:val="jtukpc"/>
    <w:basedOn w:val="DefaultParagraphFont"/>
    <w:rsid w:val="00AB68E7"/>
  </w:style>
  <w:style w:type="character" w:customStyle="1" w:styleId="highlightcolor">
    <w:name w:val="highlightcolor"/>
    <w:basedOn w:val="DefaultParagraphFont"/>
    <w:rsid w:val="009A63F2"/>
  </w:style>
  <w:style w:type="character" w:customStyle="1" w:styleId="Heading2Char">
    <w:name w:val="Heading 2 Char"/>
    <w:basedOn w:val="DefaultParagraphFont"/>
    <w:link w:val="Heading2"/>
    <w:uiPriority w:val="9"/>
    <w:semiHidden/>
    <w:rsid w:val="00011C03"/>
    <w:rPr>
      <w:rFonts w:asciiTheme="majorHAnsi" w:eastAsiaTheme="majorEastAsia" w:hAnsiTheme="majorHAnsi" w:cstheme="majorBidi"/>
      <w:color w:val="2E74B5" w:themeColor="accent1" w:themeShade="BF"/>
      <w:sz w:val="26"/>
      <w:szCs w:val="26"/>
      <w:lang w:eastAsia="ru-RU"/>
    </w:rPr>
  </w:style>
  <w:style w:type="paragraph" w:styleId="ListParagraph">
    <w:name w:val="List Paragraph"/>
    <w:basedOn w:val="Normal"/>
    <w:uiPriority w:val="34"/>
    <w:qFormat/>
    <w:rsid w:val="00011C03"/>
    <w:pPr>
      <w:ind w:left="720"/>
      <w:contextualSpacing/>
    </w:pPr>
  </w:style>
  <w:style w:type="paragraph" w:customStyle="1" w:styleId="a0">
    <w:name w:val="Абзац"/>
    <w:basedOn w:val="Normal"/>
    <w:rsid w:val="00021780"/>
    <w:pPr>
      <w:pBdr>
        <w:top w:val="none" w:sz="4" w:space="0" w:color="000000"/>
        <w:left w:val="none" w:sz="4" w:space="0" w:color="000000"/>
        <w:bottom w:val="none" w:sz="4" w:space="0" w:color="000000"/>
        <w:right w:val="none" w:sz="4" w:space="0" w:color="000000"/>
        <w:between w:val="none" w:sz="4" w:space="0" w:color="000000"/>
      </w:pBdr>
      <w:spacing w:before="60" w:after="60" w:line="276" w:lineRule="auto"/>
      <w:ind w:firstLine="70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56514">
      <w:bodyDiv w:val="1"/>
      <w:marLeft w:val="0"/>
      <w:marRight w:val="0"/>
      <w:marTop w:val="0"/>
      <w:marBottom w:val="0"/>
      <w:divBdr>
        <w:top w:val="none" w:sz="0" w:space="0" w:color="auto"/>
        <w:left w:val="none" w:sz="0" w:space="0" w:color="auto"/>
        <w:bottom w:val="none" w:sz="0" w:space="0" w:color="auto"/>
        <w:right w:val="none" w:sz="0" w:space="0" w:color="auto"/>
      </w:divBdr>
    </w:div>
    <w:div w:id="17773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4057/be7f337d9b35705ac035531878c8d15c2b09b36d/" TargetMode="External"/><Relationship Id="rId18" Type="http://schemas.openxmlformats.org/officeDocument/2006/relationships/hyperlink" Target="http://www.consultant.ru/document/cons_doc_LAW_342439/e7bf3fbecc42f2b992c4a2fc6e93c54d4b4979b1/" TargetMode="External"/><Relationship Id="rId26" Type="http://schemas.openxmlformats.org/officeDocument/2006/relationships/hyperlink" Target="http://www.consultant.ru/document/cons_doc_LAW_351490/be7f337d9b35705ac035531878c8d15c2b09b36d/" TargetMode="External"/><Relationship Id="rId21" Type="http://schemas.openxmlformats.org/officeDocument/2006/relationships/hyperlink" Target="http://www.consultant.ru/document/cons_doc_LAW_351490/2bc57073404104e2709f54008199c9cc27dcf518/" TargetMode="External"/><Relationship Id="rId34" Type="http://schemas.openxmlformats.org/officeDocument/2006/relationships/hyperlink" Target="http://www.consultant.ru/document/cons_doc_LAW_351490/1cae86666aac2a3bc0b45916a0bbc0795cc340a2/" TargetMode="External"/><Relationship Id="rId7" Type="http://schemas.openxmlformats.org/officeDocument/2006/relationships/image" Target="media/image1.png"/><Relationship Id="rId12" Type="http://schemas.openxmlformats.org/officeDocument/2006/relationships/hyperlink" Target="http://www.consultant.ru/document/cons_doc_LAW_324057/be7f337d9b35705ac035531878c8d15c2b09b36d/" TargetMode="External"/><Relationship Id="rId17" Type="http://schemas.openxmlformats.org/officeDocument/2006/relationships/hyperlink" Target="consultantplus://offline/ref=60B64834C8A38D46B28443672BF1D324D402CAD5107AF2869606297C25EDF0FE6B13FE9927BC6B6C65F5927FADC82EE97EF54AC8DA3CB8414Cc9L" TargetMode="External"/><Relationship Id="rId25" Type="http://schemas.openxmlformats.org/officeDocument/2006/relationships/hyperlink" Target="http://www.consultant.ru/document/cons_doc_LAW_351490/1cae86666aac2a3bc0b45916a0bbc0795cc340a2/" TargetMode="External"/><Relationship Id="rId33" Type="http://schemas.openxmlformats.org/officeDocument/2006/relationships/hyperlink" Target="http://www.consultant.ru/document/cons_doc_LAW_351490/1cae86666aac2a3bc0b45916a0bbc0795cc340a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4057/be7f337d9b35705ac035531878c8d15c2b09b36d/" TargetMode="External"/><Relationship Id="rId20" Type="http://schemas.openxmlformats.org/officeDocument/2006/relationships/hyperlink" Target="consultantplus://offline/ref=EA906C084DA21954677EBDBCF0FAA46D9E8ED11717DC82C4FC93F115724F3E336CB5E450F43EC10Av2T2J" TargetMode="External"/><Relationship Id="rId29" Type="http://schemas.openxmlformats.org/officeDocument/2006/relationships/hyperlink" Target="http://www.consultant.ru/document/cons_doc_LAW_351490/be7f337d9b35705ac035531878c8d15c2b09b36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4057/1cae86666aac2a3bc0b45916a0bbc0795cc340a2/" TargetMode="External"/><Relationship Id="rId24" Type="http://schemas.openxmlformats.org/officeDocument/2006/relationships/hyperlink" Target="http://www.consultant.ru/document/cons_doc_LAW_351490/1cae86666aac2a3bc0b45916a0bbc0795cc340a2/" TargetMode="External"/><Relationship Id="rId32" Type="http://schemas.openxmlformats.org/officeDocument/2006/relationships/hyperlink" Target="http://www.consultant.ru/document/cons_doc_LAW_351490/bbb846d9a7e000191f9518c5e51964b47184fbc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24057/be7f337d9b35705ac035531878c8d15c2b09b36d/" TargetMode="External"/><Relationship Id="rId23" Type="http://schemas.openxmlformats.org/officeDocument/2006/relationships/hyperlink" Target="http://www.consultant.ru/document/cons_doc_LAW_351490/1cae86666aac2a3bc0b45916a0bbc0795cc340a2/" TargetMode="External"/><Relationship Id="rId28" Type="http://schemas.openxmlformats.org/officeDocument/2006/relationships/hyperlink" Target="http://www.consultant.ru/document/cons_doc_LAW_351490/be7f337d9b35705ac035531878c8d15c2b09b36d/" TargetMode="External"/><Relationship Id="rId36" Type="http://schemas.openxmlformats.org/officeDocument/2006/relationships/header" Target="header1.xml"/><Relationship Id="rId10" Type="http://schemas.openxmlformats.org/officeDocument/2006/relationships/hyperlink" Target="http://www.consultant.ru/document/cons_doc_LAW_324057/1cae86666aac2a3bc0b45916a0bbc0795cc340a2/" TargetMode="External"/><Relationship Id="rId19" Type="http://schemas.openxmlformats.org/officeDocument/2006/relationships/hyperlink" Target="consultantplus://offline/ref=EA906C084DA21954677EBDBCF0FAA46D9E8ED11717DC82C4FC93F115724F3E336CB5E450F43EC109v2T1J" TargetMode="External"/><Relationship Id="rId31" Type="http://schemas.openxmlformats.org/officeDocument/2006/relationships/hyperlink" Target="http://www.consultant.ru/document/cons_doc_LAW_351490/2c1e3551b4209a9fa5744534f7525ac7430624eb/"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www.consultant.ru/document/cons_doc_LAW_324057/be7f337d9b35705ac035531878c8d15c2b09b36d/" TargetMode="External"/><Relationship Id="rId22" Type="http://schemas.openxmlformats.org/officeDocument/2006/relationships/hyperlink" Target="http://www.consultant.ru/document/cons_doc_LAW_351490/1cae86666aac2a3bc0b45916a0bbc0795cc340a2/" TargetMode="External"/><Relationship Id="rId27" Type="http://schemas.openxmlformats.org/officeDocument/2006/relationships/hyperlink" Target="http://www.consultant.ru/document/cons_doc_LAW_351490/be7f337d9b35705ac035531878c8d15c2b09b36d/" TargetMode="External"/><Relationship Id="rId30" Type="http://schemas.openxmlformats.org/officeDocument/2006/relationships/hyperlink" Target="http://www.consultant.ru/document/cons_doc_LAW_351490/be7f337d9b35705ac035531878c8d15c2b09b36d/" TargetMode="External"/><Relationship Id="rId35" Type="http://schemas.openxmlformats.org/officeDocument/2006/relationships/hyperlink" Target="http://www.consultant.ru/document/cons_doc_LAW_351490/2c1e3551b4209a9fa5744534f7525ac7430624eb/" TargetMode="External"/><Relationship Id="rId8" Type="http://schemas.openxmlformats.org/officeDocument/2006/relationships/hyperlink" Target="mailto:to66@fas.gov.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5</Pages>
  <Words>2895</Words>
  <Characters>16505</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Анастасия Сергеевна</dc:creator>
  <cp:keywords/>
  <dc:description/>
  <cp:lastModifiedBy>Скоробогатов Андрей Викторович</cp:lastModifiedBy>
  <cp:revision>50</cp:revision>
  <cp:lastPrinted>2021-02-12T12:33:00Z</cp:lastPrinted>
  <dcterms:created xsi:type="dcterms:W3CDTF">2020-09-09T11:37:00Z</dcterms:created>
  <dcterms:modified xsi:type="dcterms:W3CDTF">2021-02-12T17:14:00Z</dcterms:modified>
</cp:coreProperties>
</file>