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194" w:rsidRPr="0056032D" w:rsidRDefault="00565194" w:rsidP="00F15B25">
      <w:pPr>
        <w:widowControl w:val="0"/>
        <w:autoSpaceDE w:val="0"/>
        <w:autoSpaceDN w:val="0"/>
        <w:adjustRightInd w:val="0"/>
        <w:spacing w:line="278" w:lineRule="auto"/>
        <w:rPr>
          <w:sz w:val="28"/>
          <w:szCs w:val="28"/>
        </w:rPr>
      </w:pPr>
    </w:p>
    <w:p w:rsidR="00FB5B68" w:rsidRPr="0056032D" w:rsidRDefault="00FB5B68" w:rsidP="00F15B25">
      <w:pPr>
        <w:widowControl w:val="0"/>
        <w:autoSpaceDE w:val="0"/>
        <w:autoSpaceDN w:val="0"/>
        <w:adjustRightInd w:val="0"/>
        <w:spacing w:line="278" w:lineRule="auto"/>
        <w:jc w:val="center"/>
        <w:rPr>
          <w:sz w:val="28"/>
          <w:szCs w:val="28"/>
        </w:rPr>
      </w:pPr>
      <w:r w:rsidRPr="0056032D">
        <w:rPr>
          <w:sz w:val="28"/>
          <w:szCs w:val="28"/>
        </w:rPr>
        <w:t>ПРЕДПИСАНИЕ</w:t>
      </w:r>
    </w:p>
    <w:p w:rsidR="00FB5B68" w:rsidRPr="0056032D" w:rsidRDefault="00FB5B68" w:rsidP="00F15B25">
      <w:pPr>
        <w:widowControl w:val="0"/>
        <w:autoSpaceDE w:val="0"/>
        <w:autoSpaceDN w:val="0"/>
        <w:adjustRightInd w:val="0"/>
        <w:spacing w:line="278" w:lineRule="auto"/>
        <w:jc w:val="center"/>
        <w:rPr>
          <w:sz w:val="28"/>
          <w:szCs w:val="28"/>
        </w:rPr>
      </w:pPr>
      <w:r w:rsidRPr="0056032D">
        <w:rPr>
          <w:sz w:val="28"/>
          <w:szCs w:val="28"/>
        </w:rPr>
        <w:t xml:space="preserve">по делу </w:t>
      </w:r>
      <w:r w:rsidR="00F162E9" w:rsidRPr="0056032D">
        <w:rPr>
          <w:sz w:val="28"/>
          <w:szCs w:val="28"/>
        </w:rPr>
        <w:t xml:space="preserve">№ </w:t>
      </w:r>
      <w:r w:rsidR="00503196">
        <w:rPr>
          <w:sz w:val="28"/>
          <w:szCs w:val="28"/>
        </w:rPr>
        <w:t>21</w:t>
      </w:r>
      <w:r w:rsidR="00FF659E" w:rsidRPr="0056032D">
        <w:rPr>
          <w:sz w:val="28"/>
          <w:szCs w:val="28"/>
        </w:rPr>
        <w:t>/44/105/</w:t>
      </w:r>
      <w:r w:rsidR="00503196">
        <w:rPr>
          <w:sz w:val="28"/>
          <w:szCs w:val="28"/>
        </w:rPr>
        <w:t>114</w:t>
      </w:r>
      <w:r w:rsidR="00F162E9" w:rsidRPr="0056032D">
        <w:rPr>
          <w:sz w:val="28"/>
          <w:szCs w:val="28"/>
        </w:rPr>
        <w:t xml:space="preserve"> </w:t>
      </w:r>
      <w:r w:rsidRPr="0056032D">
        <w:rPr>
          <w:sz w:val="28"/>
          <w:szCs w:val="28"/>
        </w:rPr>
        <w:t xml:space="preserve">об устранении нарушения </w:t>
      </w:r>
    </w:p>
    <w:p w:rsidR="00FB5B68" w:rsidRPr="0056032D" w:rsidRDefault="00FB5B68" w:rsidP="00F15B25">
      <w:pPr>
        <w:widowControl w:val="0"/>
        <w:autoSpaceDE w:val="0"/>
        <w:autoSpaceDN w:val="0"/>
        <w:adjustRightInd w:val="0"/>
        <w:spacing w:line="278" w:lineRule="auto"/>
        <w:jc w:val="center"/>
        <w:rPr>
          <w:sz w:val="28"/>
          <w:szCs w:val="28"/>
        </w:rPr>
      </w:pPr>
      <w:r w:rsidRPr="0056032D">
        <w:rPr>
          <w:sz w:val="28"/>
          <w:szCs w:val="28"/>
        </w:rPr>
        <w:t xml:space="preserve">законодательства Российской Федерации </w:t>
      </w:r>
    </w:p>
    <w:p w:rsidR="00FB5B68" w:rsidRPr="0056032D" w:rsidRDefault="00FB5B68" w:rsidP="00F15B25">
      <w:pPr>
        <w:widowControl w:val="0"/>
        <w:autoSpaceDE w:val="0"/>
        <w:autoSpaceDN w:val="0"/>
        <w:adjustRightInd w:val="0"/>
        <w:spacing w:line="278" w:lineRule="auto"/>
        <w:jc w:val="center"/>
        <w:rPr>
          <w:sz w:val="28"/>
          <w:szCs w:val="28"/>
        </w:rPr>
      </w:pPr>
      <w:r w:rsidRPr="0056032D">
        <w:rPr>
          <w:sz w:val="28"/>
          <w:szCs w:val="28"/>
        </w:rPr>
        <w:t>о контрактной системе в сфере закупок</w:t>
      </w:r>
    </w:p>
    <w:tbl>
      <w:tblPr>
        <w:tblW w:w="9640" w:type="dxa"/>
        <w:tblInd w:w="-176" w:type="dxa"/>
        <w:tblLayout w:type="fixed"/>
        <w:tblLook w:val="04A0" w:firstRow="1" w:lastRow="0" w:firstColumn="1" w:lastColumn="0" w:noHBand="0" w:noVBand="1"/>
      </w:tblPr>
      <w:tblGrid>
        <w:gridCol w:w="4678"/>
        <w:gridCol w:w="4962"/>
      </w:tblGrid>
      <w:tr w:rsidR="0056032D" w:rsidRPr="0056032D" w:rsidTr="00473E60">
        <w:tc>
          <w:tcPr>
            <w:tcW w:w="4678" w:type="dxa"/>
            <w:hideMark/>
          </w:tcPr>
          <w:p w:rsidR="00FB5B68" w:rsidRPr="0056032D" w:rsidRDefault="00503196" w:rsidP="00811A62">
            <w:pPr>
              <w:widowControl w:val="0"/>
              <w:autoSpaceDE w:val="0"/>
              <w:autoSpaceDN w:val="0"/>
              <w:adjustRightInd w:val="0"/>
              <w:spacing w:line="278" w:lineRule="auto"/>
              <w:ind w:left="68"/>
              <w:rPr>
                <w:sz w:val="28"/>
                <w:szCs w:val="28"/>
              </w:rPr>
            </w:pPr>
            <w:r>
              <w:rPr>
                <w:sz w:val="28"/>
                <w:szCs w:val="28"/>
              </w:rPr>
              <w:t>10</w:t>
            </w:r>
            <w:r w:rsidR="00BA79F1" w:rsidRPr="00BA79F1">
              <w:rPr>
                <w:sz w:val="28"/>
                <w:szCs w:val="28"/>
              </w:rPr>
              <w:t>.</w:t>
            </w:r>
            <w:r>
              <w:rPr>
                <w:sz w:val="28"/>
                <w:szCs w:val="28"/>
              </w:rPr>
              <w:t>02</w:t>
            </w:r>
            <w:r w:rsidR="00B63BFE" w:rsidRPr="0056032D">
              <w:rPr>
                <w:sz w:val="28"/>
                <w:szCs w:val="28"/>
              </w:rPr>
              <w:t>.20</w:t>
            </w:r>
            <w:r>
              <w:rPr>
                <w:sz w:val="28"/>
                <w:szCs w:val="28"/>
              </w:rPr>
              <w:t>21</w:t>
            </w:r>
          </w:p>
        </w:tc>
        <w:tc>
          <w:tcPr>
            <w:tcW w:w="4962" w:type="dxa"/>
            <w:hideMark/>
          </w:tcPr>
          <w:p w:rsidR="00FB5B68" w:rsidRPr="0056032D" w:rsidRDefault="00FB5B68" w:rsidP="00811A62">
            <w:pPr>
              <w:widowControl w:val="0"/>
              <w:autoSpaceDE w:val="0"/>
              <w:autoSpaceDN w:val="0"/>
              <w:adjustRightInd w:val="0"/>
              <w:spacing w:line="278" w:lineRule="auto"/>
              <w:jc w:val="right"/>
              <w:rPr>
                <w:sz w:val="28"/>
                <w:szCs w:val="28"/>
              </w:rPr>
            </w:pPr>
            <w:r w:rsidRPr="0056032D">
              <w:rPr>
                <w:sz w:val="28"/>
                <w:szCs w:val="28"/>
              </w:rPr>
              <w:t>Москва</w:t>
            </w:r>
          </w:p>
        </w:tc>
      </w:tr>
      <w:tr w:rsidR="0056032D" w:rsidRPr="00C60519" w:rsidTr="00473E60">
        <w:tc>
          <w:tcPr>
            <w:tcW w:w="4678" w:type="dxa"/>
          </w:tcPr>
          <w:p w:rsidR="00FB5B68" w:rsidRPr="00C60519" w:rsidRDefault="00FB5B68" w:rsidP="00C60519">
            <w:pPr>
              <w:widowControl w:val="0"/>
              <w:autoSpaceDE w:val="0"/>
              <w:autoSpaceDN w:val="0"/>
              <w:adjustRightInd w:val="0"/>
              <w:spacing w:line="276" w:lineRule="auto"/>
              <w:ind w:firstLine="567"/>
              <w:rPr>
                <w:sz w:val="28"/>
                <w:szCs w:val="28"/>
              </w:rPr>
            </w:pPr>
          </w:p>
        </w:tc>
        <w:tc>
          <w:tcPr>
            <w:tcW w:w="4962" w:type="dxa"/>
          </w:tcPr>
          <w:p w:rsidR="00FB5B68" w:rsidRPr="00C60519" w:rsidRDefault="00FB5B68" w:rsidP="00C60519">
            <w:pPr>
              <w:widowControl w:val="0"/>
              <w:autoSpaceDE w:val="0"/>
              <w:autoSpaceDN w:val="0"/>
              <w:adjustRightInd w:val="0"/>
              <w:spacing w:line="276" w:lineRule="auto"/>
              <w:ind w:firstLine="567"/>
              <w:jc w:val="right"/>
              <w:rPr>
                <w:sz w:val="28"/>
                <w:szCs w:val="28"/>
              </w:rPr>
            </w:pPr>
          </w:p>
        </w:tc>
      </w:tr>
    </w:tbl>
    <w:p w:rsidR="00503196" w:rsidRDefault="00FB5B68" w:rsidP="001B6D63">
      <w:pPr>
        <w:spacing w:line="380" w:lineRule="exact"/>
        <w:ind w:firstLine="851"/>
        <w:jc w:val="both"/>
        <w:rPr>
          <w:sz w:val="28"/>
          <w:szCs w:val="28"/>
          <w:lang w:eastAsia="en-US"/>
        </w:rPr>
      </w:pPr>
      <w:r w:rsidRPr="005B166E">
        <w:rPr>
          <w:sz w:val="28"/>
          <w:szCs w:val="28"/>
        </w:rPr>
        <w:t xml:space="preserve">Комиссия Федеральной антимонопольной службы по контролю в сфере закупок (далее – Комиссия) </w:t>
      </w:r>
    </w:p>
    <w:p w:rsidR="00E24DF6" w:rsidRPr="005B166E" w:rsidRDefault="00FB5B68" w:rsidP="00503196">
      <w:pPr>
        <w:spacing w:line="380" w:lineRule="exact"/>
        <w:ind w:firstLine="851"/>
        <w:jc w:val="both"/>
        <w:rPr>
          <w:sz w:val="28"/>
          <w:szCs w:val="28"/>
        </w:rPr>
      </w:pPr>
      <w:r w:rsidRPr="005B166E">
        <w:rPr>
          <w:sz w:val="28"/>
          <w:szCs w:val="28"/>
        </w:rPr>
        <w:t xml:space="preserve">на основании решения </w:t>
      </w:r>
      <w:r w:rsidR="005B166E" w:rsidRPr="005B166E">
        <w:rPr>
          <w:sz w:val="28"/>
          <w:szCs w:val="28"/>
        </w:rPr>
        <w:t xml:space="preserve">от </w:t>
      </w:r>
      <w:r w:rsidR="00503196">
        <w:rPr>
          <w:sz w:val="28"/>
          <w:szCs w:val="28"/>
        </w:rPr>
        <w:t>10.02</w:t>
      </w:r>
      <w:r w:rsidR="00B63BFE" w:rsidRPr="005B166E">
        <w:rPr>
          <w:sz w:val="28"/>
          <w:szCs w:val="28"/>
        </w:rPr>
        <w:t>.20</w:t>
      </w:r>
      <w:r w:rsidR="00503196">
        <w:rPr>
          <w:sz w:val="28"/>
          <w:szCs w:val="28"/>
        </w:rPr>
        <w:t>21</w:t>
      </w:r>
      <w:r w:rsidR="00B63BFE" w:rsidRPr="005B166E">
        <w:rPr>
          <w:sz w:val="28"/>
          <w:szCs w:val="28"/>
        </w:rPr>
        <w:t xml:space="preserve"> по делу </w:t>
      </w:r>
      <w:r w:rsidR="00175328" w:rsidRPr="005B166E">
        <w:rPr>
          <w:sz w:val="28"/>
          <w:szCs w:val="28"/>
        </w:rPr>
        <w:t xml:space="preserve">№ </w:t>
      </w:r>
      <w:r w:rsidR="00503196">
        <w:rPr>
          <w:sz w:val="28"/>
          <w:szCs w:val="28"/>
        </w:rPr>
        <w:t>21</w:t>
      </w:r>
      <w:r w:rsidR="005B166E" w:rsidRPr="005B166E">
        <w:rPr>
          <w:sz w:val="28"/>
          <w:szCs w:val="28"/>
        </w:rPr>
        <w:t>/44/105/</w:t>
      </w:r>
      <w:r w:rsidR="00503196">
        <w:rPr>
          <w:sz w:val="28"/>
          <w:szCs w:val="28"/>
        </w:rPr>
        <w:t>114</w:t>
      </w:r>
      <w:r w:rsidR="00402DC6">
        <w:rPr>
          <w:sz w:val="28"/>
          <w:szCs w:val="28"/>
        </w:rPr>
        <w:t>,</w:t>
      </w:r>
      <w:r w:rsidR="00F00008">
        <w:rPr>
          <w:sz w:val="28"/>
          <w:szCs w:val="28"/>
        </w:rPr>
        <w:t xml:space="preserve"> </w:t>
      </w:r>
      <w:r w:rsidRPr="005B166E">
        <w:rPr>
          <w:sz w:val="28"/>
          <w:szCs w:val="28"/>
        </w:rPr>
        <w:t>принятого</w:t>
      </w:r>
      <w:r w:rsidR="00D9282B">
        <w:rPr>
          <w:sz w:val="28"/>
          <w:szCs w:val="28"/>
        </w:rPr>
        <w:t xml:space="preserve"> </w:t>
      </w:r>
      <w:r w:rsidRPr="005B166E">
        <w:rPr>
          <w:sz w:val="28"/>
          <w:szCs w:val="28"/>
        </w:rPr>
        <w:t xml:space="preserve">Комиссией по итогам рассмотрения </w:t>
      </w:r>
      <w:r w:rsidR="00FF659E" w:rsidRPr="005B166E">
        <w:rPr>
          <w:sz w:val="28"/>
          <w:szCs w:val="28"/>
        </w:rPr>
        <w:t>жалобы</w:t>
      </w:r>
      <w:r w:rsidR="00F97B4C">
        <w:rPr>
          <w:sz w:val="28"/>
          <w:szCs w:val="28"/>
        </w:rPr>
        <w:t xml:space="preserve"> </w:t>
      </w:r>
      <w:r w:rsidR="00811A62">
        <w:rPr>
          <w:sz w:val="28"/>
          <w:szCs w:val="28"/>
        </w:rPr>
        <w:br/>
      </w:r>
      <w:r w:rsidR="00503196" w:rsidRPr="00E07772">
        <w:rPr>
          <w:sz w:val="28"/>
          <w:szCs w:val="28"/>
          <w:lang w:eastAsia="en-US"/>
        </w:rPr>
        <w:t xml:space="preserve">ИП </w:t>
      </w:r>
      <w:proofErr w:type="spellStart"/>
      <w:r w:rsidR="00503196" w:rsidRPr="00E07772">
        <w:rPr>
          <w:sz w:val="28"/>
          <w:szCs w:val="28"/>
          <w:lang w:eastAsia="en-US"/>
        </w:rPr>
        <w:t>Безгубов</w:t>
      </w:r>
      <w:r w:rsidR="00503196">
        <w:rPr>
          <w:sz w:val="28"/>
          <w:szCs w:val="28"/>
          <w:lang w:eastAsia="en-US"/>
        </w:rPr>
        <w:t>а</w:t>
      </w:r>
      <w:proofErr w:type="spellEnd"/>
      <w:r w:rsidR="00503196" w:rsidRPr="00E07772">
        <w:rPr>
          <w:sz w:val="28"/>
          <w:szCs w:val="28"/>
          <w:lang w:eastAsia="en-US"/>
        </w:rPr>
        <w:t xml:space="preserve"> А.А. </w:t>
      </w:r>
      <w:r w:rsidR="00503196" w:rsidRPr="0000315C">
        <w:rPr>
          <w:sz w:val="28"/>
          <w:szCs w:val="28"/>
        </w:rPr>
        <w:t xml:space="preserve">(далее – Заявитель) на действия </w:t>
      </w:r>
      <w:r w:rsidR="00503196">
        <w:rPr>
          <w:sz w:val="28"/>
          <w:szCs w:val="28"/>
          <w:lang w:eastAsia="en-US"/>
        </w:rPr>
        <w:t xml:space="preserve">АО «ЕЭТП»                                          </w:t>
      </w:r>
      <w:r w:rsidR="00503196" w:rsidRPr="0000315C">
        <w:rPr>
          <w:sz w:val="28"/>
          <w:szCs w:val="28"/>
        </w:rPr>
        <w:t xml:space="preserve">(далее – Оператор электронной площадки) при проведении </w:t>
      </w:r>
      <w:r w:rsidR="00503196">
        <w:rPr>
          <w:sz w:val="28"/>
          <w:szCs w:val="28"/>
        </w:rPr>
        <w:t xml:space="preserve">                                         </w:t>
      </w:r>
      <w:r w:rsidR="00503196" w:rsidRPr="00E07772">
        <w:rPr>
          <w:sz w:val="28"/>
          <w:szCs w:val="28"/>
        </w:rPr>
        <w:lastRenderedPageBreak/>
        <w:t>ГБУ города Москвы «Московский городской трест геолого-геодезических и картографических работ»</w:t>
      </w:r>
      <w:r w:rsidR="00503196">
        <w:rPr>
          <w:sz w:val="28"/>
          <w:szCs w:val="28"/>
        </w:rPr>
        <w:t xml:space="preserve"> (далее </w:t>
      </w:r>
      <w:r w:rsidR="00EA7252">
        <w:rPr>
          <w:sz w:val="28"/>
          <w:szCs w:val="28"/>
        </w:rPr>
        <w:t xml:space="preserve">– </w:t>
      </w:r>
      <w:r w:rsidR="00503196">
        <w:rPr>
          <w:sz w:val="28"/>
          <w:szCs w:val="28"/>
        </w:rPr>
        <w:t>Заказчик),</w:t>
      </w:r>
      <w:r w:rsidR="00503196" w:rsidRPr="00307E51">
        <w:t xml:space="preserve"> </w:t>
      </w:r>
      <w:r w:rsidR="00503196" w:rsidRPr="00ED7F1D">
        <w:rPr>
          <w:sz w:val="28"/>
        </w:rPr>
        <w:t xml:space="preserve">Аукционной комиссией </w:t>
      </w:r>
      <w:r w:rsidR="00503196">
        <w:rPr>
          <w:sz w:val="28"/>
        </w:rPr>
        <w:t xml:space="preserve">                      </w:t>
      </w:r>
      <w:r w:rsidR="00503196" w:rsidRPr="00E07772">
        <w:rPr>
          <w:sz w:val="28"/>
          <w:szCs w:val="28"/>
        </w:rPr>
        <w:t>ГБУ города Москвы «Московский городской трест геолого-геодезических и картографических работ»</w:t>
      </w:r>
      <w:r w:rsidR="00503196" w:rsidRPr="00ED3CDB">
        <w:rPr>
          <w:sz w:val="28"/>
          <w:szCs w:val="28"/>
        </w:rPr>
        <w:t xml:space="preserve"> </w:t>
      </w:r>
      <w:r w:rsidR="00503196">
        <w:rPr>
          <w:sz w:val="28"/>
          <w:szCs w:val="28"/>
        </w:rPr>
        <w:t xml:space="preserve">(далее – </w:t>
      </w:r>
      <w:r w:rsidR="00503196" w:rsidRPr="00ED7F1D">
        <w:rPr>
          <w:sz w:val="28"/>
          <w:szCs w:val="28"/>
        </w:rPr>
        <w:t>Аукционная комиссия</w:t>
      </w:r>
      <w:r w:rsidR="00503196">
        <w:rPr>
          <w:sz w:val="28"/>
          <w:szCs w:val="28"/>
        </w:rPr>
        <w:t>),</w:t>
      </w:r>
      <w:r w:rsidR="00503196" w:rsidRPr="00ED3CDB">
        <w:t xml:space="preserve"> </w:t>
      </w:r>
      <w:r w:rsidR="00503196" w:rsidRPr="0000315C">
        <w:rPr>
          <w:sz w:val="28"/>
          <w:szCs w:val="28"/>
        </w:rPr>
        <w:t xml:space="preserve">Оператором электронной площадки </w:t>
      </w:r>
      <w:r w:rsidR="00503196">
        <w:rPr>
          <w:sz w:val="28"/>
          <w:szCs w:val="28"/>
        </w:rPr>
        <w:t>электронного аукциона</w:t>
      </w:r>
      <w:r w:rsidR="00503196" w:rsidRPr="0000315C">
        <w:rPr>
          <w:sz w:val="28"/>
          <w:szCs w:val="28"/>
        </w:rPr>
        <w:t xml:space="preserve"> на право заклю</w:t>
      </w:r>
      <w:r w:rsidR="00503196">
        <w:rPr>
          <w:sz w:val="28"/>
          <w:szCs w:val="28"/>
        </w:rPr>
        <w:t>чения государственного контракта на</w:t>
      </w:r>
      <w:r w:rsidR="00503196" w:rsidRPr="0000315C">
        <w:rPr>
          <w:sz w:val="28"/>
          <w:szCs w:val="28"/>
        </w:rPr>
        <w:t xml:space="preserve"> </w:t>
      </w:r>
      <w:r w:rsidR="00503196">
        <w:rPr>
          <w:sz w:val="28"/>
          <w:szCs w:val="28"/>
        </w:rPr>
        <w:t>поставку</w:t>
      </w:r>
      <w:r w:rsidR="00503196" w:rsidRPr="00E07772">
        <w:rPr>
          <w:sz w:val="28"/>
          <w:szCs w:val="28"/>
        </w:rPr>
        <w:t xml:space="preserve"> стульев, кресел</w:t>
      </w:r>
      <w:r w:rsidR="00503196" w:rsidRPr="00ED7F1D">
        <w:rPr>
          <w:sz w:val="28"/>
          <w:szCs w:val="28"/>
        </w:rPr>
        <w:t xml:space="preserve"> </w:t>
      </w:r>
      <w:r w:rsidR="00503196">
        <w:rPr>
          <w:sz w:val="28"/>
          <w:szCs w:val="28"/>
        </w:rPr>
        <w:t xml:space="preserve">                                  </w:t>
      </w:r>
      <w:r w:rsidR="00503196" w:rsidRPr="0000315C">
        <w:rPr>
          <w:sz w:val="28"/>
          <w:szCs w:val="28"/>
        </w:rPr>
        <w:t>(номер извещения в единой информационной системе в с</w:t>
      </w:r>
      <w:r w:rsidR="00503196">
        <w:rPr>
          <w:sz w:val="28"/>
          <w:szCs w:val="28"/>
        </w:rPr>
        <w:t xml:space="preserve">фере закупок </w:t>
      </w:r>
      <w:r w:rsidR="00503196" w:rsidRPr="0000315C">
        <w:rPr>
          <w:sz w:val="28"/>
          <w:szCs w:val="28"/>
        </w:rPr>
        <w:t>www.zakupki.gov.ru</w:t>
      </w:r>
      <w:r w:rsidR="00503196">
        <w:rPr>
          <w:sz w:val="28"/>
          <w:szCs w:val="28"/>
        </w:rPr>
        <w:t xml:space="preserve"> (далее – ЕИС)</w:t>
      </w:r>
      <w:r w:rsidR="00503196" w:rsidRPr="00E07772">
        <w:rPr>
          <w:sz w:val="28"/>
          <w:szCs w:val="28"/>
        </w:rPr>
        <w:t xml:space="preserve"> </w:t>
      </w:r>
      <w:r w:rsidR="00503196" w:rsidRPr="0000315C">
        <w:rPr>
          <w:sz w:val="28"/>
          <w:szCs w:val="28"/>
        </w:rPr>
        <w:t xml:space="preserve">–  </w:t>
      </w:r>
      <w:r w:rsidR="00503196">
        <w:rPr>
          <w:sz w:val="28"/>
          <w:szCs w:val="28"/>
        </w:rPr>
        <w:t xml:space="preserve">0373500001420000195)                              </w:t>
      </w:r>
      <w:r w:rsidR="00503196" w:rsidRPr="0000315C">
        <w:rPr>
          <w:sz w:val="28"/>
          <w:szCs w:val="28"/>
        </w:rPr>
        <w:t xml:space="preserve">(далее – </w:t>
      </w:r>
      <w:r w:rsidR="00503196">
        <w:rPr>
          <w:sz w:val="28"/>
          <w:szCs w:val="28"/>
        </w:rPr>
        <w:t>Аукцион</w:t>
      </w:r>
      <w:r w:rsidR="00503196" w:rsidRPr="0000315C">
        <w:rPr>
          <w:sz w:val="28"/>
          <w:szCs w:val="28"/>
        </w:rPr>
        <w:t xml:space="preserve">), </w:t>
      </w:r>
      <w:r w:rsidR="00402DC6" w:rsidRPr="00161448">
        <w:rPr>
          <w:sz w:val="28"/>
          <w:szCs w:val="28"/>
        </w:rPr>
        <w:t xml:space="preserve"> и в результате осуществления внеплановой проверки в соответствии с пунктом 1 части</w:t>
      </w:r>
      <w:r w:rsidR="00402DC6" w:rsidRPr="00D86814">
        <w:rPr>
          <w:sz w:val="28"/>
          <w:szCs w:val="28"/>
        </w:rPr>
        <w:t xml:space="preserve">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503196">
        <w:rPr>
          <w:sz w:val="28"/>
          <w:szCs w:val="28"/>
        </w:rPr>
        <w:t xml:space="preserve">                             </w:t>
      </w:r>
      <w:r w:rsidR="00402DC6" w:rsidRPr="00D86814">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w:t>
      </w:r>
      <w:r w:rsidR="00402DC6">
        <w:rPr>
          <w:sz w:val="28"/>
          <w:szCs w:val="28"/>
        </w:rPr>
        <w:t xml:space="preserve"> </w:t>
      </w:r>
      <w:r w:rsidR="00402DC6" w:rsidRPr="00D86814">
        <w:rPr>
          <w:sz w:val="28"/>
          <w:szCs w:val="28"/>
        </w:rPr>
        <w:t>№ 727/14 (далее – Административный регламент),</w:t>
      </w:r>
    </w:p>
    <w:p w:rsidR="00503196" w:rsidRDefault="00503196" w:rsidP="00F97B4C">
      <w:pPr>
        <w:spacing w:line="320" w:lineRule="exact"/>
        <w:ind w:firstLine="567"/>
        <w:jc w:val="center"/>
        <w:rPr>
          <w:sz w:val="28"/>
          <w:szCs w:val="28"/>
        </w:rPr>
      </w:pPr>
    </w:p>
    <w:p w:rsidR="00915315" w:rsidRPr="005B166E" w:rsidRDefault="00915315" w:rsidP="00F97B4C">
      <w:pPr>
        <w:spacing w:line="320" w:lineRule="exact"/>
        <w:ind w:firstLine="567"/>
        <w:jc w:val="center"/>
        <w:rPr>
          <w:sz w:val="28"/>
          <w:szCs w:val="28"/>
        </w:rPr>
      </w:pPr>
      <w:r w:rsidRPr="005B166E">
        <w:rPr>
          <w:sz w:val="28"/>
          <w:szCs w:val="28"/>
        </w:rPr>
        <w:t>ПРЕДПИСЫВАЕТ:</w:t>
      </w:r>
    </w:p>
    <w:p w:rsidR="005160A1" w:rsidRPr="005B166E" w:rsidRDefault="004709D4" w:rsidP="00F97B4C">
      <w:pPr>
        <w:tabs>
          <w:tab w:val="left" w:pos="7889"/>
        </w:tabs>
        <w:spacing w:line="320" w:lineRule="exact"/>
        <w:ind w:firstLine="567"/>
        <w:rPr>
          <w:sz w:val="28"/>
          <w:szCs w:val="28"/>
        </w:rPr>
      </w:pPr>
      <w:r>
        <w:rPr>
          <w:sz w:val="28"/>
          <w:szCs w:val="28"/>
        </w:rPr>
        <w:tab/>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 xml:space="preserve">1. Аукционной комиссии, Заказчику, отменить протокол рассмотрения заявок на участие в электронном аукционе </w:t>
      </w:r>
      <w:r w:rsidR="004943EC" w:rsidRPr="004943EC">
        <w:rPr>
          <w:sz w:val="28"/>
          <w:szCs w:val="28"/>
        </w:rPr>
        <w:t xml:space="preserve">от </w:t>
      </w:r>
      <w:r w:rsidR="00503196" w:rsidRPr="00503196">
        <w:rPr>
          <w:sz w:val="28"/>
          <w:szCs w:val="28"/>
        </w:rPr>
        <w:t xml:space="preserve">28.01.2021 </w:t>
      </w:r>
      <w:r w:rsidR="00503196">
        <w:rPr>
          <w:sz w:val="28"/>
          <w:szCs w:val="28"/>
        </w:rPr>
        <w:t xml:space="preserve">                                                        </w:t>
      </w:r>
      <w:r w:rsidR="00503196" w:rsidRPr="00503196">
        <w:rPr>
          <w:sz w:val="28"/>
          <w:szCs w:val="28"/>
        </w:rPr>
        <w:t>№</w:t>
      </w:r>
      <w:r w:rsidR="00503196">
        <w:rPr>
          <w:sz w:val="28"/>
          <w:szCs w:val="28"/>
        </w:rPr>
        <w:t xml:space="preserve"> </w:t>
      </w:r>
      <w:r w:rsidR="00503196" w:rsidRPr="00503196">
        <w:rPr>
          <w:sz w:val="28"/>
          <w:szCs w:val="28"/>
        </w:rPr>
        <w:t>0373500001420000195-1</w:t>
      </w:r>
      <w:r w:rsidRPr="0093095F">
        <w:rPr>
          <w:sz w:val="28"/>
          <w:szCs w:val="28"/>
        </w:rPr>
        <w:t xml:space="preserve">, протокол подведения итогов электронного аукциона </w:t>
      </w:r>
      <w:r w:rsidR="004943EC">
        <w:rPr>
          <w:sz w:val="28"/>
          <w:szCs w:val="28"/>
        </w:rPr>
        <w:t xml:space="preserve">от </w:t>
      </w:r>
      <w:r w:rsidR="00503196" w:rsidRPr="00503196">
        <w:rPr>
          <w:sz w:val="28"/>
          <w:szCs w:val="28"/>
        </w:rPr>
        <w:t>04.02.2021 №</w:t>
      </w:r>
      <w:r w:rsidR="00503196">
        <w:rPr>
          <w:sz w:val="28"/>
          <w:szCs w:val="28"/>
        </w:rPr>
        <w:t xml:space="preserve"> </w:t>
      </w:r>
      <w:r w:rsidR="00503196" w:rsidRPr="00503196">
        <w:rPr>
          <w:sz w:val="28"/>
          <w:szCs w:val="28"/>
        </w:rPr>
        <w:t xml:space="preserve">0373500001420000195-3 </w:t>
      </w:r>
      <w:r w:rsidRPr="0093095F">
        <w:rPr>
          <w:sz w:val="28"/>
          <w:szCs w:val="28"/>
        </w:rPr>
        <w:t>(далее – Протокол</w:t>
      </w:r>
      <w:r w:rsidR="004943EC">
        <w:rPr>
          <w:sz w:val="28"/>
          <w:szCs w:val="28"/>
        </w:rPr>
        <w:t>ы</w:t>
      </w:r>
      <w:r w:rsidRPr="0093095F">
        <w:rPr>
          <w:sz w:val="28"/>
          <w:szCs w:val="28"/>
        </w:rPr>
        <w:t xml:space="preserve">) и назначить </w:t>
      </w:r>
      <w:r w:rsidR="008106CE">
        <w:rPr>
          <w:sz w:val="28"/>
          <w:szCs w:val="28"/>
        </w:rPr>
        <w:t>новую дату рассмотрения заявок на участие в Аукционе,</w:t>
      </w:r>
      <w:r w:rsidR="00E103E9" w:rsidRPr="00E103E9">
        <w:rPr>
          <w:sz w:val="28"/>
          <w:szCs w:val="28"/>
        </w:rPr>
        <w:t xml:space="preserve"> </w:t>
      </w:r>
      <w:r w:rsidR="00E103E9" w:rsidRPr="0093095F">
        <w:rPr>
          <w:sz w:val="28"/>
          <w:szCs w:val="28"/>
        </w:rPr>
        <w:t>новую дату проведения Аукциона,</w:t>
      </w:r>
      <w:r w:rsidRPr="0093095F">
        <w:rPr>
          <w:sz w:val="28"/>
          <w:szCs w:val="28"/>
        </w:rPr>
        <w:t xml:space="preserve"> а также разместить в ЕИС информацию об отмене Протокол</w:t>
      </w:r>
      <w:r w:rsidR="00FE46AF">
        <w:rPr>
          <w:sz w:val="28"/>
          <w:szCs w:val="28"/>
        </w:rPr>
        <w:t>ов</w:t>
      </w:r>
      <w:r w:rsidRPr="0093095F">
        <w:rPr>
          <w:sz w:val="28"/>
          <w:szCs w:val="28"/>
        </w:rPr>
        <w:t xml:space="preserve">. </w:t>
      </w:r>
      <w:r w:rsidR="00FE46AF" w:rsidRPr="00FE46AF">
        <w:rPr>
          <w:sz w:val="28"/>
          <w:szCs w:val="28"/>
        </w:rPr>
        <w:t>При этом дата рассмотрения первых частей заявок на участие в Аукционе должна быть назначена не ранее чем через 4 рабочих дня со дня отмены Протоколов.</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2. Оператору электронной площадки не позднее 1 рабочего дня со дня исполнения пункта 1 настоящего предписания:</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 xml:space="preserve">- отменить протокол проведения электронного аукциона от </w:t>
      </w:r>
      <w:r w:rsidR="00503196" w:rsidRPr="00503196">
        <w:rPr>
          <w:sz w:val="28"/>
          <w:szCs w:val="28"/>
        </w:rPr>
        <w:t>29.01.2021 №</w:t>
      </w:r>
      <w:r w:rsidR="00503196">
        <w:rPr>
          <w:sz w:val="28"/>
          <w:szCs w:val="28"/>
        </w:rPr>
        <w:t xml:space="preserve"> </w:t>
      </w:r>
      <w:r w:rsidR="00503196" w:rsidRPr="00503196">
        <w:rPr>
          <w:sz w:val="28"/>
          <w:szCs w:val="28"/>
        </w:rPr>
        <w:t xml:space="preserve">0373500001420000195-2 </w:t>
      </w:r>
      <w:r w:rsidRPr="0093095F">
        <w:rPr>
          <w:sz w:val="28"/>
          <w:szCs w:val="28"/>
        </w:rPr>
        <w:t>(далее – Протокол проведения Аукциона);</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lastRenderedPageBreak/>
        <w:t>-</w:t>
      </w:r>
      <w:r>
        <w:rPr>
          <w:sz w:val="28"/>
          <w:szCs w:val="28"/>
        </w:rPr>
        <w:t xml:space="preserve"> </w:t>
      </w:r>
      <w:r w:rsidRPr="0093095F">
        <w:rPr>
          <w:sz w:val="28"/>
          <w:szCs w:val="28"/>
        </w:rPr>
        <w:t xml:space="preserve">назначить время проведения Аукциона и разместить информацию о времени проведения Аукциона; </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w:t>
      </w:r>
      <w:r>
        <w:rPr>
          <w:sz w:val="28"/>
          <w:szCs w:val="28"/>
        </w:rPr>
        <w:t xml:space="preserve"> </w:t>
      </w:r>
      <w:r w:rsidRPr="0093095F">
        <w:rPr>
          <w:sz w:val="28"/>
          <w:szCs w:val="28"/>
        </w:rPr>
        <w:t>обеспечить возможность подачи заявки на участие в Аукционе только Заявителю и уведомить об указанной возможности;</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w:t>
      </w:r>
      <w:r>
        <w:rPr>
          <w:sz w:val="28"/>
          <w:szCs w:val="28"/>
        </w:rPr>
        <w:t xml:space="preserve"> </w:t>
      </w:r>
      <w:r w:rsidRPr="0093095F">
        <w:rPr>
          <w:sz w:val="28"/>
          <w:szCs w:val="28"/>
        </w:rPr>
        <w:t>уведомить участников закупки, допущенных к участию в Аукционе, в том числе, Заявителя, об отмене Протоколов, Протокола проведения Аукциона</w:t>
      </w:r>
      <w:r w:rsidR="008106CE">
        <w:rPr>
          <w:sz w:val="28"/>
          <w:szCs w:val="28"/>
        </w:rPr>
        <w:t>,</w:t>
      </w:r>
      <w:r w:rsidRPr="0093095F">
        <w:rPr>
          <w:sz w:val="28"/>
          <w:szCs w:val="28"/>
        </w:rPr>
        <w:t xml:space="preserve"> </w:t>
      </w:r>
      <w:r w:rsidR="008106CE">
        <w:rPr>
          <w:sz w:val="28"/>
          <w:szCs w:val="28"/>
        </w:rPr>
        <w:t>о дате</w:t>
      </w:r>
      <w:r w:rsidR="008106CE" w:rsidRPr="008106CE">
        <w:rPr>
          <w:sz w:val="28"/>
          <w:szCs w:val="28"/>
        </w:rPr>
        <w:t xml:space="preserve"> рассмотрения заявок на участие в Аукционе</w:t>
      </w:r>
      <w:r w:rsidR="008106CE">
        <w:rPr>
          <w:sz w:val="28"/>
          <w:szCs w:val="28"/>
        </w:rPr>
        <w:t>,</w:t>
      </w:r>
      <w:r w:rsidR="00E103E9">
        <w:rPr>
          <w:sz w:val="28"/>
          <w:szCs w:val="28"/>
        </w:rPr>
        <w:t xml:space="preserve"> </w:t>
      </w:r>
      <w:r w:rsidR="00E103E9" w:rsidRPr="00E103E9">
        <w:rPr>
          <w:sz w:val="28"/>
          <w:szCs w:val="28"/>
        </w:rPr>
        <w:t>о дате и времени проведения Аукцио</w:t>
      </w:r>
      <w:r w:rsidR="00E103E9">
        <w:rPr>
          <w:sz w:val="28"/>
          <w:szCs w:val="28"/>
        </w:rPr>
        <w:t>на,</w:t>
      </w:r>
      <w:r w:rsidR="008106CE" w:rsidRPr="008106CE">
        <w:rPr>
          <w:sz w:val="28"/>
          <w:szCs w:val="28"/>
        </w:rPr>
        <w:t xml:space="preserve"> </w:t>
      </w:r>
      <w:r w:rsidRPr="0093095F">
        <w:rPr>
          <w:sz w:val="28"/>
          <w:szCs w:val="28"/>
        </w:rPr>
        <w:t>а также о необходимости наличия на счетах для проведения операций по обеспечению участия в электронных аукционах, открытых участникам закупки, допущенным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w:t>
      </w:r>
      <w:r>
        <w:rPr>
          <w:sz w:val="28"/>
          <w:szCs w:val="28"/>
        </w:rPr>
        <w:t xml:space="preserve"> если</w:t>
      </w:r>
      <w:r w:rsidRPr="0093095F">
        <w:rPr>
          <w:sz w:val="28"/>
          <w:szCs w:val="28"/>
        </w:rPr>
        <w:t xml:space="preserve"> срок действия банковской гарантии, представленной в качестве обеспечения заявки</w:t>
      </w:r>
      <w:r>
        <w:rPr>
          <w:sz w:val="28"/>
          <w:szCs w:val="28"/>
        </w:rPr>
        <w:t>,</w:t>
      </w:r>
      <w:r w:rsidRPr="0093095F">
        <w:rPr>
          <w:sz w:val="28"/>
          <w:szCs w:val="28"/>
        </w:rPr>
        <w:t xml:space="preserve"> истек.</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3. 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открытых участниками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w:t>
      </w:r>
      <w:r>
        <w:rPr>
          <w:sz w:val="28"/>
          <w:szCs w:val="28"/>
        </w:rPr>
        <w:t xml:space="preserve">шении блокирование прекращено </w:t>
      </w:r>
      <w:r w:rsidRPr="0093095F">
        <w:rPr>
          <w:sz w:val="28"/>
          <w:szCs w:val="28"/>
        </w:rPr>
        <w:t xml:space="preserve">или </w:t>
      </w:r>
      <w:r>
        <w:rPr>
          <w:sz w:val="28"/>
          <w:szCs w:val="28"/>
        </w:rPr>
        <w:t xml:space="preserve">если </w:t>
      </w:r>
      <w:r w:rsidRPr="0093095F">
        <w:rPr>
          <w:sz w:val="28"/>
          <w:szCs w:val="28"/>
        </w:rPr>
        <w:t>срок действия банковской гарантии, представленной в качестве обеспечения заявки</w:t>
      </w:r>
      <w:r>
        <w:rPr>
          <w:sz w:val="28"/>
          <w:szCs w:val="28"/>
        </w:rPr>
        <w:t>,</w:t>
      </w:r>
      <w:r w:rsidRPr="0093095F">
        <w:rPr>
          <w:sz w:val="28"/>
          <w:szCs w:val="28"/>
        </w:rPr>
        <w:t xml:space="preserve"> истек.</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4. Аукционной комиссии в срок, установленный в соответствии с пунктом 1 настоящего предписания,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w:t>
      </w:r>
      <w:r w:rsidR="004943EC">
        <w:rPr>
          <w:sz w:val="28"/>
          <w:szCs w:val="28"/>
        </w:rPr>
        <w:t xml:space="preserve">том решения                от </w:t>
      </w:r>
      <w:r w:rsidR="00503196">
        <w:rPr>
          <w:sz w:val="28"/>
          <w:szCs w:val="28"/>
        </w:rPr>
        <w:t>10.02</w:t>
      </w:r>
      <w:r w:rsidR="00503196" w:rsidRPr="005B166E">
        <w:rPr>
          <w:sz w:val="28"/>
          <w:szCs w:val="28"/>
        </w:rPr>
        <w:t>.20</w:t>
      </w:r>
      <w:r w:rsidR="00503196">
        <w:rPr>
          <w:sz w:val="28"/>
          <w:szCs w:val="28"/>
        </w:rPr>
        <w:t>21</w:t>
      </w:r>
      <w:r w:rsidR="00503196" w:rsidRPr="005B166E">
        <w:rPr>
          <w:sz w:val="28"/>
          <w:szCs w:val="28"/>
        </w:rPr>
        <w:t xml:space="preserve"> по делу № </w:t>
      </w:r>
      <w:r w:rsidR="00503196">
        <w:rPr>
          <w:sz w:val="28"/>
          <w:szCs w:val="28"/>
        </w:rPr>
        <w:t>21</w:t>
      </w:r>
      <w:r w:rsidR="00503196" w:rsidRPr="005B166E">
        <w:rPr>
          <w:sz w:val="28"/>
          <w:szCs w:val="28"/>
        </w:rPr>
        <w:t>/44/105/</w:t>
      </w:r>
      <w:r w:rsidR="00503196">
        <w:rPr>
          <w:sz w:val="28"/>
          <w:szCs w:val="28"/>
        </w:rPr>
        <w:t>114</w:t>
      </w:r>
      <w:r w:rsidRPr="0093095F">
        <w:rPr>
          <w:sz w:val="28"/>
          <w:szCs w:val="28"/>
        </w:rPr>
        <w:t>.</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5. Оператору электронной площадки продолжить проведение Аукциона с последнего (минимального достигнутого) предложения о цене контракта, под</w:t>
      </w:r>
      <w:r w:rsidR="004943EC">
        <w:rPr>
          <w:sz w:val="28"/>
          <w:szCs w:val="28"/>
        </w:rPr>
        <w:t xml:space="preserve">анного </w:t>
      </w:r>
      <w:r w:rsidR="00503196">
        <w:rPr>
          <w:sz w:val="28"/>
          <w:szCs w:val="28"/>
        </w:rPr>
        <w:t>29.01.2021</w:t>
      </w:r>
      <w:r w:rsidRPr="0093095F">
        <w:rPr>
          <w:sz w:val="28"/>
          <w:szCs w:val="28"/>
        </w:rPr>
        <w:t>.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w:t>
      </w:r>
      <w:r w:rsidR="004943EC">
        <w:rPr>
          <w:sz w:val="28"/>
          <w:szCs w:val="28"/>
        </w:rPr>
        <w:t xml:space="preserve">тника Аукциона, предложившего </w:t>
      </w:r>
      <w:r w:rsidR="00503196">
        <w:rPr>
          <w:sz w:val="28"/>
          <w:szCs w:val="28"/>
        </w:rPr>
        <w:t>29.01.2021</w:t>
      </w:r>
      <w:r w:rsidRPr="0093095F">
        <w:rPr>
          <w:sz w:val="28"/>
          <w:szCs w:val="28"/>
        </w:rPr>
        <w:t xml:space="preserve"> минимальное ценовое предложение, считать лучшими.</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lastRenderedPageBreak/>
        <w:t xml:space="preserve">6. Аукционной комиссии, 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sidR="00503196">
        <w:rPr>
          <w:sz w:val="28"/>
          <w:szCs w:val="28"/>
        </w:rPr>
        <w:t>10.02</w:t>
      </w:r>
      <w:r w:rsidR="00503196" w:rsidRPr="005B166E">
        <w:rPr>
          <w:sz w:val="28"/>
          <w:szCs w:val="28"/>
        </w:rPr>
        <w:t>.20</w:t>
      </w:r>
      <w:r w:rsidR="00503196">
        <w:rPr>
          <w:sz w:val="28"/>
          <w:szCs w:val="28"/>
        </w:rPr>
        <w:t>21</w:t>
      </w:r>
      <w:r w:rsidR="00503196" w:rsidRPr="005B166E">
        <w:rPr>
          <w:sz w:val="28"/>
          <w:szCs w:val="28"/>
        </w:rPr>
        <w:t xml:space="preserve"> по делу № </w:t>
      </w:r>
      <w:r w:rsidR="00503196">
        <w:rPr>
          <w:sz w:val="28"/>
          <w:szCs w:val="28"/>
        </w:rPr>
        <w:t>21</w:t>
      </w:r>
      <w:r w:rsidR="00503196" w:rsidRPr="005B166E">
        <w:rPr>
          <w:sz w:val="28"/>
          <w:szCs w:val="28"/>
        </w:rPr>
        <w:t>/44/105/</w:t>
      </w:r>
      <w:r w:rsidR="00503196">
        <w:rPr>
          <w:sz w:val="28"/>
          <w:szCs w:val="28"/>
        </w:rPr>
        <w:t>114</w:t>
      </w:r>
      <w:r w:rsidRPr="0093095F">
        <w:rPr>
          <w:sz w:val="28"/>
          <w:szCs w:val="28"/>
        </w:rPr>
        <w:t>.</w:t>
      </w: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7. Аукционной комиссии, Заказчикам, Оператору э</w:t>
      </w:r>
      <w:r w:rsidR="004943EC">
        <w:rPr>
          <w:sz w:val="28"/>
          <w:szCs w:val="28"/>
        </w:rPr>
        <w:t xml:space="preserve">лектронной площадки в срок до </w:t>
      </w:r>
      <w:r w:rsidR="00503196">
        <w:rPr>
          <w:sz w:val="28"/>
          <w:szCs w:val="28"/>
        </w:rPr>
        <w:t>24.02.2021</w:t>
      </w:r>
      <w:r w:rsidRPr="0093095F">
        <w:rPr>
          <w:sz w:val="28"/>
          <w:szCs w:val="28"/>
        </w:rPr>
        <w:t xml:space="preserve">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rsidR="0093095F" w:rsidRPr="0093095F" w:rsidRDefault="0093095F" w:rsidP="00503196">
      <w:pPr>
        <w:tabs>
          <w:tab w:val="left" w:pos="0"/>
          <w:tab w:val="left" w:pos="5773"/>
        </w:tabs>
        <w:spacing w:line="380" w:lineRule="exact"/>
        <w:ind w:firstLine="851"/>
        <w:jc w:val="both"/>
        <w:rPr>
          <w:sz w:val="28"/>
          <w:szCs w:val="28"/>
        </w:rPr>
      </w:pPr>
    </w:p>
    <w:p w:rsidR="0093095F" w:rsidRPr="0093095F" w:rsidRDefault="0093095F" w:rsidP="00503196">
      <w:pPr>
        <w:tabs>
          <w:tab w:val="left" w:pos="0"/>
          <w:tab w:val="left" w:pos="5773"/>
        </w:tabs>
        <w:spacing w:line="380" w:lineRule="exact"/>
        <w:ind w:firstLine="851"/>
        <w:jc w:val="both"/>
        <w:rPr>
          <w:sz w:val="28"/>
          <w:szCs w:val="28"/>
        </w:rPr>
      </w:pPr>
      <w:r w:rsidRPr="0093095F">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3095F" w:rsidRDefault="0093095F" w:rsidP="00503196">
      <w:pPr>
        <w:tabs>
          <w:tab w:val="left" w:pos="0"/>
          <w:tab w:val="left" w:pos="5773"/>
        </w:tabs>
        <w:spacing w:line="380" w:lineRule="exact"/>
        <w:ind w:firstLine="851"/>
        <w:jc w:val="both"/>
        <w:rPr>
          <w:sz w:val="28"/>
          <w:szCs w:val="28"/>
        </w:rPr>
      </w:pPr>
      <w:r w:rsidRPr="0093095F">
        <w:rPr>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565194" w:rsidRDefault="00FF017F" w:rsidP="0093095F">
      <w:pPr>
        <w:tabs>
          <w:tab w:val="left" w:pos="0"/>
          <w:tab w:val="left" w:pos="5773"/>
        </w:tabs>
        <w:spacing w:line="340" w:lineRule="exact"/>
        <w:ind w:firstLine="851"/>
        <w:jc w:val="both"/>
        <w:rPr>
          <w:sz w:val="28"/>
          <w:szCs w:val="28"/>
        </w:rPr>
      </w:pPr>
      <w:r>
        <w:rPr>
          <w:sz w:val="28"/>
          <w:szCs w:val="28"/>
        </w:rPr>
        <w:tab/>
      </w:r>
      <w:bookmarkStart w:id="0" w:name="_GoBack"/>
      <w:bookmarkEnd w:id="0"/>
    </w:p>
    <w:sectPr w:rsidR="00565194" w:rsidSect="00202835">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978" w:rsidRDefault="00844978">
      <w:r>
        <w:separator/>
      </w:r>
    </w:p>
  </w:endnote>
  <w:endnote w:type="continuationSeparator" w:id="0">
    <w:p w:rsidR="00844978" w:rsidRDefault="00844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SimSun">
    <w:altName w:val="???????????????????Ўм§А?§ЮЎм???"/>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978" w:rsidRDefault="00844978">
      <w:r>
        <w:separator/>
      </w:r>
    </w:p>
  </w:footnote>
  <w:footnote w:type="continuationSeparator" w:id="0">
    <w:p w:rsidR="00844978" w:rsidRDefault="00844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3791484"/>
      <w:docPartObj>
        <w:docPartGallery w:val="Page Numbers (Top of Page)"/>
        <w:docPartUnique/>
      </w:docPartObj>
    </w:sdtPr>
    <w:sdtEndPr/>
    <w:sdtContent>
      <w:p w:rsidR="00202835" w:rsidRDefault="00FB5B68">
        <w:pPr>
          <w:pStyle w:val="Header"/>
          <w:jc w:val="center"/>
        </w:pPr>
        <w:r>
          <w:fldChar w:fldCharType="begin"/>
        </w:r>
        <w:r>
          <w:instrText>PAGE   \* MERGEFORMAT</w:instrText>
        </w:r>
        <w:r>
          <w:fldChar w:fldCharType="separate"/>
        </w:r>
        <w:r w:rsidR="001B6D63">
          <w:rPr>
            <w:noProof/>
          </w:rPr>
          <w:t>2</w:t>
        </w:r>
        <w:r>
          <w:fldChar w:fldCharType="end"/>
        </w:r>
      </w:p>
    </w:sdtContent>
  </w:sdt>
  <w:p w:rsidR="00202835" w:rsidRDefault="001B6D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7E21C3"/>
    <w:multiLevelType w:val="hybridMultilevel"/>
    <w:tmpl w:val="8B56C554"/>
    <w:lvl w:ilvl="0" w:tplc="0CE649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59"/>
    <w:rsid w:val="000005BF"/>
    <w:rsid w:val="000030DE"/>
    <w:rsid w:val="00051B91"/>
    <w:rsid w:val="00060C38"/>
    <w:rsid w:val="000E4AC7"/>
    <w:rsid w:val="000E742C"/>
    <w:rsid w:val="000E79D7"/>
    <w:rsid w:val="001366F0"/>
    <w:rsid w:val="001479A1"/>
    <w:rsid w:val="00153D71"/>
    <w:rsid w:val="00175328"/>
    <w:rsid w:val="001B6D63"/>
    <w:rsid w:val="001C25E3"/>
    <w:rsid w:val="00202EF8"/>
    <w:rsid w:val="002841DB"/>
    <w:rsid w:val="002A1CA2"/>
    <w:rsid w:val="002D46D0"/>
    <w:rsid w:val="0032049B"/>
    <w:rsid w:val="003232E8"/>
    <w:rsid w:val="00345007"/>
    <w:rsid w:val="00357822"/>
    <w:rsid w:val="00395923"/>
    <w:rsid w:val="00395F86"/>
    <w:rsid w:val="003A7C3A"/>
    <w:rsid w:val="003B71CE"/>
    <w:rsid w:val="003C73B0"/>
    <w:rsid w:val="00402DC6"/>
    <w:rsid w:val="004532D7"/>
    <w:rsid w:val="004709D4"/>
    <w:rsid w:val="00472F46"/>
    <w:rsid w:val="004943EC"/>
    <w:rsid w:val="00503196"/>
    <w:rsid w:val="0051121C"/>
    <w:rsid w:val="005160A1"/>
    <w:rsid w:val="005230BB"/>
    <w:rsid w:val="0056032D"/>
    <w:rsid w:val="00564774"/>
    <w:rsid w:val="00565194"/>
    <w:rsid w:val="005653EE"/>
    <w:rsid w:val="00577543"/>
    <w:rsid w:val="00587601"/>
    <w:rsid w:val="00591A4E"/>
    <w:rsid w:val="00596A28"/>
    <w:rsid w:val="005B166E"/>
    <w:rsid w:val="00602CB8"/>
    <w:rsid w:val="00643431"/>
    <w:rsid w:val="006A61A3"/>
    <w:rsid w:val="006E10FC"/>
    <w:rsid w:val="00740162"/>
    <w:rsid w:val="00751CC9"/>
    <w:rsid w:val="007A6068"/>
    <w:rsid w:val="007B690D"/>
    <w:rsid w:val="008106CE"/>
    <w:rsid w:val="00811A62"/>
    <w:rsid w:val="008124DA"/>
    <w:rsid w:val="00821346"/>
    <w:rsid w:val="008249CC"/>
    <w:rsid w:val="00844978"/>
    <w:rsid w:val="00844F1E"/>
    <w:rsid w:val="00891462"/>
    <w:rsid w:val="008C4AEA"/>
    <w:rsid w:val="008E3866"/>
    <w:rsid w:val="0090591C"/>
    <w:rsid w:val="00915315"/>
    <w:rsid w:val="0093095F"/>
    <w:rsid w:val="00944875"/>
    <w:rsid w:val="009B7F37"/>
    <w:rsid w:val="00A34622"/>
    <w:rsid w:val="00A453F1"/>
    <w:rsid w:val="00A6709E"/>
    <w:rsid w:val="00A801C5"/>
    <w:rsid w:val="00A83C89"/>
    <w:rsid w:val="00A85456"/>
    <w:rsid w:val="00A90244"/>
    <w:rsid w:val="00B22302"/>
    <w:rsid w:val="00B50602"/>
    <w:rsid w:val="00B63BFE"/>
    <w:rsid w:val="00B74042"/>
    <w:rsid w:val="00BA79F1"/>
    <w:rsid w:val="00C4236A"/>
    <w:rsid w:val="00C44781"/>
    <w:rsid w:val="00C60519"/>
    <w:rsid w:val="00C65389"/>
    <w:rsid w:val="00CC789E"/>
    <w:rsid w:val="00CD0A43"/>
    <w:rsid w:val="00D016F6"/>
    <w:rsid w:val="00D143A4"/>
    <w:rsid w:val="00D23AB3"/>
    <w:rsid w:val="00D2436D"/>
    <w:rsid w:val="00D330E3"/>
    <w:rsid w:val="00D35559"/>
    <w:rsid w:val="00D606A8"/>
    <w:rsid w:val="00D9282B"/>
    <w:rsid w:val="00DA0706"/>
    <w:rsid w:val="00DA0C14"/>
    <w:rsid w:val="00DB072E"/>
    <w:rsid w:val="00DC65BB"/>
    <w:rsid w:val="00DD2080"/>
    <w:rsid w:val="00E103E9"/>
    <w:rsid w:val="00E15297"/>
    <w:rsid w:val="00E24DF6"/>
    <w:rsid w:val="00EA7252"/>
    <w:rsid w:val="00EB36E4"/>
    <w:rsid w:val="00EC1E59"/>
    <w:rsid w:val="00EC2C5C"/>
    <w:rsid w:val="00ED31A9"/>
    <w:rsid w:val="00ED6661"/>
    <w:rsid w:val="00F00008"/>
    <w:rsid w:val="00F0185D"/>
    <w:rsid w:val="00F05AE7"/>
    <w:rsid w:val="00F15B25"/>
    <w:rsid w:val="00F162E9"/>
    <w:rsid w:val="00F97B4C"/>
    <w:rsid w:val="00FA1B07"/>
    <w:rsid w:val="00FB5B68"/>
    <w:rsid w:val="00FD350E"/>
    <w:rsid w:val="00FE46AF"/>
    <w:rsid w:val="00FE6C75"/>
    <w:rsid w:val="00FF017F"/>
    <w:rsid w:val="00FF6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26BA46-C59F-4916-8927-6FB724D3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B68"/>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5B68"/>
    <w:pPr>
      <w:tabs>
        <w:tab w:val="center" w:pos="4677"/>
        <w:tab w:val="right" w:pos="9355"/>
      </w:tabs>
    </w:pPr>
  </w:style>
  <w:style w:type="character" w:customStyle="1" w:styleId="HeaderChar">
    <w:name w:val="Header Char"/>
    <w:basedOn w:val="DefaultParagraphFont"/>
    <w:link w:val="Header"/>
    <w:uiPriority w:val="99"/>
    <w:rsid w:val="00FB5B68"/>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0E4A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AC7"/>
    <w:rPr>
      <w:rFonts w:ascii="Segoe UI" w:eastAsia="Times New Roman" w:hAnsi="Segoe UI" w:cs="Segoe UI"/>
      <w:sz w:val="18"/>
      <w:szCs w:val="18"/>
      <w:lang w:eastAsia="ru-RU"/>
    </w:rPr>
  </w:style>
  <w:style w:type="character" w:styleId="Hyperlink">
    <w:name w:val="Hyperlink"/>
    <w:basedOn w:val="DefaultParagraphFont"/>
    <w:uiPriority w:val="99"/>
    <w:unhideWhenUsed/>
    <w:rsid w:val="00C65389"/>
    <w:rPr>
      <w:color w:val="0000FF"/>
      <w:u w:val="single"/>
    </w:rPr>
  </w:style>
  <w:style w:type="paragraph" w:customStyle="1" w:styleId="1">
    <w:name w:val="Без интервала1"/>
    <w:basedOn w:val="Normal"/>
    <w:qFormat/>
    <w:rsid w:val="000E79D7"/>
    <w:rPr>
      <w:noProof/>
      <w:color w:val="000000"/>
      <w:szCs w:val="20"/>
    </w:rPr>
  </w:style>
  <w:style w:type="paragraph" w:customStyle="1" w:styleId="2">
    <w:name w:val="Без интервала2"/>
    <w:basedOn w:val="Normal"/>
    <w:qFormat/>
    <w:rsid w:val="00643431"/>
    <w:rPr>
      <w:noProof/>
      <w:color w:val="000000"/>
      <w:szCs w:val="20"/>
    </w:rPr>
  </w:style>
  <w:style w:type="paragraph" w:customStyle="1" w:styleId="TableContents">
    <w:name w:val="Table Contents"/>
    <w:basedOn w:val="Normal"/>
    <w:rsid w:val="003232E8"/>
    <w:pPr>
      <w:widowControl w:val="0"/>
      <w:suppressLineNumbers/>
      <w:suppressAutoHyphens/>
      <w:autoSpaceDN w:val="0"/>
    </w:pPr>
    <w:rPr>
      <w:rFonts w:ascii="Arial" w:eastAsia="SimSun" w:hAnsi="Arial" w:cs="Mangal"/>
      <w:kern w:val="3"/>
      <w:lang w:eastAsia="zh-CN" w:bidi="hi-IN"/>
    </w:rPr>
  </w:style>
  <w:style w:type="paragraph" w:styleId="ListParagraph">
    <w:name w:val="List Paragraph"/>
    <w:basedOn w:val="Normal"/>
    <w:uiPriority w:val="34"/>
    <w:qFormat/>
    <w:rsid w:val="006E10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281518">
      <w:bodyDiv w:val="1"/>
      <w:marLeft w:val="0"/>
      <w:marRight w:val="0"/>
      <w:marTop w:val="0"/>
      <w:marBottom w:val="0"/>
      <w:divBdr>
        <w:top w:val="none" w:sz="0" w:space="0" w:color="auto"/>
        <w:left w:val="none" w:sz="0" w:space="0" w:color="auto"/>
        <w:bottom w:val="none" w:sz="0" w:space="0" w:color="auto"/>
        <w:right w:val="none" w:sz="0" w:space="0" w:color="auto"/>
      </w:divBdr>
    </w:div>
    <w:div w:id="464011346">
      <w:bodyDiv w:val="1"/>
      <w:marLeft w:val="0"/>
      <w:marRight w:val="0"/>
      <w:marTop w:val="0"/>
      <w:marBottom w:val="0"/>
      <w:divBdr>
        <w:top w:val="none" w:sz="0" w:space="0" w:color="auto"/>
        <w:left w:val="none" w:sz="0" w:space="0" w:color="auto"/>
        <w:bottom w:val="none" w:sz="0" w:space="0" w:color="auto"/>
        <w:right w:val="none" w:sz="0" w:space="0" w:color="auto"/>
      </w:divBdr>
    </w:div>
    <w:div w:id="629211297">
      <w:bodyDiv w:val="1"/>
      <w:marLeft w:val="0"/>
      <w:marRight w:val="0"/>
      <w:marTop w:val="0"/>
      <w:marBottom w:val="0"/>
      <w:divBdr>
        <w:top w:val="none" w:sz="0" w:space="0" w:color="auto"/>
        <w:left w:val="none" w:sz="0" w:space="0" w:color="auto"/>
        <w:bottom w:val="none" w:sz="0" w:space="0" w:color="auto"/>
        <w:right w:val="none" w:sz="0" w:space="0" w:color="auto"/>
      </w:divBdr>
    </w:div>
    <w:div w:id="1377468199">
      <w:bodyDiv w:val="1"/>
      <w:marLeft w:val="0"/>
      <w:marRight w:val="0"/>
      <w:marTop w:val="0"/>
      <w:marBottom w:val="0"/>
      <w:divBdr>
        <w:top w:val="none" w:sz="0" w:space="0" w:color="auto"/>
        <w:left w:val="none" w:sz="0" w:space="0" w:color="auto"/>
        <w:bottom w:val="none" w:sz="0" w:space="0" w:color="auto"/>
        <w:right w:val="none" w:sz="0" w:space="0" w:color="auto"/>
      </w:divBdr>
    </w:div>
    <w:div w:id="1398281418">
      <w:bodyDiv w:val="1"/>
      <w:marLeft w:val="0"/>
      <w:marRight w:val="0"/>
      <w:marTop w:val="0"/>
      <w:marBottom w:val="0"/>
      <w:divBdr>
        <w:top w:val="none" w:sz="0" w:space="0" w:color="auto"/>
        <w:left w:val="none" w:sz="0" w:space="0" w:color="auto"/>
        <w:bottom w:val="none" w:sz="0" w:space="0" w:color="auto"/>
        <w:right w:val="none" w:sz="0" w:space="0" w:color="auto"/>
      </w:divBdr>
    </w:div>
    <w:div w:id="1527525367">
      <w:bodyDiv w:val="1"/>
      <w:marLeft w:val="0"/>
      <w:marRight w:val="0"/>
      <w:marTop w:val="0"/>
      <w:marBottom w:val="0"/>
      <w:divBdr>
        <w:top w:val="none" w:sz="0" w:space="0" w:color="auto"/>
        <w:left w:val="none" w:sz="0" w:space="0" w:color="auto"/>
        <w:bottom w:val="none" w:sz="0" w:space="0" w:color="auto"/>
        <w:right w:val="none" w:sz="0" w:space="0" w:color="auto"/>
      </w:divBdr>
    </w:div>
    <w:div w:id="1631131359">
      <w:bodyDiv w:val="1"/>
      <w:marLeft w:val="0"/>
      <w:marRight w:val="0"/>
      <w:marTop w:val="0"/>
      <w:marBottom w:val="0"/>
      <w:divBdr>
        <w:top w:val="none" w:sz="0" w:space="0" w:color="auto"/>
        <w:left w:val="none" w:sz="0" w:space="0" w:color="auto"/>
        <w:bottom w:val="none" w:sz="0" w:space="0" w:color="auto"/>
        <w:right w:val="none" w:sz="0" w:space="0" w:color="auto"/>
      </w:divBdr>
    </w:div>
    <w:div w:id="206617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953</Words>
  <Characters>5437</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6378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Софья Николаевна Меркулова</cp:lastModifiedBy>
  <cp:revision>6</cp:revision>
  <cp:lastPrinted>2021-02-12T08:04:00Z</cp:lastPrinted>
  <dcterms:created xsi:type="dcterms:W3CDTF">2020-11-19T17:11:00Z</dcterms:created>
  <dcterms:modified xsi:type="dcterms:W3CDTF">2021-02-12T15:35:00Z</dcterms:modified>
</cp:coreProperties>
</file>