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3FCA" w:rsidRPr="007B1DDB" w:rsidRDefault="001C3FCA" w:rsidP="00496710">
      <w:pPr>
        <w:widowControl w:val="0"/>
        <w:jc w:val="center"/>
        <w:rPr>
          <w:color w:val="000000" w:themeColor="text1"/>
          <w:sz w:val="28"/>
          <w:szCs w:val="28"/>
        </w:rPr>
      </w:pPr>
      <w:r w:rsidRPr="007B1DDB">
        <w:rPr>
          <w:color w:val="000000" w:themeColor="text1"/>
          <w:sz w:val="28"/>
          <w:szCs w:val="28"/>
        </w:rPr>
        <w:t xml:space="preserve">РЕШЕНИЕ № </w:t>
      </w:r>
      <w:r w:rsidR="00677381" w:rsidRPr="007B1DDB">
        <w:rPr>
          <w:color w:val="000000" w:themeColor="text1"/>
          <w:sz w:val="28"/>
          <w:szCs w:val="28"/>
        </w:rPr>
        <w:t>048/06/105-</w:t>
      </w:r>
      <w:r w:rsidR="00E54A3A">
        <w:rPr>
          <w:color w:val="000000" w:themeColor="text1"/>
          <w:sz w:val="28"/>
          <w:szCs w:val="28"/>
        </w:rPr>
        <w:t>58</w:t>
      </w:r>
      <w:r w:rsidR="002A3DDD" w:rsidRPr="007B1DDB">
        <w:rPr>
          <w:color w:val="000000" w:themeColor="text1"/>
          <w:sz w:val="28"/>
          <w:szCs w:val="28"/>
        </w:rPr>
        <w:t>/2021</w:t>
      </w:r>
    </w:p>
    <w:p w:rsidR="001C3FCA" w:rsidRPr="007B1DDB" w:rsidRDefault="001C3FCA" w:rsidP="00496710">
      <w:pPr>
        <w:widowControl w:val="0"/>
        <w:jc w:val="center"/>
        <w:rPr>
          <w:b/>
          <w:color w:val="000000" w:themeColor="text1"/>
          <w:sz w:val="28"/>
          <w:szCs w:val="28"/>
        </w:rPr>
      </w:pPr>
    </w:p>
    <w:p w:rsidR="000B139D" w:rsidRPr="007B1DDB" w:rsidRDefault="000B139D" w:rsidP="00496710">
      <w:pPr>
        <w:widowControl w:val="0"/>
        <w:jc w:val="both"/>
        <w:rPr>
          <w:color w:val="000000" w:themeColor="text1"/>
          <w:sz w:val="28"/>
          <w:szCs w:val="28"/>
        </w:rPr>
      </w:pPr>
      <w:r w:rsidRPr="007B1DDB">
        <w:rPr>
          <w:color w:val="000000" w:themeColor="text1"/>
          <w:sz w:val="28"/>
          <w:szCs w:val="28"/>
        </w:rPr>
        <w:t>«</w:t>
      </w:r>
      <w:r w:rsidR="002B6157" w:rsidRPr="007B1DDB">
        <w:rPr>
          <w:color w:val="000000" w:themeColor="text1"/>
          <w:sz w:val="28"/>
          <w:szCs w:val="28"/>
        </w:rPr>
        <w:t>08</w:t>
      </w:r>
      <w:r w:rsidRPr="007B1DDB">
        <w:rPr>
          <w:color w:val="000000" w:themeColor="text1"/>
          <w:sz w:val="28"/>
          <w:szCs w:val="28"/>
        </w:rPr>
        <w:t xml:space="preserve">» </w:t>
      </w:r>
      <w:r w:rsidR="00245817" w:rsidRPr="007B1DDB">
        <w:rPr>
          <w:color w:val="000000" w:themeColor="text1"/>
          <w:sz w:val="28"/>
          <w:szCs w:val="28"/>
        </w:rPr>
        <w:t>февраля</w:t>
      </w:r>
      <w:r w:rsidRPr="007B1DDB">
        <w:rPr>
          <w:color w:val="000000" w:themeColor="text1"/>
          <w:sz w:val="28"/>
          <w:szCs w:val="28"/>
        </w:rPr>
        <w:t xml:space="preserve"> 20</w:t>
      </w:r>
      <w:r w:rsidR="008020FE" w:rsidRPr="007B1DDB">
        <w:rPr>
          <w:color w:val="000000" w:themeColor="text1"/>
          <w:sz w:val="28"/>
          <w:szCs w:val="28"/>
        </w:rPr>
        <w:t>2</w:t>
      </w:r>
      <w:r w:rsidR="00677381" w:rsidRPr="007B1DDB">
        <w:rPr>
          <w:color w:val="000000" w:themeColor="text1"/>
          <w:sz w:val="28"/>
          <w:szCs w:val="28"/>
        </w:rPr>
        <w:t>1</w:t>
      </w:r>
      <w:r w:rsidRPr="007B1DDB">
        <w:rPr>
          <w:color w:val="000000" w:themeColor="text1"/>
          <w:sz w:val="28"/>
          <w:szCs w:val="28"/>
        </w:rPr>
        <w:t xml:space="preserve"> года      </w:t>
      </w:r>
      <w:r w:rsidR="00677EFB" w:rsidRPr="007B1DDB">
        <w:rPr>
          <w:color w:val="000000" w:themeColor="text1"/>
          <w:sz w:val="28"/>
          <w:szCs w:val="28"/>
        </w:rPr>
        <w:t xml:space="preserve">                           </w:t>
      </w:r>
      <w:r w:rsidRPr="007B1DDB">
        <w:rPr>
          <w:color w:val="000000" w:themeColor="text1"/>
          <w:sz w:val="28"/>
          <w:szCs w:val="28"/>
        </w:rPr>
        <w:t xml:space="preserve">                          </w:t>
      </w:r>
      <w:r w:rsidR="00245817" w:rsidRPr="007B1DDB">
        <w:rPr>
          <w:color w:val="000000" w:themeColor="text1"/>
          <w:sz w:val="28"/>
          <w:szCs w:val="28"/>
        </w:rPr>
        <w:t xml:space="preserve">   </w:t>
      </w:r>
      <w:r w:rsidRPr="007B1DDB">
        <w:rPr>
          <w:color w:val="000000" w:themeColor="text1"/>
          <w:sz w:val="28"/>
          <w:szCs w:val="28"/>
        </w:rPr>
        <w:t xml:space="preserve">             </w:t>
      </w:r>
      <w:r w:rsidR="002A3DDD" w:rsidRPr="007B1DDB">
        <w:rPr>
          <w:color w:val="000000" w:themeColor="text1"/>
          <w:sz w:val="28"/>
          <w:szCs w:val="28"/>
        </w:rPr>
        <w:t xml:space="preserve">       </w:t>
      </w:r>
      <w:r w:rsidRPr="007B1DDB">
        <w:rPr>
          <w:color w:val="000000" w:themeColor="text1"/>
          <w:sz w:val="28"/>
          <w:szCs w:val="28"/>
        </w:rPr>
        <w:t xml:space="preserve">  г. Липецк</w:t>
      </w:r>
    </w:p>
    <w:p w:rsidR="000B139D" w:rsidRPr="007B1DDB" w:rsidRDefault="000B139D" w:rsidP="00496710">
      <w:pPr>
        <w:widowControl w:val="0"/>
        <w:ind w:firstLine="567"/>
        <w:jc w:val="both"/>
        <w:rPr>
          <w:color w:val="000000" w:themeColor="text1"/>
          <w:sz w:val="28"/>
          <w:szCs w:val="28"/>
        </w:rPr>
      </w:pPr>
    </w:p>
    <w:p w:rsidR="000B139D" w:rsidRPr="007B1DDB" w:rsidRDefault="000B139D" w:rsidP="00496710">
      <w:pPr>
        <w:widowControl w:val="0"/>
        <w:ind w:firstLine="567"/>
        <w:jc w:val="both"/>
        <w:rPr>
          <w:color w:val="000000" w:themeColor="text1"/>
          <w:sz w:val="28"/>
          <w:szCs w:val="28"/>
        </w:rPr>
      </w:pPr>
      <w:r w:rsidRPr="007B1DDB">
        <w:rPr>
          <w:color w:val="000000" w:themeColor="text1"/>
          <w:sz w:val="28"/>
          <w:szCs w:val="28"/>
        </w:rPr>
        <w:t xml:space="preserve">Резолютивная часть решения оглашена </w:t>
      </w:r>
      <w:r w:rsidR="002B6157" w:rsidRPr="007B1DDB">
        <w:rPr>
          <w:bCs/>
          <w:color w:val="000000" w:themeColor="text1"/>
          <w:sz w:val="28"/>
          <w:szCs w:val="28"/>
        </w:rPr>
        <w:t>08</w:t>
      </w:r>
      <w:r w:rsidR="009F4D1B" w:rsidRPr="007B1DDB">
        <w:rPr>
          <w:bCs/>
          <w:color w:val="000000" w:themeColor="text1"/>
          <w:sz w:val="28"/>
          <w:szCs w:val="28"/>
        </w:rPr>
        <w:t>.02</w:t>
      </w:r>
      <w:r w:rsidR="002A3DDD" w:rsidRPr="007B1DDB">
        <w:rPr>
          <w:bCs/>
          <w:color w:val="000000" w:themeColor="text1"/>
          <w:sz w:val="28"/>
          <w:szCs w:val="28"/>
        </w:rPr>
        <w:t>.2021</w:t>
      </w:r>
      <w:r w:rsidRPr="007B1DDB">
        <w:rPr>
          <w:color w:val="000000" w:themeColor="text1"/>
          <w:sz w:val="28"/>
          <w:szCs w:val="28"/>
        </w:rPr>
        <w:t>.</w:t>
      </w:r>
    </w:p>
    <w:p w:rsidR="000B139D" w:rsidRPr="007B1DDB" w:rsidRDefault="000B139D" w:rsidP="00496710">
      <w:pPr>
        <w:widowControl w:val="0"/>
        <w:tabs>
          <w:tab w:val="left" w:pos="567"/>
        </w:tabs>
        <w:ind w:firstLine="567"/>
        <w:jc w:val="both"/>
        <w:rPr>
          <w:color w:val="000000" w:themeColor="text1"/>
          <w:sz w:val="28"/>
          <w:szCs w:val="28"/>
        </w:rPr>
      </w:pPr>
      <w:r w:rsidRPr="007B1DDB">
        <w:rPr>
          <w:color w:val="000000" w:themeColor="text1"/>
          <w:sz w:val="28"/>
          <w:szCs w:val="28"/>
        </w:rPr>
        <w:t xml:space="preserve">Решение в полном объеме изготовлено </w:t>
      </w:r>
      <w:r w:rsidR="000B5C51">
        <w:rPr>
          <w:bCs/>
          <w:color w:val="000000" w:themeColor="text1"/>
          <w:sz w:val="28"/>
          <w:szCs w:val="28"/>
        </w:rPr>
        <w:t>10</w:t>
      </w:r>
      <w:r w:rsidR="009F4D1B" w:rsidRPr="007B1DDB">
        <w:rPr>
          <w:bCs/>
          <w:color w:val="000000" w:themeColor="text1"/>
          <w:sz w:val="28"/>
          <w:szCs w:val="28"/>
        </w:rPr>
        <w:t>.02</w:t>
      </w:r>
      <w:r w:rsidR="002A3DDD" w:rsidRPr="007B1DDB">
        <w:rPr>
          <w:bCs/>
          <w:color w:val="000000" w:themeColor="text1"/>
          <w:sz w:val="28"/>
          <w:szCs w:val="28"/>
        </w:rPr>
        <w:t>.2021</w:t>
      </w:r>
      <w:r w:rsidRPr="007B1DDB">
        <w:rPr>
          <w:color w:val="000000" w:themeColor="text1"/>
          <w:sz w:val="28"/>
          <w:szCs w:val="28"/>
        </w:rPr>
        <w:t>.</w:t>
      </w:r>
    </w:p>
    <w:p w:rsidR="001C3FCA" w:rsidRPr="007B1DDB" w:rsidRDefault="001C3FCA" w:rsidP="00496710">
      <w:pPr>
        <w:widowControl w:val="0"/>
        <w:tabs>
          <w:tab w:val="left" w:pos="567"/>
        </w:tabs>
        <w:ind w:firstLine="567"/>
        <w:jc w:val="both"/>
        <w:rPr>
          <w:color w:val="000000" w:themeColor="text1"/>
          <w:sz w:val="28"/>
          <w:szCs w:val="28"/>
        </w:rPr>
      </w:pPr>
    </w:p>
    <w:p w:rsidR="002B6157" w:rsidRPr="007B1DDB" w:rsidRDefault="001C3FCA" w:rsidP="003D2D8A">
      <w:pPr>
        <w:widowControl w:val="0"/>
        <w:tabs>
          <w:tab w:val="left" w:pos="567"/>
        </w:tabs>
        <w:ind w:firstLine="567"/>
        <w:jc w:val="both"/>
        <w:rPr>
          <w:rFonts w:eastAsia="Courier New"/>
          <w:color w:val="000000" w:themeColor="text1"/>
          <w:sz w:val="28"/>
          <w:szCs w:val="28"/>
        </w:rPr>
      </w:pPr>
      <w:r w:rsidRPr="007B1DDB">
        <w:rPr>
          <w:color w:val="000000" w:themeColor="text1"/>
          <w:sz w:val="28"/>
          <w:szCs w:val="28"/>
        </w:rPr>
        <w:t xml:space="preserve">Комиссия Липецкого УФАС России по контролю в сфере закупок товаров, работ, услуг для обеспечения государственных и муниципальных нужд на территории Липецкой области (далее – Комиссия; Комиссия Липецкого УФАС России) </w:t>
      </w:r>
    </w:p>
    <w:p w:rsidR="00C865FE" w:rsidRPr="007B1DDB" w:rsidRDefault="00C865FE" w:rsidP="00496710">
      <w:pPr>
        <w:widowControl w:val="0"/>
        <w:tabs>
          <w:tab w:val="left" w:pos="567"/>
        </w:tabs>
        <w:ind w:firstLine="567"/>
        <w:jc w:val="both"/>
        <w:rPr>
          <w:color w:val="000000" w:themeColor="text1"/>
          <w:sz w:val="28"/>
          <w:szCs w:val="28"/>
        </w:rPr>
      </w:pPr>
      <w:r w:rsidRPr="007B1DDB">
        <w:rPr>
          <w:color w:val="000000" w:themeColor="text1"/>
          <w:sz w:val="28"/>
          <w:szCs w:val="28"/>
        </w:rPr>
        <w:t xml:space="preserve">рассмотрев жалобу </w:t>
      </w:r>
      <w:r w:rsidR="003D2D8A">
        <w:rPr>
          <w:color w:val="000000"/>
          <w:sz w:val="28"/>
          <w:szCs w:val="28"/>
        </w:rPr>
        <w:t xml:space="preserve">&lt;…&gt; </w:t>
      </w:r>
      <w:r w:rsidR="00B85C32" w:rsidRPr="007B1DDB">
        <w:rPr>
          <w:color w:val="000000" w:themeColor="text1"/>
          <w:sz w:val="28"/>
          <w:szCs w:val="28"/>
        </w:rPr>
        <w:t xml:space="preserve"> </w:t>
      </w:r>
      <w:r w:rsidR="008D2B64" w:rsidRPr="007B1DDB">
        <w:rPr>
          <w:color w:val="000000" w:themeColor="text1"/>
          <w:sz w:val="28"/>
          <w:szCs w:val="28"/>
        </w:rPr>
        <w:t xml:space="preserve">на положения документации об электронном аукционе </w:t>
      </w:r>
      <w:r w:rsidR="008D2B64" w:rsidRPr="007B1DDB">
        <w:rPr>
          <w:color w:val="000000" w:themeColor="text1"/>
          <w:sz w:val="28"/>
          <w:szCs w:val="28"/>
          <w:shd w:val="clear" w:color="auto" w:fill="FFFFFF"/>
        </w:rPr>
        <w:t xml:space="preserve">на закупку смеси белковой композитной сухой в 2021 году (реестровый номер </w:t>
      </w:r>
      <w:hyperlink r:id="rId8" w:tgtFrame="_blank" w:history="1">
        <w:r w:rsidR="008D2B64" w:rsidRPr="007B1DDB">
          <w:rPr>
            <w:rStyle w:val="a3"/>
            <w:color w:val="000000" w:themeColor="text1"/>
            <w:sz w:val="28"/>
            <w:szCs w:val="28"/>
            <w:u w:val="none"/>
            <w:bdr w:val="none" w:sz="0" w:space="0" w:color="auto" w:frame="1"/>
            <w:shd w:val="clear" w:color="auto" w:fill="FFFFFF"/>
          </w:rPr>
          <w:t>0346200000221000003</w:t>
        </w:r>
      </w:hyperlink>
      <w:r w:rsidRPr="007B1DDB">
        <w:rPr>
          <w:color w:val="000000" w:themeColor="text1"/>
          <w:sz w:val="28"/>
          <w:szCs w:val="28"/>
          <w:lang w:eastAsia="ru-RU"/>
        </w:rPr>
        <w:t>)</w:t>
      </w:r>
      <w:r w:rsidRPr="007B1DDB">
        <w:rPr>
          <w:rFonts w:eastAsia="Times New Roman CYR"/>
          <w:color w:val="000000" w:themeColor="text1"/>
          <w:sz w:val="28"/>
          <w:szCs w:val="28"/>
        </w:rPr>
        <w:t xml:space="preserve"> (далее – электронный аукцион),</w:t>
      </w:r>
    </w:p>
    <w:p w:rsidR="001C3FCA" w:rsidRPr="007B1DDB" w:rsidRDefault="001C3FCA" w:rsidP="00496710">
      <w:pPr>
        <w:widowControl w:val="0"/>
        <w:tabs>
          <w:tab w:val="left" w:pos="567"/>
        </w:tabs>
        <w:jc w:val="both"/>
        <w:rPr>
          <w:rFonts w:eastAsia="Times New Roman CYR"/>
          <w:color w:val="000000" w:themeColor="text1"/>
          <w:sz w:val="28"/>
          <w:szCs w:val="28"/>
        </w:rPr>
      </w:pPr>
    </w:p>
    <w:p w:rsidR="001C3FCA" w:rsidRPr="007B1DDB" w:rsidRDefault="001C3FCA" w:rsidP="00496710">
      <w:pPr>
        <w:widowControl w:val="0"/>
        <w:tabs>
          <w:tab w:val="left" w:pos="567"/>
        </w:tabs>
        <w:jc w:val="center"/>
        <w:rPr>
          <w:color w:val="000000" w:themeColor="text1"/>
          <w:sz w:val="28"/>
          <w:szCs w:val="28"/>
        </w:rPr>
      </w:pPr>
      <w:r w:rsidRPr="007B1DDB">
        <w:rPr>
          <w:color w:val="000000" w:themeColor="text1"/>
          <w:sz w:val="28"/>
          <w:szCs w:val="28"/>
        </w:rPr>
        <w:t>У С Т А Н О В И Л А:</w:t>
      </w:r>
    </w:p>
    <w:p w:rsidR="001C3FCA" w:rsidRPr="007B1DDB" w:rsidRDefault="001C3FCA" w:rsidP="00AE6BF5">
      <w:pPr>
        <w:widowControl w:val="0"/>
        <w:tabs>
          <w:tab w:val="left" w:pos="567"/>
        </w:tabs>
        <w:ind w:firstLine="567"/>
        <w:jc w:val="both"/>
        <w:rPr>
          <w:color w:val="000000" w:themeColor="text1"/>
          <w:sz w:val="28"/>
          <w:szCs w:val="28"/>
          <w:highlight w:val="yellow"/>
        </w:rPr>
      </w:pPr>
    </w:p>
    <w:p w:rsidR="00B37259" w:rsidRPr="00153DC7" w:rsidRDefault="00D71761" w:rsidP="00E0462D">
      <w:pPr>
        <w:pStyle w:val="a6"/>
        <w:widowControl w:val="0"/>
        <w:tabs>
          <w:tab w:val="left" w:pos="567"/>
        </w:tabs>
        <w:ind w:firstLine="567"/>
        <w:jc w:val="both"/>
        <w:rPr>
          <w:rFonts w:eastAsia="Times New Roman CYR"/>
          <w:color w:val="000000" w:themeColor="text1"/>
          <w:sz w:val="28"/>
          <w:szCs w:val="28"/>
        </w:rPr>
      </w:pPr>
      <w:r w:rsidRPr="00153DC7">
        <w:rPr>
          <w:color w:val="000000" w:themeColor="text1"/>
          <w:sz w:val="28"/>
          <w:szCs w:val="28"/>
        </w:rPr>
        <w:t xml:space="preserve">В адрес Липецкого УФАС России </w:t>
      </w:r>
      <w:r w:rsidR="00846C70" w:rsidRPr="00153DC7">
        <w:rPr>
          <w:color w:val="000000" w:themeColor="text1"/>
          <w:sz w:val="28"/>
          <w:szCs w:val="28"/>
        </w:rPr>
        <w:t>01.02</w:t>
      </w:r>
      <w:r w:rsidR="0012280A" w:rsidRPr="00153DC7">
        <w:rPr>
          <w:color w:val="000000" w:themeColor="text1"/>
          <w:sz w:val="28"/>
          <w:szCs w:val="28"/>
        </w:rPr>
        <w:t>.2021</w:t>
      </w:r>
      <w:r w:rsidR="0017285F" w:rsidRPr="00153DC7">
        <w:rPr>
          <w:color w:val="000000" w:themeColor="text1"/>
          <w:sz w:val="28"/>
          <w:szCs w:val="28"/>
        </w:rPr>
        <w:t xml:space="preserve"> </w:t>
      </w:r>
      <w:r w:rsidR="00902812" w:rsidRPr="00153DC7">
        <w:rPr>
          <w:color w:val="000000" w:themeColor="text1"/>
          <w:sz w:val="28"/>
          <w:szCs w:val="28"/>
        </w:rPr>
        <w:t xml:space="preserve">поступила </w:t>
      </w:r>
      <w:r w:rsidRPr="00153DC7">
        <w:rPr>
          <w:color w:val="000000" w:themeColor="text1"/>
          <w:sz w:val="28"/>
          <w:szCs w:val="28"/>
        </w:rPr>
        <w:t xml:space="preserve">жалоба </w:t>
      </w:r>
      <w:r w:rsidR="003D2D8A">
        <w:rPr>
          <w:color w:val="000000"/>
          <w:sz w:val="28"/>
          <w:szCs w:val="28"/>
        </w:rPr>
        <w:t xml:space="preserve">&lt;…&gt; </w:t>
      </w:r>
      <w:r w:rsidR="00B37259" w:rsidRPr="00153DC7">
        <w:rPr>
          <w:color w:val="000000" w:themeColor="text1"/>
          <w:sz w:val="28"/>
          <w:szCs w:val="28"/>
        </w:rPr>
        <w:t xml:space="preserve">(далее – заявитель) </w:t>
      </w:r>
      <w:r w:rsidR="00F554FF" w:rsidRPr="00153DC7">
        <w:rPr>
          <w:color w:val="000000" w:themeColor="text1"/>
          <w:sz w:val="28"/>
          <w:szCs w:val="28"/>
        </w:rPr>
        <w:t>на положения документации об электронном аукционе</w:t>
      </w:r>
      <w:r w:rsidR="00BE6FC1" w:rsidRPr="00153DC7">
        <w:rPr>
          <w:color w:val="000000" w:themeColor="text1"/>
          <w:sz w:val="28"/>
          <w:szCs w:val="28"/>
          <w:shd w:val="clear" w:color="auto" w:fill="FFFFFF"/>
        </w:rPr>
        <w:t xml:space="preserve"> </w:t>
      </w:r>
      <w:r w:rsidR="00F554FF" w:rsidRPr="00153DC7">
        <w:rPr>
          <w:color w:val="000000" w:themeColor="text1"/>
          <w:sz w:val="28"/>
          <w:szCs w:val="28"/>
          <w:shd w:val="clear" w:color="auto" w:fill="FFFFFF"/>
        </w:rPr>
        <w:t xml:space="preserve">заказчика - </w:t>
      </w:r>
      <w:r w:rsidR="005C0F53" w:rsidRPr="00153DC7">
        <w:rPr>
          <w:color w:val="000000" w:themeColor="text1"/>
          <w:sz w:val="28"/>
          <w:szCs w:val="28"/>
          <w:shd w:val="clear" w:color="auto" w:fill="FFFFFF"/>
        </w:rPr>
        <w:t>ГУЗ «Липецкий областной противотуберкулезный диспансер»</w:t>
      </w:r>
      <w:r w:rsidR="007E75DD" w:rsidRPr="00153DC7">
        <w:rPr>
          <w:color w:val="000000" w:themeColor="text1"/>
          <w:sz w:val="28"/>
          <w:szCs w:val="28"/>
          <w:shd w:val="clear" w:color="auto" w:fill="FFFFFF"/>
        </w:rPr>
        <w:t xml:space="preserve"> </w:t>
      </w:r>
      <w:r w:rsidR="00B37259" w:rsidRPr="00153DC7">
        <w:rPr>
          <w:color w:val="000000" w:themeColor="text1"/>
          <w:sz w:val="28"/>
          <w:szCs w:val="28"/>
          <w:shd w:val="clear" w:color="auto" w:fill="FFFFFF"/>
        </w:rPr>
        <w:t>(далее – заказчик</w:t>
      </w:r>
      <w:r w:rsidR="00B37259" w:rsidRPr="00153DC7">
        <w:rPr>
          <w:color w:val="000000" w:themeColor="text1"/>
          <w:sz w:val="28"/>
          <w:szCs w:val="28"/>
        </w:rPr>
        <w:t>)</w:t>
      </w:r>
      <w:r w:rsidR="00FE1289" w:rsidRPr="00153DC7">
        <w:rPr>
          <w:color w:val="000000" w:themeColor="text1"/>
          <w:sz w:val="28"/>
          <w:szCs w:val="28"/>
        </w:rPr>
        <w:t>.</w:t>
      </w:r>
    </w:p>
    <w:p w:rsidR="003A260F" w:rsidRPr="00153DC7" w:rsidRDefault="00D71761" w:rsidP="00E0462D">
      <w:pPr>
        <w:widowControl w:val="0"/>
        <w:tabs>
          <w:tab w:val="left" w:pos="567"/>
          <w:tab w:val="left" w:pos="4962"/>
        </w:tabs>
        <w:ind w:firstLine="567"/>
        <w:jc w:val="both"/>
        <w:rPr>
          <w:color w:val="000000" w:themeColor="text1"/>
          <w:sz w:val="28"/>
          <w:szCs w:val="28"/>
        </w:rPr>
      </w:pPr>
      <w:r w:rsidRPr="00153DC7">
        <w:rPr>
          <w:color w:val="000000" w:themeColor="text1"/>
          <w:sz w:val="28"/>
          <w:szCs w:val="28"/>
        </w:rPr>
        <w:t xml:space="preserve">Жалоба подготовлена в соответствии с требованиями статьи 105 Федерального закона </w:t>
      </w:r>
      <w:r w:rsidRPr="00153DC7">
        <w:rPr>
          <w:color w:val="000000" w:themeColor="text1"/>
          <w:sz w:val="28"/>
          <w:szCs w:val="28"/>
          <w:lang w:eastAsia="ru-RU"/>
        </w:rPr>
        <w:t>от 05.04.2013 № 44-ФЗ "О контрактной системе в сфере закупок товаров, работ, услуг для обеспечения государственных и муниципальных нужд"</w:t>
      </w:r>
      <w:r w:rsidRPr="00153DC7">
        <w:rPr>
          <w:color w:val="000000" w:themeColor="text1"/>
          <w:sz w:val="28"/>
          <w:szCs w:val="28"/>
        </w:rPr>
        <w:t xml:space="preserve"> (далее – Закон о контрактной системе) и подана в срок, установленный ст. 105 Закона о контрактной системе. В связи с этим жалоба была принята Липецким УФАС России к рассмотрению.</w:t>
      </w:r>
    </w:p>
    <w:p w:rsidR="00D71761" w:rsidRPr="00153DC7" w:rsidRDefault="00D71761" w:rsidP="00E0462D">
      <w:pPr>
        <w:widowControl w:val="0"/>
        <w:tabs>
          <w:tab w:val="left" w:pos="567"/>
        </w:tabs>
        <w:ind w:firstLine="567"/>
        <w:jc w:val="both"/>
        <w:rPr>
          <w:color w:val="000000" w:themeColor="text1"/>
          <w:sz w:val="28"/>
          <w:szCs w:val="28"/>
        </w:rPr>
      </w:pPr>
      <w:r w:rsidRPr="00153DC7">
        <w:rPr>
          <w:color w:val="000000" w:themeColor="text1"/>
          <w:sz w:val="28"/>
          <w:szCs w:val="28"/>
        </w:rPr>
        <w:t>Жалоба и сведения о времени и месте ее рассмотрения размещены Липецким УФАС России на официальном сайте единой информационной системы в сфере закупок</w:t>
      </w:r>
      <w:r w:rsidRPr="00153DC7">
        <w:rPr>
          <w:rFonts w:eastAsia="Times New Roman CYR"/>
          <w:color w:val="000000" w:themeColor="text1"/>
          <w:sz w:val="28"/>
          <w:szCs w:val="28"/>
        </w:rPr>
        <w:t xml:space="preserve"> </w:t>
      </w:r>
      <w:r w:rsidRPr="00153DC7">
        <w:rPr>
          <w:color w:val="000000" w:themeColor="text1"/>
          <w:sz w:val="28"/>
          <w:szCs w:val="28"/>
        </w:rPr>
        <w:t>http://zakupki.gov.ru</w:t>
      </w:r>
      <w:r w:rsidRPr="00153DC7">
        <w:rPr>
          <w:rStyle w:val="a3"/>
          <w:color w:val="000000" w:themeColor="text1"/>
          <w:sz w:val="28"/>
          <w:szCs w:val="28"/>
          <w:u w:val="none"/>
        </w:rPr>
        <w:t xml:space="preserve">  в разделе </w:t>
      </w:r>
      <w:r w:rsidR="00315A03" w:rsidRPr="00153DC7">
        <w:rPr>
          <w:color w:val="000000" w:themeColor="text1"/>
          <w:sz w:val="28"/>
          <w:szCs w:val="28"/>
        </w:rPr>
        <w:t>«жалобы».</w:t>
      </w:r>
    </w:p>
    <w:p w:rsidR="00F61911" w:rsidRPr="00153DC7" w:rsidRDefault="00F61911" w:rsidP="00E0462D">
      <w:pPr>
        <w:pStyle w:val="a6"/>
        <w:widowControl w:val="0"/>
        <w:ind w:firstLine="567"/>
        <w:jc w:val="both"/>
        <w:rPr>
          <w:color w:val="000000" w:themeColor="text1"/>
          <w:sz w:val="28"/>
          <w:szCs w:val="28"/>
        </w:rPr>
      </w:pPr>
      <w:r w:rsidRPr="00153DC7">
        <w:rPr>
          <w:color w:val="000000" w:themeColor="text1"/>
          <w:sz w:val="28"/>
          <w:szCs w:val="28"/>
        </w:rPr>
        <w:t>Рассмотрение жалоб</w:t>
      </w:r>
      <w:r w:rsidR="008C55C1">
        <w:rPr>
          <w:color w:val="000000" w:themeColor="text1"/>
          <w:sz w:val="28"/>
          <w:szCs w:val="28"/>
        </w:rPr>
        <w:t>ы назначено на 05.02.2021 в 12</w:t>
      </w:r>
      <w:r w:rsidRPr="00153DC7">
        <w:rPr>
          <w:color w:val="000000" w:themeColor="text1"/>
          <w:sz w:val="28"/>
          <w:szCs w:val="28"/>
        </w:rPr>
        <w:t>:00. Однако в связи с возникшей необходимостью выяснения дополнительных обстоятельств</w:t>
      </w:r>
      <w:r w:rsidR="00147C95" w:rsidRPr="00153DC7">
        <w:rPr>
          <w:color w:val="000000" w:themeColor="text1"/>
          <w:sz w:val="28"/>
          <w:szCs w:val="28"/>
        </w:rPr>
        <w:t xml:space="preserve"> по делу</w:t>
      </w:r>
      <w:r w:rsidRPr="00153DC7">
        <w:rPr>
          <w:color w:val="000000" w:themeColor="text1"/>
          <w:sz w:val="28"/>
          <w:szCs w:val="28"/>
        </w:rPr>
        <w:t>, в заседании Комиссии объявлен пе</w:t>
      </w:r>
      <w:r w:rsidR="0002197D" w:rsidRPr="00153DC7">
        <w:rPr>
          <w:color w:val="000000" w:themeColor="text1"/>
          <w:sz w:val="28"/>
          <w:szCs w:val="28"/>
        </w:rPr>
        <w:t>рерыв до 14:00 час. 08.02</w:t>
      </w:r>
      <w:r w:rsidRPr="00153DC7">
        <w:rPr>
          <w:color w:val="000000" w:themeColor="text1"/>
          <w:sz w:val="28"/>
          <w:szCs w:val="28"/>
        </w:rPr>
        <w:t xml:space="preserve">.2021. </w:t>
      </w:r>
    </w:p>
    <w:p w:rsidR="002A478A" w:rsidRPr="00153DC7" w:rsidRDefault="008C55C1" w:rsidP="00E0462D">
      <w:pPr>
        <w:ind w:firstLine="567"/>
        <w:jc w:val="both"/>
        <w:rPr>
          <w:snapToGrid w:val="0"/>
          <w:color w:val="000000" w:themeColor="text1"/>
          <w:sz w:val="28"/>
          <w:szCs w:val="28"/>
        </w:rPr>
      </w:pPr>
      <w:r>
        <w:rPr>
          <w:color w:val="000000" w:themeColor="text1"/>
          <w:sz w:val="28"/>
          <w:szCs w:val="28"/>
        </w:rPr>
        <w:t>Представитель заявителя пояснил</w:t>
      </w:r>
      <w:r w:rsidR="002A478A" w:rsidRPr="00153DC7">
        <w:rPr>
          <w:color w:val="000000" w:themeColor="text1"/>
          <w:sz w:val="28"/>
          <w:szCs w:val="28"/>
        </w:rPr>
        <w:t>,</w:t>
      </w:r>
      <w:r>
        <w:rPr>
          <w:color w:val="000000" w:themeColor="text1"/>
          <w:sz w:val="28"/>
          <w:szCs w:val="28"/>
        </w:rPr>
        <w:t xml:space="preserve"> что</w:t>
      </w:r>
      <w:r w:rsidR="002A478A" w:rsidRPr="00153DC7">
        <w:rPr>
          <w:color w:val="000000" w:themeColor="text1"/>
          <w:sz w:val="28"/>
          <w:szCs w:val="28"/>
        </w:rPr>
        <w:t xml:space="preserve"> заказчик</w:t>
      </w:r>
      <w:r>
        <w:rPr>
          <w:color w:val="000000" w:themeColor="text1"/>
          <w:sz w:val="28"/>
          <w:szCs w:val="28"/>
        </w:rPr>
        <w:t>ом допущено</w:t>
      </w:r>
      <w:r w:rsidR="002A478A" w:rsidRPr="00153DC7">
        <w:rPr>
          <w:color w:val="000000" w:themeColor="text1"/>
          <w:sz w:val="28"/>
          <w:szCs w:val="28"/>
        </w:rPr>
        <w:t xml:space="preserve"> нарушени</w:t>
      </w:r>
      <w:r>
        <w:rPr>
          <w:color w:val="000000" w:themeColor="text1"/>
          <w:sz w:val="28"/>
          <w:szCs w:val="28"/>
        </w:rPr>
        <w:t>е</w:t>
      </w:r>
      <w:r w:rsidR="002A478A" w:rsidRPr="00153DC7">
        <w:rPr>
          <w:color w:val="000000" w:themeColor="text1"/>
          <w:sz w:val="28"/>
          <w:szCs w:val="28"/>
        </w:rPr>
        <w:t xml:space="preserve"> </w:t>
      </w:r>
      <w:r w:rsidR="007C0E20" w:rsidRPr="00153DC7">
        <w:rPr>
          <w:color w:val="000000" w:themeColor="text1"/>
          <w:sz w:val="28"/>
          <w:szCs w:val="28"/>
        </w:rPr>
        <w:t>Закона о контрактной системе</w:t>
      </w:r>
      <w:r w:rsidR="002A478A" w:rsidRPr="00153DC7">
        <w:rPr>
          <w:snapToGrid w:val="0"/>
          <w:color w:val="000000" w:themeColor="text1"/>
          <w:sz w:val="28"/>
          <w:szCs w:val="28"/>
        </w:rPr>
        <w:t xml:space="preserve">, так как описание объекта закупки не соответствует требованиям статьи 33 </w:t>
      </w:r>
      <w:r w:rsidR="007C0E20" w:rsidRPr="00153DC7">
        <w:rPr>
          <w:snapToGrid w:val="0"/>
          <w:color w:val="000000" w:themeColor="text1"/>
          <w:sz w:val="28"/>
          <w:szCs w:val="28"/>
        </w:rPr>
        <w:t>настоящего Закона</w:t>
      </w:r>
      <w:r w:rsidR="002A478A" w:rsidRPr="00153DC7">
        <w:rPr>
          <w:snapToGrid w:val="0"/>
          <w:color w:val="000000" w:themeColor="text1"/>
          <w:sz w:val="28"/>
          <w:szCs w:val="28"/>
        </w:rPr>
        <w:t>, а именно:</w:t>
      </w:r>
    </w:p>
    <w:p w:rsidR="002A478A" w:rsidRPr="00153DC7" w:rsidRDefault="002A478A" w:rsidP="00E0462D">
      <w:pPr>
        <w:ind w:firstLine="567"/>
        <w:jc w:val="both"/>
        <w:rPr>
          <w:snapToGrid w:val="0"/>
          <w:color w:val="000000" w:themeColor="text1"/>
          <w:sz w:val="28"/>
          <w:szCs w:val="28"/>
        </w:rPr>
      </w:pPr>
      <w:r w:rsidRPr="00153DC7">
        <w:rPr>
          <w:snapToGrid w:val="0"/>
          <w:color w:val="000000" w:themeColor="text1"/>
          <w:sz w:val="28"/>
          <w:szCs w:val="28"/>
        </w:rPr>
        <w:t>-</w:t>
      </w:r>
      <w:r w:rsidR="00844525" w:rsidRPr="00153DC7">
        <w:rPr>
          <w:snapToGrid w:val="0"/>
          <w:color w:val="000000" w:themeColor="text1"/>
          <w:sz w:val="28"/>
          <w:szCs w:val="28"/>
        </w:rPr>
        <w:t xml:space="preserve"> содержит требования, </w:t>
      </w:r>
      <w:r w:rsidRPr="00153DC7">
        <w:rPr>
          <w:snapToGrid w:val="0"/>
          <w:color w:val="000000" w:themeColor="text1"/>
          <w:sz w:val="28"/>
          <w:szCs w:val="28"/>
        </w:rPr>
        <w:t>которые влекут ограничение количества участн</w:t>
      </w:r>
      <w:r w:rsidR="008C55C1">
        <w:rPr>
          <w:snapToGrid w:val="0"/>
          <w:color w:val="000000" w:themeColor="text1"/>
          <w:sz w:val="28"/>
          <w:szCs w:val="28"/>
        </w:rPr>
        <w:t>иков закупки в части указания «н</w:t>
      </w:r>
      <w:r w:rsidRPr="00153DC7">
        <w:rPr>
          <w:snapToGrid w:val="0"/>
          <w:color w:val="000000" w:themeColor="text1"/>
          <w:sz w:val="28"/>
          <w:szCs w:val="28"/>
        </w:rPr>
        <w:t>атуральный кальций молочного происхождения</w:t>
      </w:r>
      <w:r w:rsidR="00115E06">
        <w:rPr>
          <w:snapToGrid w:val="0"/>
          <w:color w:val="000000" w:themeColor="text1"/>
          <w:sz w:val="28"/>
          <w:szCs w:val="28"/>
        </w:rPr>
        <w:t xml:space="preserve"> не менее 1,</w:t>
      </w:r>
      <w:r w:rsidR="008C55C1">
        <w:rPr>
          <w:snapToGrid w:val="0"/>
          <w:color w:val="000000" w:themeColor="text1"/>
          <w:sz w:val="28"/>
          <w:szCs w:val="28"/>
        </w:rPr>
        <w:t>85 г на 100г</w:t>
      </w:r>
      <w:r w:rsidRPr="00153DC7">
        <w:rPr>
          <w:snapToGrid w:val="0"/>
          <w:color w:val="000000" w:themeColor="text1"/>
          <w:sz w:val="28"/>
          <w:szCs w:val="28"/>
        </w:rPr>
        <w:t>»;</w:t>
      </w:r>
    </w:p>
    <w:p w:rsidR="007C0E20" w:rsidRDefault="002A478A" w:rsidP="00E0462D">
      <w:pPr>
        <w:ind w:firstLine="567"/>
        <w:jc w:val="both"/>
        <w:rPr>
          <w:snapToGrid w:val="0"/>
          <w:color w:val="000000" w:themeColor="text1"/>
          <w:sz w:val="28"/>
          <w:szCs w:val="28"/>
        </w:rPr>
      </w:pPr>
      <w:r w:rsidRPr="00153DC7">
        <w:rPr>
          <w:snapToGrid w:val="0"/>
          <w:color w:val="000000" w:themeColor="text1"/>
          <w:sz w:val="28"/>
          <w:szCs w:val="28"/>
        </w:rPr>
        <w:t>- содержит вышеуказанн</w:t>
      </w:r>
      <w:r w:rsidR="008C55C1">
        <w:rPr>
          <w:snapToGrid w:val="0"/>
          <w:color w:val="000000" w:themeColor="text1"/>
          <w:sz w:val="28"/>
          <w:szCs w:val="28"/>
        </w:rPr>
        <w:t>ую</w:t>
      </w:r>
      <w:r w:rsidRPr="00153DC7">
        <w:rPr>
          <w:snapToGrid w:val="0"/>
          <w:color w:val="000000" w:themeColor="text1"/>
          <w:sz w:val="28"/>
          <w:szCs w:val="28"/>
        </w:rPr>
        <w:t xml:space="preserve"> </w:t>
      </w:r>
      <w:r w:rsidR="008C55C1">
        <w:rPr>
          <w:snapToGrid w:val="0"/>
          <w:color w:val="000000" w:themeColor="text1"/>
          <w:sz w:val="28"/>
          <w:szCs w:val="28"/>
        </w:rPr>
        <w:t>характеристику</w:t>
      </w:r>
      <w:r w:rsidRPr="00153DC7">
        <w:rPr>
          <w:snapToGrid w:val="0"/>
          <w:color w:val="000000" w:themeColor="text1"/>
          <w:sz w:val="28"/>
          <w:szCs w:val="28"/>
        </w:rPr>
        <w:t xml:space="preserve"> товара не в</w:t>
      </w:r>
      <w:r w:rsidR="00902E6C">
        <w:rPr>
          <w:snapToGrid w:val="0"/>
          <w:color w:val="000000" w:themeColor="text1"/>
          <w:sz w:val="28"/>
          <w:szCs w:val="28"/>
        </w:rPr>
        <w:t xml:space="preserve"> соответствии с ГОСТ 33933-2016;</w:t>
      </w:r>
    </w:p>
    <w:p w:rsidR="00902E6C" w:rsidRPr="00153DC7" w:rsidRDefault="00902E6C" w:rsidP="00E0462D">
      <w:pPr>
        <w:ind w:firstLine="567"/>
        <w:jc w:val="both"/>
        <w:rPr>
          <w:snapToGrid w:val="0"/>
          <w:color w:val="000000" w:themeColor="text1"/>
          <w:sz w:val="28"/>
          <w:szCs w:val="28"/>
        </w:rPr>
      </w:pPr>
      <w:r>
        <w:rPr>
          <w:snapToGrid w:val="0"/>
          <w:color w:val="000000" w:themeColor="text1"/>
          <w:sz w:val="28"/>
          <w:szCs w:val="28"/>
        </w:rPr>
        <w:t xml:space="preserve">- содержит характеристики закупаемого товара не в соответствии с позициями КТРУ. </w:t>
      </w:r>
    </w:p>
    <w:p w:rsidR="00B53858" w:rsidRPr="00153DC7" w:rsidRDefault="00B53858" w:rsidP="00E0462D">
      <w:pPr>
        <w:widowControl w:val="0"/>
        <w:ind w:firstLine="567"/>
        <w:jc w:val="both"/>
        <w:rPr>
          <w:snapToGrid w:val="0"/>
          <w:color w:val="000000" w:themeColor="text1"/>
          <w:sz w:val="28"/>
          <w:szCs w:val="28"/>
        </w:rPr>
      </w:pPr>
      <w:r w:rsidRPr="00153DC7">
        <w:rPr>
          <w:color w:val="000000" w:themeColor="text1"/>
          <w:sz w:val="28"/>
          <w:szCs w:val="28"/>
        </w:rPr>
        <w:t xml:space="preserve">Рассмотрев жалобу и приложенные к ней материалы, а также другие документы (копии), представленные сторонами, </w:t>
      </w:r>
      <w:r w:rsidR="00CB5B99" w:rsidRPr="00153DC7">
        <w:rPr>
          <w:color w:val="000000" w:themeColor="text1"/>
          <w:sz w:val="28"/>
          <w:szCs w:val="28"/>
        </w:rPr>
        <w:t xml:space="preserve">заслушав мнение представителей </w:t>
      </w:r>
      <w:r w:rsidR="0067052B" w:rsidRPr="00153DC7">
        <w:rPr>
          <w:color w:val="000000" w:themeColor="text1"/>
          <w:sz w:val="28"/>
          <w:szCs w:val="28"/>
        </w:rPr>
        <w:t xml:space="preserve">заявителя и </w:t>
      </w:r>
      <w:r w:rsidR="00CB5B99" w:rsidRPr="00153DC7">
        <w:rPr>
          <w:color w:val="000000" w:themeColor="text1"/>
          <w:sz w:val="28"/>
          <w:szCs w:val="28"/>
        </w:rPr>
        <w:t xml:space="preserve">заказчика, </w:t>
      </w:r>
      <w:r w:rsidRPr="00153DC7">
        <w:rPr>
          <w:color w:val="000000" w:themeColor="text1"/>
          <w:sz w:val="28"/>
          <w:szCs w:val="28"/>
        </w:rPr>
        <w:t xml:space="preserve">проведя внеплановую проверку в соответствии со ст.99 Закона о контрактной системе и на основании </w:t>
      </w:r>
      <w:r w:rsidR="00023EEB" w:rsidRPr="00153DC7">
        <w:rPr>
          <w:color w:val="000000" w:themeColor="text1"/>
          <w:sz w:val="28"/>
          <w:szCs w:val="28"/>
        </w:rPr>
        <w:t>п</w:t>
      </w:r>
      <w:r w:rsidR="00525344" w:rsidRPr="00153DC7">
        <w:rPr>
          <w:color w:val="000000" w:themeColor="text1"/>
          <w:sz w:val="28"/>
          <w:szCs w:val="28"/>
        </w:rPr>
        <w:t>риказа Липецкого УФАС России</w:t>
      </w:r>
      <w:r w:rsidR="0067435C" w:rsidRPr="00153DC7">
        <w:rPr>
          <w:color w:val="000000" w:themeColor="text1"/>
          <w:sz w:val="28"/>
          <w:szCs w:val="28"/>
        </w:rPr>
        <w:t xml:space="preserve"> № </w:t>
      </w:r>
      <w:r w:rsidR="00281548" w:rsidRPr="00153DC7">
        <w:rPr>
          <w:color w:val="000000" w:themeColor="text1"/>
          <w:sz w:val="28"/>
          <w:szCs w:val="28"/>
        </w:rPr>
        <w:t>23 от 03.02</w:t>
      </w:r>
      <w:r w:rsidR="0067435C" w:rsidRPr="00153DC7">
        <w:rPr>
          <w:color w:val="000000" w:themeColor="text1"/>
          <w:sz w:val="28"/>
          <w:szCs w:val="28"/>
        </w:rPr>
        <w:t>.2021</w:t>
      </w:r>
      <w:r w:rsidRPr="00153DC7">
        <w:rPr>
          <w:color w:val="000000" w:themeColor="text1"/>
          <w:sz w:val="28"/>
          <w:szCs w:val="28"/>
        </w:rPr>
        <w:t>, Комиссия Липецкого УФАС России установила следующее.</w:t>
      </w:r>
    </w:p>
    <w:p w:rsidR="00181C31" w:rsidRPr="00153DC7" w:rsidRDefault="001C6CA6" w:rsidP="00E0462D">
      <w:pPr>
        <w:widowControl w:val="0"/>
        <w:tabs>
          <w:tab w:val="left" w:pos="567"/>
        </w:tabs>
        <w:ind w:firstLine="567"/>
        <w:jc w:val="both"/>
        <w:rPr>
          <w:color w:val="000000" w:themeColor="text1"/>
          <w:sz w:val="28"/>
          <w:szCs w:val="28"/>
        </w:rPr>
      </w:pPr>
      <w:r w:rsidRPr="00153DC7">
        <w:rPr>
          <w:color w:val="000000" w:themeColor="text1"/>
          <w:sz w:val="28"/>
          <w:szCs w:val="28"/>
        </w:rPr>
        <w:lastRenderedPageBreak/>
        <w:t>Документация об электронном аукционе и извещение о проведении электронного аукциона размещены заказчиком на официальном сайте единой информационной системы в сфере закупок</w:t>
      </w:r>
      <w:r w:rsidRPr="00153DC7">
        <w:rPr>
          <w:rFonts w:eastAsia="Times New Roman CYR"/>
          <w:color w:val="000000" w:themeColor="text1"/>
          <w:sz w:val="28"/>
          <w:szCs w:val="28"/>
        </w:rPr>
        <w:t xml:space="preserve"> </w:t>
      </w:r>
      <w:hyperlink r:id="rId9" w:history="1">
        <w:r w:rsidRPr="00153DC7">
          <w:rPr>
            <w:rStyle w:val="a3"/>
            <w:color w:val="000000" w:themeColor="text1"/>
            <w:sz w:val="28"/>
            <w:szCs w:val="28"/>
            <w:u w:val="none"/>
          </w:rPr>
          <w:t>http://zakupki.gov.ru</w:t>
        </w:r>
      </w:hyperlink>
      <w:r w:rsidRPr="00153DC7">
        <w:rPr>
          <w:color w:val="000000" w:themeColor="text1"/>
          <w:sz w:val="28"/>
          <w:szCs w:val="28"/>
        </w:rPr>
        <w:t>.</w:t>
      </w:r>
    </w:p>
    <w:p w:rsidR="0067052B" w:rsidRPr="00153DC7" w:rsidRDefault="007C43DF" w:rsidP="00E0462D">
      <w:pPr>
        <w:widowControl w:val="0"/>
        <w:tabs>
          <w:tab w:val="left" w:pos="567"/>
        </w:tabs>
        <w:ind w:firstLine="567"/>
        <w:jc w:val="both"/>
        <w:rPr>
          <w:color w:val="000000" w:themeColor="text1"/>
          <w:sz w:val="28"/>
          <w:szCs w:val="28"/>
        </w:rPr>
      </w:pPr>
      <w:r w:rsidRPr="00153DC7">
        <w:rPr>
          <w:color w:val="000000" w:themeColor="text1"/>
          <w:sz w:val="28"/>
          <w:szCs w:val="28"/>
        </w:rPr>
        <w:t xml:space="preserve">Начальная (максимальная) цена контракта составляет </w:t>
      </w:r>
      <w:r w:rsidRPr="00153DC7">
        <w:rPr>
          <w:color w:val="000000" w:themeColor="text1"/>
          <w:sz w:val="28"/>
          <w:szCs w:val="28"/>
          <w:shd w:val="clear" w:color="auto" w:fill="FFFFFF"/>
        </w:rPr>
        <w:t xml:space="preserve">1 803 669,00 </w:t>
      </w:r>
      <w:r w:rsidRPr="00153DC7">
        <w:rPr>
          <w:color w:val="000000" w:themeColor="text1"/>
          <w:sz w:val="28"/>
          <w:szCs w:val="28"/>
        </w:rPr>
        <w:t>руб.</w:t>
      </w:r>
    </w:p>
    <w:p w:rsidR="00587CB6" w:rsidRPr="00153DC7" w:rsidRDefault="00587CB6" w:rsidP="00E0462D">
      <w:pPr>
        <w:autoSpaceDE w:val="0"/>
        <w:autoSpaceDN w:val="0"/>
        <w:adjustRightInd w:val="0"/>
        <w:ind w:firstLine="567"/>
        <w:jc w:val="both"/>
        <w:rPr>
          <w:sz w:val="28"/>
          <w:szCs w:val="28"/>
          <w:shd w:val="clear" w:color="auto" w:fill="FFFFFF"/>
        </w:rPr>
      </w:pPr>
      <w:r w:rsidRPr="00153DC7">
        <w:rPr>
          <w:sz w:val="28"/>
          <w:szCs w:val="28"/>
          <w:shd w:val="clear" w:color="auto" w:fill="FFFFFF"/>
        </w:rPr>
        <w:t>В силу статьи 6 Закона о контрактной системе, к числу основных принципов контрактной системы относятся принцип ответственности за результативность обеспечения государственных и муниципальных нужд и принцип эффективности осуществления закупки (эффективного использования источников финансирования), который должен соблюдаться наряду с принципом обеспечения конкуренции.</w:t>
      </w:r>
    </w:p>
    <w:p w:rsidR="00587CB6" w:rsidRPr="00153DC7" w:rsidRDefault="00587CB6" w:rsidP="00E0462D">
      <w:pPr>
        <w:suppressAutoHyphens w:val="0"/>
        <w:autoSpaceDE w:val="0"/>
        <w:autoSpaceDN w:val="0"/>
        <w:adjustRightInd w:val="0"/>
        <w:ind w:firstLine="567"/>
        <w:jc w:val="both"/>
        <w:rPr>
          <w:sz w:val="28"/>
          <w:szCs w:val="28"/>
          <w:lang w:eastAsia="ru-RU"/>
        </w:rPr>
      </w:pPr>
      <w:r w:rsidRPr="00153DC7">
        <w:rPr>
          <w:sz w:val="28"/>
          <w:szCs w:val="28"/>
          <w:lang w:eastAsia="ru-RU"/>
        </w:rPr>
        <w:t>Из части 1 статьи 8 Закона о контрактной системе следует,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587CB6" w:rsidRPr="00153DC7" w:rsidRDefault="00587CB6" w:rsidP="00E0462D">
      <w:pPr>
        <w:suppressAutoHyphens w:val="0"/>
        <w:autoSpaceDE w:val="0"/>
        <w:autoSpaceDN w:val="0"/>
        <w:adjustRightInd w:val="0"/>
        <w:ind w:firstLine="567"/>
        <w:jc w:val="both"/>
        <w:rPr>
          <w:sz w:val="28"/>
          <w:szCs w:val="28"/>
          <w:lang w:eastAsia="ru-RU"/>
        </w:rPr>
      </w:pPr>
      <w:r w:rsidRPr="00153DC7">
        <w:rPr>
          <w:sz w:val="28"/>
          <w:szCs w:val="28"/>
          <w:lang w:eastAsia="ru-RU"/>
        </w:rPr>
        <w:t>В соответствии с частью 2 статьи 8 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DB0F51" w:rsidRPr="00153DC7" w:rsidRDefault="00DB0F51" w:rsidP="00E0462D">
      <w:pPr>
        <w:widowControl w:val="0"/>
        <w:suppressAutoHyphens w:val="0"/>
        <w:autoSpaceDE w:val="0"/>
        <w:autoSpaceDN w:val="0"/>
        <w:adjustRightInd w:val="0"/>
        <w:ind w:firstLine="567"/>
        <w:jc w:val="both"/>
        <w:rPr>
          <w:rFonts w:eastAsiaTheme="minorHAnsi"/>
          <w:bCs/>
          <w:color w:val="000000" w:themeColor="text1"/>
          <w:sz w:val="28"/>
          <w:szCs w:val="28"/>
          <w:lang w:eastAsia="en-US"/>
        </w:rPr>
      </w:pPr>
      <w:r w:rsidRPr="00153DC7">
        <w:rPr>
          <w:rFonts w:eastAsia="Calibri"/>
          <w:bCs/>
          <w:color w:val="000000" w:themeColor="text1"/>
          <w:sz w:val="28"/>
          <w:szCs w:val="28"/>
          <w:lang w:eastAsia="en-US"/>
        </w:rPr>
        <w:t>В соответствие</w:t>
      </w:r>
      <w:r w:rsidRPr="00153DC7">
        <w:rPr>
          <w:rFonts w:eastAsia="Calibri"/>
          <w:color w:val="000000" w:themeColor="text1"/>
          <w:sz w:val="28"/>
          <w:szCs w:val="28"/>
          <w:lang w:eastAsia="en-US"/>
        </w:rPr>
        <w:t xml:space="preserve"> с </w:t>
      </w:r>
      <w:r w:rsidRPr="00153DC7">
        <w:rPr>
          <w:rFonts w:eastAsiaTheme="minorHAnsi"/>
          <w:bCs/>
          <w:color w:val="000000" w:themeColor="text1"/>
          <w:sz w:val="28"/>
          <w:szCs w:val="28"/>
          <w:lang w:eastAsia="en-US"/>
        </w:rPr>
        <w:t xml:space="preserve">п. 1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в том числе, наименование и описание объекта закупки и условия контракта в соответствии со </w:t>
      </w:r>
      <w:hyperlink r:id="rId10" w:history="1">
        <w:r w:rsidRPr="00153DC7">
          <w:rPr>
            <w:rFonts w:eastAsiaTheme="minorHAnsi"/>
            <w:bCs/>
            <w:color w:val="000000" w:themeColor="text1"/>
            <w:sz w:val="28"/>
            <w:szCs w:val="28"/>
            <w:lang w:eastAsia="en-US"/>
          </w:rPr>
          <w:t>статьей 33</w:t>
        </w:r>
      </w:hyperlink>
      <w:r w:rsidRPr="00153DC7">
        <w:rPr>
          <w:rFonts w:eastAsiaTheme="minorHAnsi"/>
          <w:bCs/>
          <w:color w:val="000000" w:themeColor="text1"/>
          <w:sz w:val="28"/>
          <w:szCs w:val="28"/>
          <w:lang w:eastAsia="en-US"/>
        </w:rPr>
        <w:t xml:space="preserve"> настоящего Федерального закона, в том числе обоснование начальной (максимальной) цены контракта, начальных цен единиц товара, работы, услуги.</w:t>
      </w:r>
    </w:p>
    <w:p w:rsidR="00B559F1" w:rsidRPr="00153DC7" w:rsidRDefault="004F40B4" w:rsidP="00E0462D">
      <w:pPr>
        <w:widowControl w:val="0"/>
        <w:suppressAutoHyphens w:val="0"/>
        <w:autoSpaceDE w:val="0"/>
        <w:autoSpaceDN w:val="0"/>
        <w:adjustRightInd w:val="0"/>
        <w:ind w:firstLine="567"/>
        <w:jc w:val="both"/>
        <w:rPr>
          <w:rFonts w:eastAsiaTheme="minorHAnsi"/>
          <w:bCs/>
          <w:sz w:val="28"/>
          <w:szCs w:val="28"/>
          <w:lang w:eastAsia="en-US"/>
        </w:rPr>
      </w:pPr>
      <w:r w:rsidRPr="00153DC7">
        <w:rPr>
          <w:rFonts w:eastAsiaTheme="minorHAnsi"/>
          <w:bCs/>
          <w:sz w:val="28"/>
          <w:szCs w:val="28"/>
          <w:lang w:eastAsia="en-US"/>
        </w:rPr>
        <w:t>Пунктом 1 части 1 статьи 33 Закона о контрактной системе установлено, что</w:t>
      </w:r>
      <w:r w:rsidR="00B559F1" w:rsidRPr="00153DC7">
        <w:rPr>
          <w:rFonts w:eastAsiaTheme="minorHAnsi"/>
          <w:bCs/>
          <w:sz w:val="28"/>
          <w:szCs w:val="28"/>
          <w:lang w:eastAsia="en-US"/>
        </w:rPr>
        <w:t xml:space="preserve">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w:t>
      </w:r>
      <w:r w:rsidR="00587CB6" w:rsidRPr="00153DC7">
        <w:rPr>
          <w:rFonts w:eastAsiaTheme="minorHAnsi"/>
          <w:bCs/>
          <w:sz w:val="28"/>
          <w:szCs w:val="28"/>
          <w:lang w:eastAsia="en-US"/>
        </w:rPr>
        <w:t xml:space="preserve"> количества участников закупки.</w:t>
      </w:r>
    </w:p>
    <w:p w:rsidR="00587CB6" w:rsidRPr="00A70CBF" w:rsidRDefault="00587CB6" w:rsidP="00A70CBF">
      <w:pPr>
        <w:widowControl w:val="0"/>
        <w:suppressAutoHyphens w:val="0"/>
        <w:autoSpaceDE w:val="0"/>
        <w:autoSpaceDN w:val="0"/>
        <w:adjustRightInd w:val="0"/>
        <w:ind w:firstLine="567"/>
        <w:jc w:val="both"/>
        <w:rPr>
          <w:rFonts w:eastAsiaTheme="minorHAnsi"/>
          <w:color w:val="000000" w:themeColor="text1"/>
          <w:sz w:val="28"/>
          <w:szCs w:val="28"/>
          <w:lang w:eastAsia="en-US"/>
        </w:rPr>
      </w:pPr>
      <w:r w:rsidRPr="00153DC7">
        <w:rPr>
          <w:rFonts w:eastAsiaTheme="minorHAnsi"/>
          <w:sz w:val="28"/>
          <w:szCs w:val="28"/>
          <w:lang w:eastAsia="en-US"/>
        </w:rPr>
        <w:t xml:space="preserve">При этом, п. 2 ч. 1 ст. 33 Закона о контрактной системе, установлено, что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w:t>
      </w:r>
      <w:r w:rsidRPr="00153DC7">
        <w:rPr>
          <w:rFonts w:eastAsiaTheme="minorHAnsi"/>
          <w:sz w:val="28"/>
          <w:szCs w:val="28"/>
          <w:lang w:eastAsia="en-US"/>
        </w:rPr>
        <w:lastRenderedPageBreak/>
        <w:t xml:space="preserve">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w:t>
      </w:r>
      <w:r w:rsidRPr="00A70CBF">
        <w:rPr>
          <w:rFonts w:eastAsiaTheme="minorHAnsi"/>
          <w:sz w:val="28"/>
          <w:szCs w:val="28"/>
          <w:lang w:eastAsia="en-US"/>
        </w:rPr>
        <w:t xml:space="preserve">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w:t>
      </w:r>
      <w:r w:rsidRPr="00A70CBF">
        <w:rPr>
          <w:rFonts w:eastAsiaTheme="minorHAnsi"/>
          <w:color w:val="000000" w:themeColor="text1"/>
          <w:sz w:val="28"/>
          <w:szCs w:val="28"/>
          <w:lang w:eastAsia="en-US"/>
        </w:rPr>
        <w:t>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9912FB" w:rsidRPr="00A70CBF" w:rsidRDefault="00587CB6" w:rsidP="00A70CBF">
      <w:pPr>
        <w:widowControl w:val="0"/>
        <w:suppressAutoHyphens w:val="0"/>
        <w:autoSpaceDE w:val="0"/>
        <w:autoSpaceDN w:val="0"/>
        <w:adjustRightInd w:val="0"/>
        <w:ind w:firstLine="567"/>
        <w:jc w:val="both"/>
        <w:rPr>
          <w:bCs/>
          <w:color w:val="000000" w:themeColor="text1"/>
          <w:sz w:val="28"/>
          <w:szCs w:val="28"/>
          <w:lang w:eastAsia="ru-RU"/>
        </w:rPr>
      </w:pPr>
      <w:r w:rsidRPr="00A70CBF">
        <w:rPr>
          <w:bCs/>
          <w:color w:val="000000" w:themeColor="text1"/>
          <w:sz w:val="28"/>
          <w:szCs w:val="28"/>
          <w:lang w:eastAsia="ru-RU"/>
        </w:rPr>
        <w:t xml:space="preserve">Как установлено Комиссией Липецкого УФАС России, в </w:t>
      </w:r>
      <w:r w:rsidR="009912FB" w:rsidRPr="00A70CBF">
        <w:rPr>
          <w:bCs/>
          <w:color w:val="000000" w:themeColor="text1"/>
          <w:sz w:val="28"/>
          <w:szCs w:val="28"/>
          <w:lang w:eastAsia="ru-RU"/>
        </w:rPr>
        <w:t>Техническом задании (раздел 2 аукционной документации) содержится описание объекта закупки</w:t>
      </w:r>
      <w:r w:rsidR="00B37FF5" w:rsidRPr="00A70CBF">
        <w:rPr>
          <w:bCs/>
          <w:color w:val="000000" w:themeColor="text1"/>
          <w:sz w:val="28"/>
          <w:szCs w:val="28"/>
          <w:lang w:eastAsia="ru-RU"/>
        </w:rPr>
        <w:t>.</w:t>
      </w:r>
    </w:p>
    <w:p w:rsidR="003D2D8A" w:rsidRPr="006604EB" w:rsidRDefault="00A11730" w:rsidP="006604EB">
      <w:pPr>
        <w:snapToGrid w:val="0"/>
        <w:ind w:firstLine="567"/>
        <w:jc w:val="both"/>
        <w:rPr>
          <w:color w:val="000000" w:themeColor="text1"/>
          <w:sz w:val="28"/>
          <w:szCs w:val="28"/>
        </w:rPr>
      </w:pPr>
      <w:r w:rsidRPr="00A70CBF">
        <w:rPr>
          <w:color w:val="000000" w:themeColor="text1"/>
          <w:sz w:val="28"/>
          <w:szCs w:val="28"/>
        </w:rPr>
        <w:t xml:space="preserve">Согласно описанию объекта закупки </w:t>
      </w:r>
      <w:r w:rsidR="006E2785" w:rsidRPr="00A70CBF">
        <w:rPr>
          <w:color w:val="000000" w:themeColor="text1"/>
          <w:sz w:val="28"/>
          <w:szCs w:val="28"/>
        </w:rPr>
        <w:t>з</w:t>
      </w:r>
      <w:r w:rsidRPr="00A70CBF">
        <w:rPr>
          <w:color w:val="000000" w:themeColor="text1"/>
          <w:sz w:val="28"/>
          <w:szCs w:val="28"/>
        </w:rPr>
        <w:t xml:space="preserve">аказчиком закупается смесь сухая белковая композитная </w:t>
      </w:r>
      <w:r w:rsidR="0009252E" w:rsidRPr="00A70CBF">
        <w:rPr>
          <w:color w:val="000000" w:themeColor="text1"/>
          <w:sz w:val="28"/>
          <w:szCs w:val="28"/>
        </w:rPr>
        <w:t>(далее также – СБКС) код позиции</w:t>
      </w:r>
      <w:r w:rsidR="00427B18">
        <w:rPr>
          <w:color w:val="000000" w:themeColor="text1"/>
          <w:sz w:val="28"/>
          <w:szCs w:val="28"/>
        </w:rPr>
        <w:t xml:space="preserve"> КТРУ</w:t>
      </w:r>
      <w:r w:rsidR="0009252E" w:rsidRPr="00A70CBF">
        <w:rPr>
          <w:color w:val="000000" w:themeColor="text1"/>
          <w:sz w:val="28"/>
          <w:szCs w:val="28"/>
        </w:rPr>
        <w:t xml:space="preserve"> - </w:t>
      </w:r>
      <w:hyperlink r:id="rId11" w:tgtFrame="_blank" w:history="1">
        <w:r w:rsidR="006E2785" w:rsidRPr="00A70CBF">
          <w:rPr>
            <w:rStyle w:val="a3"/>
            <w:color w:val="000000" w:themeColor="text1"/>
            <w:sz w:val="28"/>
            <w:szCs w:val="28"/>
            <w:u w:val="none"/>
            <w:bdr w:val="none" w:sz="0" w:space="0" w:color="auto" w:frame="1"/>
            <w:shd w:val="clear" w:color="auto" w:fill="FFFFFF"/>
          </w:rPr>
          <w:t>10.86.10.910</w:t>
        </w:r>
      </w:hyperlink>
      <w:r w:rsidR="0009252E" w:rsidRPr="00A70CBF">
        <w:rPr>
          <w:color w:val="000000" w:themeColor="text1"/>
          <w:sz w:val="28"/>
          <w:szCs w:val="28"/>
        </w:rPr>
        <w:t>.</w:t>
      </w:r>
      <w:r w:rsidRPr="00A70CBF">
        <w:rPr>
          <w:color w:val="000000" w:themeColor="text1"/>
          <w:sz w:val="28"/>
          <w:szCs w:val="28"/>
        </w:rPr>
        <w:t xml:space="preserve"> </w:t>
      </w:r>
      <w:r w:rsidR="0009252E" w:rsidRPr="00A70CBF">
        <w:rPr>
          <w:color w:val="000000" w:themeColor="text1"/>
          <w:sz w:val="28"/>
          <w:szCs w:val="28"/>
        </w:rPr>
        <w:t>При описании объекта, заказчик в числе прочего указывает</w:t>
      </w:r>
      <w:r w:rsidR="00427B18">
        <w:rPr>
          <w:color w:val="000000" w:themeColor="text1"/>
          <w:sz w:val="28"/>
          <w:szCs w:val="28"/>
        </w:rPr>
        <w:t>,</w:t>
      </w:r>
      <w:r w:rsidR="00B70E26" w:rsidRPr="00A70CBF">
        <w:rPr>
          <w:color w:val="000000" w:themeColor="text1"/>
          <w:sz w:val="28"/>
          <w:szCs w:val="28"/>
        </w:rPr>
        <w:t xml:space="preserve"> </w:t>
      </w:r>
      <w:r w:rsidR="0009252E" w:rsidRPr="00A70CBF">
        <w:rPr>
          <w:color w:val="000000" w:themeColor="text1"/>
          <w:sz w:val="28"/>
          <w:szCs w:val="28"/>
        </w:rPr>
        <w:t xml:space="preserve">что СБКС в числе прочего должна содержать </w:t>
      </w:r>
      <w:r w:rsidR="00427B18">
        <w:rPr>
          <w:color w:val="000000" w:themeColor="text1"/>
          <w:sz w:val="28"/>
          <w:szCs w:val="28"/>
        </w:rPr>
        <w:t>такую</w:t>
      </w:r>
      <w:r w:rsidR="0009252E" w:rsidRPr="00A70CBF">
        <w:rPr>
          <w:color w:val="000000" w:themeColor="text1"/>
          <w:sz w:val="28"/>
          <w:szCs w:val="28"/>
        </w:rPr>
        <w:t xml:space="preserve"> характеристику</w:t>
      </w:r>
      <w:r w:rsidR="00427B18">
        <w:rPr>
          <w:color w:val="000000" w:themeColor="text1"/>
          <w:sz w:val="28"/>
          <w:szCs w:val="28"/>
        </w:rPr>
        <w:t xml:space="preserve"> как</w:t>
      </w:r>
      <w:r w:rsidR="0009252E" w:rsidRPr="00A70CBF">
        <w:rPr>
          <w:color w:val="000000" w:themeColor="text1"/>
          <w:sz w:val="28"/>
          <w:szCs w:val="28"/>
        </w:rPr>
        <w:t xml:space="preserve"> «</w:t>
      </w:r>
      <w:r w:rsidR="0009252E" w:rsidRPr="00A70CBF">
        <w:rPr>
          <w:bCs/>
          <w:iCs/>
          <w:color w:val="000000"/>
          <w:sz w:val="28"/>
          <w:szCs w:val="28"/>
        </w:rPr>
        <w:t>натуральный кальций молочного происхождения не менее 1,85г на 100 г</w:t>
      </w:r>
      <w:r w:rsidR="0009252E" w:rsidRPr="00A70CBF">
        <w:rPr>
          <w:color w:val="000000" w:themeColor="text1"/>
          <w:sz w:val="28"/>
          <w:szCs w:val="28"/>
        </w:rPr>
        <w:t>»</w:t>
      </w:r>
      <w:r w:rsidR="00B70E26" w:rsidRPr="00A70CBF">
        <w:rPr>
          <w:color w:val="000000" w:themeColor="text1"/>
          <w:sz w:val="28"/>
          <w:szCs w:val="28"/>
        </w:rPr>
        <w:t>.</w:t>
      </w:r>
    </w:p>
    <w:tbl>
      <w:tblPr>
        <w:tblW w:w="9847" w:type="dxa"/>
        <w:tblInd w:w="108" w:type="dxa"/>
        <w:tblLayout w:type="fixed"/>
        <w:tblLook w:val="0000"/>
      </w:tblPr>
      <w:tblGrid>
        <w:gridCol w:w="657"/>
        <w:gridCol w:w="1050"/>
        <w:gridCol w:w="3544"/>
        <w:gridCol w:w="3151"/>
        <w:gridCol w:w="788"/>
        <w:gridCol w:w="657"/>
      </w:tblGrid>
      <w:tr w:rsidR="002862A1" w:rsidRPr="00965CC6" w:rsidTr="006E2785">
        <w:trPr>
          <w:cantSplit/>
          <w:trHeight w:hRule="exact" w:val="389"/>
        </w:trPr>
        <w:tc>
          <w:tcPr>
            <w:tcW w:w="657" w:type="dxa"/>
            <w:vMerge w:val="restart"/>
            <w:tcBorders>
              <w:top w:val="single" w:sz="4" w:space="0" w:color="000000"/>
              <w:left w:val="single" w:sz="4" w:space="0" w:color="000000"/>
              <w:bottom w:val="single" w:sz="4" w:space="0" w:color="000000"/>
            </w:tcBorders>
            <w:shd w:val="clear" w:color="auto" w:fill="auto"/>
          </w:tcPr>
          <w:p w:rsidR="009912FB" w:rsidRPr="002862A1" w:rsidRDefault="009912FB" w:rsidP="0076087B">
            <w:pPr>
              <w:snapToGrid w:val="0"/>
              <w:jc w:val="center"/>
            </w:pPr>
            <w:r w:rsidRPr="002862A1">
              <w:rPr>
                <w:sz w:val="22"/>
                <w:szCs w:val="22"/>
              </w:rPr>
              <w:t>№</w:t>
            </w:r>
          </w:p>
          <w:p w:rsidR="009912FB" w:rsidRPr="002862A1" w:rsidRDefault="009912FB" w:rsidP="0076087B">
            <w:pPr>
              <w:jc w:val="center"/>
            </w:pPr>
            <w:r w:rsidRPr="002862A1">
              <w:rPr>
                <w:sz w:val="22"/>
                <w:szCs w:val="22"/>
              </w:rPr>
              <w:t>п/п</w:t>
            </w:r>
          </w:p>
        </w:tc>
        <w:tc>
          <w:tcPr>
            <w:tcW w:w="1050" w:type="dxa"/>
            <w:vMerge w:val="restart"/>
            <w:tcBorders>
              <w:top w:val="single" w:sz="4" w:space="0" w:color="000000"/>
              <w:left w:val="single" w:sz="4" w:space="0" w:color="000000"/>
              <w:bottom w:val="single" w:sz="4" w:space="0" w:color="000000"/>
            </w:tcBorders>
            <w:shd w:val="clear" w:color="auto" w:fill="auto"/>
          </w:tcPr>
          <w:p w:rsidR="009912FB" w:rsidRPr="002862A1" w:rsidRDefault="009912FB" w:rsidP="0076087B">
            <w:pPr>
              <w:snapToGrid w:val="0"/>
              <w:jc w:val="center"/>
            </w:pPr>
            <w:r w:rsidRPr="002862A1">
              <w:rPr>
                <w:sz w:val="22"/>
                <w:szCs w:val="22"/>
              </w:rPr>
              <w:t>Наименование</w:t>
            </w:r>
          </w:p>
          <w:p w:rsidR="009912FB" w:rsidRPr="002862A1" w:rsidRDefault="009912FB" w:rsidP="0076087B">
            <w:pPr>
              <w:jc w:val="center"/>
            </w:pPr>
            <w:r w:rsidRPr="002862A1">
              <w:rPr>
                <w:sz w:val="22"/>
                <w:szCs w:val="22"/>
              </w:rPr>
              <w:t>продукта</w:t>
            </w:r>
          </w:p>
        </w:tc>
        <w:tc>
          <w:tcPr>
            <w:tcW w:w="6695" w:type="dxa"/>
            <w:gridSpan w:val="2"/>
            <w:tcBorders>
              <w:top w:val="single" w:sz="4" w:space="0" w:color="000000"/>
              <w:left w:val="single" w:sz="4" w:space="0" w:color="000000"/>
              <w:bottom w:val="single" w:sz="4" w:space="0" w:color="000000"/>
            </w:tcBorders>
            <w:shd w:val="clear" w:color="auto" w:fill="auto"/>
          </w:tcPr>
          <w:p w:rsidR="009912FB" w:rsidRPr="002862A1" w:rsidRDefault="009912FB" w:rsidP="0076087B">
            <w:pPr>
              <w:snapToGrid w:val="0"/>
              <w:jc w:val="center"/>
            </w:pPr>
            <w:r w:rsidRPr="002862A1">
              <w:rPr>
                <w:sz w:val="22"/>
                <w:szCs w:val="22"/>
              </w:rPr>
              <w:t>Характеристика продукта</w:t>
            </w:r>
          </w:p>
        </w:tc>
        <w:tc>
          <w:tcPr>
            <w:tcW w:w="788" w:type="dxa"/>
            <w:vMerge w:val="restart"/>
            <w:tcBorders>
              <w:top w:val="single" w:sz="4" w:space="0" w:color="000000"/>
              <w:left w:val="single" w:sz="4" w:space="0" w:color="000000"/>
              <w:bottom w:val="single" w:sz="4" w:space="0" w:color="000000"/>
              <w:right w:val="single" w:sz="4" w:space="0" w:color="auto"/>
            </w:tcBorders>
            <w:shd w:val="clear" w:color="auto" w:fill="auto"/>
          </w:tcPr>
          <w:p w:rsidR="009912FB" w:rsidRPr="002862A1" w:rsidRDefault="009912FB" w:rsidP="0076087B">
            <w:pPr>
              <w:snapToGrid w:val="0"/>
              <w:jc w:val="center"/>
            </w:pPr>
            <w:r w:rsidRPr="002862A1">
              <w:rPr>
                <w:sz w:val="22"/>
                <w:szCs w:val="22"/>
              </w:rPr>
              <w:t>Ед.</w:t>
            </w:r>
          </w:p>
          <w:p w:rsidR="009912FB" w:rsidRPr="002862A1" w:rsidRDefault="009912FB" w:rsidP="0076087B">
            <w:pPr>
              <w:jc w:val="center"/>
            </w:pPr>
            <w:r w:rsidRPr="002862A1">
              <w:rPr>
                <w:sz w:val="22"/>
                <w:szCs w:val="22"/>
              </w:rPr>
              <w:t>измерения</w:t>
            </w:r>
          </w:p>
        </w:tc>
        <w:tc>
          <w:tcPr>
            <w:tcW w:w="657" w:type="dxa"/>
            <w:vMerge w:val="restart"/>
            <w:tcBorders>
              <w:top w:val="single" w:sz="4" w:space="0" w:color="auto"/>
              <w:left w:val="single" w:sz="4" w:space="0" w:color="auto"/>
              <w:bottom w:val="single" w:sz="4" w:space="0" w:color="000000"/>
              <w:right w:val="single" w:sz="4" w:space="0" w:color="auto"/>
            </w:tcBorders>
            <w:shd w:val="clear" w:color="auto" w:fill="auto"/>
          </w:tcPr>
          <w:p w:rsidR="009912FB" w:rsidRPr="002862A1" w:rsidRDefault="009912FB" w:rsidP="0076087B">
            <w:pPr>
              <w:snapToGrid w:val="0"/>
              <w:jc w:val="center"/>
            </w:pPr>
            <w:r w:rsidRPr="002862A1">
              <w:rPr>
                <w:sz w:val="22"/>
                <w:szCs w:val="22"/>
              </w:rPr>
              <w:t>Кол-во</w:t>
            </w:r>
          </w:p>
        </w:tc>
      </w:tr>
      <w:tr w:rsidR="002862A1" w:rsidRPr="00965CC6" w:rsidTr="006E2785">
        <w:trPr>
          <w:cantSplit/>
          <w:trHeight w:hRule="exact" w:val="683"/>
        </w:trPr>
        <w:tc>
          <w:tcPr>
            <w:tcW w:w="657" w:type="dxa"/>
            <w:vMerge/>
            <w:tcBorders>
              <w:top w:val="single" w:sz="4" w:space="0" w:color="000000"/>
              <w:left w:val="single" w:sz="4" w:space="0" w:color="000000"/>
              <w:bottom w:val="single" w:sz="4" w:space="0" w:color="000000"/>
            </w:tcBorders>
            <w:shd w:val="clear" w:color="auto" w:fill="auto"/>
          </w:tcPr>
          <w:p w:rsidR="009912FB" w:rsidRPr="002862A1" w:rsidRDefault="009912FB" w:rsidP="0076087B">
            <w:pPr>
              <w:snapToGrid w:val="0"/>
            </w:pPr>
          </w:p>
        </w:tc>
        <w:tc>
          <w:tcPr>
            <w:tcW w:w="1050" w:type="dxa"/>
            <w:vMerge/>
            <w:tcBorders>
              <w:top w:val="single" w:sz="4" w:space="0" w:color="000000"/>
              <w:left w:val="single" w:sz="4" w:space="0" w:color="000000"/>
              <w:bottom w:val="single" w:sz="4" w:space="0" w:color="000000"/>
            </w:tcBorders>
            <w:shd w:val="clear" w:color="auto" w:fill="auto"/>
          </w:tcPr>
          <w:p w:rsidR="009912FB" w:rsidRPr="002862A1" w:rsidRDefault="009912FB" w:rsidP="0076087B">
            <w:pPr>
              <w:snapToGrid w:val="0"/>
            </w:pPr>
          </w:p>
        </w:tc>
        <w:tc>
          <w:tcPr>
            <w:tcW w:w="3544" w:type="dxa"/>
            <w:tcBorders>
              <w:left w:val="single" w:sz="4" w:space="0" w:color="000000"/>
              <w:bottom w:val="single" w:sz="4" w:space="0" w:color="000000"/>
            </w:tcBorders>
            <w:shd w:val="clear" w:color="auto" w:fill="auto"/>
          </w:tcPr>
          <w:p w:rsidR="009912FB" w:rsidRPr="002862A1" w:rsidRDefault="009912FB" w:rsidP="0076087B">
            <w:pPr>
              <w:snapToGrid w:val="0"/>
              <w:jc w:val="center"/>
            </w:pPr>
            <w:r w:rsidRPr="002862A1">
              <w:rPr>
                <w:sz w:val="22"/>
                <w:szCs w:val="22"/>
              </w:rPr>
              <w:t>Область применения, качество, характеристики продукта</w:t>
            </w:r>
          </w:p>
        </w:tc>
        <w:tc>
          <w:tcPr>
            <w:tcW w:w="3151" w:type="dxa"/>
            <w:tcBorders>
              <w:left w:val="single" w:sz="4" w:space="0" w:color="000000"/>
              <w:bottom w:val="single" w:sz="4" w:space="0" w:color="000000"/>
            </w:tcBorders>
            <w:shd w:val="clear" w:color="auto" w:fill="auto"/>
          </w:tcPr>
          <w:p w:rsidR="009912FB" w:rsidRPr="002862A1" w:rsidRDefault="009912FB" w:rsidP="0076087B">
            <w:pPr>
              <w:snapToGrid w:val="0"/>
              <w:jc w:val="center"/>
            </w:pPr>
            <w:r w:rsidRPr="002862A1">
              <w:rPr>
                <w:sz w:val="22"/>
                <w:szCs w:val="22"/>
              </w:rPr>
              <w:t xml:space="preserve">Пищевая и Энергетическая ценность в 100 г. сухого продукта </w:t>
            </w:r>
          </w:p>
        </w:tc>
        <w:tc>
          <w:tcPr>
            <w:tcW w:w="788" w:type="dxa"/>
            <w:vMerge/>
            <w:tcBorders>
              <w:top w:val="single" w:sz="4" w:space="0" w:color="000000"/>
              <w:left w:val="single" w:sz="4" w:space="0" w:color="000000"/>
              <w:bottom w:val="single" w:sz="4" w:space="0" w:color="000000"/>
              <w:right w:val="single" w:sz="4" w:space="0" w:color="auto"/>
            </w:tcBorders>
            <w:shd w:val="clear" w:color="auto" w:fill="auto"/>
          </w:tcPr>
          <w:p w:rsidR="009912FB" w:rsidRPr="002862A1" w:rsidRDefault="009912FB" w:rsidP="0076087B">
            <w:pPr>
              <w:snapToGrid w:val="0"/>
            </w:pPr>
          </w:p>
        </w:tc>
        <w:tc>
          <w:tcPr>
            <w:tcW w:w="657" w:type="dxa"/>
            <w:vMerge/>
            <w:tcBorders>
              <w:top w:val="single" w:sz="4" w:space="0" w:color="000000"/>
              <w:left w:val="single" w:sz="4" w:space="0" w:color="auto"/>
              <w:bottom w:val="single" w:sz="4" w:space="0" w:color="000000"/>
              <w:right w:val="single" w:sz="4" w:space="0" w:color="auto"/>
            </w:tcBorders>
            <w:shd w:val="clear" w:color="auto" w:fill="auto"/>
          </w:tcPr>
          <w:p w:rsidR="009912FB" w:rsidRPr="002862A1" w:rsidRDefault="009912FB" w:rsidP="0076087B">
            <w:pPr>
              <w:snapToGrid w:val="0"/>
            </w:pPr>
          </w:p>
        </w:tc>
      </w:tr>
      <w:tr w:rsidR="002862A1" w:rsidRPr="00965CC6" w:rsidTr="00115E06">
        <w:trPr>
          <w:trHeight w:val="6296"/>
        </w:trPr>
        <w:tc>
          <w:tcPr>
            <w:tcW w:w="657" w:type="dxa"/>
            <w:tcBorders>
              <w:left w:val="single" w:sz="4" w:space="0" w:color="000000"/>
              <w:bottom w:val="single" w:sz="4" w:space="0" w:color="000000"/>
            </w:tcBorders>
            <w:shd w:val="clear" w:color="auto" w:fill="auto"/>
          </w:tcPr>
          <w:p w:rsidR="009912FB" w:rsidRPr="002862A1" w:rsidRDefault="009912FB" w:rsidP="0076087B">
            <w:pPr>
              <w:snapToGrid w:val="0"/>
              <w:jc w:val="center"/>
              <w:rPr>
                <w:color w:val="000000"/>
              </w:rPr>
            </w:pPr>
            <w:r w:rsidRPr="002862A1">
              <w:rPr>
                <w:sz w:val="22"/>
                <w:szCs w:val="22"/>
              </w:rPr>
              <w:t>1.</w:t>
            </w:r>
          </w:p>
        </w:tc>
        <w:tc>
          <w:tcPr>
            <w:tcW w:w="1050" w:type="dxa"/>
            <w:tcBorders>
              <w:left w:val="single" w:sz="4" w:space="0" w:color="000000"/>
              <w:bottom w:val="single" w:sz="4" w:space="0" w:color="000000"/>
            </w:tcBorders>
            <w:shd w:val="clear" w:color="auto" w:fill="auto"/>
          </w:tcPr>
          <w:p w:rsidR="009912FB" w:rsidRPr="002862A1" w:rsidRDefault="009912FB" w:rsidP="0076087B">
            <w:pPr>
              <w:snapToGrid w:val="0"/>
              <w:rPr>
                <w:color w:val="000000"/>
              </w:rPr>
            </w:pPr>
            <w:r w:rsidRPr="002862A1">
              <w:rPr>
                <w:color w:val="000000"/>
                <w:sz w:val="22"/>
                <w:szCs w:val="22"/>
              </w:rPr>
              <w:t>Смесь белковая</w:t>
            </w:r>
          </w:p>
          <w:p w:rsidR="009912FB" w:rsidRPr="002862A1" w:rsidRDefault="009912FB" w:rsidP="0076087B">
            <w:pPr>
              <w:rPr>
                <w:color w:val="000000"/>
              </w:rPr>
            </w:pPr>
            <w:r w:rsidRPr="002862A1">
              <w:rPr>
                <w:color w:val="000000"/>
                <w:sz w:val="22"/>
                <w:szCs w:val="22"/>
              </w:rPr>
              <w:t>композитная</w:t>
            </w:r>
          </w:p>
          <w:p w:rsidR="009912FB" w:rsidRPr="002862A1" w:rsidRDefault="009912FB" w:rsidP="0076087B">
            <w:r w:rsidRPr="002862A1">
              <w:rPr>
                <w:color w:val="000000"/>
                <w:sz w:val="22"/>
                <w:szCs w:val="22"/>
              </w:rPr>
              <w:t xml:space="preserve">сухая  </w:t>
            </w:r>
          </w:p>
          <w:p w:rsidR="009912FB" w:rsidRPr="002862A1" w:rsidRDefault="009912FB" w:rsidP="0076087B"/>
        </w:tc>
        <w:tc>
          <w:tcPr>
            <w:tcW w:w="3544" w:type="dxa"/>
            <w:tcBorders>
              <w:left w:val="single" w:sz="4" w:space="0" w:color="000000"/>
              <w:bottom w:val="single" w:sz="4" w:space="0" w:color="000000"/>
            </w:tcBorders>
            <w:shd w:val="clear" w:color="auto" w:fill="auto"/>
          </w:tcPr>
          <w:p w:rsidR="009912FB" w:rsidRPr="002862A1" w:rsidRDefault="009912FB" w:rsidP="0076087B">
            <w:pPr>
              <w:snapToGrid w:val="0"/>
            </w:pPr>
            <w:r w:rsidRPr="002862A1">
              <w:rPr>
                <w:sz w:val="22"/>
                <w:szCs w:val="22"/>
              </w:rPr>
              <w:t xml:space="preserve">Предназначена для использования пищеблоками медицинских организаций и учреждениями социального обслуживания граждан пожилого возраста и инвалидов, санаториями и другими предприятиями общественного питания в качестве компонента, </w:t>
            </w:r>
            <w:r w:rsidRPr="002862A1">
              <w:rPr>
                <w:b/>
                <w:sz w:val="22"/>
                <w:szCs w:val="22"/>
              </w:rPr>
              <w:t>в том числе как источника натурального кальция молочного происхождения</w:t>
            </w:r>
            <w:r w:rsidRPr="002862A1">
              <w:rPr>
                <w:sz w:val="22"/>
                <w:szCs w:val="22"/>
              </w:rPr>
              <w:t>, при приготовлении блюд диетического лечебного и диетического профилактического питания взрослых и детей старше трех лет, работников, занятых на работах с вредными условиями труда; для реализации населению.</w:t>
            </w:r>
          </w:p>
          <w:p w:rsidR="009912FB" w:rsidRPr="002862A1" w:rsidRDefault="009912FB" w:rsidP="0076087B">
            <w:pPr>
              <w:snapToGrid w:val="0"/>
            </w:pPr>
            <w:r w:rsidRPr="002862A1">
              <w:rPr>
                <w:sz w:val="22"/>
                <w:szCs w:val="22"/>
              </w:rPr>
              <w:t>Товар должен производиться согласно ГОСТа 33933-2016.</w:t>
            </w:r>
          </w:p>
          <w:p w:rsidR="009912FB" w:rsidRPr="002862A1" w:rsidRDefault="009912FB" w:rsidP="0076087B">
            <w:r w:rsidRPr="002862A1">
              <w:rPr>
                <w:sz w:val="22"/>
                <w:szCs w:val="22"/>
              </w:rPr>
              <w:t>Товар должен иметь свидетельство о государственной регистрации в соответствии с требованиями ТР ТС 021/2011 – «О безопасности пищевой продукции»</w:t>
            </w:r>
          </w:p>
          <w:p w:rsidR="009912FB" w:rsidRPr="002862A1" w:rsidRDefault="009912FB" w:rsidP="0076087B"/>
        </w:tc>
        <w:tc>
          <w:tcPr>
            <w:tcW w:w="3151" w:type="dxa"/>
            <w:tcBorders>
              <w:left w:val="single" w:sz="4" w:space="0" w:color="000000"/>
              <w:bottom w:val="single" w:sz="4" w:space="0" w:color="000000"/>
            </w:tcBorders>
            <w:shd w:val="clear" w:color="auto" w:fill="auto"/>
          </w:tcPr>
          <w:p w:rsidR="009912FB" w:rsidRPr="002862A1" w:rsidRDefault="009912FB" w:rsidP="0076087B">
            <w:pPr>
              <w:snapToGrid w:val="0"/>
              <w:rPr>
                <w:bCs/>
                <w:iCs/>
                <w:color w:val="000000"/>
              </w:rPr>
            </w:pPr>
          </w:p>
          <w:p w:rsidR="009912FB" w:rsidRPr="002862A1" w:rsidRDefault="009912FB" w:rsidP="0076087B">
            <w:pPr>
              <w:snapToGrid w:val="0"/>
              <w:rPr>
                <w:bCs/>
                <w:iCs/>
                <w:color w:val="000000"/>
              </w:rPr>
            </w:pPr>
            <w:r w:rsidRPr="002862A1">
              <w:rPr>
                <w:bCs/>
                <w:iCs/>
                <w:color w:val="000000"/>
                <w:sz w:val="22"/>
                <w:szCs w:val="22"/>
              </w:rPr>
              <w:t>Смесь белковая композитная сухая должна содержать натуральный кальций молочного происхождения не менее 1,85г на 100 г.</w:t>
            </w:r>
          </w:p>
          <w:p w:rsidR="009912FB" w:rsidRPr="002862A1" w:rsidRDefault="009912FB" w:rsidP="0076087B">
            <w:pPr>
              <w:snapToGrid w:val="0"/>
              <w:rPr>
                <w:color w:val="000000"/>
              </w:rPr>
            </w:pPr>
            <w:r w:rsidRPr="002862A1">
              <w:rPr>
                <w:bCs/>
                <w:iCs/>
                <w:color w:val="000000"/>
                <w:sz w:val="22"/>
                <w:szCs w:val="22"/>
              </w:rPr>
              <w:t xml:space="preserve">Пищевая и энергетическая ценность </w:t>
            </w:r>
            <w:r w:rsidRPr="002862A1">
              <w:rPr>
                <w:color w:val="000000"/>
                <w:sz w:val="22"/>
                <w:szCs w:val="22"/>
              </w:rPr>
              <w:t xml:space="preserve">в 100 г </w:t>
            </w:r>
          </w:p>
          <w:p w:rsidR="009912FB" w:rsidRPr="002862A1" w:rsidRDefault="009912FB" w:rsidP="0076087B">
            <w:pPr>
              <w:rPr>
                <w:color w:val="000000"/>
              </w:rPr>
            </w:pPr>
            <w:r w:rsidRPr="002862A1">
              <w:rPr>
                <w:color w:val="000000"/>
                <w:sz w:val="22"/>
                <w:szCs w:val="22"/>
              </w:rPr>
              <w:t>Белки – 40,0 г</w:t>
            </w:r>
          </w:p>
          <w:p w:rsidR="009912FB" w:rsidRPr="002862A1" w:rsidRDefault="009912FB" w:rsidP="0076087B">
            <w:pPr>
              <w:tabs>
                <w:tab w:val="left" w:pos="4853"/>
              </w:tabs>
              <w:rPr>
                <w:color w:val="000000"/>
              </w:rPr>
            </w:pPr>
            <w:r w:rsidRPr="002862A1">
              <w:rPr>
                <w:color w:val="000000"/>
                <w:sz w:val="22"/>
                <w:szCs w:val="22"/>
              </w:rPr>
              <w:t>Жиры – 20,0 г</w:t>
            </w:r>
          </w:p>
          <w:p w:rsidR="009912FB" w:rsidRPr="002862A1" w:rsidRDefault="006E2785" w:rsidP="0076087B">
            <w:pPr>
              <w:rPr>
                <w:color w:val="000000"/>
              </w:rPr>
            </w:pPr>
            <w:r>
              <w:rPr>
                <w:color w:val="000000"/>
                <w:sz w:val="22"/>
                <w:szCs w:val="22"/>
              </w:rPr>
              <w:t>Углеводы – 30,0 г</w:t>
            </w:r>
          </w:p>
          <w:p w:rsidR="009912FB" w:rsidRPr="002862A1" w:rsidRDefault="009912FB" w:rsidP="0076087B">
            <w:pPr>
              <w:rPr>
                <w:color w:val="000000"/>
              </w:rPr>
            </w:pPr>
            <w:r w:rsidRPr="002862A1">
              <w:rPr>
                <w:color w:val="000000"/>
                <w:sz w:val="22"/>
                <w:szCs w:val="22"/>
              </w:rPr>
              <w:t>Энергетическая ценность –452,0 Ккал.</w:t>
            </w:r>
          </w:p>
          <w:p w:rsidR="009912FB" w:rsidRPr="002862A1" w:rsidRDefault="009912FB" w:rsidP="0076087B">
            <w:pPr>
              <w:rPr>
                <w:color w:val="000000"/>
              </w:rPr>
            </w:pPr>
            <w:r w:rsidRPr="002862A1">
              <w:rPr>
                <w:color w:val="000000"/>
                <w:sz w:val="22"/>
                <w:szCs w:val="22"/>
              </w:rPr>
              <w:t>Упаковка 5кг</w:t>
            </w:r>
          </w:p>
          <w:p w:rsidR="009912FB" w:rsidRPr="002862A1" w:rsidRDefault="009912FB" w:rsidP="0076087B">
            <w:pPr>
              <w:rPr>
                <w:color w:val="000000"/>
              </w:rPr>
            </w:pPr>
            <w:r w:rsidRPr="002862A1">
              <w:rPr>
                <w:color w:val="000000"/>
                <w:sz w:val="22"/>
                <w:szCs w:val="22"/>
              </w:rPr>
              <w:t xml:space="preserve">Срок годности не менее 8 месяцев. </w:t>
            </w:r>
          </w:p>
        </w:tc>
        <w:tc>
          <w:tcPr>
            <w:tcW w:w="788" w:type="dxa"/>
            <w:tcBorders>
              <w:left w:val="single" w:sz="4" w:space="0" w:color="000000"/>
              <w:bottom w:val="single" w:sz="4" w:space="0" w:color="000000"/>
              <w:right w:val="single" w:sz="4" w:space="0" w:color="auto"/>
            </w:tcBorders>
            <w:shd w:val="clear" w:color="auto" w:fill="auto"/>
          </w:tcPr>
          <w:p w:rsidR="009912FB" w:rsidRPr="002862A1" w:rsidRDefault="009912FB" w:rsidP="0076087B">
            <w:pPr>
              <w:snapToGrid w:val="0"/>
              <w:jc w:val="center"/>
            </w:pPr>
            <w:r w:rsidRPr="002862A1">
              <w:rPr>
                <w:sz w:val="22"/>
                <w:szCs w:val="22"/>
              </w:rPr>
              <w:t>кг</w:t>
            </w:r>
          </w:p>
        </w:tc>
        <w:tc>
          <w:tcPr>
            <w:tcW w:w="657" w:type="dxa"/>
            <w:tcBorders>
              <w:top w:val="single" w:sz="4" w:space="0" w:color="000000"/>
              <w:left w:val="single" w:sz="4" w:space="0" w:color="auto"/>
              <w:bottom w:val="single" w:sz="4" w:space="0" w:color="auto"/>
              <w:right w:val="single" w:sz="4" w:space="0" w:color="auto"/>
            </w:tcBorders>
            <w:shd w:val="clear" w:color="auto" w:fill="auto"/>
          </w:tcPr>
          <w:p w:rsidR="009912FB" w:rsidRPr="002862A1" w:rsidRDefault="009912FB" w:rsidP="0076087B">
            <w:pPr>
              <w:snapToGrid w:val="0"/>
              <w:jc w:val="center"/>
            </w:pPr>
            <w:r w:rsidRPr="002862A1">
              <w:rPr>
                <w:sz w:val="22"/>
                <w:szCs w:val="22"/>
              </w:rPr>
              <w:t>700</w:t>
            </w:r>
          </w:p>
        </w:tc>
      </w:tr>
    </w:tbl>
    <w:p w:rsidR="00587CB6" w:rsidRDefault="00587CB6" w:rsidP="00587CB6">
      <w:pPr>
        <w:widowControl w:val="0"/>
        <w:suppressAutoHyphens w:val="0"/>
        <w:autoSpaceDE w:val="0"/>
        <w:autoSpaceDN w:val="0"/>
        <w:adjustRightInd w:val="0"/>
        <w:ind w:firstLine="567"/>
        <w:jc w:val="both"/>
        <w:rPr>
          <w:rFonts w:eastAsiaTheme="minorHAnsi"/>
          <w:sz w:val="28"/>
          <w:szCs w:val="28"/>
          <w:lang w:eastAsia="en-US"/>
        </w:rPr>
      </w:pPr>
    </w:p>
    <w:p w:rsidR="008B1876" w:rsidRPr="00796C1C" w:rsidRDefault="008B1876" w:rsidP="00E0462D">
      <w:pPr>
        <w:widowControl w:val="0"/>
        <w:ind w:firstLine="567"/>
        <w:jc w:val="both"/>
        <w:rPr>
          <w:color w:val="000000" w:themeColor="text1"/>
          <w:sz w:val="28"/>
          <w:szCs w:val="28"/>
        </w:rPr>
      </w:pPr>
      <w:r w:rsidRPr="00796C1C">
        <w:rPr>
          <w:color w:val="000000" w:themeColor="text1"/>
          <w:sz w:val="28"/>
          <w:szCs w:val="28"/>
        </w:rPr>
        <w:t>При этом, заказчик в техническом задании также указывает, что товар должен производиться согласно ГОСТ 33933-2016.</w:t>
      </w:r>
    </w:p>
    <w:p w:rsidR="00E665BD" w:rsidRPr="00796C1C" w:rsidRDefault="008B1876" w:rsidP="00E0462D">
      <w:pPr>
        <w:pStyle w:val="Default"/>
        <w:widowControl w:val="0"/>
        <w:ind w:firstLine="567"/>
        <w:jc w:val="both"/>
        <w:rPr>
          <w:color w:val="000000" w:themeColor="text1"/>
          <w:sz w:val="28"/>
          <w:szCs w:val="28"/>
        </w:rPr>
      </w:pPr>
      <w:r w:rsidRPr="00796C1C">
        <w:rPr>
          <w:color w:val="000000" w:themeColor="text1"/>
          <w:sz w:val="28"/>
          <w:szCs w:val="28"/>
        </w:rPr>
        <w:t>Однако, как установлено, в ГОСТ 33933-2016 «Межгосударственный стандарт. Продукты диетического лечебного и диетического профилактического питания. Смеси белковые композитные сухие. Общие технические условия» отсутствует характеристика «натуральный кальций молочного происхождения».</w:t>
      </w:r>
    </w:p>
    <w:p w:rsidR="00E665BD" w:rsidRPr="00796C1C" w:rsidRDefault="00E665BD" w:rsidP="00E0462D">
      <w:pPr>
        <w:pStyle w:val="Default"/>
        <w:widowControl w:val="0"/>
        <w:ind w:firstLine="567"/>
        <w:jc w:val="both"/>
        <w:rPr>
          <w:sz w:val="28"/>
          <w:szCs w:val="28"/>
        </w:rPr>
      </w:pPr>
      <w:r w:rsidRPr="00796C1C">
        <w:rPr>
          <w:sz w:val="28"/>
          <w:szCs w:val="28"/>
        </w:rPr>
        <w:t xml:space="preserve">ГОСТ 33933-2016 никак не регламентирует конкретную форму кальция, его происхождение и </w:t>
      </w:r>
      <w:r w:rsidRPr="00796C1C">
        <w:rPr>
          <w:sz w:val="28"/>
          <w:szCs w:val="28"/>
          <w:lang w:eastAsia="zh-CN" w:bidi="hi-IN"/>
        </w:rPr>
        <w:t>содержание в 100 граммах.</w:t>
      </w:r>
    </w:p>
    <w:p w:rsidR="008B1876" w:rsidRPr="00796C1C" w:rsidRDefault="000B5C51" w:rsidP="00E0462D">
      <w:pPr>
        <w:widowControl w:val="0"/>
        <w:ind w:firstLine="567"/>
        <w:jc w:val="both"/>
        <w:rPr>
          <w:color w:val="000000" w:themeColor="text1"/>
          <w:sz w:val="28"/>
          <w:szCs w:val="28"/>
        </w:rPr>
      </w:pPr>
      <w:r w:rsidRPr="00796C1C">
        <w:rPr>
          <w:sz w:val="28"/>
          <w:szCs w:val="28"/>
        </w:rPr>
        <w:t>Кроме того</w:t>
      </w:r>
      <w:r w:rsidR="00E665BD" w:rsidRPr="00796C1C">
        <w:rPr>
          <w:color w:val="000000" w:themeColor="text1"/>
          <w:sz w:val="28"/>
          <w:szCs w:val="28"/>
        </w:rPr>
        <w:t xml:space="preserve">, в </w:t>
      </w:r>
      <w:r w:rsidR="008B1876" w:rsidRPr="00796C1C">
        <w:rPr>
          <w:color w:val="000000" w:themeColor="text1"/>
          <w:sz w:val="28"/>
          <w:szCs w:val="28"/>
        </w:rPr>
        <w:t xml:space="preserve">соответствии с ч.6 ст.23 Закона о контрактной системе </w:t>
      </w:r>
      <w:hyperlink r:id="rId12" w:history="1">
        <w:r w:rsidR="008B1876" w:rsidRPr="00796C1C">
          <w:rPr>
            <w:rFonts w:eastAsiaTheme="minorHAnsi"/>
            <w:color w:val="000000" w:themeColor="text1"/>
            <w:sz w:val="28"/>
            <w:szCs w:val="28"/>
            <w:lang w:eastAsia="en-US"/>
          </w:rPr>
          <w:t>порядок</w:t>
        </w:r>
      </w:hyperlink>
      <w:r w:rsidR="008B1876" w:rsidRPr="00796C1C">
        <w:rPr>
          <w:rFonts w:eastAsiaTheme="minorHAnsi"/>
          <w:color w:val="000000" w:themeColor="text1"/>
          <w:sz w:val="28"/>
          <w:szCs w:val="28"/>
          <w:lang w:eastAsia="en-US"/>
        </w:rPr>
        <w:t xml:space="preserve"> формирования и ведения в единой информационной системе каталога товаров, работ, услуг для обеспечения государственных и муниципальных нужд, а также </w:t>
      </w:r>
      <w:hyperlink r:id="rId13" w:history="1">
        <w:r w:rsidR="008B1876" w:rsidRPr="00796C1C">
          <w:rPr>
            <w:rFonts w:eastAsiaTheme="minorHAnsi"/>
            <w:color w:val="000000" w:themeColor="text1"/>
            <w:sz w:val="28"/>
            <w:szCs w:val="28"/>
            <w:lang w:eastAsia="en-US"/>
          </w:rPr>
          <w:t>правила</w:t>
        </w:r>
      </w:hyperlink>
      <w:r w:rsidR="008B1876" w:rsidRPr="00796C1C">
        <w:rPr>
          <w:rFonts w:eastAsiaTheme="minorHAnsi"/>
          <w:color w:val="000000" w:themeColor="text1"/>
          <w:sz w:val="28"/>
          <w:szCs w:val="28"/>
          <w:lang w:eastAsia="en-US"/>
        </w:rPr>
        <w:t xml:space="preserve"> использования указанного каталога устанавливаются Правительством Российской Федерации.</w:t>
      </w:r>
    </w:p>
    <w:p w:rsidR="008B1876" w:rsidRPr="00796C1C" w:rsidRDefault="008B1876" w:rsidP="00E0462D">
      <w:pPr>
        <w:widowControl w:val="0"/>
        <w:ind w:firstLine="567"/>
        <w:jc w:val="both"/>
        <w:rPr>
          <w:color w:val="000000" w:themeColor="text1"/>
          <w:sz w:val="28"/>
          <w:szCs w:val="28"/>
        </w:rPr>
      </w:pPr>
      <w:r w:rsidRPr="00796C1C">
        <w:rPr>
          <w:color w:val="000000" w:themeColor="text1"/>
          <w:sz w:val="28"/>
          <w:szCs w:val="28"/>
        </w:rPr>
        <w:t>Правила использования каталога товаров, работ, услуг для обеспечения государственных и муниципальных нужд утверждены постановлением Правительства Российской Федерации от 8 февраля 2017 г. № 145 (далее - Правила).</w:t>
      </w:r>
    </w:p>
    <w:p w:rsidR="008B1876" w:rsidRPr="00796C1C" w:rsidRDefault="008B1876" w:rsidP="00E0462D">
      <w:pPr>
        <w:widowControl w:val="0"/>
        <w:ind w:firstLine="567"/>
        <w:jc w:val="both"/>
        <w:rPr>
          <w:color w:val="000000" w:themeColor="text1"/>
          <w:sz w:val="28"/>
          <w:szCs w:val="28"/>
        </w:rPr>
      </w:pPr>
      <w:r w:rsidRPr="00796C1C">
        <w:rPr>
          <w:color w:val="000000" w:themeColor="text1"/>
          <w:sz w:val="28"/>
          <w:szCs w:val="28"/>
        </w:rPr>
        <w:t>Согласно п. 1 настоящие Правила устанавливают порядок использования каталога товаров, работ, услуг для обеспечения государственных и муниципальных нужд (далее - каталог) участниками контрактной системы в сфере закупок в соответствии с Законом о контрактной системе.</w:t>
      </w:r>
    </w:p>
    <w:p w:rsidR="008B1876" w:rsidRPr="00796C1C" w:rsidRDefault="008B1876" w:rsidP="00E0462D">
      <w:pPr>
        <w:widowControl w:val="0"/>
        <w:suppressAutoHyphens w:val="0"/>
        <w:autoSpaceDE w:val="0"/>
        <w:autoSpaceDN w:val="0"/>
        <w:adjustRightInd w:val="0"/>
        <w:ind w:firstLine="567"/>
        <w:jc w:val="both"/>
        <w:rPr>
          <w:rFonts w:eastAsiaTheme="minorHAnsi"/>
          <w:color w:val="000000" w:themeColor="text1"/>
          <w:sz w:val="28"/>
          <w:szCs w:val="28"/>
          <w:lang w:eastAsia="en-US"/>
        </w:rPr>
      </w:pPr>
      <w:r w:rsidRPr="00796C1C">
        <w:rPr>
          <w:color w:val="000000" w:themeColor="text1"/>
          <w:sz w:val="28"/>
          <w:szCs w:val="28"/>
        </w:rPr>
        <w:t xml:space="preserve">Согласно п. 5 Правил заказчик </w:t>
      </w:r>
      <w:bookmarkStart w:id="0" w:name="Par0"/>
      <w:bookmarkEnd w:id="0"/>
      <w:r w:rsidRPr="00796C1C">
        <w:rPr>
          <w:rFonts w:eastAsiaTheme="minorHAnsi"/>
          <w:color w:val="000000" w:themeColor="text1"/>
          <w:sz w:val="28"/>
          <w:szCs w:val="28"/>
          <w:lang w:eastAsia="en-US"/>
        </w:rPr>
        <w:t xml:space="preserve">вправе указать в извещении об осуществлении закупки, приглашении и документации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w:t>
      </w:r>
      <w:hyperlink r:id="rId14" w:history="1">
        <w:r w:rsidRPr="00796C1C">
          <w:rPr>
            <w:rFonts w:eastAsiaTheme="minorHAnsi"/>
            <w:color w:val="000000" w:themeColor="text1"/>
            <w:sz w:val="28"/>
            <w:szCs w:val="28"/>
            <w:lang w:eastAsia="en-US"/>
          </w:rPr>
          <w:t>статьи 33</w:t>
        </w:r>
      </w:hyperlink>
      <w:r w:rsidRPr="00796C1C">
        <w:rPr>
          <w:rFonts w:eastAsiaTheme="minorHAnsi"/>
          <w:color w:val="000000" w:themeColor="text1"/>
          <w:sz w:val="28"/>
          <w:szCs w:val="28"/>
          <w:lang w:eastAsia="en-US"/>
        </w:rPr>
        <w:t xml:space="preserve"> Федерального закона, которые не предусмотрены в позиции каталога, за исключением случаев:</w:t>
      </w:r>
    </w:p>
    <w:p w:rsidR="008B1876" w:rsidRPr="00796C1C" w:rsidRDefault="008B1876" w:rsidP="00E0462D">
      <w:pPr>
        <w:widowControl w:val="0"/>
        <w:suppressAutoHyphens w:val="0"/>
        <w:autoSpaceDE w:val="0"/>
        <w:autoSpaceDN w:val="0"/>
        <w:adjustRightInd w:val="0"/>
        <w:ind w:firstLine="567"/>
        <w:jc w:val="both"/>
        <w:rPr>
          <w:rFonts w:eastAsiaTheme="minorHAnsi"/>
          <w:color w:val="000000" w:themeColor="text1"/>
          <w:sz w:val="28"/>
          <w:szCs w:val="28"/>
          <w:lang w:eastAsia="en-US"/>
        </w:rPr>
      </w:pPr>
      <w:r w:rsidRPr="00796C1C">
        <w:rPr>
          <w:rFonts w:eastAsiaTheme="minorHAnsi"/>
          <w:color w:val="000000" w:themeColor="text1"/>
          <w:sz w:val="28"/>
          <w:szCs w:val="28"/>
          <w:lang w:eastAsia="en-US"/>
        </w:rPr>
        <w:t xml:space="preserve">а) осуществления закупки радиоэлектронной продукции, включенной в </w:t>
      </w:r>
      <w:hyperlink r:id="rId15" w:history="1">
        <w:r w:rsidRPr="00796C1C">
          <w:rPr>
            <w:rFonts w:eastAsiaTheme="minorHAnsi"/>
            <w:color w:val="000000" w:themeColor="text1"/>
            <w:sz w:val="28"/>
            <w:szCs w:val="28"/>
            <w:lang w:eastAsia="en-US"/>
          </w:rPr>
          <w:t>перечень</w:t>
        </w:r>
      </w:hyperlink>
      <w:r w:rsidRPr="00796C1C">
        <w:rPr>
          <w:rFonts w:eastAsiaTheme="minorHAnsi"/>
          <w:color w:val="000000" w:themeColor="text1"/>
          <w:sz w:val="28"/>
          <w:szCs w:val="28"/>
          <w:lang w:eastAsia="en-US"/>
        </w:rPr>
        <w:t xml:space="preserve">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утвержденный постановлением Правительства Российской Федерации от 10 июля 2019 г. № 878 №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 925 и признании утратившими силу некоторых актов Правительства Российской Федерации», при условии установления в соответствии с указанным </w:t>
      </w:r>
      <w:hyperlink r:id="rId16" w:history="1">
        <w:r w:rsidRPr="00796C1C">
          <w:rPr>
            <w:rFonts w:eastAsiaTheme="minorHAnsi"/>
            <w:color w:val="000000" w:themeColor="text1"/>
            <w:sz w:val="28"/>
            <w:szCs w:val="28"/>
            <w:lang w:eastAsia="en-US"/>
          </w:rPr>
          <w:t>постановлением</w:t>
        </w:r>
      </w:hyperlink>
      <w:r w:rsidRPr="00796C1C">
        <w:rPr>
          <w:rFonts w:eastAsiaTheme="minorHAnsi"/>
          <w:color w:val="000000" w:themeColor="text1"/>
          <w:sz w:val="28"/>
          <w:szCs w:val="28"/>
          <w:lang w:eastAsia="en-US"/>
        </w:rPr>
        <w:t xml:space="preserve"> ограничения на допуск радиоэлектронной продукции, происходящей из иностранных государств;</w:t>
      </w:r>
    </w:p>
    <w:p w:rsidR="008B1876" w:rsidRPr="00796C1C" w:rsidRDefault="008B1876" w:rsidP="00E0462D">
      <w:pPr>
        <w:widowControl w:val="0"/>
        <w:suppressAutoHyphens w:val="0"/>
        <w:autoSpaceDE w:val="0"/>
        <w:autoSpaceDN w:val="0"/>
        <w:adjustRightInd w:val="0"/>
        <w:ind w:firstLine="567"/>
        <w:jc w:val="both"/>
        <w:rPr>
          <w:rFonts w:eastAsiaTheme="minorHAnsi"/>
          <w:color w:val="000000" w:themeColor="text1"/>
          <w:sz w:val="28"/>
          <w:szCs w:val="28"/>
          <w:lang w:eastAsia="en-US"/>
        </w:rPr>
      </w:pPr>
      <w:r w:rsidRPr="00796C1C">
        <w:rPr>
          <w:rFonts w:eastAsiaTheme="minorHAnsi"/>
          <w:color w:val="000000" w:themeColor="text1"/>
          <w:sz w:val="28"/>
          <w:szCs w:val="28"/>
          <w:lang w:eastAsia="en-US"/>
        </w:rPr>
        <w:t xml:space="preserve">б) если иное не предусмотрено особенностями описания отдельных видов объектов закупок, устанавливаемыми Правительством Российской Федерации в соответствии с </w:t>
      </w:r>
      <w:hyperlink r:id="rId17" w:history="1">
        <w:r w:rsidRPr="00796C1C">
          <w:rPr>
            <w:rFonts w:eastAsiaTheme="minorHAnsi"/>
            <w:color w:val="000000" w:themeColor="text1"/>
            <w:sz w:val="28"/>
            <w:szCs w:val="28"/>
            <w:lang w:eastAsia="en-US"/>
          </w:rPr>
          <w:t>частью 5 статьи 33</w:t>
        </w:r>
      </w:hyperlink>
      <w:r w:rsidRPr="00796C1C">
        <w:rPr>
          <w:rFonts w:eastAsiaTheme="minorHAnsi"/>
          <w:color w:val="000000" w:themeColor="text1"/>
          <w:sz w:val="28"/>
          <w:szCs w:val="28"/>
          <w:lang w:eastAsia="en-US"/>
        </w:rPr>
        <w:t xml:space="preserve"> Федерального закона.</w:t>
      </w:r>
    </w:p>
    <w:p w:rsidR="008B1876" w:rsidRPr="00796C1C" w:rsidRDefault="008B1876" w:rsidP="00E0462D">
      <w:pPr>
        <w:widowControl w:val="0"/>
        <w:suppressAutoHyphens w:val="0"/>
        <w:autoSpaceDE w:val="0"/>
        <w:autoSpaceDN w:val="0"/>
        <w:adjustRightInd w:val="0"/>
        <w:ind w:firstLine="567"/>
        <w:jc w:val="both"/>
        <w:rPr>
          <w:rFonts w:eastAsiaTheme="minorHAnsi"/>
          <w:color w:val="000000" w:themeColor="text1"/>
          <w:sz w:val="28"/>
          <w:szCs w:val="28"/>
          <w:lang w:eastAsia="en-US"/>
        </w:rPr>
      </w:pPr>
      <w:r w:rsidRPr="00796C1C">
        <w:rPr>
          <w:color w:val="000000" w:themeColor="text1"/>
          <w:sz w:val="28"/>
          <w:szCs w:val="28"/>
        </w:rPr>
        <w:t xml:space="preserve">В силу п.6 Правил </w:t>
      </w:r>
      <w:r w:rsidRPr="00796C1C">
        <w:rPr>
          <w:rFonts w:eastAsiaTheme="minorHAnsi"/>
          <w:color w:val="000000" w:themeColor="text1"/>
          <w:sz w:val="28"/>
          <w:szCs w:val="28"/>
          <w:lang w:eastAsia="en-US"/>
        </w:rPr>
        <w:t xml:space="preserve">в случае предоставления дополнительной информации, </w:t>
      </w:r>
      <w:r w:rsidRPr="00796C1C">
        <w:rPr>
          <w:rFonts w:eastAsiaTheme="minorHAnsi"/>
          <w:color w:val="000000" w:themeColor="text1"/>
          <w:sz w:val="28"/>
          <w:szCs w:val="28"/>
          <w:lang w:eastAsia="en-US"/>
        </w:rPr>
        <w:lastRenderedPageBreak/>
        <w:t xml:space="preserve">предусмотренной </w:t>
      </w:r>
      <w:hyperlink r:id="rId18" w:history="1">
        <w:r w:rsidRPr="00796C1C">
          <w:rPr>
            <w:rFonts w:eastAsiaTheme="minorHAnsi"/>
            <w:color w:val="000000" w:themeColor="text1"/>
            <w:sz w:val="28"/>
            <w:szCs w:val="28"/>
            <w:lang w:eastAsia="en-US"/>
          </w:rPr>
          <w:t>пунктом 5</w:t>
        </w:r>
      </w:hyperlink>
      <w:r w:rsidRPr="00796C1C">
        <w:rPr>
          <w:rFonts w:eastAsiaTheme="minorHAnsi"/>
          <w:color w:val="000000" w:themeColor="text1"/>
          <w:sz w:val="28"/>
          <w:szCs w:val="28"/>
          <w:lang w:eastAsia="en-US"/>
        </w:rPr>
        <w:t xml:space="preserve"> настоящих Правил, заказчик обязан включить в описание товара, работы, услуги </w:t>
      </w:r>
      <w:r w:rsidRPr="0027228D">
        <w:rPr>
          <w:rFonts w:eastAsiaTheme="minorHAnsi"/>
          <w:color w:val="000000" w:themeColor="text1"/>
          <w:sz w:val="28"/>
          <w:szCs w:val="28"/>
          <w:u w:val="single"/>
          <w:lang w:eastAsia="en-US"/>
        </w:rPr>
        <w:t>обоснование необходимости</w:t>
      </w:r>
      <w:r w:rsidRPr="00796C1C">
        <w:rPr>
          <w:rFonts w:eastAsiaTheme="minorHAnsi"/>
          <w:color w:val="000000" w:themeColor="text1"/>
          <w:sz w:val="28"/>
          <w:szCs w:val="28"/>
          <w:lang w:eastAsia="en-US"/>
        </w:rPr>
        <w:t xml:space="preserve"> использования такой информации (при наличии описания товара, работы, услуги в позиции каталога).</w:t>
      </w:r>
    </w:p>
    <w:p w:rsidR="00E665BD" w:rsidRPr="00796C1C" w:rsidRDefault="00E665BD" w:rsidP="00E0462D">
      <w:pPr>
        <w:pStyle w:val="Default"/>
        <w:widowControl w:val="0"/>
        <w:ind w:firstLine="567"/>
        <w:jc w:val="both"/>
        <w:rPr>
          <w:color w:val="000000" w:themeColor="text1"/>
          <w:sz w:val="28"/>
          <w:szCs w:val="28"/>
        </w:rPr>
      </w:pPr>
      <w:r w:rsidRPr="00796C1C">
        <w:rPr>
          <w:sz w:val="28"/>
          <w:szCs w:val="28"/>
        </w:rPr>
        <w:t xml:space="preserve">Заказчик вправе указывать дополнительную информацию, которая не предусмотрена позицией каталога. В том числе описывать объект закупки можно по сведениям из ГОСТов, но в таком случае необходимо установить </w:t>
      </w:r>
      <w:r w:rsidRPr="00AC368B">
        <w:rPr>
          <w:sz w:val="28"/>
          <w:szCs w:val="28"/>
          <w:u w:val="single"/>
        </w:rPr>
        <w:t>обоснование</w:t>
      </w:r>
      <w:r w:rsidRPr="00796C1C">
        <w:rPr>
          <w:sz w:val="28"/>
          <w:szCs w:val="28"/>
        </w:rPr>
        <w:t xml:space="preserve"> и включить его в </w:t>
      </w:r>
      <w:r w:rsidRPr="00796C1C">
        <w:rPr>
          <w:color w:val="000000" w:themeColor="text1"/>
          <w:sz w:val="28"/>
          <w:szCs w:val="28"/>
        </w:rPr>
        <w:t xml:space="preserve">описание объекта закупки. </w:t>
      </w:r>
    </w:p>
    <w:p w:rsidR="008B1876" w:rsidRPr="00796C1C" w:rsidRDefault="008B1876" w:rsidP="00E0462D">
      <w:pPr>
        <w:pStyle w:val="Default"/>
        <w:widowControl w:val="0"/>
        <w:ind w:firstLine="567"/>
        <w:jc w:val="both"/>
        <w:rPr>
          <w:color w:val="000000" w:themeColor="text1"/>
          <w:sz w:val="28"/>
          <w:szCs w:val="28"/>
        </w:rPr>
      </w:pPr>
      <w:r w:rsidRPr="00796C1C">
        <w:rPr>
          <w:color w:val="000000" w:themeColor="text1"/>
          <w:sz w:val="28"/>
          <w:szCs w:val="28"/>
        </w:rPr>
        <w:t xml:space="preserve">Как установлено, в аукционной документации отсутствует обоснование применения </w:t>
      </w:r>
      <w:r w:rsidR="00CE701F" w:rsidRPr="00796C1C">
        <w:rPr>
          <w:color w:val="000000" w:themeColor="text1"/>
          <w:sz w:val="28"/>
          <w:szCs w:val="28"/>
        </w:rPr>
        <w:t>рассматриваемой</w:t>
      </w:r>
      <w:r w:rsidRPr="00796C1C">
        <w:rPr>
          <w:color w:val="000000" w:themeColor="text1"/>
          <w:sz w:val="28"/>
          <w:szCs w:val="28"/>
        </w:rPr>
        <w:t xml:space="preserve"> характеристики.</w:t>
      </w:r>
    </w:p>
    <w:p w:rsidR="008B1876" w:rsidRPr="00796C1C" w:rsidRDefault="008B1876" w:rsidP="00E0462D">
      <w:pPr>
        <w:widowControl w:val="0"/>
        <w:suppressAutoHyphens w:val="0"/>
        <w:autoSpaceDE w:val="0"/>
        <w:autoSpaceDN w:val="0"/>
        <w:adjustRightInd w:val="0"/>
        <w:ind w:firstLine="567"/>
        <w:jc w:val="both"/>
        <w:rPr>
          <w:color w:val="000000" w:themeColor="text1"/>
          <w:sz w:val="28"/>
          <w:szCs w:val="28"/>
          <w:lang w:eastAsia="ru-RU"/>
        </w:rPr>
      </w:pPr>
      <w:r w:rsidRPr="00796C1C">
        <w:rPr>
          <w:color w:val="000000" w:themeColor="text1"/>
          <w:sz w:val="28"/>
          <w:szCs w:val="28"/>
          <w:lang w:eastAsia="ru-RU"/>
        </w:rPr>
        <w:t xml:space="preserve">При этом, представитель заказчика не представил на заседание Комиссии доказательства </w:t>
      </w:r>
      <w:r w:rsidRPr="00796C1C">
        <w:rPr>
          <w:color w:val="000000" w:themeColor="text1"/>
          <w:sz w:val="28"/>
          <w:szCs w:val="28"/>
        </w:rPr>
        <w:t xml:space="preserve">обоснования применения </w:t>
      </w:r>
      <w:r w:rsidR="00CE701F" w:rsidRPr="00796C1C">
        <w:rPr>
          <w:color w:val="000000" w:themeColor="text1"/>
          <w:sz w:val="28"/>
          <w:szCs w:val="28"/>
        </w:rPr>
        <w:t>характеристик закупаемой смеси</w:t>
      </w:r>
      <w:r w:rsidR="004C4A5F" w:rsidRPr="00796C1C">
        <w:rPr>
          <w:color w:val="000000" w:themeColor="text1"/>
          <w:sz w:val="28"/>
          <w:szCs w:val="28"/>
        </w:rPr>
        <w:t xml:space="preserve"> в части рассматриваемой характеристики</w:t>
      </w:r>
      <w:r w:rsidRPr="00796C1C">
        <w:rPr>
          <w:color w:val="000000" w:themeColor="text1"/>
          <w:sz w:val="28"/>
          <w:szCs w:val="28"/>
        </w:rPr>
        <w:t>.</w:t>
      </w:r>
    </w:p>
    <w:p w:rsidR="008A7A4C" w:rsidRDefault="008A7A4C" w:rsidP="008A7A4C">
      <w:pPr>
        <w:widowControl w:val="0"/>
        <w:suppressAutoHyphens w:val="0"/>
        <w:autoSpaceDE w:val="0"/>
        <w:autoSpaceDN w:val="0"/>
        <w:adjustRightInd w:val="0"/>
        <w:ind w:firstLine="567"/>
        <w:jc w:val="both"/>
        <w:rPr>
          <w:sz w:val="28"/>
          <w:szCs w:val="28"/>
        </w:rPr>
      </w:pPr>
      <w:r>
        <w:rPr>
          <w:sz w:val="28"/>
          <w:szCs w:val="28"/>
        </w:rPr>
        <w:t>Кроме того,</w:t>
      </w:r>
      <w:r w:rsidRPr="00796C1C">
        <w:rPr>
          <w:sz w:val="28"/>
          <w:szCs w:val="28"/>
        </w:rPr>
        <w:t xml:space="preserve"> заказчик не обосновал и не представил документально обоснованные доводы о необхо</w:t>
      </w:r>
      <w:r w:rsidR="00CF6118">
        <w:rPr>
          <w:sz w:val="28"/>
          <w:szCs w:val="28"/>
        </w:rPr>
        <w:t>димости установления требования к составу смеси белковой композитной сухой,</w:t>
      </w:r>
      <w:r w:rsidRPr="00796C1C">
        <w:rPr>
          <w:sz w:val="28"/>
          <w:szCs w:val="28"/>
        </w:rPr>
        <w:t xml:space="preserve"> в части указания</w:t>
      </w:r>
      <w:r w:rsidR="00CF6118">
        <w:rPr>
          <w:sz w:val="28"/>
          <w:szCs w:val="28"/>
        </w:rPr>
        <w:t xml:space="preserve"> информации о содержании в ней кальция</w:t>
      </w:r>
      <w:r w:rsidR="00561244">
        <w:rPr>
          <w:sz w:val="28"/>
          <w:szCs w:val="28"/>
        </w:rPr>
        <w:t>, в установленном объеме.</w:t>
      </w:r>
      <w:r w:rsidR="0055349C">
        <w:rPr>
          <w:sz w:val="28"/>
          <w:szCs w:val="28"/>
        </w:rPr>
        <w:t xml:space="preserve"> Более того, после объявления перерыва представитель заказчика признал жалобу обоснованной.</w:t>
      </w:r>
    </w:p>
    <w:p w:rsidR="0055349C" w:rsidRDefault="0055349C" w:rsidP="008A7A4C">
      <w:pPr>
        <w:widowControl w:val="0"/>
        <w:suppressAutoHyphens w:val="0"/>
        <w:autoSpaceDE w:val="0"/>
        <w:autoSpaceDN w:val="0"/>
        <w:adjustRightInd w:val="0"/>
        <w:ind w:firstLine="567"/>
        <w:jc w:val="both"/>
        <w:rPr>
          <w:sz w:val="28"/>
          <w:szCs w:val="28"/>
        </w:rPr>
      </w:pPr>
    </w:p>
    <w:p w:rsidR="008A7A4C" w:rsidRPr="00796C1C" w:rsidRDefault="008A7A4C" w:rsidP="008A7A4C">
      <w:pPr>
        <w:widowControl w:val="0"/>
        <w:suppressAutoHyphens w:val="0"/>
        <w:autoSpaceDE w:val="0"/>
        <w:autoSpaceDN w:val="0"/>
        <w:adjustRightInd w:val="0"/>
        <w:ind w:firstLine="567"/>
        <w:jc w:val="both"/>
        <w:rPr>
          <w:rFonts w:eastAsiaTheme="minorHAnsi"/>
          <w:color w:val="000000" w:themeColor="text1"/>
          <w:sz w:val="28"/>
          <w:szCs w:val="28"/>
          <w:lang w:eastAsia="en-US"/>
        </w:rPr>
      </w:pPr>
      <w:r>
        <w:rPr>
          <w:rFonts w:eastAsiaTheme="minorHAnsi"/>
          <w:color w:val="000000" w:themeColor="text1"/>
          <w:sz w:val="28"/>
          <w:szCs w:val="28"/>
          <w:lang w:eastAsia="en-US"/>
        </w:rPr>
        <w:t>Исходя из изложенного</w:t>
      </w:r>
      <w:r w:rsidRPr="00796C1C">
        <w:rPr>
          <w:rFonts w:eastAsiaTheme="minorHAnsi"/>
          <w:color w:val="000000" w:themeColor="text1"/>
          <w:sz w:val="28"/>
          <w:szCs w:val="28"/>
          <w:lang w:eastAsia="en-US"/>
        </w:rPr>
        <w:t xml:space="preserve">, Комиссия приходит к выводу, что заказчиком не раскрыта потребность заказчика в установлении </w:t>
      </w:r>
      <w:r>
        <w:rPr>
          <w:rFonts w:eastAsiaTheme="minorHAnsi"/>
          <w:color w:val="000000" w:themeColor="text1"/>
          <w:sz w:val="28"/>
          <w:szCs w:val="28"/>
          <w:lang w:eastAsia="en-US"/>
        </w:rPr>
        <w:t>рассматриваемой</w:t>
      </w:r>
      <w:r w:rsidRPr="00796C1C">
        <w:rPr>
          <w:rFonts w:eastAsiaTheme="minorHAnsi"/>
          <w:color w:val="000000" w:themeColor="text1"/>
          <w:sz w:val="28"/>
          <w:szCs w:val="28"/>
          <w:lang w:eastAsia="en-US"/>
        </w:rPr>
        <w:t xml:space="preserve"> дополнительн</w:t>
      </w:r>
      <w:r>
        <w:rPr>
          <w:rFonts w:eastAsiaTheme="minorHAnsi"/>
          <w:color w:val="000000" w:themeColor="text1"/>
          <w:sz w:val="28"/>
          <w:szCs w:val="28"/>
          <w:lang w:eastAsia="en-US"/>
        </w:rPr>
        <w:t>ой</w:t>
      </w:r>
      <w:r w:rsidRPr="00796C1C">
        <w:rPr>
          <w:rFonts w:eastAsiaTheme="minorHAnsi"/>
          <w:color w:val="000000" w:themeColor="text1"/>
          <w:sz w:val="28"/>
          <w:szCs w:val="28"/>
          <w:lang w:eastAsia="en-US"/>
        </w:rPr>
        <w:t xml:space="preserve"> характеристик</w:t>
      </w:r>
      <w:r>
        <w:rPr>
          <w:rFonts w:eastAsiaTheme="minorHAnsi"/>
          <w:color w:val="000000" w:themeColor="text1"/>
          <w:sz w:val="28"/>
          <w:szCs w:val="28"/>
          <w:lang w:eastAsia="en-US"/>
        </w:rPr>
        <w:t>и</w:t>
      </w:r>
      <w:r w:rsidRPr="00796C1C">
        <w:rPr>
          <w:rFonts w:eastAsiaTheme="minorHAnsi"/>
          <w:color w:val="000000" w:themeColor="text1"/>
          <w:sz w:val="28"/>
          <w:szCs w:val="28"/>
          <w:lang w:eastAsia="en-US"/>
        </w:rPr>
        <w:t>, в связи с чем, установление</w:t>
      </w:r>
      <w:r>
        <w:rPr>
          <w:rFonts w:eastAsiaTheme="minorHAnsi"/>
          <w:color w:val="000000" w:themeColor="text1"/>
          <w:sz w:val="28"/>
          <w:szCs w:val="28"/>
          <w:lang w:eastAsia="en-US"/>
        </w:rPr>
        <w:t xml:space="preserve"> в составе закупаемой СБКС такой характеристики как </w:t>
      </w:r>
      <w:r>
        <w:rPr>
          <w:snapToGrid w:val="0"/>
          <w:color w:val="000000" w:themeColor="text1"/>
          <w:sz w:val="28"/>
          <w:szCs w:val="28"/>
        </w:rPr>
        <w:t>«н</w:t>
      </w:r>
      <w:r w:rsidRPr="00153DC7">
        <w:rPr>
          <w:snapToGrid w:val="0"/>
          <w:color w:val="000000" w:themeColor="text1"/>
          <w:sz w:val="28"/>
          <w:szCs w:val="28"/>
        </w:rPr>
        <w:t>атуральный кальций молочного происхождения</w:t>
      </w:r>
      <w:r>
        <w:rPr>
          <w:snapToGrid w:val="0"/>
          <w:color w:val="000000" w:themeColor="text1"/>
          <w:sz w:val="28"/>
          <w:szCs w:val="28"/>
        </w:rPr>
        <w:t xml:space="preserve"> не менее 1.85 г на 100г</w:t>
      </w:r>
      <w:r w:rsidRPr="00153DC7">
        <w:rPr>
          <w:snapToGrid w:val="0"/>
          <w:color w:val="000000" w:themeColor="text1"/>
          <w:sz w:val="28"/>
          <w:szCs w:val="28"/>
        </w:rPr>
        <w:t>»</w:t>
      </w:r>
      <w:r w:rsidRPr="00796C1C">
        <w:rPr>
          <w:rFonts w:eastAsiaTheme="minorHAnsi"/>
          <w:color w:val="000000" w:themeColor="text1"/>
          <w:sz w:val="28"/>
          <w:szCs w:val="28"/>
          <w:lang w:eastAsia="en-US"/>
        </w:rPr>
        <w:t xml:space="preserve"> неправомерно и может привести к огр</w:t>
      </w:r>
      <w:r>
        <w:rPr>
          <w:rFonts w:eastAsiaTheme="minorHAnsi"/>
          <w:color w:val="000000" w:themeColor="text1"/>
          <w:sz w:val="28"/>
          <w:szCs w:val="28"/>
          <w:lang w:eastAsia="en-US"/>
        </w:rPr>
        <w:t>аничению количества участников з</w:t>
      </w:r>
      <w:r w:rsidRPr="00796C1C">
        <w:rPr>
          <w:rFonts w:eastAsiaTheme="minorHAnsi"/>
          <w:color w:val="000000" w:themeColor="text1"/>
          <w:sz w:val="28"/>
          <w:szCs w:val="28"/>
          <w:lang w:eastAsia="en-US"/>
        </w:rPr>
        <w:t>акупки.</w:t>
      </w:r>
    </w:p>
    <w:p w:rsidR="008A7A4C" w:rsidRPr="00796C1C" w:rsidRDefault="008A7A4C" w:rsidP="008A7A4C">
      <w:pPr>
        <w:widowControl w:val="0"/>
        <w:suppressAutoHyphens w:val="0"/>
        <w:autoSpaceDE w:val="0"/>
        <w:autoSpaceDN w:val="0"/>
        <w:adjustRightInd w:val="0"/>
        <w:ind w:firstLine="567"/>
        <w:jc w:val="both"/>
        <w:rPr>
          <w:sz w:val="28"/>
          <w:szCs w:val="28"/>
          <w:lang w:eastAsia="ru-RU"/>
        </w:rPr>
      </w:pPr>
      <w:r w:rsidRPr="00796C1C">
        <w:rPr>
          <w:sz w:val="28"/>
          <w:szCs w:val="28"/>
          <w:lang w:eastAsia="ru-RU"/>
        </w:rPr>
        <w:t>Доказательств обратного заказчиком не представлено.</w:t>
      </w:r>
    </w:p>
    <w:p w:rsidR="00002292" w:rsidRPr="00796C1C" w:rsidRDefault="00002292" w:rsidP="00E0462D">
      <w:pPr>
        <w:widowControl w:val="0"/>
        <w:ind w:firstLine="567"/>
        <w:jc w:val="both"/>
        <w:rPr>
          <w:color w:val="000000" w:themeColor="text1"/>
          <w:sz w:val="28"/>
          <w:szCs w:val="28"/>
        </w:rPr>
      </w:pPr>
      <w:r w:rsidRPr="00796C1C">
        <w:rPr>
          <w:color w:val="000000" w:themeColor="text1"/>
          <w:sz w:val="28"/>
          <w:szCs w:val="28"/>
        </w:rPr>
        <w:t>Таким образом, установленн</w:t>
      </w:r>
      <w:r w:rsidR="008A7A4C">
        <w:rPr>
          <w:color w:val="000000" w:themeColor="text1"/>
          <w:sz w:val="28"/>
          <w:szCs w:val="28"/>
        </w:rPr>
        <w:t>ая</w:t>
      </w:r>
      <w:r w:rsidRPr="00796C1C">
        <w:rPr>
          <w:color w:val="000000" w:themeColor="text1"/>
          <w:sz w:val="28"/>
          <w:szCs w:val="28"/>
        </w:rPr>
        <w:t xml:space="preserve"> заказчиком </w:t>
      </w:r>
      <w:r w:rsidR="008A7A4C">
        <w:rPr>
          <w:color w:val="000000" w:themeColor="text1"/>
          <w:sz w:val="28"/>
          <w:szCs w:val="28"/>
        </w:rPr>
        <w:t>характеристика к составу объекта</w:t>
      </w:r>
      <w:r w:rsidRPr="00796C1C">
        <w:rPr>
          <w:color w:val="000000" w:themeColor="text1"/>
          <w:sz w:val="28"/>
          <w:szCs w:val="28"/>
        </w:rPr>
        <w:t xml:space="preserve"> закупки не содерж</w:t>
      </w:r>
      <w:r w:rsidR="008A7A4C">
        <w:rPr>
          <w:color w:val="000000" w:themeColor="text1"/>
          <w:sz w:val="28"/>
          <w:szCs w:val="28"/>
        </w:rPr>
        <w:t>и</w:t>
      </w:r>
      <w:r w:rsidRPr="00796C1C">
        <w:rPr>
          <w:color w:val="000000" w:themeColor="text1"/>
          <w:sz w:val="28"/>
          <w:szCs w:val="28"/>
        </w:rPr>
        <w:t>т обосновани</w:t>
      </w:r>
      <w:r w:rsidR="008A7A4C">
        <w:rPr>
          <w:color w:val="000000" w:themeColor="text1"/>
          <w:sz w:val="28"/>
          <w:szCs w:val="28"/>
        </w:rPr>
        <w:t>я</w:t>
      </w:r>
      <w:r w:rsidRPr="00796C1C">
        <w:rPr>
          <w:color w:val="000000" w:themeColor="text1"/>
          <w:sz w:val="28"/>
          <w:szCs w:val="28"/>
        </w:rPr>
        <w:t xml:space="preserve"> так</w:t>
      </w:r>
      <w:r w:rsidR="008A7A4C">
        <w:rPr>
          <w:color w:val="000000" w:themeColor="text1"/>
          <w:sz w:val="28"/>
          <w:szCs w:val="28"/>
        </w:rPr>
        <w:t>ой</w:t>
      </w:r>
      <w:r w:rsidRPr="00796C1C">
        <w:rPr>
          <w:color w:val="000000" w:themeColor="text1"/>
          <w:sz w:val="28"/>
          <w:szCs w:val="28"/>
        </w:rPr>
        <w:t xml:space="preserve"> характеристик</w:t>
      </w:r>
      <w:r w:rsidR="008A7A4C">
        <w:rPr>
          <w:color w:val="000000" w:themeColor="text1"/>
          <w:sz w:val="28"/>
          <w:szCs w:val="28"/>
        </w:rPr>
        <w:t>и</w:t>
      </w:r>
      <w:r w:rsidRPr="00796C1C">
        <w:rPr>
          <w:color w:val="000000" w:themeColor="text1"/>
          <w:sz w:val="28"/>
          <w:szCs w:val="28"/>
        </w:rPr>
        <w:t>, что не соответствует требованиям  постановления № 145 и ст. 33 Закона № 44-ФЗ.</w:t>
      </w:r>
    </w:p>
    <w:p w:rsidR="00153DC7" w:rsidRPr="00153DC7" w:rsidRDefault="00153DC7" w:rsidP="00153DC7">
      <w:pPr>
        <w:widowControl w:val="0"/>
        <w:autoSpaceDE w:val="0"/>
        <w:autoSpaceDN w:val="0"/>
        <w:adjustRightInd w:val="0"/>
        <w:ind w:firstLine="567"/>
        <w:jc w:val="both"/>
        <w:rPr>
          <w:rFonts w:eastAsia="Calibri"/>
          <w:color w:val="000000" w:themeColor="text1"/>
          <w:sz w:val="28"/>
          <w:szCs w:val="28"/>
          <w:lang w:eastAsia="en-US"/>
        </w:rPr>
      </w:pPr>
      <w:r w:rsidRPr="00796C1C">
        <w:rPr>
          <w:rFonts w:eastAsia="Calibri"/>
          <w:color w:val="000000" w:themeColor="text1"/>
          <w:sz w:val="28"/>
          <w:szCs w:val="28"/>
          <w:lang w:eastAsia="en-US"/>
        </w:rPr>
        <w:t>Установленн</w:t>
      </w:r>
      <w:r>
        <w:rPr>
          <w:rFonts w:eastAsia="Calibri"/>
          <w:color w:val="000000" w:themeColor="text1"/>
          <w:sz w:val="28"/>
          <w:szCs w:val="28"/>
          <w:lang w:eastAsia="en-US"/>
        </w:rPr>
        <w:t>о</w:t>
      </w:r>
      <w:r w:rsidRPr="00796C1C">
        <w:rPr>
          <w:rFonts w:eastAsia="Calibri"/>
          <w:color w:val="000000" w:themeColor="text1"/>
          <w:sz w:val="28"/>
          <w:szCs w:val="28"/>
          <w:lang w:eastAsia="en-US"/>
        </w:rPr>
        <w:t>е нарушени</w:t>
      </w:r>
      <w:r>
        <w:rPr>
          <w:rFonts w:eastAsia="Calibri"/>
          <w:color w:val="000000" w:themeColor="text1"/>
          <w:sz w:val="28"/>
          <w:szCs w:val="28"/>
          <w:lang w:eastAsia="en-US"/>
        </w:rPr>
        <w:t>е</w:t>
      </w:r>
      <w:r w:rsidRPr="00796C1C">
        <w:rPr>
          <w:rFonts w:eastAsia="Calibri"/>
          <w:color w:val="000000" w:themeColor="text1"/>
          <w:sz w:val="28"/>
          <w:szCs w:val="28"/>
          <w:lang w:eastAsia="en-US"/>
        </w:rPr>
        <w:t xml:space="preserve"> </w:t>
      </w:r>
      <w:r>
        <w:rPr>
          <w:rFonts w:eastAsia="Calibri"/>
          <w:color w:val="000000" w:themeColor="text1"/>
          <w:sz w:val="28"/>
          <w:szCs w:val="28"/>
          <w:lang w:eastAsia="en-US"/>
        </w:rPr>
        <w:t xml:space="preserve">п. 1 </w:t>
      </w:r>
      <w:r w:rsidRPr="00796C1C">
        <w:rPr>
          <w:rFonts w:eastAsia="Calibri"/>
          <w:color w:val="000000" w:themeColor="text1"/>
          <w:sz w:val="28"/>
          <w:szCs w:val="28"/>
          <w:lang w:eastAsia="en-US"/>
        </w:rPr>
        <w:t xml:space="preserve">ч. </w:t>
      </w:r>
      <w:r>
        <w:rPr>
          <w:rFonts w:eastAsia="Calibri"/>
          <w:color w:val="000000" w:themeColor="text1"/>
          <w:sz w:val="28"/>
          <w:szCs w:val="28"/>
          <w:lang w:eastAsia="en-US"/>
        </w:rPr>
        <w:t xml:space="preserve">1 </w:t>
      </w:r>
      <w:r w:rsidRPr="00796C1C">
        <w:rPr>
          <w:rFonts w:eastAsia="Calibri"/>
          <w:color w:val="000000" w:themeColor="text1"/>
          <w:sz w:val="28"/>
          <w:szCs w:val="28"/>
          <w:lang w:eastAsia="en-US"/>
        </w:rPr>
        <w:t>ст. 64 Закона о контрактной системе содержит признаки совершения административного правонарушения, предусмотренного ч. 4.2 ст. 7.30 Кодекса Российской Федерации об административных правонарушениях.</w:t>
      </w:r>
    </w:p>
    <w:p w:rsidR="00AB6D69" w:rsidRPr="00796C1C" w:rsidRDefault="00443CF1" w:rsidP="00E0462D">
      <w:pPr>
        <w:widowControl w:val="0"/>
        <w:suppressAutoHyphens w:val="0"/>
        <w:autoSpaceDE w:val="0"/>
        <w:autoSpaceDN w:val="0"/>
        <w:adjustRightInd w:val="0"/>
        <w:ind w:firstLine="567"/>
        <w:jc w:val="both"/>
        <w:rPr>
          <w:rFonts w:eastAsiaTheme="minorHAnsi"/>
          <w:sz w:val="28"/>
          <w:szCs w:val="28"/>
          <w:lang w:eastAsia="en-US"/>
        </w:rPr>
      </w:pPr>
      <w:r w:rsidRPr="00796C1C">
        <w:rPr>
          <w:sz w:val="28"/>
          <w:szCs w:val="28"/>
          <w:shd w:val="clear" w:color="auto" w:fill="FFFFFF"/>
        </w:rPr>
        <w:t xml:space="preserve">При проведении внеплановой проверки в действиях </w:t>
      </w:r>
      <w:r w:rsidR="00764311" w:rsidRPr="00796C1C">
        <w:rPr>
          <w:sz w:val="28"/>
          <w:szCs w:val="28"/>
          <w:shd w:val="clear" w:color="auto" w:fill="FFFFFF"/>
        </w:rPr>
        <w:t>заказчика установлен</w:t>
      </w:r>
      <w:r w:rsidR="0062480C" w:rsidRPr="00796C1C">
        <w:rPr>
          <w:sz w:val="28"/>
          <w:szCs w:val="28"/>
          <w:shd w:val="clear" w:color="auto" w:fill="FFFFFF"/>
        </w:rPr>
        <w:t>о</w:t>
      </w:r>
      <w:r w:rsidR="00764311" w:rsidRPr="00796C1C">
        <w:rPr>
          <w:sz w:val="28"/>
          <w:szCs w:val="28"/>
          <w:shd w:val="clear" w:color="auto" w:fill="FFFFFF"/>
        </w:rPr>
        <w:t xml:space="preserve"> нарушени</w:t>
      </w:r>
      <w:r w:rsidR="0062480C" w:rsidRPr="00796C1C">
        <w:rPr>
          <w:sz w:val="28"/>
          <w:szCs w:val="28"/>
          <w:shd w:val="clear" w:color="auto" w:fill="FFFFFF"/>
        </w:rPr>
        <w:t>е</w:t>
      </w:r>
      <w:r w:rsidR="00764311" w:rsidRPr="00796C1C">
        <w:rPr>
          <w:sz w:val="28"/>
          <w:szCs w:val="28"/>
          <w:shd w:val="clear" w:color="auto" w:fill="FFFFFF"/>
        </w:rPr>
        <w:t xml:space="preserve"> ч. </w:t>
      </w:r>
      <w:r w:rsidR="0042049F" w:rsidRPr="00796C1C">
        <w:rPr>
          <w:sz w:val="28"/>
          <w:szCs w:val="28"/>
          <w:shd w:val="clear" w:color="auto" w:fill="FFFFFF"/>
        </w:rPr>
        <w:t>4</w:t>
      </w:r>
      <w:r w:rsidR="00C868C6" w:rsidRPr="00796C1C">
        <w:rPr>
          <w:sz w:val="28"/>
          <w:szCs w:val="28"/>
          <w:shd w:val="clear" w:color="auto" w:fill="FFFFFF"/>
        </w:rPr>
        <w:t xml:space="preserve"> ст. 64</w:t>
      </w:r>
      <w:r w:rsidRPr="00796C1C">
        <w:rPr>
          <w:sz w:val="28"/>
          <w:szCs w:val="28"/>
          <w:shd w:val="clear" w:color="auto" w:fill="FFFFFF"/>
        </w:rPr>
        <w:t xml:space="preserve"> </w:t>
      </w:r>
      <w:r w:rsidRPr="00796C1C">
        <w:rPr>
          <w:sz w:val="28"/>
          <w:szCs w:val="28"/>
        </w:rPr>
        <w:t>Закона о контрактной системе, котор</w:t>
      </w:r>
      <w:r w:rsidR="0062480C" w:rsidRPr="00796C1C">
        <w:rPr>
          <w:sz w:val="28"/>
          <w:szCs w:val="28"/>
        </w:rPr>
        <w:t>о</w:t>
      </w:r>
      <w:r w:rsidRPr="00796C1C">
        <w:rPr>
          <w:sz w:val="28"/>
          <w:szCs w:val="28"/>
        </w:rPr>
        <w:t>е заключа</w:t>
      </w:r>
      <w:r w:rsidR="0062480C" w:rsidRPr="00796C1C">
        <w:rPr>
          <w:sz w:val="28"/>
          <w:szCs w:val="28"/>
        </w:rPr>
        <w:t>е</w:t>
      </w:r>
      <w:r w:rsidRPr="00796C1C">
        <w:rPr>
          <w:sz w:val="28"/>
          <w:szCs w:val="28"/>
        </w:rPr>
        <w:t>тся в следующем.</w:t>
      </w:r>
    </w:p>
    <w:p w:rsidR="0042049F" w:rsidRPr="00796C1C" w:rsidRDefault="0042049F" w:rsidP="00E0462D">
      <w:pPr>
        <w:widowControl w:val="0"/>
        <w:autoSpaceDE w:val="0"/>
        <w:autoSpaceDN w:val="0"/>
        <w:adjustRightInd w:val="0"/>
        <w:ind w:firstLine="567"/>
        <w:jc w:val="both"/>
        <w:rPr>
          <w:rFonts w:eastAsia="Calibri"/>
          <w:sz w:val="28"/>
          <w:szCs w:val="28"/>
          <w:lang w:eastAsia="en-US"/>
        </w:rPr>
      </w:pPr>
      <w:r w:rsidRPr="00796C1C">
        <w:rPr>
          <w:rFonts w:eastAsia="Calibri"/>
          <w:sz w:val="28"/>
          <w:szCs w:val="28"/>
          <w:lang w:eastAsia="en-US"/>
        </w:rPr>
        <w:t>Согласно ч. 4 ст. 64 Закона о контрактной системе к документации об электронном аукционе прилагается проект контракта, который является неотъемлемой частью этой документации.</w:t>
      </w:r>
    </w:p>
    <w:p w:rsidR="0042049F" w:rsidRPr="00796C1C" w:rsidRDefault="0042049F" w:rsidP="00E0462D">
      <w:pPr>
        <w:widowControl w:val="0"/>
        <w:autoSpaceDE w:val="0"/>
        <w:autoSpaceDN w:val="0"/>
        <w:adjustRightInd w:val="0"/>
        <w:ind w:firstLine="567"/>
        <w:jc w:val="both"/>
        <w:rPr>
          <w:rFonts w:eastAsia="Calibri"/>
          <w:sz w:val="28"/>
          <w:szCs w:val="28"/>
          <w:lang w:eastAsia="en-US"/>
        </w:rPr>
      </w:pPr>
      <w:r w:rsidRPr="00796C1C">
        <w:rPr>
          <w:rFonts w:eastAsia="Calibri"/>
          <w:sz w:val="28"/>
          <w:szCs w:val="28"/>
          <w:lang w:eastAsia="en-US"/>
        </w:rPr>
        <w:t xml:space="preserve">В соответствии с ч. 11 ст. 34 Закона о контрактной системе для осуществления заказчиками закупок федеральные органы исполнительной власти, осуществляющие нормативно-правовое регулирование в соответствующей сфере деятельности, разрабатывают и утверждают </w:t>
      </w:r>
      <w:r w:rsidR="005555B2">
        <w:rPr>
          <w:rFonts w:eastAsia="Calibri"/>
          <w:sz w:val="28"/>
          <w:szCs w:val="28"/>
          <w:lang w:eastAsia="en-US"/>
        </w:rPr>
        <w:t>«</w:t>
      </w:r>
      <w:r w:rsidRPr="00796C1C">
        <w:rPr>
          <w:rFonts w:eastAsia="Calibri"/>
          <w:sz w:val="28"/>
          <w:szCs w:val="28"/>
          <w:lang w:eastAsia="en-US"/>
        </w:rPr>
        <w:t>типовые контракты</w:t>
      </w:r>
      <w:r w:rsidR="005555B2">
        <w:rPr>
          <w:rFonts w:eastAsia="Calibri"/>
          <w:sz w:val="28"/>
          <w:szCs w:val="28"/>
          <w:lang w:eastAsia="en-US"/>
        </w:rPr>
        <w:t>»</w:t>
      </w:r>
      <w:r w:rsidRPr="00796C1C">
        <w:rPr>
          <w:rFonts w:eastAsia="Calibri"/>
          <w:sz w:val="28"/>
          <w:szCs w:val="28"/>
          <w:lang w:eastAsia="en-US"/>
        </w:rPr>
        <w:t xml:space="preserve">, </w:t>
      </w:r>
      <w:r w:rsidR="005555B2">
        <w:rPr>
          <w:rFonts w:eastAsia="Calibri"/>
          <w:sz w:val="28"/>
          <w:szCs w:val="28"/>
          <w:lang w:eastAsia="en-US"/>
        </w:rPr>
        <w:t>«</w:t>
      </w:r>
      <w:r w:rsidRPr="00796C1C">
        <w:rPr>
          <w:rFonts w:eastAsia="Calibri"/>
          <w:sz w:val="28"/>
          <w:szCs w:val="28"/>
          <w:lang w:eastAsia="en-US"/>
        </w:rPr>
        <w:t>типовые условия</w:t>
      </w:r>
      <w:r w:rsidR="005555B2">
        <w:rPr>
          <w:rFonts w:eastAsia="Calibri"/>
          <w:sz w:val="28"/>
          <w:szCs w:val="28"/>
          <w:lang w:eastAsia="en-US"/>
        </w:rPr>
        <w:t>»</w:t>
      </w:r>
      <w:r w:rsidRPr="00796C1C">
        <w:rPr>
          <w:rFonts w:eastAsia="Calibri"/>
          <w:sz w:val="28"/>
          <w:szCs w:val="28"/>
          <w:lang w:eastAsia="en-US"/>
        </w:rPr>
        <w:t xml:space="preserve"> контрактов, которые размещаются в единой информационной системе и составляют библиотеку типовых контрактов, типовых условий контрактов. В случае отсутствия таких типовых контрактов, </w:t>
      </w:r>
      <w:r w:rsidRPr="00796C1C">
        <w:rPr>
          <w:rFonts w:eastAsia="Calibri"/>
          <w:sz w:val="28"/>
          <w:szCs w:val="28"/>
          <w:lang w:eastAsia="en-US"/>
        </w:rPr>
        <w:lastRenderedPageBreak/>
        <w:t>типовых условий контрактов соответствующие типовые контракты, типовые условия контрактов могут быть разработаны и утверждены федеральным органом исполнительной власти по регулированию контрактной системы в сфере закупок. Порядок разработки типовых контрактов, типовых условий контрактов, а также случаи и условия их применения устанавливаются Правительством Российской Федерации.</w:t>
      </w:r>
    </w:p>
    <w:p w:rsidR="0042049F" w:rsidRPr="00796C1C" w:rsidRDefault="0042049F" w:rsidP="00E0462D">
      <w:pPr>
        <w:widowControl w:val="0"/>
        <w:autoSpaceDE w:val="0"/>
        <w:autoSpaceDN w:val="0"/>
        <w:adjustRightInd w:val="0"/>
        <w:ind w:firstLine="567"/>
        <w:jc w:val="both"/>
        <w:rPr>
          <w:rFonts w:eastAsia="Calibri"/>
          <w:sz w:val="28"/>
          <w:szCs w:val="28"/>
          <w:lang w:eastAsia="en-US"/>
        </w:rPr>
      </w:pPr>
      <w:r w:rsidRPr="00796C1C">
        <w:rPr>
          <w:rFonts w:eastAsia="Calibri"/>
          <w:sz w:val="28"/>
          <w:szCs w:val="28"/>
          <w:lang w:eastAsia="en-US"/>
        </w:rPr>
        <w:t xml:space="preserve">На основании указанной нормы приказом Минсельхоза России от 19.03.2020 N 140 (ред. от 12.10.2020) </w:t>
      </w:r>
      <w:r w:rsidR="003523DF">
        <w:rPr>
          <w:rFonts w:eastAsia="Calibri"/>
          <w:sz w:val="28"/>
          <w:szCs w:val="28"/>
          <w:lang w:eastAsia="en-US"/>
        </w:rPr>
        <w:t>«</w:t>
      </w:r>
      <w:r w:rsidRPr="00796C1C">
        <w:rPr>
          <w:rFonts w:eastAsia="Calibri"/>
          <w:sz w:val="28"/>
          <w:szCs w:val="28"/>
          <w:lang w:eastAsia="en-US"/>
        </w:rPr>
        <w:t>Об утверждении типового контракт</w:t>
      </w:r>
      <w:r w:rsidR="003523DF">
        <w:rPr>
          <w:rFonts w:eastAsia="Calibri"/>
          <w:sz w:val="28"/>
          <w:szCs w:val="28"/>
          <w:lang w:eastAsia="en-US"/>
        </w:rPr>
        <w:t>а на поставку продуктов питания»</w:t>
      </w:r>
      <w:r w:rsidRPr="00796C1C">
        <w:rPr>
          <w:rFonts w:eastAsia="Calibri"/>
          <w:sz w:val="28"/>
          <w:szCs w:val="28"/>
          <w:lang w:eastAsia="en-US"/>
        </w:rPr>
        <w:t xml:space="preserve"> утвержден типовой контракт </w:t>
      </w:r>
      <w:r w:rsidRPr="00796C1C">
        <w:rPr>
          <w:rFonts w:eastAsiaTheme="minorHAnsi"/>
          <w:sz w:val="28"/>
          <w:szCs w:val="28"/>
          <w:lang w:eastAsia="en-US"/>
        </w:rPr>
        <w:t>на поставку продуктов питания</w:t>
      </w:r>
      <w:r w:rsidRPr="00796C1C">
        <w:rPr>
          <w:rFonts w:eastAsia="Calibri"/>
          <w:sz w:val="28"/>
          <w:szCs w:val="28"/>
          <w:lang w:eastAsia="en-US"/>
        </w:rPr>
        <w:t>.</w:t>
      </w:r>
    </w:p>
    <w:p w:rsidR="0042049F" w:rsidRPr="00796C1C" w:rsidRDefault="0042049F" w:rsidP="00E0462D">
      <w:pPr>
        <w:widowControl w:val="0"/>
        <w:autoSpaceDE w:val="0"/>
        <w:autoSpaceDN w:val="0"/>
        <w:adjustRightInd w:val="0"/>
        <w:ind w:firstLine="567"/>
        <w:jc w:val="both"/>
        <w:rPr>
          <w:rFonts w:eastAsia="Calibri"/>
          <w:sz w:val="28"/>
          <w:szCs w:val="28"/>
          <w:lang w:eastAsia="en-US"/>
        </w:rPr>
      </w:pPr>
      <w:r w:rsidRPr="00796C1C">
        <w:rPr>
          <w:rFonts w:eastAsia="Calibri"/>
          <w:sz w:val="28"/>
          <w:szCs w:val="28"/>
          <w:lang w:eastAsia="en-US"/>
        </w:rPr>
        <w:t>Таким образом, заказчик в рассматриваемом случае должен применить типовой контракт, утвержденный приказом Минсельхоза России от 19.03.2020 N 140.</w:t>
      </w:r>
    </w:p>
    <w:p w:rsidR="0042049F" w:rsidRPr="00796C1C" w:rsidRDefault="0042049F" w:rsidP="00E0462D">
      <w:pPr>
        <w:widowControl w:val="0"/>
        <w:autoSpaceDE w:val="0"/>
        <w:autoSpaceDN w:val="0"/>
        <w:adjustRightInd w:val="0"/>
        <w:ind w:firstLine="567"/>
        <w:jc w:val="both"/>
        <w:rPr>
          <w:rFonts w:eastAsia="Calibri"/>
          <w:color w:val="000000" w:themeColor="text1"/>
          <w:sz w:val="28"/>
          <w:szCs w:val="28"/>
          <w:lang w:eastAsia="en-US"/>
        </w:rPr>
      </w:pPr>
      <w:r w:rsidRPr="00796C1C">
        <w:rPr>
          <w:rFonts w:eastAsia="Calibri"/>
          <w:sz w:val="28"/>
          <w:szCs w:val="28"/>
          <w:lang w:eastAsia="en-US"/>
        </w:rPr>
        <w:t>Проанализировав проект контракта Комиссией Липецкого УФАС России установлено, что проект контракта</w:t>
      </w:r>
      <w:r w:rsidR="00566BEE" w:rsidRPr="00796C1C">
        <w:rPr>
          <w:rFonts w:eastAsia="Calibri"/>
          <w:sz w:val="28"/>
          <w:szCs w:val="28"/>
          <w:lang w:eastAsia="en-US"/>
        </w:rPr>
        <w:t xml:space="preserve"> (в </w:t>
      </w:r>
      <w:r w:rsidR="00566BEE" w:rsidRPr="00796C1C">
        <w:rPr>
          <w:rFonts w:eastAsia="Calibri"/>
          <w:color w:val="000000" w:themeColor="text1"/>
          <w:sz w:val="28"/>
          <w:szCs w:val="28"/>
          <w:lang w:eastAsia="en-US"/>
        </w:rPr>
        <w:t>частности раздел 8 «Обеспечение исполнения контракта»)</w:t>
      </w:r>
      <w:r w:rsidRPr="00796C1C">
        <w:rPr>
          <w:rFonts w:eastAsia="Calibri"/>
          <w:color w:val="000000" w:themeColor="text1"/>
          <w:sz w:val="28"/>
          <w:szCs w:val="28"/>
          <w:lang w:eastAsia="en-US"/>
        </w:rPr>
        <w:t xml:space="preserve"> не соответствует типовому контракту, утвержденному приказом </w:t>
      </w:r>
      <w:r w:rsidR="00566BEE" w:rsidRPr="00796C1C">
        <w:rPr>
          <w:rFonts w:eastAsia="Calibri"/>
          <w:color w:val="000000" w:themeColor="text1"/>
          <w:sz w:val="28"/>
          <w:szCs w:val="28"/>
          <w:lang w:eastAsia="en-US"/>
        </w:rPr>
        <w:t>Минсельхоза России от 19.03.2020 N 140</w:t>
      </w:r>
      <w:r w:rsidRPr="00796C1C">
        <w:rPr>
          <w:rFonts w:eastAsia="Calibri"/>
          <w:color w:val="000000" w:themeColor="text1"/>
          <w:sz w:val="28"/>
          <w:szCs w:val="28"/>
          <w:lang w:eastAsia="en-US"/>
        </w:rPr>
        <w:t>, что является нарушением ч.</w:t>
      </w:r>
      <w:r w:rsidR="00566BEE" w:rsidRPr="00796C1C">
        <w:rPr>
          <w:rFonts w:eastAsia="Calibri"/>
          <w:color w:val="000000" w:themeColor="text1"/>
          <w:sz w:val="28"/>
          <w:szCs w:val="28"/>
          <w:lang w:eastAsia="en-US"/>
        </w:rPr>
        <w:t xml:space="preserve"> </w:t>
      </w:r>
      <w:r w:rsidRPr="00796C1C">
        <w:rPr>
          <w:rFonts w:eastAsia="Calibri"/>
          <w:color w:val="000000" w:themeColor="text1"/>
          <w:sz w:val="28"/>
          <w:szCs w:val="28"/>
          <w:lang w:eastAsia="en-US"/>
        </w:rPr>
        <w:t>4 ст.</w:t>
      </w:r>
      <w:r w:rsidR="00566BEE" w:rsidRPr="00796C1C">
        <w:rPr>
          <w:rFonts w:eastAsia="Calibri"/>
          <w:color w:val="000000" w:themeColor="text1"/>
          <w:sz w:val="28"/>
          <w:szCs w:val="28"/>
          <w:lang w:eastAsia="en-US"/>
        </w:rPr>
        <w:t xml:space="preserve"> </w:t>
      </w:r>
      <w:r w:rsidRPr="00796C1C">
        <w:rPr>
          <w:rFonts w:eastAsia="Calibri"/>
          <w:color w:val="000000" w:themeColor="text1"/>
          <w:sz w:val="28"/>
          <w:szCs w:val="28"/>
          <w:lang w:eastAsia="en-US"/>
        </w:rPr>
        <w:t>64 Закона о контрактной системе.</w:t>
      </w:r>
    </w:p>
    <w:p w:rsidR="0042049F" w:rsidRPr="00796C1C" w:rsidRDefault="0042049F" w:rsidP="00E0462D">
      <w:pPr>
        <w:widowControl w:val="0"/>
        <w:autoSpaceDE w:val="0"/>
        <w:autoSpaceDN w:val="0"/>
        <w:adjustRightInd w:val="0"/>
        <w:ind w:firstLine="567"/>
        <w:jc w:val="both"/>
        <w:rPr>
          <w:rFonts w:eastAsia="Calibri"/>
          <w:color w:val="000000" w:themeColor="text1"/>
          <w:sz w:val="28"/>
          <w:szCs w:val="28"/>
          <w:lang w:eastAsia="en-US"/>
        </w:rPr>
      </w:pPr>
      <w:r w:rsidRPr="00796C1C">
        <w:rPr>
          <w:rFonts w:eastAsia="Calibri"/>
          <w:color w:val="000000" w:themeColor="text1"/>
          <w:sz w:val="28"/>
          <w:szCs w:val="28"/>
          <w:lang w:eastAsia="en-US"/>
        </w:rPr>
        <w:t>Установленн</w:t>
      </w:r>
      <w:r w:rsidR="00153DC7">
        <w:rPr>
          <w:rFonts w:eastAsia="Calibri"/>
          <w:color w:val="000000" w:themeColor="text1"/>
          <w:sz w:val="28"/>
          <w:szCs w:val="28"/>
          <w:lang w:eastAsia="en-US"/>
        </w:rPr>
        <w:t>о</w:t>
      </w:r>
      <w:r w:rsidRPr="00796C1C">
        <w:rPr>
          <w:rFonts w:eastAsia="Calibri"/>
          <w:color w:val="000000" w:themeColor="text1"/>
          <w:sz w:val="28"/>
          <w:szCs w:val="28"/>
          <w:lang w:eastAsia="en-US"/>
        </w:rPr>
        <w:t>е нарушени</w:t>
      </w:r>
      <w:r w:rsidR="00153DC7">
        <w:rPr>
          <w:rFonts w:eastAsia="Calibri"/>
          <w:color w:val="000000" w:themeColor="text1"/>
          <w:sz w:val="28"/>
          <w:szCs w:val="28"/>
          <w:lang w:eastAsia="en-US"/>
        </w:rPr>
        <w:t>е</w:t>
      </w:r>
      <w:r w:rsidRPr="00796C1C">
        <w:rPr>
          <w:rFonts w:eastAsia="Calibri"/>
          <w:color w:val="000000" w:themeColor="text1"/>
          <w:sz w:val="28"/>
          <w:szCs w:val="28"/>
          <w:lang w:eastAsia="en-US"/>
        </w:rPr>
        <w:t xml:space="preserve"> ч.</w:t>
      </w:r>
      <w:r w:rsidR="00240164" w:rsidRPr="00796C1C">
        <w:rPr>
          <w:rFonts w:eastAsia="Calibri"/>
          <w:color w:val="000000" w:themeColor="text1"/>
          <w:sz w:val="28"/>
          <w:szCs w:val="28"/>
          <w:lang w:eastAsia="en-US"/>
        </w:rPr>
        <w:t xml:space="preserve"> </w:t>
      </w:r>
      <w:r w:rsidRPr="00796C1C">
        <w:rPr>
          <w:rFonts w:eastAsia="Calibri"/>
          <w:color w:val="000000" w:themeColor="text1"/>
          <w:sz w:val="28"/>
          <w:szCs w:val="28"/>
          <w:lang w:eastAsia="en-US"/>
        </w:rPr>
        <w:t>4 ст. 64 Закона о контрактной системе содержит признаки совершения административного правонарушения, предусмотренного ч. 4.2 ст. 7.30 Кодекса Российской Федерации об административных правонарушениях.</w:t>
      </w:r>
    </w:p>
    <w:p w:rsidR="00E54A3A" w:rsidRPr="002B1A87" w:rsidRDefault="00E54A3A" w:rsidP="00E54A3A">
      <w:pPr>
        <w:ind w:firstLine="567"/>
        <w:jc w:val="both"/>
        <w:rPr>
          <w:sz w:val="28"/>
          <w:szCs w:val="28"/>
        </w:rPr>
      </w:pPr>
      <w:r w:rsidRPr="007E44FB">
        <w:rPr>
          <w:sz w:val="28"/>
          <w:szCs w:val="28"/>
        </w:rPr>
        <w:t>При рассмотрении вопроса о выдаче предписания Комиссией установлено, что предписание об устранении нарушения выдано по итогам рассмотрения жалобы ООО «</w:t>
      </w:r>
      <w:r w:rsidR="005D67DA">
        <w:rPr>
          <w:bCs/>
          <w:sz w:val="28"/>
          <w:szCs w:val="28"/>
        </w:rPr>
        <w:t>Шелдонфарма</w:t>
      </w:r>
      <w:r w:rsidRPr="007E44FB">
        <w:rPr>
          <w:sz w:val="28"/>
          <w:szCs w:val="28"/>
        </w:rPr>
        <w:t>» на положения документации об электр</w:t>
      </w:r>
      <w:r>
        <w:rPr>
          <w:sz w:val="28"/>
          <w:szCs w:val="28"/>
        </w:rPr>
        <w:t xml:space="preserve">онном аукционе (предписание от </w:t>
      </w:r>
      <w:r w:rsidR="005D67DA">
        <w:rPr>
          <w:sz w:val="28"/>
          <w:szCs w:val="28"/>
        </w:rPr>
        <w:t>08.02.2021</w:t>
      </w:r>
      <w:r w:rsidRPr="007E44FB">
        <w:rPr>
          <w:sz w:val="28"/>
          <w:szCs w:val="28"/>
        </w:rPr>
        <w:t xml:space="preserve"> по делу №</w:t>
      </w:r>
      <w:r>
        <w:rPr>
          <w:sz w:val="28"/>
          <w:szCs w:val="28"/>
        </w:rPr>
        <w:t xml:space="preserve"> </w:t>
      </w:r>
      <w:r w:rsidR="005D67DA">
        <w:rPr>
          <w:sz w:val="28"/>
          <w:szCs w:val="28"/>
        </w:rPr>
        <w:t>048/06/105-57/2021</w:t>
      </w:r>
      <w:r w:rsidRPr="007E44FB">
        <w:rPr>
          <w:sz w:val="28"/>
          <w:szCs w:val="28"/>
        </w:rPr>
        <w:t>).</w:t>
      </w:r>
    </w:p>
    <w:p w:rsidR="00C83BEC" w:rsidRPr="00796C1C" w:rsidRDefault="00C83BEC" w:rsidP="00E0462D">
      <w:pPr>
        <w:widowControl w:val="0"/>
        <w:tabs>
          <w:tab w:val="left" w:pos="1050"/>
        </w:tabs>
        <w:suppressAutoHyphens w:val="0"/>
        <w:autoSpaceDE w:val="0"/>
        <w:autoSpaceDN w:val="0"/>
        <w:adjustRightInd w:val="0"/>
        <w:ind w:firstLine="567"/>
        <w:jc w:val="both"/>
        <w:rPr>
          <w:color w:val="000000" w:themeColor="text1"/>
          <w:sz w:val="28"/>
          <w:szCs w:val="28"/>
        </w:rPr>
      </w:pPr>
      <w:r w:rsidRPr="00796C1C">
        <w:rPr>
          <w:color w:val="000000" w:themeColor="text1"/>
          <w:sz w:val="28"/>
          <w:szCs w:val="28"/>
        </w:rPr>
        <w:t xml:space="preserve">Руководствуясь ст.99, ст.105, ст.106 Закона о контрактной системе, административным регламентом Федеральной антимонопольной службы по исполнению государственной функции по рассмотрению жалоб </w:t>
      </w:r>
      <w:r w:rsidRPr="00796C1C">
        <w:rPr>
          <w:bCs/>
          <w:color w:val="000000" w:themeColor="text1"/>
          <w:sz w:val="28"/>
          <w:szCs w:val="28"/>
        </w:rPr>
        <w:t>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796C1C">
        <w:rPr>
          <w:color w:val="000000" w:themeColor="text1"/>
          <w:sz w:val="28"/>
          <w:szCs w:val="28"/>
        </w:rPr>
        <w:t xml:space="preserve"> (утв. </w:t>
      </w:r>
      <w:r w:rsidR="00F22B8F" w:rsidRPr="00796C1C">
        <w:rPr>
          <w:color w:val="000000" w:themeColor="text1"/>
          <w:sz w:val="28"/>
          <w:szCs w:val="28"/>
        </w:rPr>
        <w:t>п</w:t>
      </w:r>
      <w:r w:rsidRPr="00796C1C">
        <w:rPr>
          <w:color w:val="000000" w:themeColor="text1"/>
          <w:sz w:val="28"/>
          <w:szCs w:val="28"/>
        </w:rPr>
        <w:t xml:space="preserve">риказом ФАС России </w:t>
      </w:r>
      <w:r w:rsidRPr="00796C1C">
        <w:rPr>
          <w:bCs/>
          <w:color w:val="000000" w:themeColor="text1"/>
          <w:sz w:val="28"/>
          <w:szCs w:val="28"/>
        </w:rPr>
        <w:t xml:space="preserve">от 19.11.2014 № 727/14), </w:t>
      </w:r>
      <w:r w:rsidRPr="00796C1C">
        <w:rPr>
          <w:color w:val="000000" w:themeColor="text1"/>
          <w:sz w:val="28"/>
          <w:szCs w:val="28"/>
        </w:rPr>
        <w:t xml:space="preserve">Комиссия </w:t>
      </w:r>
    </w:p>
    <w:p w:rsidR="00DD75C7" w:rsidRPr="00796C1C" w:rsidRDefault="00DD75C7" w:rsidP="00496710">
      <w:pPr>
        <w:widowControl w:val="0"/>
        <w:ind w:firstLine="567"/>
        <w:jc w:val="both"/>
        <w:rPr>
          <w:color w:val="000000" w:themeColor="text1"/>
          <w:sz w:val="28"/>
          <w:szCs w:val="28"/>
        </w:rPr>
      </w:pPr>
    </w:p>
    <w:p w:rsidR="00C62CE0" w:rsidRPr="00796C1C" w:rsidRDefault="00C83BEC" w:rsidP="00496710">
      <w:pPr>
        <w:widowControl w:val="0"/>
        <w:jc w:val="center"/>
        <w:rPr>
          <w:color w:val="000000" w:themeColor="text1"/>
          <w:sz w:val="28"/>
          <w:szCs w:val="28"/>
        </w:rPr>
      </w:pPr>
      <w:r w:rsidRPr="00796C1C">
        <w:rPr>
          <w:color w:val="000000" w:themeColor="text1"/>
          <w:sz w:val="28"/>
          <w:szCs w:val="28"/>
        </w:rPr>
        <w:t>Р Е Ш И Л А:</w:t>
      </w:r>
    </w:p>
    <w:p w:rsidR="00C83BEC" w:rsidRPr="00796C1C" w:rsidRDefault="00C83BEC" w:rsidP="00496710">
      <w:pPr>
        <w:widowControl w:val="0"/>
        <w:jc w:val="center"/>
        <w:rPr>
          <w:color w:val="000000" w:themeColor="text1"/>
          <w:sz w:val="28"/>
          <w:szCs w:val="28"/>
        </w:rPr>
      </w:pPr>
      <w:r w:rsidRPr="00796C1C">
        <w:rPr>
          <w:color w:val="000000" w:themeColor="text1"/>
          <w:sz w:val="28"/>
          <w:szCs w:val="28"/>
        </w:rPr>
        <w:t xml:space="preserve"> </w:t>
      </w:r>
    </w:p>
    <w:p w:rsidR="000F0C5A" w:rsidRPr="00796C1C" w:rsidRDefault="00C83BEC" w:rsidP="000F0C5A">
      <w:pPr>
        <w:widowControl w:val="0"/>
        <w:tabs>
          <w:tab w:val="left" w:pos="567"/>
        </w:tabs>
        <w:ind w:firstLine="567"/>
        <w:jc w:val="both"/>
        <w:rPr>
          <w:color w:val="000000" w:themeColor="text1"/>
          <w:sz w:val="28"/>
          <w:szCs w:val="28"/>
        </w:rPr>
      </w:pPr>
      <w:r w:rsidRPr="00796C1C">
        <w:rPr>
          <w:color w:val="000000" w:themeColor="text1"/>
          <w:sz w:val="28"/>
          <w:szCs w:val="28"/>
        </w:rPr>
        <w:t xml:space="preserve">1. Признать жалобу </w:t>
      </w:r>
      <w:r w:rsidR="003D2D8A">
        <w:rPr>
          <w:color w:val="000000"/>
          <w:sz w:val="28"/>
          <w:szCs w:val="28"/>
        </w:rPr>
        <w:t xml:space="preserve">&lt;…&gt; </w:t>
      </w:r>
      <w:r w:rsidR="0062480C" w:rsidRPr="00796C1C">
        <w:rPr>
          <w:color w:val="000000" w:themeColor="text1"/>
          <w:sz w:val="28"/>
          <w:szCs w:val="28"/>
        </w:rPr>
        <w:t xml:space="preserve">на положения документации об электронном аукционе </w:t>
      </w:r>
      <w:r w:rsidR="0062480C" w:rsidRPr="00796C1C">
        <w:rPr>
          <w:color w:val="000000" w:themeColor="text1"/>
          <w:sz w:val="28"/>
          <w:szCs w:val="28"/>
          <w:shd w:val="clear" w:color="auto" w:fill="FFFFFF"/>
        </w:rPr>
        <w:t xml:space="preserve">на закупку смеси белковой композитной сухой в 2021 году (реестровый номер </w:t>
      </w:r>
      <w:hyperlink r:id="rId19" w:tgtFrame="_blank" w:history="1">
        <w:r w:rsidR="0062480C" w:rsidRPr="00796C1C">
          <w:rPr>
            <w:rStyle w:val="a3"/>
            <w:color w:val="000000" w:themeColor="text1"/>
            <w:sz w:val="28"/>
            <w:szCs w:val="28"/>
            <w:u w:val="none"/>
            <w:bdr w:val="none" w:sz="0" w:space="0" w:color="auto" w:frame="1"/>
            <w:shd w:val="clear" w:color="auto" w:fill="FFFFFF"/>
          </w:rPr>
          <w:t>0346200000221000003</w:t>
        </w:r>
      </w:hyperlink>
      <w:r w:rsidR="007C26A6" w:rsidRPr="00796C1C">
        <w:rPr>
          <w:color w:val="000000" w:themeColor="text1"/>
          <w:sz w:val="28"/>
          <w:szCs w:val="28"/>
        </w:rPr>
        <w:t>)</w:t>
      </w:r>
      <w:r w:rsidR="00F22B8F" w:rsidRPr="00796C1C">
        <w:rPr>
          <w:rFonts w:eastAsia="Times New Roman CYR"/>
          <w:color w:val="000000" w:themeColor="text1"/>
          <w:sz w:val="28"/>
          <w:szCs w:val="28"/>
        </w:rPr>
        <w:t xml:space="preserve"> </w:t>
      </w:r>
      <w:r w:rsidRPr="00796C1C">
        <w:rPr>
          <w:color w:val="000000" w:themeColor="text1"/>
          <w:sz w:val="28"/>
          <w:szCs w:val="28"/>
        </w:rPr>
        <w:t>обоснованной.</w:t>
      </w:r>
    </w:p>
    <w:p w:rsidR="001F71C3" w:rsidRPr="00796C1C" w:rsidRDefault="001F71C3" w:rsidP="00496710">
      <w:pPr>
        <w:widowControl w:val="0"/>
        <w:tabs>
          <w:tab w:val="left" w:pos="567"/>
        </w:tabs>
        <w:ind w:firstLine="567"/>
        <w:jc w:val="both"/>
        <w:rPr>
          <w:color w:val="000000" w:themeColor="text1"/>
          <w:sz w:val="28"/>
          <w:szCs w:val="28"/>
        </w:rPr>
      </w:pPr>
      <w:r w:rsidRPr="00796C1C">
        <w:rPr>
          <w:color w:val="000000" w:themeColor="text1"/>
          <w:sz w:val="28"/>
          <w:szCs w:val="28"/>
        </w:rPr>
        <w:t>2. В действиях заказчика установлен</w:t>
      </w:r>
      <w:r w:rsidR="00EF4A12" w:rsidRPr="00796C1C">
        <w:rPr>
          <w:color w:val="000000" w:themeColor="text1"/>
          <w:sz w:val="28"/>
          <w:szCs w:val="28"/>
        </w:rPr>
        <w:t>ы</w:t>
      </w:r>
      <w:r w:rsidRPr="00796C1C">
        <w:rPr>
          <w:color w:val="000000" w:themeColor="text1"/>
          <w:sz w:val="28"/>
          <w:szCs w:val="28"/>
        </w:rPr>
        <w:t xml:space="preserve"> нарушени</w:t>
      </w:r>
      <w:r w:rsidR="00EF4A12" w:rsidRPr="00796C1C">
        <w:rPr>
          <w:color w:val="000000" w:themeColor="text1"/>
          <w:sz w:val="28"/>
          <w:szCs w:val="28"/>
        </w:rPr>
        <w:t>я</w:t>
      </w:r>
      <w:r w:rsidR="001568A1" w:rsidRPr="00796C1C">
        <w:rPr>
          <w:color w:val="000000" w:themeColor="text1"/>
          <w:sz w:val="28"/>
          <w:szCs w:val="28"/>
        </w:rPr>
        <w:t xml:space="preserve"> </w:t>
      </w:r>
      <w:r w:rsidR="00EF4A12" w:rsidRPr="00796C1C">
        <w:rPr>
          <w:color w:val="000000" w:themeColor="text1"/>
          <w:sz w:val="28"/>
          <w:szCs w:val="28"/>
        </w:rPr>
        <w:t xml:space="preserve">п. 1 ч. 1, </w:t>
      </w:r>
      <w:r w:rsidR="00026175" w:rsidRPr="00796C1C">
        <w:rPr>
          <w:color w:val="000000" w:themeColor="text1"/>
          <w:sz w:val="28"/>
          <w:szCs w:val="28"/>
        </w:rPr>
        <w:t xml:space="preserve">ч. </w:t>
      </w:r>
      <w:r w:rsidR="00EF4A12" w:rsidRPr="00796C1C">
        <w:rPr>
          <w:color w:val="000000" w:themeColor="text1"/>
          <w:sz w:val="28"/>
          <w:szCs w:val="28"/>
        </w:rPr>
        <w:t>4</w:t>
      </w:r>
      <w:r w:rsidR="00026175" w:rsidRPr="00796C1C">
        <w:rPr>
          <w:color w:val="000000" w:themeColor="text1"/>
          <w:sz w:val="28"/>
          <w:szCs w:val="28"/>
        </w:rPr>
        <w:t xml:space="preserve"> ст. 64 </w:t>
      </w:r>
      <w:r w:rsidRPr="00796C1C">
        <w:rPr>
          <w:color w:val="000000" w:themeColor="text1"/>
          <w:sz w:val="28"/>
          <w:szCs w:val="28"/>
        </w:rPr>
        <w:t>Закона о контрактной системе.</w:t>
      </w:r>
    </w:p>
    <w:p w:rsidR="001F71C3" w:rsidRPr="00796C1C" w:rsidRDefault="00026175" w:rsidP="00496710">
      <w:pPr>
        <w:widowControl w:val="0"/>
        <w:ind w:firstLine="567"/>
        <w:jc w:val="both"/>
        <w:rPr>
          <w:color w:val="000000" w:themeColor="text1"/>
          <w:sz w:val="28"/>
          <w:szCs w:val="28"/>
        </w:rPr>
      </w:pPr>
      <w:r w:rsidRPr="00796C1C">
        <w:rPr>
          <w:color w:val="000000" w:themeColor="text1"/>
          <w:sz w:val="28"/>
          <w:szCs w:val="28"/>
        </w:rPr>
        <w:t xml:space="preserve">3. </w:t>
      </w:r>
      <w:r w:rsidR="00E54A3A" w:rsidRPr="007E44FB">
        <w:rPr>
          <w:color w:val="000000" w:themeColor="text1"/>
          <w:sz w:val="28"/>
          <w:szCs w:val="28"/>
        </w:rPr>
        <w:t xml:space="preserve">Предписание об устранении выявленных нарушениях не выдавать, поскольку оно выдано по итогам рассмотрения жалобы </w:t>
      </w:r>
      <w:r w:rsidR="00A35E08">
        <w:rPr>
          <w:color w:val="000000"/>
          <w:sz w:val="28"/>
          <w:szCs w:val="28"/>
        </w:rPr>
        <w:t>&lt;…&gt;</w:t>
      </w:r>
      <w:r w:rsidR="00E54A3A" w:rsidRPr="007E44FB">
        <w:rPr>
          <w:sz w:val="28"/>
          <w:szCs w:val="28"/>
        </w:rPr>
        <w:t xml:space="preserve"> на положения документации об электр</w:t>
      </w:r>
      <w:r w:rsidR="00E54A3A">
        <w:rPr>
          <w:sz w:val="28"/>
          <w:szCs w:val="28"/>
        </w:rPr>
        <w:t xml:space="preserve">онном аукционе (предписание от </w:t>
      </w:r>
      <w:r w:rsidR="005D67DA">
        <w:rPr>
          <w:sz w:val="28"/>
          <w:szCs w:val="28"/>
        </w:rPr>
        <w:t>08.02.2021</w:t>
      </w:r>
      <w:r w:rsidR="00E54A3A" w:rsidRPr="007E44FB">
        <w:rPr>
          <w:sz w:val="28"/>
          <w:szCs w:val="28"/>
        </w:rPr>
        <w:t xml:space="preserve"> по делу №</w:t>
      </w:r>
      <w:r w:rsidR="00E54A3A">
        <w:rPr>
          <w:sz w:val="28"/>
          <w:szCs w:val="28"/>
        </w:rPr>
        <w:t xml:space="preserve"> </w:t>
      </w:r>
      <w:r w:rsidR="005D67DA">
        <w:rPr>
          <w:sz w:val="28"/>
          <w:szCs w:val="28"/>
        </w:rPr>
        <w:lastRenderedPageBreak/>
        <w:t>048/06/105-57</w:t>
      </w:r>
      <w:r w:rsidR="00E54A3A" w:rsidRPr="00E3011D">
        <w:rPr>
          <w:sz w:val="28"/>
          <w:szCs w:val="28"/>
        </w:rPr>
        <w:t>/202</w:t>
      </w:r>
      <w:r w:rsidR="005D67DA">
        <w:rPr>
          <w:sz w:val="28"/>
          <w:szCs w:val="28"/>
        </w:rPr>
        <w:t>1</w:t>
      </w:r>
      <w:r w:rsidR="00E54A3A" w:rsidRPr="007E44FB">
        <w:rPr>
          <w:color w:val="000000" w:themeColor="text1"/>
          <w:sz w:val="28"/>
          <w:szCs w:val="28"/>
        </w:rPr>
        <w:t>)</w:t>
      </w:r>
      <w:r w:rsidRPr="00796C1C">
        <w:rPr>
          <w:color w:val="000000" w:themeColor="text1"/>
          <w:sz w:val="28"/>
          <w:szCs w:val="28"/>
        </w:rPr>
        <w:t>.</w:t>
      </w:r>
    </w:p>
    <w:p w:rsidR="001F71C3" w:rsidRPr="00796C1C" w:rsidRDefault="00026175" w:rsidP="00026175">
      <w:pPr>
        <w:tabs>
          <w:tab w:val="left" w:pos="567"/>
        </w:tabs>
        <w:ind w:firstLine="567"/>
        <w:jc w:val="both"/>
        <w:rPr>
          <w:color w:val="000000" w:themeColor="text1"/>
          <w:sz w:val="28"/>
          <w:szCs w:val="28"/>
        </w:rPr>
      </w:pPr>
      <w:r w:rsidRPr="00796C1C">
        <w:rPr>
          <w:color w:val="000000" w:themeColor="text1"/>
          <w:sz w:val="28"/>
          <w:szCs w:val="28"/>
          <w:lang w:eastAsia="ru-RU"/>
        </w:rPr>
        <w:t>4</w:t>
      </w:r>
      <w:r w:rsidR="001F71C3" w:rsidRPr="00796C1C">
        <w:rPr>
          <w:color w:val="000000" w:themeColor="text1"/>
          <w:sz w:val="28"/>
          <w:szCs w:val="28"/>
          <w:lang w:eastAsia="ru-RU"/>
        </w:rPr>
        <w:t xml:space="preserve">. </w:t>
      </w:r>
      <w:r w:rsidRPr="00796C1C">
        <w:rPr>
          <w:color w:val="000000" w:themeColor="text1"/>
          <w:sz w:val="28"/>
          <w:szCs w:val="28"/>
          <w:lang w:eastAsia="ru-RU"/>
        </w:rPr>
        <w:t>Передать материалы рассмотрения жалобы должностному лицу Липецкого УФАС России для рассмотрения вопроса о возбуждении</w:t>
      </w:r>
      <w:r w:rsidR="00FF7E2E" w:rsidRPr="00796C1C">
        <w:rPr>
          <w:color w:val="000000" w:themeColor="text1"/>
          <w:sz w:val="28"/>
          <w:szCs w:val="28"/>
          <w:lang w:eastAsia="ru-RU"/>
        </w:rPr>
        <w:t xml:space="preserve"> административного производства, а также о возбуждении дела по признакам нарушения антимонопольного законодательства.</w:t>
      </w:r>
    </w:p>
    <w:p w:rsidR="001544E1" w:rsidRPr="00796C1C" w:rsidRDefault="001544E1" w:rsidP="00496710">
      <w:pPr>
        <w:widowControl w:val="0"/>
        <w:ind w:firstLine="567"/>
        <w:jc w:val="both"/>
        <w:rPr>
          <w:color w:val="000000" w:themeColor="text1"/>
          <w:sz w:val="28"/>
          <w:szCs w:val="28"/>
        </w:rPr>
      </w:pPr>
      <w:r w:rsidRPr="00796C1C">
        <w:rPr>
          <w:color w:val="000000" w:themeColor="text1"/>
          <w:sz w:val="28"/>
          <w:szCs w:val="28"/>
        </w:rPr>
        <w:t>Решение может быть обжаловано в арбитражный суд в течение трех месяцев со дня его вынесения.</w:t>
      </w:r>
    </w:p>
    <w:p w:rsidR="00884E6C" w:rsidRPr="00796C1C" w:rsidRDefault="00884E6C" w:rsidP="00496710">
      <w:pPr>
        <w:widowControl w:val="0"/>
        <w:ind w:firstLine="567"/>
        <w:jc w:val="both"/>
        <w:rPr>
          <w:color w:val="000000" w:themeColor="text1"/>
          <w:sz w:val="28"/>
          <w:szCs w:val="28"/>
        </w:rPr>
      </w:pPr>
    </w:p>
    <w:p w:rsidR="00394704" w:rsidRPr="00796C1C" w:rsidRDefault="00394704" w:rsidP="00496710">
      <w:pPr>
        <w:pStyle w:val="1"/>
        <w:widowControl w:val="0"/>
        <w:ind w:firstLine="567"/>
        <w:jc w:val="both"/>
        <w:rPr>
          <w:rFonts w:ascii="Times New Roman" w:hAnsi="Times New Roman"/>
          <w:sz w:val="28"/>
          <w:szCs w:val="28"/>
        </w:rPr>
      </w:pPr>
    </w:p>
    <w:sectPr w:rsidR="00394704" w:rsidRPr="00796C1C" w:rsidSect="008B1876">
      <w:headerReference w:type="default" r:id="rId20"/>
      <w:pgSz w:w="11906" w:h="16838"/>
      <w:pgMar w:top="709" w:right="624" w:bottom="709"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01A12" w:rsidRDefault="00E01A12" w:rsidP="00B023ED">
      <w:r>
        <w:separator/>
      </w:r>
    </w:p>
  </w:endnote>
  <w:endnote w:type="continuationSeparator" w:id="0">
    <w:p w:rsidR="00E01A12" w:rsidRDefault="00E01A12" w:rsidP="00B023E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F">
    <w:altName w:val="Times New Roman"/>
    <w:charset w:val="00"/>
    <w:family w:val="auto"/>
    <w:pitch w:val="variable"/>
    <w:sig w:usb0="00000000" w:usb1="00000000" w:usb2="00000000" w:usb3="00000000" w:csb0="00000000" w:csb1="00000000"/>
  </w:font>
  <w:font w:name="Times New Roman CYR">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01A12" w:rsidRDefault="00E01A12" w:rsidP="00B023ED">
      <w:r>
        <w:separator/>
      </w:r>
    </w:p>
  </w:footnote>
  <w:footnote w:type="continuationSeparator" w:id="0">
    <w:p w:rsidR="00E01A12" w:rsidRDefault="00E01A12" w:rsidP="00B023E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08985"/>
      <w:docPartObj>
        <w:docPartGallery w:val="Page Numbers (Top of Page)"/>
        <w:docPartUnique/>
      </w:docPartObj>
    </w:sdtPr>
    <w:sdtContent>
      <w:p w:rsidR="0076087B" w:rsidRDefault="0021728B">
        <w:pPr>
          <w:pStyle w:val="ab"/>
          <w:jc w:val="center"/>
        </w:pPr>
        <w:fldSimple w:instr="PAGE   \* MERGEFORMAT">
          <w:r w:rsidR="006604EB">
            <w:rPr>
              <w:noProof/>
            </w:rPr>
            <w:t>7</w:t>
          </w:r>
        </w:fldSimple>
      </w:p>
    </w:sdtContent>
  </w:sdt>
  <w:p w:rsidR="0076087B" w:rsidRDefault="0076087B">
    <w:pPr>
      <w:pStyle w:val="ab"/>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3E2C59"/>
    <w:multiLevelType w:val="hybridMultilevel"/>
    <w:tmpl w:val="9042A4CC"/>
    <w:lvl w:ilvl="0" w:tplc="DA34867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75505F0B"/>
    <w:multiLevelType w:val="multilevel"/>
    <w:tmpl w:val="78500928"/>
    <w:lvl w:ilvl="0">
      <w:start w:val="15"/>
      <w:numFmt w:val="decimal"/>
      <w:lvlText w:val="%1."/>
      <w:lvlJc w:val="left"/>
      <w:pPr>
        <w:ind w:left="928" w:hanging="360"/>
      </w:pPr>
    </w:lvl>
    <w:lvl w:ilvl="1">
      <w:start w:val="1"/>
      <w:numFmt w:val="decimal"/>
      <w:isLgl/>
      <w:lvlText w:val="%1.%2."/>
      <w:lvlJc w:val="left"/>
      <w:pPr>
        <w:ind w:left="1331" w:hanging="480"/>
      </w:pPr>
    </w:lvl>
    <w:lvl w:ilvl="2">
      <w:start w:val="1"/>
      <w:numFmt w:val="decimal"/>
      <w:isLgl/>
      <w:lvlText w:val="%1.%2.%3."/>
      <w:lvlJc w:val="left"/>
      <w:pPr>
        <w:ind w:left="1713" w:hanging="720"/>
      </w:pPr>
    </w:lvl>
    <w:lvl w:ilvl="3">
      <w:start w:val="1"/>
      <w:numFmt w:val="decimal"/>
      <w:isLgl/>
      <w:lvlText w:val="%1.%2.%3.%4."/>
      <w:lvlJc w:val="left"/>
      <w:pPr>
        <w:ind w:left="1855" w:hanging="720"/>
      </w:pPr>
    </w:lvl>
    <w:lvl w:ilvl="4">
      <w:start w:val="1"/>
      <w:numFmt w:val="decimal"/>
      <w:isLgl/>
      <w:lvlText w:val="%1.%2.%3.%4.%5."/>
      <w:lvlJc w:val="left"/>
      <w:pPr>
        <w:ind w:left="2357" w:hanging="1080"/>
      </w:pPr>
    </w:lvl>
    <w:lvl w:ilvl="5">
      <w:start w:val="1"/>
      <w:numFmt w:val="decimal"/>
      <w:isLgl/>
      <w:lvlText w:val="%1.%2.%3.%4.%5.%6."/>
      <w:lvlJc w:val="left"/>
      <w:pPr>
        <w:ind w:left="2499" w:hanging="1080"/>
      </w:pPr>
    </w:lvl>
    <w:lvl w:ilvl="6">
      <w:start w:val="1"/>
      <w:numFmt w:val="decimal"/>
      <w:isLgl/>
      <w:lvlText w:val="%1.%2.%3.%4.%5.%6.%7."/>
      <w:lvlJc w:val="left"/>
      <w:pPr>
        <w:ind w:left="3001" w:hanging="1440"/>
      </w:pPr>
    </w:lvl>
    <w:lvl w:ilvl="7">
      <w:start w:val="1"/>
      <w:numFmt w:val="decimal"/>
      <w:isLgl/>
      <w:lvlText w:val="%1.%2.%3.%4.%5.%6.%7.%8."/>
      <w:lvlJc w:val="left"/>
      <w:pPr>
        <w:ind w:left="3143" w:hanging="1440"/>
      </w:pPr>
    </w:lvl>
    <w:lvl w:ilvl="8">
      <w:start w:val="1"/>
      <w:numFmt w:val="decimal"/>
      <w:isLgl/>
      <w:lvlText w:val="%1.%2.%3.%4.%5.%6.%7.%8.%9."/>
      <w:lvlJc w:val="left"/>
      <w:pPr>
        <w:ind w:left="3645" w:hanging="1800"/>
      </w:pPr>
    </w:lvl>
  </w:abstractNum>
  <w:abstractNum w:abstractNumId="2">
    <w:nsid w:val="75DA77F1"/>
    <w:multiLevelType w:val="hybridMultilevel"/>
    <w:tmpl w:val="B40CE3F6"/>
    <w:lvl w:ilvl="0" w:tplc="05C0D2AA">
      <w:start w:val="1"/>
      <w:numFmt w:val="decimal"/>
      <w:lvlText w:val="%1)"/>
      <w:lvlJc w:val="left"/>
      <w:pPr>
        <w:ind w:left="360"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7C7444B6"/>
    <w:multiLevelType w:val="multilevel"/>
    <w:tmpl w:val="A412CF2A"/>
    <w:lvl w:ilvl="0">
      <w:start w:val="1"/>
      <w:numFmt w:val="decimal"/>
      <w:lvlText w:val="%1."/>
      <w:lvlJc w:val="left"/>
      <w:pPr>
        <w:tabs>
          <w:tab w:val="num" w:pos="360"/>
        </w:tabs>
        <w:ind w:left="360" w:hanging="360"/>
      </w:pPr>
      <w:rPr>
        <w:rFonts w:hint="default"/>
        <w:b/>
        <w:bCs/>
      </w:rPr>
    </w:lvl>
    <w:lvl w:ilvl="1">
      <w:start w:val="1"/>
      <w:numFmt w:val="decimal"/>
      <w:isLgl/>
      <w:lvlText w:val="%1.%2."/>
      <w:lvlJc w:val="left"/>
      <w:pPr>
        <w:tabs>
          <w:tab w:val="num" w:pos="420"/>
        </w:tabs>
        <w:ind w:left="420" w:hanging="420"/>
      </w:pPr>
      <w:rPr>
        <w:rFonts w:hint="default"/>
        <w:b w:val="0"/>
        <w:bCs w:val="0"/>
        <w:color w:val="auto"/>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num w:numId="1">
    <w:abstractNumId w:val="2"/>
  </w:num>
  <w:num w:numId="2">
    <w:abstractNumId w:val="1"/>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mirrorMargins/>
  <w:defaultTabStop w:val="708"/>
  <w:characterSpacingControl w:val="doNotCompress"/>
  <w:footnotePr>
    <w:footnote w:id="-1"/>
    <w:footnote w:id="0"/>
  </w:footnotePr>
  <w:endnotePr>
    <w:endnote w:id="-1"/>
    <w:endnote w:id="0"/>
  </w:endnotePr>
  <w:compat/>
  <w:rsids>
    <w:rsidRoot w:val="001C3FCA"/>
    <w:rsid w:val="00002292"/>
    <w:rsid w:val="000217B3"/>
    <w:rsid w:val="0002197D"/>
    <w:rsid w:val="00023EEB"/>
    <w:rsid w:val="00026175"/>
    <w:rsid w:val="00027C1A"/>
    <w:rsid w:val="00027C37"/>
    <w:rsid w:val="00032A71"/>
    <w:rsid w:val="0003314A"/>
    <w:rsid w:val="0003639F"/>
    <w:rsid w:val="00037F94"/>
    <w:rsid w:val="00040CC4"/>
    <w:rsid w:val="0004255F"/>
    <w:rsid w:val="000455C4"/>
    <w:rsid w:val="00046AE4"/>
    <w:rsid w:val="000517EA"/>
    <w:rsid w:val="00053AE1"/>
    <w:rsid w:val="00057803"/>
    <w:rsid w:val="0006106D"/>
    <w:rsid w:val="0006629C"/>
    <w:rsid w:val="00066793"/>
    <w:rsid w:val="00073FC7"/>
    <w:rsid w:val="000742D8"/>
    <w:rsid w:val="00085724"/>
    <w:rsid w:val="00086399"/>
    <w:rsid w:val="0009252E"/>
    <w:rsid w:val="000A3F14"/>
    <w:rsid w:val="000B139D"/>
    <w:rsid w:val="000B1952"/>
    <w:rsid w:val="000B5C51"/>
    <w:rsid w:val="000C2A7E"/>
    <w:rsid w:val="000C49E8"/>
    <w:rsid w:val="000C5BA1"/>
    <w:rsid w:val="000C6752"/>
    <w:rsid w:val="000C6ADA"/>
    <w:rsid w:val="000D0485"/>
    <w:rsid w:val="000D31AA"/>
    <w:rsid w:val="000D3C44"/>
    <w:rsid w:val="000D5E8B"/>
    <w:rsid w:val="000E1B31"/>
    <w:rsid w:val="000F0BA0"/>
    <w:rsid w:val="000F0C5A"/>
    <w:rsid w:val="000F280D"/>
    <w:rsid w:val="000F4F0C"/>
    <w:rsid w:val="000F4FA9"/>
    <w:rsid w:val="0011093C"/>
    <w:rsid w:val="001148DE"/>
    <w:rsid w:val="00115E06"/>
    <w:rsid w:val="0011616C"/>
    <w:rsid w:val="0012280A"/>
    <w:rsid w:val="0012461E"/>
    <w:rsid w:val="001264D3"/>
    <w:rsid w:val="00133F2E"/>
    <w:rsid w:val="00147C95"/>
    <w:rsid w:val="00147CC9"/>
    <w:rsid w:val="0015044E"/>
    <w:rsid w:val="00151339"/>
    <w:rsid w:val="00153DC7"/>
    <w:rsid w:val="001544E1"/>
    <w:rsid w:val="00154F86"/>
    <w:rsid w:val="001568A1"/>
    <w:rsid w:val="00156C8B"/>
    <w:rsid w:val="00157676"/>
    <w:rsid w:val="001620D3"/>
    <w:rsid w:val="00166290"/>
    <w:rsid w:val="0017285F"/>
    <w:rsid w:val="0017494C"/>
    <w:rsid w:val="00175542"/>
    <w:rsid w:val="001807E6"/>
    <w:rsid w:val="00181C31"/>
    <w:rsid w:val="00182042"/>
    <w:rsid w:val="00183300"/>
    <w:rsid w:val="00185ADB"/>
    <w:rsid w:val="0019137F"/>
    <w:rsid w:val="00191E15"/>
    <w:rsid w:val="00193910"/>
    <w:rsid w:val="00197A25"/>
    <w:rsid w:val="001A045C"/>
    <w:rsid w:val="001A22C5"/>
    <w:rsid w:val="001A2828"/>
    <w:rsid w:val="001A2AF1"/>
    <w:rsid w:val="001A4E6A"/>
    <w:rsid w:val="001A5B48"/>
    <w:rsid w:val="001B54A3"/>
    <w:rsid w:val="001B64E1"/>
    <w:rsid w:val="001B78C2"/>
    <w:rsid w:val="001C228D"/>
    <w:rsid w:val="001C2E9E"/>
    <w:rsid w:val="001C3E34"/>
    <w:rsid w:val="001C3FCA"/>
    <w:rsid w:val="001C6CA6"/>
    <w:rsid w:val="001D12EC"/>
    <w:rsid w:val="001D6B7A"/>
    <w:rsid w:val="001E1520"/>
    <w:rsid w:val="001E2910"/>
    <w:rsid w:val="001E3EF5"/>
    <w:rsid w:val="001E467C"/>
    <w:rsid w:val="001E5FC7"/>
    <w:rsid w:val="001F1098"/>
    <w:rsid w:val="001F5690"/>
    <w:rsid w:val="001F665C"/>
    <w:rsid w:val="001F71C3"/>
    <w:rsid w:val="002048D1"/>
    <w:rsid w:val="00206783"/>
    <w:rsid w:val="00213829"/>
    <w:rsid w:val="002146A4"/>
    <w:rsid w:val="0021728B"/>
    <w:rsid w:val="002178BB"/>
    <w:rsid w:val="002202BE"/>
    <w:rsid w:val="0022041D"/>
    <w:rsid w:val="002323DB"/>
    <w:rsid w:val="00232B57"/>
    <w:rsid w:val="002334A2"/>
    <w:rsid w:val="0023602D"/>
    <w:rsid w:val="00237580"/>
    <w:rsid w:val="00237A08"/>
    <w:rsid w:val="00240164"/>
    <w:rsid w:val="002404D1"/>
    <w:rsid w:val="00241731"/>
    <w:rsid w:val="002425B6"/>
    <w:rsid w:val="0024492E"/>
    <w:rsid w:val="00245817"/>
    <w:rsid w:val="00245AC4"/>
    <w:rsid w:val="00255B13"/>
    <w:rsid w:val="00256948"/>
    <w:rsid w:val="00257697"/>
    <w:rsid w:val="002603F4"/>
    <w:rsid w:val="00261957"/>
    <w:rsid w:val="002629B2"/>
    <w:rsid w:val="00262BB4"/>
    <w:rsid w:val="0026666B"/>
    <w:rsid w:val="00267962"/>
    <w:rsid w:val="00267A34"/>
    <w:rsid w:val="00271DC7"/>
    <w:rsid w:val="002720BD"/>
    <w:rsid w:val="0027228D"/>
    <w:rsid w:val="00273AE9"/>
    <w:rsid w:val="00274265"/>
    <w:rsid w:val="002765B9"/>
    <w:rsid w:val="00277824"/>
    <w:rsid w:val="00281548"/>
    <w:rsid w:val="002819FD"/>
    <w:rsid w:val="00281E11"/>
    <w:rsid w:val="002827DA"/>
    <w:rsid w:val="00282C80"/>
    <w:rsid w:val="002862A1"/>
    <w:rsid w:val="00287236"/>
    <w:rsid w:val="00290E37"/>
    <w:rsid w:val="002913DE"/>
    <w:rsid w:val="00292DC5"/>
    <w:rsid w:val="002949BB"/>
    <w:rsid w:val="00294FEB"/>
    <w:rsid w:val="00297E99"/>
    <w:rsid w:val="002A07AC"/>
    <w:rsid w:val="002A19DE"/>
    <w:rsid w:val="002A346A"/>
    <w:rsid w:val="002A3DDD"/>
    <w:rsid w:val="002A421F"/>
    <w:rsid w:val="002A478A"/>
    <w:rsid w:val="002A4967"/>
    <w:rsid w:val="002B0406"/>
    <w:rsid w:val="002B3440"/>
    <w:rsid w:val="002B6157"/>
    <w:rsid w:val="002C0263"/>
    <w:rsid w:val="002C02C9"/>
    <w:rsid w:val="002C1693"/>
    <w:rsid w:val="002C372C"/>
    <w:rsid w:val="002C44E7"/>
    <w:rsid w:val="002C4895"/>
    <w:rsid w:val="002C6827"/>
    <w:rsid w:val="002C6DD3"/>
    <w:rsid w:val="002C72C8"/>
    <w:rsid w:val="002D7BCB"/>
    <w:rsid w:val="002E2356"/>
    <w:rsid w:val="002E2751"/>
    <w:rsid w:val="002F23CA"/>
    <w:rsid w:val="002F400C"/>
    <w:rsid w:val="002F5E4F"/>
    <w:rsid w:val="002F5F74"/>
    <w:rsid w:val="002F70A4"/>
    <w:rsid w:val="00301A94"/>
    <w:rsid w:val="00303761"/>
    <w:rsid w:val="00304B0E"/>
    <w:rsid w:val="00304BA6"/>
    <w:rsid w:val="003066CA"/>
    <w:rsid w:val="00307CA4"/>
    <w:rsid w:val="00311468"/>
    <w:rsid w:val="00314F52"/>
    <w:rsid w:val="00315A03"/>
    <w:rsid w:val="00322590"/>
    <w:rsid w:val="0032447A"/>
    <w:rsid w:val="003269AB"/>
    <w:rsid w:val="00332BF2"/>
    <w:rsid w:val="003354DE"/>
    <w:rsid w:val="00335E83"/>
    <w:rsid w:val="0033695D"/>
    <w:rsid w:val="00344FB6"/>
    <w:rsid w:val="00344FBC"/>
    <w:rsid w:val="003477C3"/>
    <w:rsid w:val="00351F0E"/>
    <w:rsid w:val="003523DF"/>
    <w:rsid w:val="003525EF"/>
    <w:rsid w:val="00354817"/>
    <w:rsid w:val="00365278"/>
    <w:rsid w:val="0036648E"/>
    <w:rsid w:val="00370024"/>
    <w:rsid w:val="00372D66"/>
    <w:rsid w:val="00373774"/>
    <w:rsid w:val="0037768D"/>
    <w:rsid w:val="00380339"/>
    <w:rsid w:val="00384504"/>
    <w:rsid w:val="00384DBE"/>
    <w:rsid w:val="0038531E"/>
    <w:rsid w:val="0038576F"/>
    <w:rsid w:val="003877FF"/>
    <w:rsid w:val="00390547"/>
    <w:rsid w:val="0039173B"/>
    <w:rsid w:val="00393383"/>
    <w:rsid w:val="003933E9"/>
    <w:rsid w:val="00394704"/>
    <w:rsid w:val="003A0053"/>
    <w:rsid w:val="003A260F"/>
    <w:rsid w:val="003A4437"/>
    <w:rsid w:val="003A4640"/>
    <w:rsid w:val="003A59B9"/>
    <w:rsid w:val="003B42AC"/>
    <w:rsid w:val="003B50CA"/>
    <w:rsid w:val="003C279E"/>
    <w:rsid w:val="003C29FD"/>
    <w:rsid w:val="003C2A74"/>
    <w:rsid w:val="003D180D"/>
    <w:rsid w:val="003D2D8A"/>
    <w:rsid w:val="003D468B"/>
    <w:rsid w:val="003D4CE2"/>
    <w:rsid w:val="003D5BE2"/>
    <w:rsid w:val="003D5F40"/>
    <w:rsid w:val="003D6901"/>
    <w:rsid w:val="003E1C00"/>
    <w:rsid w:val="003E678C"/>
    <w:rsid w:val="003F1BA2"/>
    <w:rsid w:val="003F66F9"/>
    <w:rsid w:val="003F6C48"/>
    <w:rsid w:val="00401B1A"/>
    <w:rsid w:val="00403D24"/>
    <w:rsid w:val="00404532"/>
    <w:rsid w:val="00411C72"/>
    <w:rsid w:val="00413D41"/>
    <w:rsid w:val="00414C4C"/>
    <w:rsid w:val="0042049F"/>
    <w:rsid w:val="00422A86"/>
    <w:rsid w:val="00424D6E"/>
    <w:rsid w:val="00425199"/>
    <w:rsid w:val="00427B18"/>
    <w:rsid w:val="004337A8"/>
    <w:rsid w:val="00433DB6"/>
    <w:rsid w:val="0043400A"/>
    <w:rsid w:val="0043401F"/>
    <w:rsid w:val="004340A4"/>
    <w:rsid w:val="0043657C"/>
    <w:rsid w:val="00436B06"/>
    <w:rsid w:val="00440CCF"/>
    <w:rsid w:val="00440E16"/>
    <w:rsid w:val="00442905"/>
    <w:rsid w:val="0044325C"/>
    <w:rsid w:val="00443CF1"/>
    <w:rsid w:val="00444C94"/>
    <w:rsid w:val="00450599"/>
    <w:rsid w:val="00453972"/>
    <w:rsid w:val="004551F8"/>
    <w:rsid w:val="00455F37"/>
    <w:rsid w:val="004609B4"/>
    <w:rsid w:val="00461A60"/>
    <w:rsid w:val="00462BB2"/>
    <w:rsid w:val="00473249"/>
    <w:rsid w:val="004756D0"/>
    <w:rsid w:val="00475AB3"/>
    <w:rsid w:val="004838C7"/>
    <w:rsid w:val="00485103"/>
    <w:rsid w:val="00485810"/>
    <w:rsid w:val="00492255"/>
    <w:rsid w:val="00493743"/>
    <w:rsid w:val="00493F46"/>
    <w:rsid w:val="00494AA4"/>
    <w:rsid w:val="0049615B"/>
    <w:rsid w:val="00496710"/>
    <w:rsid w:val="004A0B7B"/>
    <w:rsid w:val="004A270A"/>
    <w:rsid w:val="004A5A5A"/>
    <w:rsid w:val="004B1655"/>
    <w:rsid w:val="004B3176"/>
    <w:rsid w:val="004B6191"/>
    <w:rsid w:val="004C1E55"/>
    <w:rsid w:val="004C4451"/>
    <w:rsid w:val="004C4A5F"/>
    <w:rsid w:val="004C5B1E"/>
    <w:rsid w:val="004D142F"/>
    <w:rsid w:val="004D58E1"/>
    <w:rsid w:val="004E0D35"/>
    <w:rsid w:val="004E25FB"/>
    <w:rsid w:val="004E2FEA"/>
    <w:rsid w:val="004E73C8"/>
    <w:rsid w:val="004E7571"/>
    <w:rsid w:val="004F2F78"/>
    <w:rsid w:val="004F40B4"/>
    <w:rsid w:val="004F477D"/>
    <w:rsid w:val="004F6777"/>
    <w:rsid w:val="004F7EFA"/>
    <w:rsid w:val="0050078E"/>
    <w:rsid w:val="0050505E"/>
    <w:rsid w:val="00514665"/>
    <w:rsid w:val="00516E4F"/>
    <w:rsid w:val="00520E78"/>
    <w:rsid w:val="00522729"/>
    <w:rsid w:val="00524B4D"/>
    <w:rsid w:val="00525344"/>
    <w:rsid w:val="00525AC9"/>
    <w:rsid w:val="0053507C"/>
    <w:rsid w:val="0053516E"/>
    <w:rsid w:val="00535453"/>
    <w:rsid w:val="00545ECB"/>
    <w:rsid w:val="0055349C"/>
    <w:rsid w:val="005555B2"/>
    <w:rsid w:val="00556681"/>
    <w:rsid w:val="00560469"/>
    <w:rsid w:val="00561046"/>
    <w:rsid w:val="005610CB"/>
    <w:rsid w:val="00561184"/>
    <w:rsid w:val="00561244"/>
    <w:rsid w:val="00564D3B"/>
    <w:rsid w:val="00566BEE"/>
    <w:rsid w:val="00573107"/>
    <w:rsid w:val="00574E1F"/>
    <w:rsid w:val="00583B4F"/>
    <w:rsid w:val="00583D2D"/>
    <w:rsid w:val="0058616F"/>
    <w:rsid w:val="00587022"/>
    <w:rsid w:val="00587351"/>
    <w:rsid w:val="00587CB6"/>
    <w:rsid w:val="00587F9B"/>
    <w:rsid w:val="00590D57"/>
    <w:rsid w:val="005918AF"/>
    <w:rsid w:val="00592F31"/>
    <w:rsid w:val="005947B5"/>
    <w:rsid w:val="005B38E4"/>
    <w:rsid w:val="005B462D"/>
    <w:rsid w:val="005B5463"/>
    <w:rsid w:val="005C0F53"/>
    <w:rsid w:val="005C144E"/>
    <w:rsid w:val="005C47BD"/>
    <w:rsid w:val="005C4FC3"/>
    <w:rsid w:val="005D3BF0"/>
    <w:rsid w:val="005D67DA"/>
    <w:rsid w:val="005D6F15"/>
    <w:rsid w:val="005E18C5"/>
    <w:rsid w:val="005E2C46"/>
    <w:rsid w:val="005E43AF"/>
    <w:rsid w:val="005E5325"/>
    <w:rsid w:val="005F000F"/>
    <w:rsid w:val="005F07C7"/>
    <w:rsid w:val="005F6B32"/>
    <w:rsid w:val="00600014"/>
    <w:rsid w:val="006030EB"/>
    <w:rsid w:val="006151BE"/>
    <w:rsid w:val="00617DEF"/>
    <w:rsid w:val="0062480C"/>
    <w:rsid w:val="00626CF2"/>
    <w:rsid w:val="006271F7"/>
    <w:rsid w:val="00636A81"/>
    <w:rsid w:val="00640C28"/>
    <w:rsid w:val="00645DF0"/>
    <w:rsid w:val="00647AD5"/>
    <w:rsid w:val="0065193B"/>
    <w:rsid w:val="00657492"/>
    <w:rsid w:val="00660196"/>
    <w:rsid w:val="006604EB"/>
    <w:rsid w:val="006605AA"/>
    <w:rsid w:val="00661148"/>
    <w:rsid w:val="006626D6"/>
    <w:rsid w:val="00665DB2"/>
    <w:rsid w:val="0067052B"/>
    <w:rsid w:val="0067435C"/>
    <w:rsid w:val="00675A3B"/>
    <w:rsid w:val="00677381"/>
    <w:rsid w:val="00677EFB"/>
    <w:rsid w:val="00681755"/>
    <w:rsid w:val="0068177D"/>
    <w:rsid w:val="00681D21"/>
    <w:rsid w:val="00681F79"/>
    <w:rsid w:val="00682E29"/>
    <w:rsid w:val="0069149A"/>
    <w:rsid w:val="00693280"/>
    <w:rsid w:val="006936E2"/>
    <w:rsid w:val="006955C4"/>
    <w:rsid w:val="00697F42"/>
    <w:rsid w:val="006A251E"/>
    <w:rsid w:val="006B02D2"/>
    <w:rsid w:val="006B0C70"/>
    <w:rsid w:val="006C06D6"/>
    <w:rsid w:val="006C6407"/>
    <w:rsid w:val="006C7602"/>
    <w:rsid w:val="006D2D5E"/>
    <w:rsid w:val="006D7DA0"/>
    <w:rsid w:val="006E1EB6"/>
    <w:rsid w:val="006E2785"/>
    <w:rsid w:val="006E5A59"/>
    <w:rsid w:val="006E632B"/>
    <w:rsid w:val="006E75F9"/>
    <w:rsid w:val="006F17E6"/>
    <w:rsid w:val="006F27A1"/>
    <w:rsid w:val="006F2A69"/>
    <w:rsid w:val="006F492E"/>
    <w:rsid w:val="007016FF"/>
    <w:rsid w:val="00701AA3"/>
    <w:rsid w:val="00704694"/>
    <w:rsid w:val="007110C0"/>
    <w:rsid w:val="007115A3"/>
    <w:rsid w:val="00714F8C"/>
    <w:rsid w:val="007173AB"/>
    <w:rsid w:val="00720764"/>
    <w:rsid w:val="007211B6"/>
    <w:rsid w:val="007215B6"/>
    <w:rsid w:val="00726B8C"/>
    <w:rsid w:val="007328A5"/>
    <w:rsid w:val="00732D69"/>
    <w:rsid w:val="00733B59"/>
    <w:rsid w:val="00733CE9"/>
    <w:rsid w:val="00734672"/>
    <w:rsid w:val="00736BE1"/>
    <w:rsid w:val="007537B5"/>
    <w:rsid w:val="00753C32"/>
    <w:rsid w:val="0076087B"/>
    <w:rsid w:val="007626C6"/>
    <w:rsid w:val="007636AB"/>
    <w:rsid w:val="00764311"/>
    <w:rsid w:val="007671B6"/>
    <w:rsid w:val="00780BAD"/>
    <w:rsid w:val="0078533D"/>
    <w:rsid w:val="00795281"/>
    <w:rsid w:val="007955A0"/>
    <w:rsid w:val="00795E1D"/>
    <w:rsid w:val="00796C1C"/>
    <w:rsid w:val="007A06EA"/>
    <w:rsid w:val="007A3494"/>
    <w:rsid w:val="007A52FA"/>
    <w:rsid w:val="007B19AB"/>
    <w:rsid w:val="007B1DDB"/>
    <w:rsid w:val="007B2324"/>
    <w:rsid w:val="007B2B77"/>
    <w:rsid w:val="007B3075"/>
    <w:rsid w:val="007C0E20"/>
    <w:rsid w:val="007C26A6"/>
    <w:rsid w:val="007C43DF"/>
    <w:rsid w:val="007C5707"/>
    <w:rsid w:val="007C57C4"/>
    <w:rsid w:val="007C5946"/>
    <w:rsid w:val="007C6D7C"/>
    <w:rsid w:val="007D0930"/>
    <w:rsid w:val="007D1E98"/>
    <w:rsid w:val="007D3175"/>
    <w:rsid w:val="007D68BE"/>
    <w:rsid w:val="007D760E"/>
    <w:rsid w:val="007E0220"/>
    <w:rsid w:val="007E591F"/>
    <w:rsid w:val="007E75DD"/>
    <w:rsid w:val="007F4F64"/>
    <w:rsid w:val="007F5B58"/>
    <w:rsid w:val="008020FE"/>
    <w:rsid w:val="008050A7"/>
    <w:rsid w:val="008056E1"/>
    <w:rsid w:val="008066A2"/>
    <w:rsid w:val="00807A70"/>
    <w:rsid w:val="00814321"/>
    <w:rsid w:val="00814344"/>
    <w:rsid w:val="008248EE"/>
    <w:rsid w:val="0082511A"/>
    <w:rsid w:val="008427F6"/>
    <w:rsid w:val="00844525"/>
    <w:rsid w:val="0084534A"/>
    <w:rsid w:val="00846C70"/>
    <w:rsid w:val="00851A39"/>
    <w:rsid w:val="00854CE5"/>
    <w:rsid w:val="00860EB6"/>
    <w:rsid w:val="0086214B"/>
    <w:rsid w:val="00862DDC"/>
    <w:rsid w:val="0086699B"/>
    <w:rsid w:val="008755DB"/>
    <w:rsid w:val="0087679C"/>
    <w:rsid w:val="008778E4"/>
    <w:rsid w:val="00880BC5"/>
    <w:rsid w:val="008828D4"/>
    <w:rsid w:val="008844A9"/>
    <w:rsid w:val="00884E6C"/>
    <w:rsid w:val="00887125"/>
    <w:rsid w:val="008A04DF"/>
    <w:rsid w:val="008A29DA"/>
    <w:rsid w:val="008A3281"/>
    <w:rsid w:val="008A6AE0"/>
    <w:rsid w:val="008A7A4C"/>
    <w:rsid w:val="008B02B8"/>
    <w:rsid w:val="008B1876"/>
    <w:rsid w:val="008B482C"/>
    <w:rsid w:val="008B4D9D"/>
    <w:rsid w:val="008C0751"/>
    <w:rsid w:val="008C1B93"/>
    <w:rsid w:val="008C55C1"/>
    <w:rsid w:val="008C7416"/>
    <w:rsid w:val="008D1296"/>
    <w:rsid w:val="008D2B64"/>
    <w:rsid w:val="008E087A"/>
    <w:rsid w:val="008E120B"/>
    <w:rsid w:val="008E2AE0"/>
    <w:rsid w:val="008E43AC"/>
    <w:rsid w:val="008E68FB"/>
    <w:rsid w:val="008F0247"/>
    <w:rsid w:val="008F40D3"/>
    <w:rsid w:val="008F4A57"/>
    <w:rsid w:val="008F72D9"/>
    <w:rsid w:val="00900F4C"/>
    <w:rsid w:val="009021F2"/>
    <w:rsid w:val="00902812"/>
    <w:rsid w:val="00902E6C"/>
    <w:rsid w:val="009100FF"/>
    <w:rsid w:val="00915BFA"/>
    <w:rsid w:val="00921847"/>
    <w:rsid w:val="00921BB5"/>
    <w:rsid w:val="00922E7D"/>
    <w:rsid w:val="00923F1F"/>
    <w:rsid w:val="009263C6"/>
    <w:rsid w:val="00930EF0"/>
    <w:rsid w:val="009327AF"/>
    <w:rsid w:val="00936039"/>
    <w:rsid w:val="00940787"/>
    <w:rsid w:val="009457B3"/>
    <w:rsid w:val="00950331"/>
    <w:rsid w:val="0095206B"/>
    <w:rsid w:val="009529D3"/>
    <w:rsid w:val="00955B8C"/>
    <w:rsid w:val="009567CB"/>
    <w:rsid w:val="00956BF4"/>
    <w:rsid w:val="00963E23"/>
    <w:rsid w:val="0096649D"/>
    <w:rsid w:val="009672EA"/>
    <w:rsid w:val="009709F8"/>
    <w:rsid w:val="00973D3A"/>
    <w:rsid w:val="00975EA8"/>
    <w:rsid w:val="00980FEB"/>
    <w:rsid w:val="00984AB4"/>
    <w:rsid w:val="00985912"/>
    <w:rsid w:val="009912FB"/>
    <w:rsid w:val="00993B97"/>
    <w:rsid w:val="00994B5B"/>
    <w:rsid w:val="009A0126"/>
    <w:rsid w:val="009A2A1A"/>
    <w:rsid w:val="009A2DA9"/>
    <w:rsid w:val="009A358C"/>
    <w:rsid w:val="009A5608"/>
    <w:rsid w:val="009A75A8"/>
    <w:rsid w:val="009B4157"/>
    <w:rsid w:val="009C05E7"/>
    <w:rsid w:val="009C54CE"/>
    <w:rsid w:val="009D0352"/>
    <w:rsid w:val="009D0C79"/>
    <w:rsid w:val="009D0F0A"/>
    <w:rsid w:val="009D7296"/>
    <w:rsid w:val="009E1622"/>
    <w:rsid w:val="009E2324"/>
    <w:rsid w:val="009E5F47"/>
    <w:rsid w:val="009F2F19"/>
    <w:rsid w:val="009F4A62"/>
    <w:rsid w:val="009F4D1B"/>
    <w:rsid w:val="00A0303B"/>
    <w:rsid w:val="00A03E17"/>
    <w:rsid w:val="00A11730"/>
    <w:rsid w:val="00A157D7"/>
    <w:rsid w:val="00A15AA2"/>
    <w:rsid w:val="00A22EB4"/>
    <w:rsid w:val="00A24BBE"/>
    <w:rsid w:val="00A24E3F"/>
    <w:rsid w:val="00A26E03"/>
    <w:rsid w:val="00A35E08"/>
    <w:rsid w:val="00A37F67"/>
    <w:rsid w:val="00A419C4"/>
    <w:rsid w:val="00A42BE4"/>
    <w:rsid w:val="00A4360A"/>
    <w:rsid w:val="00A45AA4"/>
    <w:rsid w:val="00A47EF4"/>
    <w:rsid w:val="00A50D69"/>
    <w:rsid w:val="00A54559"/>
    <w:rsid w:val="00A54901"/>
    <w:rsid w:val="00A6063C"/>
    <w:rsid w:val="00A645D8"/>
    <w:rsid w:val="00A64C42"/>
    <w:rsid w:val="00A666C0"/>
    <w:rsid w:val="00A676D2"/>
    <w:rsid w:val="00A67FFE"/>
    <w:rsid w:val="00A707A3"/>
    <w:rsid w:val="00A70CBF"/>
    <w:rsid w:val="00A75C5F"/>
    <w:rsid w:val="00A9581F"/>
    <w:rsid w:val="00A96F29"/>
    <w:rsid w:val="00A971FD"/>
    <w:rsid w:val="00AB07DA"/>
    <w:rsid w:val="00AB1D54"/>
    <w:rsid w:val="00AB6D69"/>
    <w:rsid w:val="00AC368B"/>
    <w:rsid w:val="00AC7D98"/>
    <w:rsid w:val="00AD2825"/>
    <w:rsid w:val="00AD4C58"/>
    <w:rsid w:val="00AD7F93"/>
    <w:rsid w:val="00AE17D8"/>
    <w:rsid w:val="00AE3E4E"/>
    <w:rsid w:val="00AE6BF5"/>
    <w:rsid w:val="00AF29B8"/>
    <w:rsid w:val="00AF4A22"/>
    <w:rsid w:val="00AF63A0"/>
    <w:rsid w:val="00AF7734"/>
    <w:rsid w:val="00B009CF"/>
    <w:rsid w:val="00B023ED"/>
    <w:rsid w:val="00B028DF"/>
    <w:rsid w:val="00B032E3"/>
    <w:rsid w:val="00B03B6D"/>
    <w:rsid w:val="00B132F4"/>
    <w:rsid w:val="00B14A1F"/>
    <w:rsid w:val="00B1710D"/>
    <w:rsid w:val="00B17AD8"/>
    <w:rsid w:val="00B209EC"/>
    <w:rsid w:val="00B21B58"/>
    <w:rsid w:val="00B2232C"/>
    <w:rsid w:val="00B2478A"/>
    <w:rsid w:val="00B25C3A"/>
    <w:rsid w:val="00B31C87"/>
    <w:rsid w:val="00B37259"/>
    <w:rsid w:val="00B37EA8"/>
    <w:rsid w:val="00B37FF5"/>
    <w:rsid w:val="00B4312B"/>
    <w:rsid w:val="00B53858"/>
    <w:rsid w:val="00B5416F"/>
    <w:rsid w:val="00B5556F"/>
    <w:rsid w:val="00B559F1"/>
    <w:rsid w:val="00B5622F"/>
    <w:rsid w:val="00B57B2A"/>
    <w:rsid w:val="00B614A6"/>
    <w:rsid w:val="00B655EF"/>
    <w:rsid w:val="00B7065E"/>
    <w:rsid w:val="00B70E26"/>
    <w:rsid w:val="00B713DE"/>
    <w:rsid w:val="00B74D75"/>
    <w:rsid w:val="00B76F47"/>
    <w:rsid w:val="00B77923"/>
    <w:rsid w:val="00B80E79"/>
    <w:rsid w:val="00B84B0B"/>
    <w:rsid w:val="00B85C32"/>
    <w:rsid w:val="00B85D5B"/>
    <w:rsid w:val="00B86EA9"/>
    <w:rsid w:val="00B87EC4"/>
    <w:rsid w:val="00BA07F1"/>
    <w:rsid w:val="00BA3FF4"/>
    <w:rsid w:val="00BA4200"/>
    <w:rsid w:val="00BA50A0"/>
    <w:rsid w:val="00BA57DC"/>
    <w:rsid w:val="00BA6A96"/>
    <w:rsid w:val="00BB0F7B"/>
    <w:rsid w:val="00BB1A27"/>
    <w:rsid w:val="00BB27A0"/>
    <w:rsid w:val="00BB6E8C"/>
    <w:rsid w:val="00BC4CD0"/>
    <w:rsid w:val="00BC690C"/>
    <w:rsid w:val="00BE177F"/>
    <w:rsid w:val="00BE4231"/>
    <w:rsid w:val="00BE6FA7"/>
    <w:rsid w:val="00BE6FC1"/>
    <w:rsid w:val="00BF24A3"/>
    <w:rsid w:val="00BF25FB"/>
    <w:rsid w:val="00BF3D94"/>
    <w:rsid w:val="00BF3EC6"/>
    <w:rsid w:val="00BF48BE"/>
    <w:rsid w:val="00C061B4"/>
    <w:rsid w:val="00C07866"/>
    <w:rsid w:val="00C12993"/>
    <w:rsid w:val="00C160D5"/>
    <w:rsid w:val="00C20313"/>
    <w:rsid w:val="00C22D74"/>
    <w:rsid w:val="00C31346"/>
    <w:rsid w:val="00C319C2"/>
    <w:rsid w:val="00C40527"/>
    <w:rsid w:val="00C411B6"/>
    <w:rsid w:val="00C52217"/>
    <w:rsid w:val="00C57003"/>
    <w:rsid w:val="00C61D64"/>
    <w:rsid w:val="00C62CE0"/>
    <w:rsid w:val="00C64D96"/>
    <w:rsid w:val="00C66D3D"/>
    <w:rsid w:val="00C674D7"/>
    <w:rsid w:val="00C716F0"/>
    <w:rsid w:val="00C7265F"/>
    <w:rsid w:val="00C7287B"/>
    <w:rsid w:val="00C74EF1"/>
    <w:rsid w:val="00C77434"/>
    <w:rsid w:val="00C83BEC"/>
    <w:rsid w:val="00C856FD"/>
    <w:rsid w:val="00C865FE"/>
    <w:rsid w:val="00C868C6"/>
    <w:rsid w:val="00C86D6B"/>
    <w:rsid w:val="00C9169B"/>
    <w:rsid w:val="00C9692E"/>
    <w:rsid w:val="00CA0619"/>
    <w:rsid w:val="00CA39C0"/>
    <w:rsid w:val="00CA5121"/>
    <w:rsid w:val="00CA63F4"/>
    <w:rsid w:val="00CB14C1"/>
    <w:rsid w:val="00CB181F"/>
    <w:rsid w:val="00CB448E"/>
    <w:rsid w:val="00CB59A5"/>
    <w:rsid w:val="00CB5B99"/>
    <w:rsid w:val="00CC2BF4"/>
    <w:rsid w:val="00CC7538"/>
    <w:rsid w:val="00CC7C6C"/>
    <w:rsid w:val="00CD2E47"/>
    <w:rsid w:val="00CD3325"/>
    <w:rsid w:val="00CD3A24"/>
    <w:rsid w:val="00CD5635"/>
    <w:rsid w:val="00CD6370"/>
    <w:rsid w:val="00CE0A18"/>
    <w:rsid w:val="00CE4F86"/>
    <w:rsid w:val="00CE701F"/>
    <w:rsid w:val="00CF2A57"/>
    <w:rsid w:val="00CF3F38"/>
    <w:rsid w:val="00CF6118"/>
    <w:rsid w:val="00CF6CE8"/>
    <w:rsid w:val="00D000E5"/>
    <w:rsid w:val="00D01F25"/>
    <w:rsid w:val="00D0531D"/>
    <w:rsid w:val="00D0779B"/>
    <w:rsid w:val="00D11ECB"/>
    <w:rsid w:val="00D136EE"/>
    <w:rsid w:val="00D15E44"/>
    <w:rsid w:val="00D16AB4"/>
    <w:rsid w:val="00D2370B"/>
    <w:rsid w:val="00D3192B"/>
    <w:rsid w:val="00D31A15"/>
    <w:rsid w:val="00D42640"/>
    <w:rsid w:val="00D453CA"/>
    <w:rsid w:val="00D458F1"/>
    <w:rsid w:val="00D4761A"/>
    <w:rsid w:val="00D47DAE"/>
    <w:rsid w:val="00D50645"/>
    <w:rsid w:val="00D5065B"/>
    <w:rsid w:val="00D507EF"/>
    <w:rsid w:val="00D52B9E"/>
    <w:rsid w:val="00D537DF"/>
    <w:rsid w:val="00D5584C"/>
    <w:rsid w:val="00D55B9E"/>
    <w:rsid w:val="00D57E75"/>
    <w:rsid w:val="00D62ABB"/>
    <w:rsid w:val="00D64213"/>
    <w:rsid w:val="00D669E6"/>
    <w:rsid w:val="00D71761"/>
    <w:rsid w:val="00D72271"/>
    <w:rsid w:val="00D7670B"/>
    <w:rsid w:val="00D77031"/>
    <w:rsid w:val="00D77195"/>
    <w:rsid w:val="00D84F32"/>
    <w:rsid w:val="00D8681D"/>
    <w:rsid w:val="00D9113B"/>
    <w:rsid w:val="00D92BD9"/>
    <w:rsid w:val="00D977AB"/>
    <w:rsid w:val="00DA0A7A"/>
    <w:rsid w:val="00DA160D"/>
    <w:rsid w:val="00DA4D63"/>
    <w:rsid w:val="00DA5FCC"/>
    <w:rsid w:val="00DB0F51"/>
    <w:rsid w:val="00DB20B3"/>
    <w:rsid w:val="00DB2F6D"/>
    <w:rsid w:val="00DB6357"/>
    <w:rsid w:val="00DC2149"/>
    <w:rsid w:val="00DC605E"/>
    <w:rsid w:val="00DD75C7"/>
    <w:rsid w:val="00DE3CE4"/>
    <w:rsid w:val="00DF171B"/>
    <w:rsid w:val="00DF4DA0"/>
    <w:rsid w:val="00DF57BC"/>
    <w:rsid w:val="00DF7DBC"/>
    <w:rsid w:val="00E01A12"/>
    <w:rsid w:val="00E0462D"/>
    <w:rsid w:val="00E05738"/>
    <w:rsid w:val="00E07F99"/>
    <w:rsid w:val="00E160B9"/>
    <w:rsid w:val="00E16BA0"/>
    <w:rsid w:val="00E1756F"/>
    <w:rsid w:val="00E2136D"/>
    <w:rsid w:val="00E26A0B"/>
    <w:rsid w:val="00E35409"/>
    <w:rsid w:val="00E35BDC"/>
    <w:rsid w:val="00E3686D"/>
    <w:rsid w:val="00E36E12"/>
    <w:rsid w:val="00E46160"/>
    <w:rsid w:val="00E51F8F"/>
    <w:rsid w:val="00E532BE"/>
    <w:rsid w:val="00E540B8"/>
    <w:rsid w:val="00E54A3A"/>
    <w:rsid w:val="00E570EC"/>
    <w:rsid w:val="00E574F3"/>
    <w:rsid w:val="00E61BB4"/>
    <w:rsid w:val="00E627EB"/>
    <w:rsid w:val="00E665BD"/>
    <w:rsid w:val="00E67EE2"/>
    <w:rsid w:val="00E70CFE"/>
    <w:rsid w:val="00E72DC2"/>
    <w:rsid w:val="00E72F7B"/>
    <w:rsid w:val="00E733A2"/>
    <w:rsid w:val="00E760D2"/>
    <w:rsid w:val="00E76DA7"/>
    <w:rsid w:val="00E80380"/>
    <w:rsid w:val="00E85FE8"/>
    <w:rsid w:val="00E877C8"/>
    <w:rsid w:val="00E91207"/>
    <w:rsid w:val="00E91560"/>
    <w:rsid w:val="00E926B7"/>
    <w:rsid w:val="00E953E6"/>
    <w:rsid w:val="00EA56CC"/>
    <w:rsid w:val="00EA6DAB"/>
    <w:rsid w:val="00EB308B"/>
    <w:rsid w:val="00EB6F94"/>
    <w:rsid w:val="00EB7029"/>
    <w:rsid w:val="00EC4A76"/>
    <w:rsid w:val="00ED2C35"/>
    <w:rsid w:val="00ED3128"/>
    <w:rsid w:val="00EE0369"/>
    <w:rsid w:val="00EE0DC3"/>
    <w:rsid w:val="00EE0DD1"/>
    <w:rsid w:val="00EF4A12"/>
    <w:rsid w:val="00F01392"/>
    <w:rsid w:val="00F01A23"/>
    <w:rsid w:val="00F10CDF"/>
    <w:rsid w:val="00F116B8"/>
    <w:rsid w:val="00F11DEE"/>
    <w:rsid w:val="00F123BC"/>
    <w:rsid w:val="00F13BFC"/>
    <w:rsid w:val="00F22B8F"/>
    <w:rsid w:val="00F23A86"/>
    <w:rsid w:val="00F266CE"/>
    <w:rsid w:val="00F338E8"/>
    <w:rsid w:val="00F369C7"/>
    <w:rsid w:val="00F403F0"/>
    <w:rsid w:val="00F42E54"/>
    <w:rsid w:val="00F45E84"/>
    <w:rsid w:val="00F51D05"/>
    <w:rsid w:val="00F55249"/>
    <w:rsid w:val="00F554FF"/>
    <w:rsid w:val="00F5676D"/>
    <w:rsid w:val="00F57210"/>
    <w:rsid w:val="00F57421"/>
    <w:rsid w:val="00F574E4"/>
    <w:rsid w:val="00F61220"/>
    <w:rsid w:val="00F61911"/>
    <w:rsid w:val="00F63949"/>
    <w:rsid w:val="00F6561E"/>
    <w:rsid w:val="00F7007A"/>
    <w:rsid w:val="00F7611C"/>
    <w:rsid w:val="00F76167"/>
    <w:rsid w:val="00F77AF0"/>
    <w:rsid w:val="00F77FEB"/>
    <w:rsid w:val="00F82058"/>
    <w:rsid w:val="00F86721"/>
    <w:rsid w:val="00F87CDE"/>
    <w:rsid w:val="00F95870"/>
    <w:rsid w:val="00F95898"/>
    <w:rsid w:val="00F958CB"/>
    <w:rsid w:val="00F96460"/>
    <w:rsid w:val="00F972C6"/>
    <w:rsid w:val="00FA1A0F"/>
    <w:rsid w:val="00FA5DF3"/>
    <w:rsid w:val="00FB01FC"/>
    <w:rsid w:val="00FB0698"/>
    <w:rsid w:val="00FB6A93"/>
    <w:rsid w:val="00FB75F5"/>
    <w:rsid w:val="00FC1623"/>
    <w:rsid w:val="00FD1B33"/>
    <w:rsid w:val="00FD631B"/>
    <w:rsid w:val="00FD7E09"/>
    <w:rsid w:val="00FD7E10"/>
    <w:rsid w:val="00FE04A6"/>
    <w:rsid w:val="00FE1289"/>
    <w:rsid w:val="00FE29A0"/>
    <w:rsid w:val="00FE3947"/>
    <w:rsid w:val="00FE7606"/>
    <w:rsid w:val="00FF0FFD"/>
    <w:rsid w:val="00FF1D83"/>
    <w:rsid w:val="00FF3338"/>
    <w:rsid w:val="00FF5BC5"/>
    <w:rsid w:val="00FF7E2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3FCA"/>
    <w:pPr>
      <w:suppressAutoHyphens/>
      <w:spacing w:after="0" w:line="240" w:lineRule="auto"/>
    </w:pPr>
    <w:rPr>
      <w:rFonts w:ascii="Times New Roman" w:eastAsia="Times New Roman" w:hAnsi="Times New Roman" w:cs="Times New Roman"/>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1C3FCA"/>
    <w:rPr>
      <w:color w:val="0000FF"/>
      <w:u w:val="single"/>
    </w:rPr>
  </w:style>
  <w:style w:type="paragraph" w:styleId="a4">
    <w:name w:val="Body Text"/>
    <w:basedOn w:val="a"/>
    <w:link w:val="a5"/>
    <w:rsid w:val="001C3FCA"/>
    <w:pPr>
      <w:spacing w:after="120"/>
    </w:pPr>
  </w:style>
  <w:style w:type="character" w:customStyle="1" w:styleId="a5">
    <w:name w:val="Основной текст Знак"/>
    <w:basedOn w:val="a0"/>
    <w:link w:val="a4"/>
    <w:rsid w:val="001C3FCA"/>
    <w:rPr>
      <w:rFonts w:ascii="Times New Roman" w:eastAsia="Times New Roman" w:hAnsi="Times New Roman" w:cs="Times New Roman"/>
      <w:sz w:val="24"/>
      <w:szCs w:val="24"/>
      <w:lang w:eastAsia="ar-SA"/>
    </w:rPr>
  </w:style>
  <w:style w:type="paragraph" w:styleId="a6">
    <w:name w:val="No Spacing"/>
    <w:aliases w:val="мой,МОЙ,Без интервала 111,МММ,МОЙ МОЙ,для таблиц,Без интервала2,No Spacing"/>
    <w:link w:val="a7"/>
    <w:uiPriority w:val="1"/>
    <w:qFormat/>
    <w:rsid w:val="001C3FCA"/>
    <w:pPr>
      <w:suppressAutoHyphens/>
      <w:spacing w:after="0" w:line="240" w:lineRule="auto"/>
    </w:pPr>
    <w:rPr>
      <w:rFonts w:ascii="Times New Roman" w:eastAsia="Times New Roman" w:hAnsi="Times New Roman" w:cs="Times New Roman"/>
      <w:sz w:val="24"/>
      <w:szCs w:val="24"/>
      <w:lang w:eastAsia="ar-SA"/>
    </w:rPr>
  </w:style>
  <w:style w:type="character" w:styleId="a8">
    <w:name w:val="Strong"/>
    <w:uiPriority w:val="22"/>
    <w:qFormat/>
    <w:rsid w:val="001C3FCA"/>
    <w:rPr>
      <w:b/>
      <w:bCs/>
    </w:rPr>
  </w:style>
  <w:style w:type="paragraph" w:customStyle="1" w:styleId="1">
    <w:name w:val="Текст1"/>
    <w:basedOn w:val="a"/>
    <w:rsid w:val="001C3FCA"/>
    <w:rPr>
      <w:rFonts w:ascii="Courier New" w:hAnsi="Courier New"/>
    </w:rPr>
  </w:style>
  <w:style w:type="paragraph" w:customStyle="1" w:styleId="ConsPlusNormal">
    <w:name w:val="ConsPlusNormal"/>
    <w:next w:val="a"/>
    <w:link w:val="ConsPlusNormal0"/>
    <w:qFormat/>
    <w:rsid w:val="00574E1F"/>
    <w:pPr>
      <w:widowControl w:val="0"/>
      <w:suppressAutoHyphens/>
      <w:autoSpaceDE w:val="0"/>
      <w:spacing w:after="0" w:line="240" w:lineRule="auto"/>
      <w:ind w:firstLine="720"/>
    </w:pPr>
    <w:rPr>
      <w:rFonts w:ascii="Arial" w:eastAsia="Arial" w:hAnsi="Arial" w:cs="Times New Roman"/>
      <w:sz w:val="20"/>
      <w:szCs w:val="20"/>
    </w:rPr>
  </w:style>
  <w:style w:type="character" w:customStyle="1" w:styleId="ConsPlusNormal0">
    <w:name w:val="ConsPlusNormal Знак"/>
    <w:link w:val="ConsPlusNormal"/>
    <w:locked/>
    <w:rsid w:val="00574E1F"/>
    <w:rPr>
      <w:rFonts w:ascii="Arial" w:eastAsia="Arial" w:hAnsi="Arial" w:cs="Times New Roman"/>
      <w:sz w:val="20"/>
      <w:szCs w:val="20"/>
    </w:rPr>
  </w:style>
  <w:style w:type="paragraph" w:styleId="a9">
    <w:name w:val="Balloon Text"/>
    <w:basedOn w:val="a"/>
    <w:link w:val="aa"/>
    <w:uiPriority w:val="99"/>
    <w:semiHidden/>
    <w:unhideWhenUsed/>
    <w:rsid w:val="00556681"/>
    <w:rPr>
      <w:rFonts w:ascii="Segoe UI" w:hAnsi="Segoe UI" w:cs="Segoe UI"/>
      <w:sz w:val="18"/>
      <w:szCs w:val="18"/>
    </w:rPr>
  </w:style>
  <w:style w:type="character" w:customStyle="1" w:styleId="aa">
    <w:name w:val="Текст выноски Знак"/>
    <w:basedOn w:val="a0"/>
    <w:link w:val="a9"/>
    <w:uiPriority w:val="99"/>
    <w:semiHidden/>
    <w:rsid w:val="00556681"/>
    <w:rPr>
      <w:rFonts w:ascii="Segoe UI" w:eastAsia="Times New Roman" w:hAnsi="Segoe UI" w:cs="Segoe UI"/>
      <w:sz w:val="18"/>
      <w:szCs w:val="18"/>
      <w:lang w:eastAsia="ar-SA"/>
    </w:rPr>
  </w:style>
  <w:style w:type="paragraph" w:styleId="ab">
    <w:name w:val="header"/>
    <w:basedOn w:val="a"/>
    <w:link w:val="ac"/>
    <w:uiPriority w:val="99"/>
    <w:unhideWhenUsed/>
    <w:rsid w:val="00B023ED"/>
    <w:pPr>
      <w:tabs>
        <w:tab w:val="center" w:pos="4677"/>
        <w:tab w:val="right" w:pos="9355"/>
      </w:tabs>
    </w:pPr>
  </w:style>
  <w:style w:type="character" w:customStyle="1" w:styleId="ac">
    <w:name w:val="Верхний колонтитул Знак"/>
    <w:basedOn w:val="a0"/>
    <w:link w:val="ab"/>
    <w:uiPriority w:val="99"/>
    <w:rsid w:val="00B023ED"/>
    <w:rPr>
      <w:rFonts w:ascii="Times New Roman" w:eastAsia="Times New Roman" w:hAnsi="Times New Roman" w:cs="Times New Roman"/>
      <w:sz w:val="24"/>
      <w:szCs w:val="24"/>
      <w:lang w:eastAsia="ar-SA"/>
    </w:rPr>
  </w:style>
  <w:style w:type="paragraph" w:styleId="ad">
    <w:name w:val="footer"/>
    <w:basedOn w:val="a"/>
    <w:link w:val="ae"/>
    <w:uiPriority w:val="99"/>
    <w:unhideWhenUsed/>
    <w:rsid w:val="00B023ED"/>
    <w:pPr>
      <w:tabs>
        <w:tab w:val="center" w:pos="4677"/>
        <w:tab w:val="right" w:pos="9355"/>
      </w:tabs>
    </w:pPr>
  </w:style>
  <w:style w:type="character" w:customStyle="1" w:styleId="ae">
    <w:name w:val="Нижний колонтитул Знак"/>
    <w:basedOn w:val="a0"/>
    <w:link w:val="ad"/>
    <w:uiPriority w:val="99"/>
    <w:rsid w:val="00B023ED"/>
    <w:rPr>
      <w:rFonts w:ascii="Times New Roman" w:eastAsia="Times New Roman" w:hAnsi="Times New Roman" w:cs="Times New Roman"/>
      <w:sz w:val="24"/>
      <w:szCs w:val="24"/>
      <w:lang w:eastAsia="ar-SA"/>
    </w:rPr>
  </w:style>
  <w:style w:type="character" w:customStyle="1" w:styleId="WW-Absatz-Standardschriftart11">
    <w:name w:val="WW-Absatz-Standardschriftart11"/>
    <w:rsid w:val="000B139D"/>
  </w:style>
  <w:style w:type="character" w:customStyle="1" w:styleId="a7">
    <w:name w:val="Без интервала Знак"/>
    <w:aliases w:val="мой Знак,МОЙ Знак,Без интервала 111 Знак,МММ Знак,МОЙ МОЙ Знак,для таблиц Знак,Без интервала2 Знак,No Spacing Знак"/>
    <w:link w:val="a6"/>
    <w:uiPriority w:val="1"/>
    <w:locked/>
    <w:rsid w:val="00B37259"/>
    <w:rPr>
      <w:rFonts w:ascii="Times New Roman" w:eastAsia="Times New Roman" w:hAnsi="Times New Roman" w:cs="Times New Roman"/>
      <w:sz w:val="24"/>
      <w:szCs w:val="24"/>
      <w:lang w:eastAsia="ar-SA"/>
    </w:rPr>
  </w:style>
  <w:style w:type="character" w:customStyle="1" w:styleId="completedescription">
    <w:name w:val="completedescription"/>
    <w:rsid w:val="00D42640"/>
  </w:style>
  <w:style w:type="character" w:customStyle="1" w:styleId="fractionnumber">
    <w:name w:val="fractionnumber"/>
    <w:basedOn w:val="a0"/>
    <w:rsid w:val="00D42640"/>
  </w:style>
  <w:style w:type="paragraph" w:styleId="af">
    <w:name w:val="List Paragraph"/>
    <w:basedOn w:val="a"/>
    <w:link w:val="af0"/>
    <w:uiPriority w:val="34"/>
    <w:qFormat/>
    <w:rsid w:val="00344FB6"/>
    <w:pPr>
      <w:ind w:left="720"/>
      <w:contextualSpacing/>
    </w:pPr>
  </w:style>
  <w:style w:type="paragraph" w:customStyle="1" w:styleId="10">
    <w:name w:val="Без интервала1"/>
    <w:link w:val="NoSpacingChar"/>
    <w:qFormat/>
    <w:rsid w:val="00E926B7"/>
    <w:pPr>
      <w:spacing w:after="0" w:line="240" w:lineRule="auto"/>
    </w:pPr>
    <w:rPr>
      <w:rFonts w:ascii="Calibri" w:eastAsia="Calibri" w:hAnsi="Calibri" w:cs="Times New Roman"/>
      <w:lang w:eastAsia="ru-RU"/>
    </w:rPr>
  </w:style>
  <w:style w:type="character" w:customStyle="1" w:styleId="NoSpacingChar">
    <w:name w:val="No Spacing Char"/>
    <w:link w:val="10"/>
    <w:locked/>
    <w:rsid w:val="00E926B7"/>
    <w:rPr>
      <w:rFonts w:ascii="Calibri" w:eastAsia="Calibri" w:hAnsi="Calibri" w:cs="Times New Roman"/>
      <w:lang w:eastAsia="ru-RU"/>
    </w:rPr>
  </w:style>
  <w:style w:type="paragraph" w:customStyle="1" w:styleId="ConsNormal">
    <w:name w:val="ConsNormal"/>
    <w:link w:val="ConsNormal1"/>
    <w:rsid w:val="001E2910"/>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1">
    <w:name w:val="ConsNormal Знак1"/>
    <w:link w:val="ConsNormal"/>
    <w:rsid w:val="001E2910"/>
    <w:rPr>
      <w:rFonts w:ascii="Arial" w:eastAsia="Times New Roman" w:hAnsi="Arial" w:cs="Arial"/>
      <w:sz w:val="20"/>
      <w:szCs w:val="20"/>
      <w:lang w:eastAsia="ru-RU"/>
    </w:rPr>
  </w:style>
  <w:style w:type="paragraph" w:customStyle="1" w:styleId="s16">
    <w:name w:val="s_16"/>
    <w:basedOn w:val="a"/>
    <w:rsid w:val="003B50CA"/>
    <w:pPr>
      <w:suppressAutoHyphens w:val="0"/>
      <w:spacing w:before="100" w:beforeAutospacing="1" w:after="100" w:afterAutospacing="1"/>
    </w:pPr>
    <w:rPr>
      <w:lang w:eastAsia="ru-RU"/>
    </w:rPr>
  </w:style>
  <w:style w:type="paragraph" w:customStyle="1" w:styleId="s1">
    <w:name w:val="s_1"/>
    <w:basedOn w:val="a"/>
    <w:rsid w:val="00950331"/>
    <w:pPr>
      <w:suppressAutoHyphens w:val="0"/>
      <w:spacing w:before="100" w:beforeAutospacing="1" w:after="100" w:afterAutospacing="1"/>
    </w:pPr>
    <w:rPr>
      <w:lang w:eastAsia="ru-RU"/>
    </w:rPr>
  </w:style>
  <w:style w:type="character" w:customStyle="1" w:styleId="sectioninfo2">
    <w:name w:val="section__info2"/>
    <w:rsid w:val="00902812"/>
    <w:rPr>
      <w:vanish w:val="0"/>
      <w:webHidden w:val="0"/>
      <w:specVanish w:val="0"/>
    </w:rPr>
  </w:style>
  <w:style w:type="character" w:customStyle="1" w:styleId="cardmaininfopurchaselink2">
    <w:name w:val="cardmaininfo__purchaselink2"/>
    <w:rsid w:val="00902812"/>
    <w:rPr>
      <w:b w:val="0"/>
      <w:bCs w:val="0"/>
      <w:i w:val="0"/>
      <w:iCs w:val="0"/>
      <w:color w:val="0065DD"/>
      <w:sz w:val="29"/>
      <w:szCs w:val="29"/>
    </w:rPr>
  </w:style>
  <w:style w:type="character" w:customStyle="1" w:styleId="sectiontitle2">
    <w:name w:val="section__title2"/>
    <w:basedOn w:val="a0"/>
    <w:rsid w:val="001C2E9E"/>
    <w:rPr>
      <w:vanish w:val="0"/>
      <w:webHidden w:val="0"/>
      <w:color w:val="939CBA"/>
      <w:sz w:val="20"/>
      <w:szCs w:val="20"/>
      <w:specVanish w:val="0"/>
    </w:rPr>
  </w:style>
  <w:style w:type="paragraph" w:customStyle="1" w:styleId="Default">
    <w:name w:val="Default"/>
    <w:link w:val="Default0"/>
    <w:qFormat/>
    <w:rsid w:val="0024492E"/>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UnresolvedMention">
    <w:name w:val="Unresolved Mention"/>
    <w:basedOn w:val="a0"/>
    <w:uiPriority w:val="99"/>
    <w:semiHidden/>
    <w:unhideWhenUsed/>
    <w:rsid w:val="00C865FE"/>
    <w:rPr>
      <w:color w:val="605E5C"/>
      <w:shd w:val="clear" w:color="auto" w:fill="E1DFDD"/>
    </w:rPr>
  </w:style>
  <w:style w:type="paragraph" w:styleId="af1">
    <w:name w:val="Normal (Web)"/>
    <w:basedOn w:val="a"/>
    <w:uiPriority w:val="99"/>
    <w:semiHidden/>
    <w:unhideWhenUsed/>
    <w:rsid w:val="00D62ABB"/>
    <w:pPr>
      <w:suppressAutoHyphens w:val="0"/>
    </w:pPr>
    <w:rPr>
      <w:lang w:eastAsia="ru-RU"/>
    </w:rPr>
  </w:style>
  <w:style w:type="character" w:customStyle="1" w:styleId="blk">
    <w:name w:val="blk"/>
    <w:basedOn w:val="a0"/>
    <w:rsid w:val="00D62ABB"/>
  </w:style>
  <w:style w:type="table" w:styleId="af2">
    <w:name w:val="Table Grid"/>
    <w:basedOn w:val="a1"/>
    <w:uiPriority w:val="59"/>
    <w:rsid w:val="008248E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rsid w:val="00887125"/>
  </w:style>
  <w:style w:type="character" w:customStyle="1" w:styleId="af0">
    <w:name w:val="Абзац списка Знак"/>
    <w:link w:val="af"/>
    <w:uiPriority w:val="34"/>
    <w:locked/>
    <w:rsid w:val="00887125"/>
    <w:rPr>
      <w:rFonts w:ascii="Times New Roman" w:eastAsia="Times New Roman" w:hAnsi="Times New Roman" w:cs="Times New Roman"/>
      <w:sz w:val="24"/>
      <w:szCs w:val="24"/>
      <w:lang w:eastAsia="ar-SA"/>
    </w:rPr>
  </w:style>
  <w:style w:type="paragraph" w:customStyle="1" w:styleId="Normal0">
    <w:name w:val="Normal0"/>
    <w:rsid w:val="00BB27A0"/>
    <w:pPr>
      <w:widowControl w:val="0"/>
      <w:suppressAutoHyphens/>
      <w:spacing w:after="0" w:line="240" w:lineRule="auto"/>
    </w:pPr>
    <w:rPr>
      <w:rFonts w:ascii="Times New Roman" w:eastAsia="Arial" w:hAnsi="Times New Roman" w:cs="Times New Roman"/>
      <w:kern w:val="1"/>
      <w:sz w:val="20"/>
      <w:szCs w:val="20"/>
      <w:lang w:val="en-US" w:eastAsia="ar-SA"/>
    </w:rPr>
  </w:style>
  <w:style w:type="character" w:customStyle="1" w:styleId="WW-Absatz-Standardschriftart11111111111111111111111111">
    <w:name w:val="WW-Absatz-Standardschriftart11111111111111111111111111"/>
    <w:rsid w:val="00C716F0"/>
  </w:style>
  <w:style w:type="paragraph" w:styleId="2">
    <w:name w:val="Body Text 2"/>
    <w:basedOn w:val="a"/>
    <w:link w:val="20"/>
    <w:uiPriority w:val="99"/>
    <w:semiHidden/>
    <w:rsid w:val="005C4FC3"/>
    <w:pPr>
      <w:suppressAutoHyphens w:val="0"/>
      <w:spacing w:after="120" w:line="480" w:lineRule="auto"/>
    </w:pPr>
    <w:rPr>
      <w:rFonts w:ascii="Calibri" w:eastAsia="Calibri" w:hAnsi="Calibri" w:cs="Calibri"/>
      <w:sz w:val="22"/>
      <w:szCs w:val="22"/>
      <w:lang w:eastAsia="en-US"/>
    </w:rPr>
  </w:style>
  <w:style w:type="character" w:customStyle="1" w:styleId="20">
    <w:name w:val="Основной текст 2 Знак"/>
    <w:basedOn w:val="a0"/>
    <w:link w:val="2"/>
    <w:uiPriority w:val="99"/>
    <w:semiHidden/>
    <w:rsid w:val="005C4FC3"/>
    <w:rPr>
      <w:rFonts w:ascii="Calibri" w:eastAsia="Calibri" w:hAnsi="Calibri" w:cs="Calibri"/>
    </w:rPr>
  </w:style>
  <w:style w:type="paragraph" w:customStyle="1" w:styleId="11">
    <w:name w:val="Абзац списка1"/>
    <w:basedOn w:val="a"/>
    <w:rsid w:val="00DB0F51"/>
    <w:pPr>
      <w:suppressAutoHyphens w:val="0"/>
      <w:spacing w:after="160" w:line="259" w:lineRule="auto"/>
      <w:ind w:left="720"/>
      <w:contextualSpacing/>
    </w:pPr>
    <w:rPr>
      <w:rFonts w:ascii="Calibri" w:hAnsi="Calibri"/>
      <w:sz w:val="22"/>
      <w:szCs w:val="22"/>
      <w:lang w:eastAsia="en-US"/>
    </w:rPr>
  </w:style>
  <w:style w:type="character" w:customStyle="1" w:styleId="Default0">
    <w:name w:val="Default Знак"/>
    <w:link w:val="Default"/>
    <w:locked/>
    <w:rsid w:val="00E665BD"/>
    <w:rPr>
      <w:rFonts w:ascii="Times New Roman" w:eastAsia="Times New Roman" w:hAnsi="Times New Roman" w:cs="Times New Roman"/>
      <w:color w:val="000000"/>
      <w:sz w:val="24"/>
      <w:szCs w:val="24"/>
      <w:lang w:eastAsia="ru-RU"/>
    </w:rPr>
  </w:style>
  <w:style w:type="paragraph" w:customStyle="1" w:styleId="Standard">
    <w:name w:val="Standard"/>
    <w:rsid w:val="00E665BD"/>
    <w:pPr>
      <w:suppressAutoHyphens/>
      <w:autoSpaceDN w:val="0"/>
      <w:spacing w:line="254" w:lineRule="auto"/>
      <w:textAlignment w:val="baseline"/>
    </w:pPr>
    <w:rPr>
      <w:rFonts w:ascii="Calibri" w:eastAsia="SimSun" w:hAnsi="Calibri" w:cs="F"/>
      <w:kern w:val="3"/>
    </w:rPr>
  </w:style>
</w:styles>
</file>

<file path=word/webSettings.xml><?xml version="1.0" encoding="utf-8"?>
<w:webSettings xmlns:r="http://schemas.openxmlformats.org/officeDocument/2006/relationships" xmlns:w="http://schemas.openxmlformats.org/wordprocessingml/2006/main">
  <w:divs>
    <w:div w:id="90705928">
      <w:bodyDiv w:val="1"/>
      <w:marLeft w:val="0"/>
      <w:marRight w:val="0"/>
      <w:marTop w:val="0"/>
      <w:marBottom w:val="0"/>
      <w:divBdr>
        <w:top w:val="none" w:sz="0" w:space="0" w:color="auto"/>
        <w:left w:val="none" w:sz="0" w:space="0" w:color="auto"/>
        <w:bottom w:val="none" w:sz="0" w:space="0" w:color="auto"/>
        <w:right w:val="none" w:sz="0" w:space="0" w:color="auto"/>
      </w:divBdr>
    </w:div>
    <w:div w:id="101926581">
      <w:bodyDiv w:val="1"/>
      <w:marLeft w:val="0"/>
      <w:marRight w:val="0"/>
      <w:marTop w:val="0"/>
      <w:marBottom w:val="0"/>
      <w:divBdr>
        <w:top w:val="none" w:sz="0" w:space="0" w:color="auto"/>
        <w:left w:val="none" w:sz="0" w:space="0" w:color="auto"/>
        <w:bottom w:val="none" w:sz="0" w:space="0" w:color="auto"/>
        <w:right w:val="none" w:sz="0" w:space="0" w:color="auto"/>
      </w:divBdr>
    </w:div>
    <w:div w:id="399714781">
      <w:bodyDiv w:val="1"/>
      <w:marLeft w:val="0"/>
      <w:marRight w:val="0"/>
      <w:marTop w:val="0"/>
      <w:marBottom w:val="0"/>
      <w:divBdr>
        <w:top w:val="none" w:sz="0" w:space="0" w:color="auto"/>
        <w:left w:val="none" w:sz="0" w:space="0" w:color="auto"/>
        <w:bottom w:val="none" w:sz="0" w:space="0" w:color="auto"/>
        <w:right w:val="none" w:sz="0" w:space="0" w:color="auto"/>
      </w:divBdr>
    </w:div>
    <w:div w:id="598760908">
      <w:bodyDiv w:val="1"/>
      <w:marLeft w:val="0"/>
      <w:marRight w:val="0"/>
      <w:marTop w:val="0"/>
      <w:marBottom w:val="0"/>
      <w:divBdr>
        <w:top w:val="none" w:sz="0" w:space="0" w:color="auto"/>
        <w:left w:val="none" w:sz="0" w:space="0" w:color="auto"/>
        <w:bottom w:val="none" w:sz="0" w:space="0" w:color="auto"/>
        <w:right w:val="none" w:sz="0" w:space="0" w:color="auto"/>
      </w:divBdr>
      <w:divsChild>
        <w:div w:id="246614167">
          <w:marLeft w:val="60"/>
          <w:marRight w:val="60"/>
          <w:marTop w:val="100"/>
          <w:marBottom w:val="100"/>
          <w:divBdr>
            <w:top w:val="none" w:sz="0" w:space="0" w:color="auto"/>
            <w:left w:val="none" w:sz="0" w:space="0" w:color="auto"/>
            <w:bottom w:val="none" w:sz="0" w:space="0" w:color="auto"/>
            <w:right w:val="none" w:sz="0" w:space="0" w:color="auto"/>
          </w:divBdr>
          <w:divsChild>
            <w:div w:id="1710059883">
              <w:marLeft w:val="0"/>
              <w:marRight w:val="0"/>
              <w:marTop w:val="0"/>
              <w:marBottom w:val="0"/>
              <w:divBdr>
                <w:top w:val="none" w:sz="0" w:space="0" w:color="auto"/>
                <w:left w:val="none" w:sz="0" w:space="0" w:color="auto"/>
                <w:bottom w:val="none" w:sz="0" w:space="0" w:color="auto"/>
                <w:right w:val="none" w:sz="0" w:space="0" w:color="auto"/>
              </w:divBdr>
            </w:div>
            <w:div w:id="1284263037">
              <w:marLeft w:val="0"/>
              <w:marRight w:val="0"/>
              <w:marTop w:val="0"/>
              <w:marBottom w:val="0"/>
              <w:divBdr>
                <w:top w:val="none" w:sz="0" w:space="0" w:color="auto"/>
                <w:left w:val="none" w:sz="0" w:space="0" w:color="auto"/>
                <w:bottom w:val="none" w:sz="0" w:space="0" w:color="auto"/>
                <w:right w:val="none" w:sz="0" w:space="0" w:color="auto"/>
              </w:divBdr>
            </w:div>
            <w:div w:id="1874267378">
              <w:marLeft w:val="0"/>
              <w:marRight w:val="0"/>
              <w:marTop w:val="0"/>
              <w:marBottom w:val="0"/>
              <w:divBdr>
                <w:top w:val="none" w:sz="0" w:space="0" w:color="auto"/>
                <w:left w:val="none" w:sz="0" w:space="0" w:color="auto"/>
                <w:bottom w:val="none" w:sz="0" w:space="0" w:color="auto"/>
                <w:right w:val="none" w:sz="0" w:space="0" w:color="auto"/>
              </w:divBdr>
            </w:div>
            <w:div w:id="728262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1522004">
      <w:bodyDiv w:val="1"/>
      <w:marLeft w:val="0"/>
      <w:marRight w:val="0"/>
      <w:marTop w:val="0"/>
      <w:marBottom w:val="0"/>
      <w:divBdr>
        <w:top w:val="none" w:sz="0" w:space="0" w:color="auto"/>
        <w:left w:val="none" w:sz="0" w:space="0" w:color="auto"/>
        <w:bottom w:val="none" w:sz="0" w:space="0" w:color="auto"/>
        <w:right w:val="none" w:sz="0" w:space="0" w:color="auto"/>
      </w:divBdr>
    </w:div>
    <w:div w:id="660356153">
      <w:bodyDiv w:val="1"/>
      <w:marLeft w:val="0"/>
      <w:marRight w:val="0"/>
      <w:marTop w:val="0"/>
      <w:marBottom w:val="0"/>
      <w:divBdr>
        <w:top w:val="none" w:sz="0" w:space="0" w:color="auto"/>
        <w:left w:val="none" w:sz="0" w:space="0" w:color="auto"/>
        <w:bottom w:val="none" w:sz="0" w:space="0" w:color="auto"/>
        <w:right w:val="none" w:sz="0" w:space="0" w:color="auto"/>
      </w:divBdr>
    </w:div>
    <w:div w:id="782772863">
      <w:bodyDiv w:val="1"/>
      <w:marLeft w:val="0"/>
      <w:marRight w:val="0"/>
      <w:marTop w:val="0"/>
      <w:marBottom w:val="0"/>
      <w:divBdr>
        <w:top w:val="none" w:sz="0" w:space="0" w:color="auto"/>
        <w:left w:val="none" w:sz="0" w:space="0" w:color="auto"/>
        <w:bottom w:val="none" w:sz="0" w:space="0" w:color="auto"/>
        <w:right w:val="none" w:sz="0" w:space="0" w:color="auto"/>
      </w:divBdr>
      <w:divsChild>
        <w:div w:id="1945722954">
          <w:marLeft w:val="60"/>
          <w:marRight w:val="60"/>
          <w:marTop w:val="100"/>
          <w:marBottom w:val="100"/>
          <w:divBdr>
            <w:top w:val="none" w:sz="0" w:space="0" w:color="auto"/>
            <w:left w:val="none" w:sz="0" w:space="0" w:color="auto"/>
            <w:bottom w:val="none" w:sz="0" w:space="0" w:color="auto"/>
            <w:right w:val="none" w:sz="0" w:space="0" w:color="auto"/>
          </w:divBdr>
          <w:divsChild>
            <w:div w:id="1877961131">
              <w:marLeft w:val="0"/>
              <w:marRight w:val="0"/>
              <w:marTop w:val="0"/>
              <w:marBottom w:val="0"/>
              <w:divBdr>
                <w:top w:val="none" w:sz="0" w:space="0" w:color="auto"/>
                <w:left w:val="none" w:sz="0" w:space="0" w:color="auto"/>
                <w:bottom w:val="none" w:sz="0" w:space="0" w:color="auto"/>
                <w:right w:val="none" w:sz="0" w:space="0" w:color="auto"/>
              </w:divBdr>
            </w:div>
          </w:divsChild>
        </w:div>
        <w:div w:id="1745682571">
          <w:marLeft w:val="60"/>
          <w:marRight w:val="60"/>
          <w:marTop w:val="100"/>
          <w:marBottom w:val="100"/>
          <w:divBdr>
            <w:top w:val="none" w:sz="0" w:space="0" w:color="auto"/>
            <w:left w:val="none" w:sz="0" w:space="0" w:color="auto"/>
            <w:bottom w:val="none" w:sz="0" w:space="0" w:color="auto"/>
            <w:right w:val="none" w:sz="0" w:space="0" w:color="auto"/>
          </w:divBdr>
          <w:divsChild>
            <w:div w:id="77247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2690950">
      <w:bodyDiv w:val="1"/>
      <w:marLeft w:val="0"/>
      <w:marRight w:val="0"/>
      <w:marTop w:val="0"/>
      <w:marBottom w:val="0"/>
      <w:divBdr>
        <w:top w:val="none" w:sz="0" w:space="0" w:color="auto"/>
        <w:left w:val="none" w:sz="0" w:space="0" w:color="auto"/>
        <w:bottom w:val="none" w:sz="0" w:space="0" w:color="auto"/>
        <w:right w:val="none" w:sz="0" w:space="0" w:color="auto"/>
      </w:divBdr>
    </w:div>
    <w:div w:id="1005084794">
      <w:bodyDiv w:val="1"/>
      <w:marLeft w:val="0"/>
      <w:marRight w:val="0"/>
      <w:marTop w:val="0"/>
      <w:marBottom w:val="0"/>
      <w:divBdr>
        <w:top w:val="none" w:sz="0" w:space="0" w:color="auto"/>
        <w:left w:val="none" w:sz="0" w:space="0" w:color="auto"/>
        <w:bottom w:val="none" w:sz="0" w:space="0" w:color="auto"/>
        <w:right w:val="none" w:sz="0" w:space="0" w:color="auto"/>
      </w:divBdr>
    </w:div>
    <w:div w:id="1016036084">
      <w:bodyDiv w:val="1"/>
      <w:marLeft w:val="0"/>
      <w:marRight w:val="0"/>
      <w:marTop w:val="0"/>
      <w:marBottom w:val="0"/>
      <w:divBdr>
        <w:top w:val="none" w:sz="0" w:space="0" w:color="auto"/>
        <w:left w:val="none" w:sz="0" w:space="0" w:color="auto"/>
        <w:bottom w:val="none" w:sz="0" w:space="0" w:color="auto"/>
        <w:right w:val="none" w:sz="0" w:space="0" w:color="auto"/>
      </w:divBdr>
    </w:div>
    <w:div w:id="1185942015">
      <w:bodyDiv w:val="1"/>
      <w:marLeft w:val="0"/>
      <w:marRight w:val="0"/>
      <w:marTop w:val="0"/>
      <w:marBottom w:val="0"/>
      <w:divBdr>
        <w:top w:val="none" w:sz="0" w:space="0" w:color="auto"/>
        <w:left w:val="none" w:sz="0" w:space="0" w:color="auto"/>
        <w:bottom w:val="none" w:sz="0" w:space="0" w:color="auto"/>
        <w:right w:val="none" w:sz="0" w:space="0" w:color="auto"/>
      </w:divBdr>
    </w:div>
    <w:div w:id="1193764354">
      <w:bodyDiv w:val="1"/>
      <w:marLeft w:val="0"/>
      <w:marRight w:val="0"/>
      <w:marTop w:val="0"/>
      <w:marBottom w:val="0"/>
      <w:divBdr>
        <w:top w:val="none" w:sz="0" w:space="0" w:color="auto"/>
        <w:left w:val="none" w:sz="0" w:space="0" w:color="auto"/>
        <w:bottom w:val="none" w:sz="0" w:space="0" w:color="auto"/>
        <w:right w:val="none" w:sz="0" w:space="0" w:color="auto"/>
      </w:divBdr>
      <w:divsChild>
        <w:div w:id="116335031">
          <w:marLeft w:val="60"/>
          <w:marRight w:val="60"/>
          <w:marTop w:val="100"/>
          <w:marBottom w:val="100"/>
          <w:divBdr>
            <w:top w:val="none" w:sz="0" w:space="0" w:color="auto"/>
            <w:left w:val="none" w:sz="0" w:space="0" w:color="auto"/>
            <w:bottom w:val="none" w:sz="0" w:space="0" w:color="auto"/>
            <w:right w:val="none" w:sz="0" w:space="0" w:color="auto"/>
          </w:divBdr>
          <w:divsChild>
            <w:div w:id="1917740167">
              <w:marLeft w:val="0"/>
              <w:marRight w:val="0"/>
              <w:marTop w:val="0"/>
              <w:marBottom w:val="0"/>
              <w:divBdr>
                <w:top w:val="none" w:sz="0" w:space="0" w:color="auto"/>
                <w:left w:val="none" w:sz="0" w:space="0" w:color="auto"/>
                <w:bottom w:val="none" w:sz="0" w:space="0" w:color="auto"/>
                <w:right w:val="none" w:sz="0" w:space="0" w:color="auto"/>
              </w:divBdr>
            </w:div>
            <w:div w:id="1178160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8284341">
      <w:bodyDiv w:val="1"/>
      <w:marLeft w:val="0"/>
      <w:marRight w:val="0"/>
      <w:marTop w:val="0"/>
      <w:marBottom w:val="0"/>
      <w:divBdr>
        <w:top w:val="none" w:sz="0" w:space="0" w:color="auto"/>
        <w:left w:val="none" w:sz="0" w:space="0" w:color="auto"/>
        <w:bottom w:val="none" w:sz="0" w:space="0" w:color="auto"/>
        <w:right w:val="none" w:sz="0" w:space="0" w:color="auto"/>
      </w:divBdr>
    </w:div>
    <w:div w:id="1780182209">
      <w:bodyDiv w:val="1"/>
      <w:marLeft w:val="0"/>
      <w:marRight w:val="0"/>
      <w:marTop w:val="0"/>
      <w:marBottom w:val="0"/>
      <w:divBdr>
        <w:top w:val="none" w:sz="0" w:space="0" w:color="auto"/>
        <w:left w:val="none" w:sz="0" w:space="0" w:color="auto"/>
        <w:bottom w:val="none" w:sz="0" w:space="0" w:color="auto"/>
        <w:right w:val="none" w:sz="0" w:space="0" w:color="auto"/>
      </w:divBdr>
    </w:div>
    <w:div w:id="1978340246">
      <w:bodyDiv w:val="1"/>
      <w:marLeft w:val="0"/>
      <w:marRight w:val="0"/>
      <w:marTop w:val="0"/>
      <w:marBottom w:val="0"/>
      <w:divBdr>
        <w:top w:val="none" w:sz="0" w:space="0" w:color="auto"/>
        <w:left w:val="none" w:sz="0" w:space="0" w:color="auto"/>
        <w:bottom w:val="none" w:sz="0" w:space="0" w:color="auto"/>
        <w:right w:val="none" w:sz="0" w:space="0" w:color="auto"/>
      </w:divBdr>
    </w:div>
    <w:div w:id="2009869415">
      <w:bodyDiv w:val="1"/>
      <w:marLeft w:val="0"/>
      <w:marRight w:val="0"/>
      <w:marTop w:val="0"/>
      <w:marBottom w:val="0"/>
      <w:divBdr>
        <w:top w:val="none" w:sz="0" w:space="0" w:color="auto"/>
        <w:left w:val="none" w:sz="0" w:space="0" w:color="auto"/>
        <w:bottom w:val="none" w:sz="0" w:space="0" w:color="auto"/>
        <w:right w:val="none" w:sz="0" w:space="0" w:color="auto"/>
      </w:divBdr>
      <w:divsChild>
        <w:div w:id="684744590">
          <w:marLeft w:val="0"/>
          <w:marRight w:val="0"/>
          <w:marTop w:val="121"/>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upki.gov.ru/epz/order/notice/ea44/view/common-info.html?regNumber=0346200000221000003" TargetMode="External"/><Relationship Id="rId13" Type="http://schemas.openxmlformats.org/officeDocument/2006/relationships/hyperlink" Target="consultantplus://offline/ref=65D04C6E92C5F601B88903DF8E242552C732ED219EC61A7F7FDE01BF52CCF0BA399916F0145CAE76C28D97AE9D78D42958C36887DE524755C5a0I" TargetMode="External"/><Relationship Id="rId18" Type="http://schemas.openxmlformats.org/officeDocument/2006/relationships/hyperlink" Target="consultantplus://offline/ref=48D3310CB35A0BA194410E3CE9EAFC398E0A36BBA13685BC44951B97D0460E8D9F44783CB2B19D203770C0CEDA4FABF6EC5723C49536074DG5nAI"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consultantplus://offline/ref=65D04C6E92C5F601B88903DF8E242552C732ED219EC61A7F7FDE01BF52CCF0BA399916F0145CAE70CD8D97AE9D78D42958C36887DE524755C5a0I" TargetMode="External"/><Relationship Id="rId17" Type="http://schemas.openxmlformats.org/officeDocument/2006/relationships/hyperlink" Target="consultantplus://offline/ref=76803B3FF753675C13C95CE8EBCA1DFCAD4F7ADCBA73F298C19602FD33F12984BC178874D2B67A3B840B0CC3D3AF338B64C880D5F0186451yClCI" TargetMode="External"/><Relationship Id="rId2" Type="http://schemas.openxmlformats.org/officeDocument/2006/relationships/numbering" Target="numbering.xml"/><Relationship Id="rId16" Type="http://schemas.openxmlformats.org/officeDocument/2006/relationships/hyperlink" Target="consultantplus://offline/ref=76803B3FF753675C13C95CE8EBCA1DFCAD4F74D9BB74F298C19602FD33F12984AE17D078D2BF67328E1E5A9295yFlBI"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zakupki.gov.ru/epz/ktru/ktruCard/commonInfo.html?itemVersionId=101604" TargetMode="External"/><Relationship Id="rId5" Type="http://schemas.openxmlformats.org/officeDocument/2006/relationships/webSettings" Target="webSettings.xml"/><Relationship Id="rId15" Type="http://schemas.openxmlformats.org/officeDocument/2006/relationships/hyperlink" Target="consultantplus://offline/ref=76803B3FF753675C13C95CE8EBCA1DFCAD4F74D9BB74F298C19602FD33F12984BC178874D2B67B358D0B0CC3D3AF338B64C880D5F0186451yClCI" TargetMode="External"/><Relationship Id="rId10" Type="http://schemas.openxmlformats.org/officeDocument/2006/relationships/hyperlink" Target="consultantplus://offline/ref=3101372464D9314FC51E52E60DE2CADDA90AE8D371668C766E80C8A28182BF803184A75E620C65D2B1AE545AD8D48B09793DB6341083AFA5r7e6H" TargetMode="External"/><Relationship Id="rId19" Type="http://schemas.openxmlformats.org/officeDocument/2006/relationships/hyperlink" Target="https://zakupki.gov.ru/epz/order/notice/ea44/view/common-info.html?regNumber=0346200000221000003" TargetMode="External"/><Relationship Id="rId4" Type="http://schemas.openxmlformats.org/officeDocument/2006/relationships/settings" Target="settings.xml"/><Relationship Id="rId9" Type="http://schemas.openxmlformats.org/officeDocument/2006/relationships/hyperlink" Target="http://zakupki.gov.ru" TargetMode="External"/><Relationship Id="rId14" Type="http://schemas.openxmlformats.org/officeDocument/2006/relationships/hyperlink" Target="consultantplus://offline/ref=76803B3FF753675C13C95CE8EBCA1DFCAD4F7ADCBA73F298C19602FD33F12984BC178876D1B37266DD440D9F97F3208B6FC882D7ECy1lBI"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1682DF-2F70-41E3-BA86-5F1D42827B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1390</TotalTime>
  <Pages>7</Pages>
  <Words>2802</Words>
  <Characters>15973</Characters>
  <Application>Microsoft Office Word</Application>
  <DocSecurity>0</DocSecurity>
  <Lines>133</Lines>
  <Paragraphs>37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18738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Сивук Светалана Витальевна</dc:creator>
  <cp:lastModifiedBy>Светлана Сергеевна Гусарова</cp:lastModifiedBy>
  <cp:revision>333</cp:revision>
  <cp:lastPrinted>2021-02-09T13:54:00Z</cp:lastPrinted>
  <dcterms:created xsi:type="dcterms:W3CDTF">2020-12-14T09:12:00Z</dcterms:created>
  <dcterms:modified xsi:type="dcterms:W3CDTF">2021-02-11T14:21:00Z</dcterms:modified>
</cp:coreProperties>
</file>