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234"/>
        <w:gridCol w:w="4894"/>
      </w:tblGrid>
      <w:tr w:rsidR="005579FA" w:rsidRPr="005579FA" w:rsidTr="00DE5771">
        <w:tc>
          <w:tcPr>
            <w:tcW w:w="4361" w:type="dxa"/>
          </w:tcPr>
          <w:p w:rsidR="005579FA" w:rsidRPr="005579FA" w:rsidRDefault="005579FA" w:rsidP="00DE5771">
            <w:pPr>
              <w:rPr>
                <w:sz w:val="26"/>
                <w:szCs w:val="26"/>
              </w:rPr>
            </w:pPr>
            <w:r w:rsidRPr="005579FA">
              <w:rPr>
                <w:sz w:val="26"/>
                <w:szCs w:val="26"/>
              </w:rPr>
              <w:t xml:space="preserve">  </w:t>
            </w:r>
          </w:p>
        </w:tc>
        <w:tc>
          <w:tcPr>
            <w:tcW w:w="4983" w:type="dxa"/>
          </w:tcPr>
          <w:p w:rsidR="00EF6D00" w:rsidRDefault="00EF6D00" w:rsidP="00EF6D00">
            <w:pPr>
              <w:ind w:left="612"/>
              <w:rPr>
                <w:sz w:val="26"/>
                <w:szCs w:val="26"/>
              </w:rPr>
            </w:pPr>
          </w:p>
          <w:p w:rsidR="00EF6D00" w:rsidRPr="00EF6D00" w:rsidRDefault="00EF6D00" w:rsidP="00EF6D00">
            <w:pPr>
              <w:ind w:left="612"/>
              <w:rPr>
                <w:sz w:val="26"/>
                <w:szCs w:val="26"/>
              </w:rPr>
            </w:pPr>
            <w:r w:rsidRPr="00EF6D00">
              <w:rPr>
                <w:sz w:val="26"/>
                <w:szCs w:val="26"/>
              </w:rPr>
              <w:t>СПб ГБУЗ «Госпиталь для ветеранов войн»</w:t>
            </w:r>
          </w:p>
          <w:p w:rsidR="00EF6D00" w:rsidRPr="00EF6D00" w:rsidRDefault="00EF6D00" w:rsidP="00EF6D00">
            <w:pPr>
              <w:ind w:left="612"/>
              <w:rPr>
                <w:sz w:val="26"/>
                <w:szCs w:val="26"/>
              </w:rPr>
            </w:pPr>
            <w:r w:rsidRPr="00EF6D00">
              <w:rPr>
                <w:sz w:val="26"/>
                <w:szCs w:val="26"/>
              </w:rPr>
              <w:t>Народная ул., д. 21/2,</w:t>
            </w:r>
          </w:p>
          <w:p w:rsidR="00EF6D00" w:rsidRPr="00EF6D00" w:rsidRDefault="00EF6D00" w:rsidP="00EF6D00">
            <w:pPr>
              <w:ind w:left="612"/>
              <w:rPr>
                <w:sz w:val="26"/>
                <w:szCs w:val="26"/>
              </w:rPr>
            </w:pPr>
            <w:r w:rsidRPr="00EF6D00">
              <w:rPr>
                <w:sz w:val="26"/>
                <w:szCs w:val="26"/>
              </w:rPr>
              <w:t>Санкт-Петербург, 193079</w:t>
            </w:r>
          </w:p>
          <w:p w:rsidR="00EF6D00" w:rsidRPr="00EF6D00" w:rsidRDefault="00EF6D00" w:rsidP="00EF6D00">
            <w:pPr>
              <w:ind w:left="612"/>
              <w:rPr>
                <w:sz w:val="26"/>
                <w:szCs w:val="26"/>
              </w:rPr>
            </w:pPr>
            <w:r w:rsidRPr="00EF6D00">
              <w:rPr>
                <w:sz w:val="26"/>
                <w:szCs w:val="26"/>
              </w:rPr>
              <w:t>тел.: +7 (812) 670 91-36</w:t>
            </w:r>
          </w:p>
          <w:p w:rsidR="00EF6D00" w:rsidRPr="00EF6D00" w:rsidRDefault="00EF6D00" w:rsidP="00EF6D00">
            <w:pPr>
              <w:ind w:left="612"/>
              <w:rPr>
                <w:sz w:val="26"/>
                <w:szCs w:val="26"/>
              </w:rPr>
            </w:pPr>
          </w:p>
          <w:p w:rsidR="00EF6D00" w:rsidRPr="00EF6D00" w:rsidRDefault="00EF6D00" w:rsidP="00EF6D00">
            <w:pPr>
              <w:ind w:left="612"/>
              <w:rPr>
                <w:sz w:val="26"/>
                <w:szCs w:val="26"/>
              </w:rPr>
            </w:pPr>
            <w:r w:rsidRPr="00EF6D00">
              <w:rPr>
                <w:sz w:val="26"/>
                <w:szCs w:val="26"/>
              </w:rPr>
              <w:t>АО «ЕЭТП»</w:t>
            </w:r>
          </w:p>
          <w:p w:rsidR="00EF6D00" w:rsidRPr="00EF6D00" w:rsidRDefault="00EF6D00" w:rsidP="00EF6D00">
            <w:pPr>
              <w:ind w:left="612"/>
              <w:rPr>
                <w:sz w:val="26"/>
                <w:szCs w:val="26"/>
              </w:rPr>
            </w:pPr>
            <w:r w:rsidRPr="00EF6D00">
              <w:rPr>
                <w:sz w:val="26"/>
                <w:szCs w:val="26"/>
              </w:rPr>
              <w:t xml:space="preserve">проспект 60-я Октября, д. 9, </w:t>
            </w:r>
          </w:p>
          <w:p w:rsidR="00EF6D00" w:rsidRPr="00EF6D00" w:rsidRDefault="00EF6D00" w:rsidP="00EF6D00">
            <w:pPr>
              <w:ind w:left="612"/>
              <w:rPr>
                <w:sz w:val="26"/>
                <w:szCs w:val="26"/>
              </w:rPr>
            </w:pPr>
            <w:r w:rsidRPr="00EF6D00">
              <w:rPr>
                <w:sz w:val="26"/>
                <w:szCs w:val="26"/>
              </w:rPr>
              <w:t>Москва, 117312</w:t>
            </w:r>
          </w:p>
          <w:p w:rsidR="00EF6D00" w:rsidRPr="00EF6D00" w:rsidRDefault="00EF6D00" w:rsidP="00EF6D00">
            <w:pPr>
              <w:ind w:left="612"/>
              <w:rPr>
                <w:sz w:val="26"/>
                <w:szCs w:val="26"/>
              </w:rPr>
            </w:pPr>
            <w:r w:rsidRPr="00EF6D00">
              <w:rPr>
                <w:sz w:val="26"/>
                <w:szCs w:val="26"/>
              </w:rPr>
              <w:t>факс: (495) 542-40-20 (102)8</w:t>
            </w:r>
          </w:p>
          <w:p w:rsidR="00EF6D00" w:rsidRPr="00EF6D00" w:rsidRDefault="00EF6D00" w:rsidP="00EF6D00">
            <w:pPr>
              <w:ind w:left="612"/>
              <w:rPr>
                <w:sz w:val="26"/>
                <w:szCs w:val="26"/>
              </w:rPr>
            </w:pPr>
          </w:p>
          <w:p w:rsidR="00EF6D00" w:rsidRPr="00EF6D00" w:rsidRDefault="00EF6D00" w:rsidP="00EF6D00">
            <w:pPr>
              <w:ind w:left="612"/>
              <w:rPr>
                <w:sz w:val="26"/>
                <w:szCs w:val="26"/>
              </w:rPr>
            </w:pPr>
            <w:r w:rsidRPr="00EF6D00">
              <w:rPr>
                <w:sz w:val="26"/>
                <w:szCs w:val="26"/>
              </w:rPr>
              <w:t>ООО «БИС»</w:t>
            </w:r>
          </w:p>
          <w:p w:rsidR="00EF6D00" w:rsidRPr="00EF6D00" w:rsidRDefault="00EF6D00" w:rsidP="00EF6D00">
            <w:pPr>
              <w:ind w:left="612"/>
              <w:rPr>
                <w:sz w:val="26"/>
                <w:szCs w:val="26"/>
              </w:rPr>
            </w:pPr>
            <w:r w:rsidRPr="00EF6D00">
              <w:rPr>
                <w:sz w:val="26"/>
                <w:szCs w:val="26"/>
              </w:rPr>
              <w:t>Лиговский пр., д. 50, лит. Н, пом. 41Б,</w:t>
            </w:r>
          </w:p>
          <w:p w:rsidR="00EF6D00" w:rsidRPr="00EF6D00" w:rsidRDefault="00EF6D00" w:rsidP="00EF6D00">
            <w:pPr>
              <w:ind w:left="612"/>
              <w:rPr>
                <w:sz w:val="26"/>
                <w:szCs w:val="26"/>
              </w:rPr>
            </w:pPr>
            <w:r w:rsidRPr="00EF6D00">
              <w:rPr>
                <w:sz w:val="26"/>
                <w:szCs w:val="26"/>
              </w:rPr>
              <w:t>Санкт-Петербург, 191014</w:t>
            </w:r>
          </w:p>
          <w:p w:rsidR="005579FA" w:rsidRPr="005579FA" w:rsidRDefault="00EF6D00" w:rsidP="00EF6D00">
            <w:pPr>
              <w:ind w:left="612"/>
              <w:rPr>
                <w:sz w:val="26"/>
                <w:szCs w:val="26"/>
              </w:rPr>
            </w:pPr>
            <w:r w:rsidRPr="00EF6D00">
              <w:rPr>
                <w:sz w:val="26"/>
                <w:szCs w:val="26"/>
              </w:rPr>
              <w:t>тел.: +7 (921) 423-16-55</w:t>
            </w:r>
          </w:p>
        </w:tc>
      </w:tr>
    </w:tbl>
    <w:p w:rsidR="005579FA" w:rsidRPr="005579FA" w:rsidRDefault="005579FA" w:rsidP="005579FA">
      <w:pPr>
        <w:jc w:val="center"/>
        <w:outlineLvl w:val="0"/>
        <w:rPr>
          <w:sz w:val="26"/>
          <w:szCs w:val="26"/>
        </w:rPr>
      </w:pPr>
    </w:p>
    <w:p w:rsidR="005579FA" w:rsidRPr="005579FA" w:rsidRDefault="005579FA" w:rsidP="005579FA">
      <w:pPr>
        <w:jc w:val="center"/>
        <w:outlineLvl w:val="0"/>
        <w:rPr>
          <w:sz w:val="26"/>
          <w:szCs w:val="26"/>
        </w:rPr>
      </w:pPr>
    </w:p>
    <w:p w:rsidR="005579FA" w:rsidRPr="005579FA" w:rsidRDefault="005579FA" w:rsidP="005579FA">
      <w:pPr>
        <w:jc w:val="center"/>
        <w:outlineLvl w:val="0"/>
        <w:rPr>
          <w:sz w:val="26"/>
          <w:szCs w:val="26"/>
        </w:rPr>
      </w:pPr>
    </w:p>
    <w:p w:rsidR="005579FA" w:rsidRPr="005579FA" w:rsidRDefault="005579FA" w:rsidP="005579FA">
      <w:pPr>
        <w:jc w:val="center"/>
        <w:outlineLvl w:val="0"/>
        <w:rPr>
          <w:sz w:val="26"/>
          <w:szCs w:val="26"/>
        </w:rPr>
      </w:pPr>
    </w:p>
    <w:p w:rsidR="005579FA" w:rsidRPr="005579FA" w:rsidRDefault="005579FA" w:rsidP="005579FA">
      <w:pPr>
        <w:jc w:val="center"/>
        <w:outlineLvl w:val="0"/>
        <w:rPr>
          <w:b/>
          <w:sz w:val="26"/>
          <w:szCs w:val="26"/>
        </w:rPr>
      </w:pPr>
      <w:r w:rsidRPr="005579FA">
        <w:rPr>
          <w:b/>
          <w:sz w:val="26"/>
          <w:szCs w:val="26"/>
        </w:rPr>
        <w:t>РЕШЕНИЕ</w:t>
      </w:r>
    </w:p>
    <w:p w:rsidR="005579FA" w:rsidRPr="005579FA" w:rsidRDefault="005579FA" w:rsidP="005579FA">
      <w:pPr>
        <w:jc w:val="center"/>
        <w:rPr>
          <w:sz w:val="26"/>
          <w:szCs w:val="26"/>
        </w:rPr>
      </w:pPr>
      <w:r w:rsidRPr="005579FA">
        <w:rPr>
          <w:sz w:val="26"/>
          <w:szCs w:val="26"/>
        </w:rPr>
        <w:t xml:space="preserve">по делу № </w:t>
      </w:r>
      <w:r w:rsidRPr="005579FA">
        <w:rPr>
          <w:b/>
          <w:sz w:val="26"/>
          <w:szCs w:val="26"/>
        </w:rPr>
        <w:t>44-</w:t>
      </w:r>
      <w:r w:rsidR="00EF6D00" w:rsidRPr="00EF6D00">
        <w:rPr>
          <w:b/>
          <w:sz w:val="26"/>
          <w:szCs w:val="26"/>
        </w:rPr>
        <w:t>521</w:t>
      </w:r>
      <w:r w:rsidRPr="005579FA">
        <w:rPr>
          <w:b/>
          <w:sz w:val="26"/>
          <w:szCs w:val="26"/>
        </w:rPr>
        <w:t>/21</w:t>
      </w:r>
      <w:r w:rsidRPr="005579FA">
        <w:rPr>
          <w:sz w:val="26"/>
          <w:szCs w:val="26"/>
        </w:rPr>
        <w:t xml:space="preserve"> </w:t>
      </w:r>
      <w:r w:rsidRPr="005579FA">
        <w:rPr>
          <w:sz w:val="26"/>
          <w:szCs w:val="26"/>
        </w:rPr>
        <w:br/>
        <w:t>о нарушении законодательства о контрактной системе</w:t>
      </w:r>
    </w:p>
    <w:p w:rsidR="005579FA" w:rsidRPr="005579FA" w:rsidRDefault="005579FA" w:rsidP="005579FA">
      <w:pPr>
        <w:ind w:firstLine="540"/>
        <w:jc w:val="both"/>
        <w:rPr>
          <w:sz w:val="26"/>
          <w:szCs w:val="26"/>
        </w:rPr>
      </w:pPr>
    </w:p>
    <w:p w:rsidR="005579FA" w:rsidRPr="005579FA" w:rsidRDefault="00EF6D00" w:rsidP="005579FA">
      <w:pPr>
        <w:tabs>
          <w:tab w:val="left" w:pos="0"/>
        </w:tabs>
        <w:jc w:val="both"/>
        <w:rPr>
          <w:sz w:val="26"/>
          <w:szCs w:val="26"/>
        </w:rPr>
      </w:pPr>
      <w:r>
        <w:rPr>
          <w:sz w:val="26"/>
          <w:szCs w:val="26"/>
        </w:rPr>
        <w:t>05.02</w:t>
      </w:r>
      <w:r w:rsidR="005579FA" w:rsidRPr="005579FA">
        <w:rPr>
          <w:sz w:val="26"/>
          <w:szCs w:val="26"/>
        </w:rPr>
        <w:t xml:space="preserve">.2021                                                                       </w:t>
      </w:r>
      <w:r>
        <w:rPr>
          <w:sz w:val="26"/>
          <w:szCs w:val="26"/>
        </w:rPr>
        <w:t xml:space="preserve">       </w:t>
      </w:r>
      <w:r w:rsidR="005579FA" w:rsidRPr="005579FA">
        <w:rPr>
          <w:sz w:val="26"/>
          <w:szCs w:val="26"/>
        </w:rPr>
        <w:t xml:space="preserve">           Санкт-Петербург</w:t>
      </w:r>
    </w:p>
    <w:p w:rsidR="005579FA" w:rsidRPr="005579FA" w:rsidRDefault="005579FA" w:rsidP="005579FA">
      <w:pPr>
        <w:tabs>
          <w:tab w:val="left" w:pos="0"/>
        </w:tabs>
        <w:jc w:val="both"/>
        <w:rPr>
          <w:sz w:val="26"/>
          <w:szCs w:val="26"/>
        </w:rPr>
      </w:pPr>
    </w:p>
    <w:p w:rsidR="005579FA" w:rsidRPr="005579FA" w:rsidRDefault="005579FA" w:rsidP="00EF6D00">
      <w:pPr>
        <w:tabs>
          <w:tab w:val="left" w:pos="0"/>
        </w:tabs>
        <w:jc w:val="both"/>
        <w:rPr>
          <w:sz w:val="26"/>
          <w:szCs w:val="26"/>
        </w:rPr>
      </w:pPr>
      <w:r w:rsidRPr="005579FA">
        <w:rPr>
          <w:sz w:val="26"/>
          <w:szCs w:val="26"/>
        </w:rPr>
        <w:tab/>
        <w:t xml:space="preserve">Комиссия Санкт-Петербургского УФАС России по контролю в сфере закупок (далее – Комиссия УФАС) </w:t>
      </w:r>
    </w:p>
    <w:p w:rsidR="005579FA" w:rsidRPr="005579FA" w:rsidRDefault="005579FA" w:rsidP="005579FA">
      <w:pPr>
        <w:tabs>
          <w:tab w:val="left" w:pos="0"/>
        </w:tabs>
        <w:jc w:val="both"/>
        <w:rPr>
          <w:spacing w:val="6"/>
          <w:sz w:val="26"/>
          <w:szCs w:val="26"/>
        </w:rPr>
      </w:pPr>
      <w:r w:rsidRPr="005579FA">
        <w:rPr>
          <w:spacing w:val="6"/>
          <w:sz w:val="26"/>
          <w:szCs w:val="26"/>
        </w:rPr>
        <w:tab/>
        <w:t>при участии представителей:</w:t>
      </w:r>
    </w:p>
    <w:p w:rsidR="005579FA" w:rsidRDefault="005579FA" w:rsidP="005579FA">
      <w:pPr>
        <w:tabs>
          <w:tab w:val="left" w:pos="0"/>
        </w:tabs>
        <w:jc w:val="both"/>
        <w:rPr>
          <w:sz w:val="26"/>
          <w:szCs w:val="26"/>
        </w:rPr>
      </w:pPr>
      <w:r w:rsidRPr="005579FA">
        <w:rPr>
          <w:spacing w:val="6"/>
          <w:sz w:val="26"/>
          <w:szCs w:val="26"/>
        </w:rPr>
        <w:tab/>
      </w:r>
      <w:r w:rsidRPr="005579FA">
        <w:rPr>
          <w:sz w:val="26"/>
          <w:szCs w:val="26"/>
        </w:rPr>
        <w:t>СПб ГБУЗ «Госпиталь для вете</w:t>
      </w:r>
      <w:r w:rsidR="00EF6D00">
        <w:rPr>
          <w:sz w:val="26"/>
          <w:szCs w:val="26"/>
        </w:rPr>
        <w:t>ранов войн» (далее – Заказчик);</w:t>
      </w:r>
    </w:p>
    <w:p w:rsidR="00EF6D00" w:rsidRPr="005579FA" w:rsidRDefault="00EF6D00" w:rsidP="005579FA">
      <w:pPr>
        <w:tabs>
          <w:tab w:val="left" w:pos="0"/>
        </w:tabs>
        <w:jc w:val="both"/>
        <w:rPr>
          <w:sz w:val="26"/>
          <w:szCs w:val="26"/>
        </w:rPr>
      </w:pPr>
      <w:r>
        <w:rPr>
          <w:sz w:val="26"/>
          <w:szCs w:val="26"/>
        </w:rPr>
        <w:tab/>
        <w:t>в отсутствие представителей:</w:t>
      </w:r>
    </w:p>
    <w:p w:rsidR="005579FA" w:rsidRPr="005579FA" w:rsidRDefault="005579FA" w:rsidP="005579FA">
      <w:pPr>
        <w:tabs>
          <w:tab w:val="left" w:pos="0"/>
        </w:tabs>
        <w:jc w:val="both"/>
        <w:rPr>
          <w:sz w:val="26"/>
          <w:szCs w:val="26"/>
        </w:rPr>
      </w:pPr>
      <w:r w:rsidRPr="005579FA">
        <w:rPr>
          <w:sz w:val="26"/>
          <w:szCs w:val="26"/>
        </w:rPr>
        <w:tab/>
        <w:t>ООО «</w:t>
      </w:r>
      <w:proofErr w:type="spellStart"/>
      <w:r w:rsidRPr="005579FA">
        <w:rPr>
          <w:sz w:val="26"/>
          <w:szCs w:val="26"/>
        </w:rPr>
        <w:t>Спика</w:t>
      </w:r>
      <w:proofErr w:type="spellEnd"/>
      <w:r w:rsidRPr="005579FA">
        <w:rPr>
          <w:sz w:val="26"/>
          <w:szCs w:val="26"/>
        </w:rPr>
        <w:t>-Строй» (далее - Заявитель)</w:t>
      </w:r>
      <w:r w:rsidR="00EF6D00" w:rsidRPr="00EF6D00">
        <w:t xml:space="preserve"> </w:t>
      </w:r>
      <w:r w:rsidR="00EF6D00" w:rsidRPr="00EF6D00">
        <w:rPr>
          <w:sz w:val="26"/>
          <w:szCs w:val="26"/>
        </w:rPr>
        <w:t>при надлежащем уведомлении о месте и времени заседания комиссии УФАС;</w:t>
      </w:r>
    </w:p>
    <w:p w:rsidR="005579FA" w:rsidRPr="005579FA" w:rsidRDefault="005579FA" w:rsidP="005579FA">
      <w:pPr>
        <w:tabs>
          <w:tab w:val="left" w:pos="0"/>
        </w:tabs>
        <w:jc w:val="both"/>
        <w:rPr>
          <w:sz w:val="26"/>
          <w:szCs w:val="26"/>
        </w:rPr>
      </w:pPr>
      <w:r w:rsidRPr="005579FA">
        <w:rPr>
          <w:sz w:val="26"/>
          <w:szCs w:val="26"/>
        </w:rPr>
        <w:tab/>
        <w:t>рассмотрев посредством системы видеоконференцсвязи жалобу Заявителя</w:t>
      </w:r>
      <w:r w:rsidRPr="005579FA">
        <w:rPr>
          <w:bCs/>
          <w:sz w:val="26"/>
          <w:szCs w:val="26"/>
        </w:rPr>
        <w:t xml:space="preserve"> </w:t>
      </w:r>
      <w:r w:rsidRPr="005579FA">
        <w:rPr>
          <w:sz w:val="26"/>
          <w:szCs w:val="26"/>
        </w:rPr>
        <w:t>(</w:t>
      </w:r>
      <w:proofErr w:type="spellStart"/>
      <w:r w:rsidR="00EF6D00" w:rsidRPr="00EF6D00">
        <w:rPr>
          <w:sz w:val="26"/>
          <w:szCs w:val="26"/>
        </w:rPr>
        <w:t>вх</w:t>
      </w:r>
      <w:proofErr w:type="spellEnd"/>
      <w:r w:rsidR="00EF6D00" w:rsidRPr="00EF6D00">
        <w:rPr>
          <w:sz w:val="26"/>
          <w:szCs w:val="26"/>
        </w:rPr>
        <w:t>. № 3172-ЭП/21 от 01.02.2021</w:t>
      </w:r>
      <w:r w:rsidRPr="005579FA">
        <w:rPr>
          <w:sz w:val="26"/>
          <w:szCs w:val="26"/>
        </w:rPr>
        <w:t xml:space="preserve">) на действия аукционной комиссии Заказчика при определении поставщика путем проведения электронного аукциона на поставку товара для технического обслуживания вентиляционного оборудования и выполнение работ по техническому обслуживанию </w:t>
      </w:r>
      <w:proofErr w:type="spellStart"/>
      <w:r w:rsidRPr="005579FA">
        <w:rPr>
          <w:sz w:val="26"/>
          <w:szCs w:val="26"/>
        </w:rPr>
        <w:t>вентеляционного</w:t>
      </w:r>
      <w:proofErr w:type="spellEnd"/>
      <w:r w:rsidRPr="005579FA">
        <w:rPr>
          <w:sz w:val="26"/>
          <w:szCs w:val="26"/>
        </w:rPr>
        <w:t xml:space="preserve"> оборудования в 2021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5579FA">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w:t>
      </w:r>
      <w:r w:rsidRPr="005579FA">
        <w:rPr>
          <w:bCs/>
          <w:sz w:val="26"/>
          <w:szCs w:val="26"/>
        </w:rPr>
        <w:lastRenderedPageBreak/>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5579FA">
        <w:rPr>
          <w:spacing w:val="6"/>
          <w:sz w:val="26"/>
          <w:szCs w:val="26"/>
        </w:rPr>
        <w:t xml:space="preserve">, утвержденного приказом ФАС России от 19.11.2014 № 727/14 </w:t>
      </w:r>
      <w:r w:rsidRPr="005579FA">
        <w:rPr>
          <w:sz w:val="26"/>
          <w:szCs w:val="26"/>
        </w:rPr>
        <w:t>(далее – Административный регламент),</w:t>
      </w:r>
    </w:p>
    <w:p w:rsidR="005579FA" w:rsidRPr="005579FA" w:rsidRDefault="005579FA" w:rsidP="005579FA">
      <w:pPr>
        <w:jc w:val="center"/>
        <w:rPr>
          <w:sz w:val="26"/>
          <w:szCs w:val="26"/>
        </w:rPr>
      </w:pPr>
    </w:p>
    <w:p w:rsidR="005579FA" w:rsidRPr="005579FA" w:rsidRDefault="005579FA" w:rsidP="005579FA">
      <w:pPr>
        <w:jc w:val="center"/>
        <w:rPr>
          <w:b/>
          <w:sz w:val="26"/>
          <w:szCs w:val="26"/>
        </w:rPr>
      </w:pPr>
      <w:r w:rsidRPr="005579FA">
        <w:rPr>
          <w:b/>
          <w:sz w:val="26"/>
          <w:szCs w:val="26"/>
        </w:rPr>
        <w:t>УСТАНОВИЛА:</w:t>
      </w:r>
    </w:p>
    <w:p w:rsidR="005579FA" w:rsidRPr="005579FA" w:rsidRDefault="005579FA" w:rsidP="005579FA">
      <w:pPr>
        <w:jc w:val="center"/>
        <w:outlineLvl w:val="0"/>
        <w:rPr>
          <w:sz w:val="26"/>
          <w:szCs w:val="26"/>
        </w:rPr>
      </w:pPr>
    </w:p>
    <w:p w:rsidR="005579FA" w:rsidRPr="005579FA" w:rsidRDefault="005579FA" w:rsidP="005579FA">
      <w:pPr>
        <w:ind w:firstLine="709"/>
        <w:jc w:val="both"/>
        <w:rPr>
          <w:sz w:val="26"/>
          <w:szCs w:val="26"/>
        </w:rPr>
      </w:pPr>
      <w:r w:rsidRPr="005579FA">
        <w:rPr>
          <w:sz w:val="26"/>
          <w:szCs w:val="26"/>
        </w:rPr>
        <w:t xml:space="preserve">Извещение о проведении электронного аукциона размещено 14.01.2021 на Официальном сайте Единой информационной системы в сфере закупок </w:t>
      </w:r>
      <w:proofErr w:type="spellStart"/>
      <w:r w:rsidRPr="005579FA">
        <w:rPr>
          <w:sz w:val="26"/>
          <w:szCs w:val="26"/>
        </w:rPr>
        <w:t>www</w:t>
      </w:r>
      <w:proofErr w:type="spellEnd"/>
      <w:r w:rsidRPr="005579FA">
        <w:rPr>
          <w:sz w:val="26"/>
          <w:szCs w:val="26"/>
        </w:rPr>
        <w:t>.</w:t>
      </w:r>
      <w:proofErr w:type="spellStart"/>
      <w:r w:rsidRPr="005579FA">
        <w:rPr>
          <w:sz w:val="26"/>
          <w:szCs w:val="26"/>
          <w:lang w:val="en-US"/>
        </w:rPr>
        <w:t>zakupki</w:t>
      </w:r>
      <w:proofErr w:type="spellEnd"/>
      <w:r w:rsidRPr="005579FA">
        <w:rPr>
          <w:sz w:val="26"/>
          <w:szCs w:val="26"/>
        </w:rPr>
        <w:t>.</w:t>
      </w:r>
      <w:proofErr w:type="spellStart"/>
      <w:r w:rsidRPr="005579FA">
        <w:rPr>
          <w:sz w:val="26"/>
          <w:szCs w:val="26"/>
          <w:lang w:val="en-US"/>
        </w:rPr>
        <w:t>gov</w:t>
      </w:r>
      <w:proofErr w:type="spellEnd"/>
      <w:r w:rsidRPr="005579FA">
        <w:rPr>
          <w:sz w:val="26"/>
          <w:szCs w:val="26"/>
        </w:rPr>
        <w:t>.</w:t>
      </w:r>
      <w:proofErr w:type="spellStart"/>
      <w:r w:rsidRPr="005579FA">
        <w:rPr>
          <w:sz w:val="26"/>
          <w:szCs w:val="26"/>
        </w:rPr>
        <w:t>ru</w:t>
      </w:r>
      <w:proofErr w:type="spellEnd"/>
      <w:r w:rsidRPr="005579FA">
        <w:rPr>
          <w:sz w:val="26"/>
          <w:szCs w:val="26"/>
        </w:rPr>
        <w:t>, номер извещения 0372200133121000005. Начальная (максимальная) цена контракта – 3 543 886, 00 рублей.</w:t>
      </w:r>
    </w:p>
    <w:p w:rsidR="005579FA" w:rsidRPr="005579FA" w:rsidRDefault="005579FA" w:rsidP="005579FA">
      <w:pPr>
        <w:autoSpaceDE w:val="0"/>
        <w:autoSpaceDN w:val="0"/>
        <w:adjustRightInd w:val="0"/>
        <w:ind w:firstLine="709"/>
        <w:jc w:val="both"/>
        <w:outlineLvl w:val="1"/>
        <w:rPr>
          <w:sz w:val="26"/>
          <w:szCs w:val="26"/>
        </w:rPr>
      </w:pPr>
      <w:r w:rsidRPr="005579FA">
        <w:rPr>
          <w:sz w:val="26"/>
          <w:szCs w:val="26"/>
        </w:rPr>
        <w:t xml:space="preserve">В жалобе </w:t>
      </w:r>
      <w:r w:rsidR="007A2980" w:rsidRPr="007A2980">
        <w:rPr>
          <w:sz w:val="26"/>
          <w:szCs w:val="26"/>
        </w:rPr>
        <w:t>ООО «БИС»</w:t>
      </w:r>
      <w:r w:rsidRPr="005579FA">
        <w:rPr>
          <w:sz w:val="26"/>
          <w:szCs w:val="26"/>
        </w:rPr>
        <w:t xml:space="preserve"> 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5579FA" w:rsidRPr="005579FA" w:rsidRDefault="005579FA" w:rsidP="005579FA">
      <w:pPr>
        <w:autoSpaceDE w:val="0"/>
        <w:autoSpaceDN w:val="0"/>
        <w:adjustRightInd w:val="0"/>
        <w:ind w:firstLine="709"/>
        <w:jc w:val="both"/>
        <w:outlineLvl w:val="1"/>
        <w:rPr>
          <w:sz w:val="26"/>
          <w:szCs w:val="26"/>
        </w:rPr>
      </w:pPr>
      <w:r w:rsidRPr="005579FA">
        <w:rPr>
          <w:sz w:val="26"/>
          <w:szCs w:val="26"/>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5579FA" w:rsidRPr="005579FA" w:rsidRDefault="005579FA" w:rsidP="005579FA">
      <w:pPr>
        <w:autoSpaceDE w:val="0"/>
        <w:autoSpaceDN w:val="0"/>
        <w:adjustRightInd w:val="0"/>
        <w:ind w:firstLine="709"/>
        <w:jc w:val="both"/>
        <w:outlineLvl w:val="1"/>
        <w:rPr>
          <w:sz w:val="26"/>
          <w:szCs w:val="26"/>
        </w:rPr>
      </w:pPr>
      <w:r w:rsidRPr="005579FA">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5579FA" w:rsidRPr="005579FA" w:rsidRDefault="005579FA" w:rsidP="005579FA">
      <w:pPr>
        <w:numPr>
          <w:ilvl w:val="0"/>
          <w:numId w:val="1"/>
        </w:numPr>
        <w:autoSpaceDE w:val="0"/>
        <w:autoSpaceDN w:val="0"/>
        <w:adjustRightInd w:val="0"/>
        <w:ind w:left="0" w:firstLine="709"/>
        <w:jc w:val="both"/>
        <w:outlineLvl w:val="1"/>
        <w:rPr>
          <w:sz w:val="26"/>
          <w:szCs w:val="26"/>
        </w:rPr>
      </w:pPr>
      <w:r w:rsidRPr="005579FA">
        <w:rPr>
          <w:sz w:val="26"/>
          <w:szCs w:val="26"/>
        </w:rPr>
        <w:t xml:space="preserve">В соответствии с ч. 1 ст. 59 Закона о контрактной системе, </w:t>
      </w:r>
      <w:r w:rsidRPr="005579FA">
        <w:rPr>
          <w:sz w:val="26"/>
          <w:szCs w:val="26"/>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579FA" w:rsidRPr="005579FA" w:rsidRDefault="005579FA" w:rsidP="005579FA">
      <w:pPr>
        <w:autoSpaceDE w:val="0"/>
        <w:autoSpaceDN w:val="0"/>
        <w:adjustRightInd w:val="0"/>
        <w:ind w:firstLine="709"/>
        <w:jc w:val="both"/>
        <w:outlineLvl w:val="1"/>
        <w:rPr>
          <w:sz w:val="26"/>
          <w:szCs w:val="26"/>
        </w:rPr>
      </w:pPr>
      <w:r w:rsidRPr="005579F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Согласно ч. 4 ст. 67 Закона о контрактной системе, участник электронного аукциона не допускается к участию в нем в случае: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1) </w:t>
      </w:r>
      <w:proofErr w:type="spellStart"/>
      <w:r w:rsidRPr="005579FA">
        <w:rPr>
          <w:sz w:val="26"/>
          <w:szCs w:val="26"/>
        </w:rPr>
        <w:t>непредоставления</w:t>
      </w:r>
      <w:proofErr w:type="spellEnd"/>
      <w:r w:rsidRPr="005579FA">
        <w:rPr>
          <w:sz w:val="26"/>
          <w:szCs w:val="26"/>
        </w:rPr>
        <w:t xml:space="preserve"> информации, предусмотренной ч. 3 ст. 66 Закона о контрактной системе, или предоставления недостоверной информации;</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2) несоответствия информации, предусмотренной ч. 3 ст. 66 Закона о контрактной системе, требованиям документации о таком аукционе.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Отказ в допуске к участию в электронном аукционе по иным основаниям в соответствии с ч. 5 ст. 67 Закона о контрактной системе не допускается.</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Согласно </w:t>
      </w:r>
      <w:proofErr w:type="spellStart"/>
      <w:r w:rsidRPr="005579FA">
        <w:rPr>
          <w:sz w:val="26"/>
          <w:szCs w:val="26"/>
        </w:rPr>
        <w:t>ч.ч</w:t>
      </w:r>
      <w:proofErr w:type="spellEnd"/>
      <w:r w:rsidRPr="005579FA">
        <w:rPr>
          <w:sz w:val="26"/>
          <w:szCs w:val="26"/>
        </w:rPr>
        <w:t xml:space="preserve">. 6 и 7 ст. 67 Закона о контрактной системе по результатам рассмотрения первых частей заявок на участие в электронном аукционе </w:t>
      </w:r>
      <w:r w:rsidRPr="005579FA">
        <w:rPr>
          <w:sz w:val="26"/>
          <w:szCs w:val="26"/>
        </w:rPr>
        <w:lastRenderedPageBreak/>
        <w:t>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1) об идентификационных номерах заявок на участие в таком аукционе;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5579FA">
        <w:rPr>
          <w:bCs/>
          <w:iCs/>
          <w:sz w:val="26"/>
          <w:szCs w:val="26"/>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5579FA">
        <w:rPr>
          <w:sz w:val="26"/>
          <w:szCs w:val="26"/>
        </w:rPr>
        <w:t>;</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Согласно </w:t>
      </w:r>
      <w:proofErr w:type="gramStart"/>
      <w:r w:rsidRPr="005579FA">
        <w:rPr>
          <w:sz w:val="26"/>
          <w:szCs w:val="26"/>
        </w:rPr>
        <w:t>протоколу рассмотрения заявок</w:t>
      </w:r>
      <w:proofErr w:type="gramEnd"/>
      <w:r w:rsidRPr="005579FA">
        <w:rPr>
          <w:sz w:val="26"/>
          <w:szCs w:val="26"/>
        </w:rPr>
        <w:t xml:space="preserve"> на участие в электронном аукционе от 25.01.2021 №0372200133121000005-1, Заявителю было отказано в допуске к участию в аукционе по следующим основаниям: </w:t>
      </w:r>
    </w:p>
    <w:p w:rsidR="005366C6" w:rsidRPr="005366C6" w:rsidRDefault="005579FA" w:rsidP="005366C6">
      <w:pPr>
        <w:autoSpaceDE w:val="0"/>
        <w:autoSpaceDN w:val="0"/>
        <w:adjustRightInd w:val="0"/>
        <w:ind w:firstLine="708"/>
        <w:jc w:val="both"/>
        <w:outlineLvl w:val="1"/>
        <w:rPr>
          <w:i/>
          <w:sz w:val="26"/>
          <w:szCs w:val="26"/>
        </w:rPr>
      </w:pPr>
      <w:r w:rsidRPr="005579FA">
        <w:rPr>
          <w:sz w:val="26"/>
          <w:szCs w:val="26"/>
        </w:rPr>
        <w:t>«</w:t>
      </w:r>
      <w:r w:rsidR="005366C6" w:rsidRPr="005366C6">
        <w:rPr>
          <w:i/>
          <w:sz w:val="26"/>
          <w:szCs w:val="26"/>
        </w:rPr>
        <w:t xml:space="preserve">Отклонена, в соответствии с п.4 ст. 67 Федерального закона от 05.04.2013 г. «О контрактной системе в сфере закупок товаров, работ, услуг для обеспечения государственных и муниципальных нужд»: </w:t>
      </w:r>
      <w:proofErr w:type="spellStart"/>
      <w:r w:rsidR="005366C6" w:rsidRPr="005366C6">
        <w:rPr>
          <w:i/>
          <w:sz w:val="26"/>
          <w:szCs w:val="26"/>
        </w:rPr>
        <w:t>непредоставление</w:t>
      </w:r>
      <w:proofErr w:type="spellEnd"/>
      <w:r w:rsidR="005366C6" w:rsidRPr="005366C6">
        <w:rPr>
          <w:i/>
          <w:sz w:val="26"/>
          <w:szCs w:val="26"/>
        </w:rPr>
        <w:t xml:space="preserve"> информации, предусмотренной частью 3 статьи 66 настоящего Федерального закона, или предоставления недостоверной информации и несоответствия информации, предусмотренной частью 3 статьи 66 настоящего Федерального закона, требованиям документации о таком аукционе, а именно:</w:t>
      </w:r>
    </w:p>
    <w:p w:rsidR="005579FA" w:rsidRPr="005579FA" w:rsidRDefault="005366C6" w:rsidP="005366C6">
      <w:pPr>
        <w:autoSpaceDE w:val="0"/>
        <w:autoSpaceDN w:val="0"/>
        <w:adjustRightInd w:val="0"/>
        <w:ind w:firstLine="708"/>
        <w:jc w:val="both"/>
        <w:outlineLvl w:val="1"/>
        <w:rPr>
          <w:i/>
          <w:sz w:val="26"/>
          <w:szCs w:val="26"/>
        </w:rPr>
      </w:pPr>
      <w:r w:rsidRPr="005366C6">
        <w:rPr>
          <w:i/>
          <w:sz w:val="26"/>
          <w:szCs w:val="26"/>
        </w:rPr>
        <w:t xml:space="preserve">1. Участник закупки предлагает товар: контроллер, тип 1, тип тока – переменный. Однако, в соответствии с Инструкцией по предоставлению </w:t>
      </w:r>
      <w:r w:rsidRPr="005366C6">
        <w:rPr>
          <w:i/>
          <w:sz w:val="26"/>
          <w:szCs w:val="26"/>
        </w:rPr>
        <w:lastRenderedPageBreak/>
        <w:t xml:space="preserve">сведений в первой части заявки на участие в электронном аукционе </w:t>
      </w:r>
      <w:proofErr w:type="gramStart"/>
      <w:r w:rsidRPr="005366C6">
        <w:rPr>
          <w:i/>
          <w:sz w:val="26"/>
          <w:szCs w:val="26"/>
        </w:rPr>
        <w:t>о конкретных показателях</w:t>
      </w:r>
      <w:proofErr w:type="gramEnd"/>
      <w:r w:rsidRPr="005366C6">
        <w:rPr>
          <w:i/>
          <w:sz w:val="26"/>
          <w:szCs w:val="26"/>
        </w:rPr>
        <w:t xml:space="preserve"> поставляемых участником закупки товаров: значения только числовых показателей разделенных символом «;» означает, что требуется выбрать одно значение показателя из перечисленных, а в случаях прямо не описанных в настоящей инструкции считать, что показатели и их значения являются неизменными и в таком же виде должны быть указаны в заявке. Требование заказчика: контроллер, тип 1, тип тока переменный; постоянный.</w:t>
      </w:r>
      <w:r w:rsidR="005579FA" w:rsidRPr="005579FA">
        <w:rPr>
          <w:sz w:val="26"/>
          <w:szCs w:val="26"/>
        </w:rPr>
        <w:t>».</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5579FA">
        <w:rPr>
          <w:sz w:val="26"/>
          <w:szCs w:val="26"/>
        </w:rPr>
        <w:t>ч.ч</w:t>
      </w:r>
      <w:proofErr w:type="spellEnd"/>
      <w:r w:rsidRPr="005579FA">
        <w:rPr>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а) наименование страны происхождения товара;</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Требования к товарам установлены Заказчиком в Приложении № 3 к Техническому заданию. Так, указанная часть документации содержит, в том числе, описание товарной позиции «Контроллер тип 1». В частности, Заказчиком установлено, в том числе, следующее требование: тип тока переменный ток; постоянный ток.</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Согласно условленной Заказчиком инструкции по заполнению первой части заявки, значения числовых показателей, разделенных символом «;» означает, что требуется выбрать одно значение показателя из перечисленных. </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Также Заказчиком в инструкции установлено, что в случаях, прямо не описанных в настоящей инструкции считать, что показатели и их значения являются неизменными и в таком же виде должны быть указаны в заявке.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Анализ описания вышеуказанной товарной позиции свидетельствует о том, что при установлении требований к товару Заказчиком использованы словесные, а не числовые значения, разделенные знаком «;», при этом, инструкция не содержит специального правила указания значений для показателей, описанных </w:t>
      </w:r>
      <w:r w:rsidRPr="005579FA">
        <w:rPr>
          <w:sz w:val="26"/>
          <w:szCs w:val="26"/>
        </w:rPr>
        <w:lastRenderedPageBreak/>
        <w:t>подобным образом, следовательно, участник закупки должен был указать значения показателя без изменений относительно значений, указанных в документации.</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Анализ первой части заявки Заявителя показал, что участником закупки предлагается к поставке контроллер, в том числе, со следующими характеристиками: тип тока переменный. </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Таким образом, у аукционной комиссии Заказчика имелись достаточные основания для принятия решения об отказе участнику в допуске к участию в электронном аукционе, поскольку участник закупки в рассматриваемом случае пренебрег требованиями инструкции и указал, а также изменил значение показателя, указанного Заказчиком в документации.</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w:t>
      </w:r>
      <w:r w:rsidRPr="005579FA">
        <w:rPr>
          <w:sz w:val="26"/>
          <w:szCs w:val="26"/>
        </w:rPr>
        <w:lastRenderedPageBreak/>
        <w:t>поставленного товара в соответствии с требованиями законодательства о контрактной системе.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Таким образом, доводы Заявителя о незаконном отказе Заявителю в допуске к участию в аукционе Комиссия УФАС находит необоснованными.</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2. В результате внеплановой проверки обстоятельств размещения рассматриваемой закупки Комиссией УФАС установлено следующее.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Комиссия УФАС отмечает, что 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5579FA" w:rsidRPr="005579FA" w:rsidRDefault="005579FA" w:rsidP="005579FA">
      <w:pPr>
        <w:autoSpaceDE w:val="0"/>
        <w:autoSpaceDN w:val="0"/>
        <w:adjustRightInd w:val="0"/>
        <w:ind w:firstLine="708"/>
        <w:jc w:val="both"/>
        <w:outlineLvl w:val="1"/>
        <w:rPr>
          <w:sz w:val="26"/>
          <w:szCs w:val="26"/>
        </w:rPr>
      </w:pPr>
      <w:proofErr w:type="spellStart"/>
      <w:r w:rsidRPr="005579FA">
        <w:rPr>
          <w:sz w:val="26"/>
          <w:szCs w:val="26"/>
        </w:rPr>
        <w:t>Неустановление</w:t>
      </w:r>
      <w:proofErr w:type="spellEnd"/>
      <w:r w:rsidRPr="005579FA">
        <w:rPr>
          <w:sz w:val="26"/>
          <w:szCs w:val="26"/>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1) указать на раздел и (или) пункт документации о закупке, в котором содержатся показатели, предусмотренные ч. 2 ст. 33 Закона о контрактной </w:t>
      </w:r>
      <w:r w:rsidRPr="005579FA">
        <w:rPr>
          <w:sz w:val="26"/>
          <w:szCs w:val="26"/>
        </w:rPr>
        <w:lastRenderedPageBreak/>
        <w:t>системе, в отношении которых участники закупки делают предложение в своих заявках;</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Проанализировав содержание установленной Заказчиком инструкции по заполнению первой части заявки, Комиссия УФАС приходит к следующим выводам.</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Так, Заказчиком установлено, в том числе, следующее условие: значения показателей, указанные через знак «,» (запятая) или союз «и», означают, что требуются все перечисленные значения, при этом необходимо указать требуемые значения, включая требования диапазонных значений (при наличии), для каждого из перечисленных значений товара и/или материала.</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При описании товарной позиции «</w:t>
      </w:r>
      <w:r w:rsidRPr="005579FA">
        <w:rPr>
          <w:color w:val="000000"/>
          <w:sz w:val="26"/>
          <w:szCs w:val="26"/>
          <w:lang w:eastAsia="ar-SA"/>
        </w:rPr>
        <w:t>Электропривод воздушной заслонкой, тип 2</w:t>
      </w:r>
      <w:r w:rsidRPr="005579FA">
        <w:rPr>
          <w:sz w:val="26"/>
          <w:szCs w:val="26"/>
        </w:rPr>
        <w:t xml:space="preserve">» Заказчиком установлено, в том числе, следующее требование: </w:t>
      </w:r>
      <w:r w:rsidRPr="005579FA">
        <w:rPr>
          <w:color w:val="000000"/>
          <w:sz w:val="26"/>
          <w:szCs w:val="26"/>
          <w:lang w:eastAsia="ar-SA"/>
        </w:rPr>
        <w:t>Длина кабеля питания</w:t>
      </w:r>
      <w:r w:rsidRPr="005579FA">
        <w:rPr>
          <w:sz w:val="26"/>
          <w:szCs w:val="26"/>
        </w:rPr>
        <w:t xml:space="preserve"> от 1,3 м.</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Исходя из буквального толкования вышеуказанного описания следует, что Заказчиком установлено требование к длине кабеля питания, которое должно быть не менее 1,3 (одной целой трех десятых) м.</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Комиссия УФАС констатирует, что в рассматриваемом случае знак «,» использован не в качестве знака, разделяющего перечисляемые значения.</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Однако в инструкции Заказчиком определено, что для разделения целой и дробной частей вещественного числа в форме десятичной дроби использована точка, что изменяет смысловое значение вышеуказанного показателя.</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Таким образом, из вышеуказанных положений документации следует, что инструкция по заполнению заявок не только определяет определенный порядок заполнения заявок, но и в значительной степени затрудняет прочтение установленных Заказчиком требований к товару. Более того, Комиссия УФАС приходит к выводу, что по своему содержанию подобного рода положения инструкции не определяют порядок заполнения заявок, а дают разъяснения относительно тех или иных значений, установленных Заказчиком, что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Кроме того, установленная Заказчиком инструкция содержит излишнее описание правил представления сведений о товаре, которые содержат достаточно </w:t>
      </w:r>
      <w:r w:rsidRPr="005579FA">
        <w:rPr>
          <w:sz w:val="26"/>
          <w:szCs w:val="26"/>
        </w:rPr>
        <w:lastRenderedPageBreak/>
        <w:t>двусмысленные условия, что в определенной степени затрудняет правильное заполнения заявок.</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При указанных обстоятельствах Комиссия УФАС приходит к выводу о том, что установленная Заказчиком инструкция по заполнению первой части заявки не только не способствует правильному заполнению заявок, но и затрудняет для участников закупки подачу заявки в соответствии с требованиями документации, что является нарушением п. 2 ч. 1 ст. 64 Закона о контрактной системе.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3. Так, в соответствии с </w:t>
      </w:r>
      <w:proofErr w:type="spellStart"/>
      <w:r w:rsidRPr="005579FA">
        <w:rPr>
          <w:sz w:val="26"/>
          <w:szCs w:val="26"/>
        </w:rPr>
        <w:t>ч.ч</w:t>
      </w:r>
      <w:proofErr w:type="spellEnd"/>
      <w:r w:rsidRPr="005579FA">
        <w:rPr>
          <w:sz w:val="26"/>
          <w:szCs w:val="26"/>
        </w:rPr>
        <w:t>. 3-4 ст.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В силу ч. 5 ст. 65 Закона о контрактной системе, разъяснения положений документации об электронном аукционе не должны изменять ее суть.</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Из содержания информации, размещенной в ЕИС, следует, что 19.01.2021 Заказчиком были размещены разъяснения положений документации об аукционе следующего содержания: </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Текст запроса: Электропривод, тип 1. Длина кабеля питания </w:t>
      </w:r>
      <w:r w:rsidRPr="005579FA">
        <w:rPr>
          <w:sz w:val="26"/>
          <w:szCs w:val="26"/>
        </w:rPr>
        <w:br/>
        <w:t>не менее 1 не более 2 м. Разъясните, как указывать значение, когда требование установлено с применением одновременно двух наречий?</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Разъяснения Заказчика: Уважаемый участник закупки! В данном случае участники закупки должны предложить </w:t>
      </w:r>
      <w:r w:rsidRPr="005579FA">
        <w:rPr>
          <w:i/>
          <w:iCs/>
          <w:sz w:val="26"/>
          <w:szCs w:val="26"/>
        </w:rPr>
        <w:t>конкретное значение</w:t>
      </w:r>
      <w:r w:rsidRPr="005579FA">
        <w:rPr>
          <w:sz w:val="26"/>
          <w:szCs w:val="26"/>
        </w:rPr>
        <w:t xml:space="preserve"> показателя удовлетворяющее обоим требованиям: не менее 1 и не более 2 м </w:t>
      </w:r>
      <w:r w:rsidRPr="005579FA">
        <w:rPr>
          <w:sz w:val="26"/>
          <w:szCs w:val="26"/>
        </w:rPr>
        <w:br/>
        <w:t>(например: 1.2 м, 1.5 м ….).</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При этом, Комиссия УФАС отмечает, </w:t>
      </w:r>
      <w:proofErr w:type="gramStart"/>
      <w:r w:rsidRPr="005579FA">
        <w:rPr>
          <w:sz w:val="26"/>
          <w:szCs w:val="26"/>
        </w:rPr>
        <w:t>что</w:t>
      </w:r>
      <w:proofErr w:type="gramEnd"/>
      <w:r w:rsidRPr="005579FA">
        <w:rPr>
          <w:sz w:val="26"/>
          <w:szCs w:val="26"/>
        </w:rPr>
        <w:t xml:space="preserve"> исходя из буквального толкования требований ч. 5 ст. 65 Закона о контрактной системе информация, размещаемая в ЕИС в качестве разъяснения положений документации, не должна менять ее суть.</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Вместе с тем, в рассматриваемом случае размещенные разъяснения изменили суть документации, что является нарушением ч. 5 ст. 65 Закона о контрактной системе, поскольку установленная Заказчиком инструкция содержит указание, в силу которого, в случае требования диапазонного значения с использованием наречий «не менее» и «не более» - крайние значения данных показателей должны обязательно входить в предлагаемый участником закупки </w:t>
      </w:r>
      <w:r w:rsidRPr="005579FA">
        <w:rPr>
          <w:i/>
          <w:iCs/>
          <w:sz w:val="26"/>
          <w:szCs w:val="26"/>
        </w:rPr>
        <w:t>диапазон значений.</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 xml:space="preserve">Таким образом, установленное Заказчиком требование с использованием слов «не менее» и «не более» предполагает указание участником закупки </w:t>
      </w:r>
      <w:r w:rsidRPr="005579FA">
        <w:rPr>
          <w:sz w:val="26"/>
          <w:szCs w:val="26"/>
        </w:rPr>
        <w:lastRenderedPageBreak/>
        <w:t>диапазонного значения, в то время, как Заказчик в своих разъяснения указывает на необходимость указания конкретного значения, что является нарушением ч. 5 ст. 65 Закона о контрактной системе.</w:t>
      </w:r>
    </w:p>
    <w:p w:rsidR="005579FA" w:rsidRPr="005579FA" w:rsidRDefault="005579FA" w:rsidP="005579FA">
      <w:pPr>
        <w:autoSpaceDE w:val="0"/>
        <w:autoSpaceDN w:val="0"/>
        <w:adjustRightInd w:val="0"/>
        <w:ind w:firstLine="708"/>
        <w:jc w:val="both"/>
        <w:outlineLvl w:val="1"/>
        <w:rPr>
          <w:sz w:val="26"/>
          <w:szCs w:val="26"/>
        </w:rPr>
      </w:pPr>
      <w:r w:rsidRPr="005579FA">
        <w:rPr>
          <w:sz w:val="26"/>
          <w:szCs w:val="26"/>
        </w:rPr>
        <w:t>4. Выявленные в действиях Заказчика нарушения законодательства о контрактной системе являются существенными, что дает основания для выдачи обязательного для исполнения предписания об их устранении путем внесения изменений в положения аукционную документации.</w:t>
      </w:r>
    </w:p>
    <w:p w:rsidR="005579FA" w:rsidRPr="005579FA" w:rsidRDefault="005579FA" w:rsidP="005579FA">
      <w:pPr>
        <w:autoSpaceDE w:val="0"/>
        <w:autoSpaceDN w:val="0"/>
        <w:adjustRightInd w:val="0"/>
        <w:ind w:firstLine="708"/>
        <w:jc w:val="both"/>
        <w:outlineLvl w:val="1"/>
        <w:rPr>
          <w:sz w:val="26"/>
          <w:szCs w:val="26"/>
        </w:rPr>
      </w:pPr>
    </w:p>
    <w:p w:rsidR="005579FA" w:rsidRPr="005579FA" w:rsidRDefault="005579FA" w:rsidP="005579FA">
      <w:pPr>
        <w:autoSpaceDE w:val="0"/>
        <w:autoSpaceDN w:val="0"/>
        <w:adjustRightInd w:val="0"/>
        <w:ind w:firstLine="708"/>
        <w:jc w:val="both"/>
        <w:outlineLvl w:val="1"/>
        <w:rPr>
          <w:color w:val="000000"/>
          <w:sz w:val="26"/>
          <w:szCs w:val="26"/>
        </w:rPr>
      </w:pPr>
      <w:r w:rsidRPr="005579FA">
        <w:rPr>
          <w:color w:val="000000"/>
          <w:sz w:val="26"/>
          <w:szCs w:val="26"/>
        </w:rPr>
        <w:t>Комиссия УФАС, руководствуясь ст. 8, 59, 64, 66, 67, 99, 106 Закона о контрактной системе, Административным регламентом,</w:t>
      </w:r>
    </w:p>
    <w:p w:rsidR="005579FA" w:rsidRPr="005579FA" w:rsidRDefault="005579FA" w:rsidP="005579FA">
      <w:pPr>
        <w:autoSpaceDE w:val="0"/>
        <w:autoSpaceDN w:val="0"/>
        <w:adjustRightInd w:val="0"/>
        <w:jc w:val="center"/>
        <w:outlineLvl w:val="1"/>
        <w:rPr>
          <w:b/>
          <w:color w:val="000000"/>
          <w:sz w:val="26"/>
          <w:szCs w:val="26"/>
        </w:rPr>
      </w:pPr>
    </w:p>
    <w:p w:rsidR="005579FA" w:rsidRPr="005579FA" w:rsidRDefault="005579FA" w:rsidP="005579FA">
      <w:pPr>
        <w:autoSpaceDE w:val="0"/>
        <w:autoSpaceDN w:val="0"/>
        <w:adjustRightInd w:val="0"/>
        <w:jc w:val="center"/>
        <w:outlineLvl w:val="1"/>
        <w:rPr>
          <w:b/>
          <w:color w:val="000000"/>
          <w:sz w:val="26"/>
          <w:szCs w:val="26"/>
        </w:rPr>
      </w:pPr>
      <w:r w:rsidRPr="005579FA">
        <w:rPr>
          <w:b/>
          <w:color w:val="000000"/>
          <w:sz w:val="26"/>
          <w:szCs w:val="26"/>
        </w:rPr>
        <w:t>РЕШИЛА:</w:t>
      </w:r>
    </w:p>
    <w:p w:rsidR="005579FA" w:rsidRPr="005579FA" w:rsidRDefault="005579FA" w:rsidP="005579FA">
      <w:pPr>
        <w:autoSpaceDE w:val="0"/>
        <w:autoSpaceDN w:val="0"/>
        <w:adjustRightInd w:val="0"/>
        <w:jc w:val="both"/>
        <w:outlineLvl w:val="1"/>
        <w:rPr>
          <w:color w:val="000000"/>
          <w:sz w:val="26"/>
          <w:szCs w:val="26"/>
        </w:rPr>
      </w:pPr>
    </w:p>
    <w:p w:rsidR="005579FA" w:rsidRPr="005579FA" w:rsidRDefault="005579FA" w:rsidP="005579FA">
      <w:pPr>
        <w:autoSpaceDE w:val="0"/>
        <w:autoSpaceDN w:val="0"/>
        <w:adjustRightInd w:val="0"/>
        <w:ind w:firstLine="708"/>
        <w:jc w:val="both"/>
        <w:outlineLvl w:val="1"/>
        <w:rPr>
          <w:color w:val="000000"/>
          <w:sz w:val="26"/>
          <w:szCs w:val="26"/>
        </w:rPr>
      </w:pPr>
      <w:r w:rsidRPr="005579FA">
        <w:rPr>
          <w:color w:val="000000"/>
          <w:sz w:val="26"/>
          <w:szCs w:val="26"/>
        </w:rPr>
        <w:t xml:space="preserve">1. </w:t>
      </w:r>
      <w:r w:rsidRPr="005579FA">
        <w:rPr>
          <w:color w:val="000000"/>
          <w:sz w:val="26"/>
          <w:szCs w:val="26"/>
        </w:rPr>
        <w:tab/>
        <w:t xml:space="preserve">Признать жалобу </w:t>
      </w:r>
      <w:r w:rsidR="005366C6" w:rsidRPr="005366C6">
        <w:rPr>
          <w:sz w:val="26"/>
          <w:szCs w:val="26"/>
        </w:rPr>
        <w:t>ООО «БИС»</w:t>
      </w:r>
      <w:r w:rsidRPr="005579FA">
        <w:rPr>
          <w:sz w:val="26"/>
          <w:szCs w:val="26"/>
        </w:rPr>
        <w:t xml:space="preserve"> не</w:t>
      </w:r>
      <w:r w:rsidRPr="005579FA">
        <w:rPr>
          <w:color w:val="000000"/>
          <w:sz w:val="26"/>
          <w:szCs w:val="26"/>
        </w:rPr>
        <w:t>обоснованной.</w:t>
      </w:r>
    </w:p>
    <w:p w:rsidR="005579FA" w:rsidRPr="005579FA" w:rsidRDefault="005579FA" w:rsidP="005579FA">
      <w:pPr>
        <w:autoSpaceDE w:val="0"/>
        <w:autoSpaceDN w:val="0"/>
        <w:adjustRightInd w:val="0"/>
        <w:ind w:firstLine="708"/>
        <w:jc w:val="both"/>
        <w:outlineLvl w:val="1"/>
        <w:rPr>
          <w:color w:val="000000"/>
          <w:sz w:val="26"/>
          <w:szCs w:val="26"/>
        </w:rPr>
      </w:pPr>
      <w:r w:rsidRPr="005579FA">
        <w:rPr>
          <w:color w:val="000000"/>
          <w:sz w:val="26"/>
          <w:szCs w:val="26"/>
        </w:rPr>
        <w:t>2.</w:t>
      </w:r>
      <w:r w:rsidRPr="005579FA">
        <w:rPr>
          <w:color w:val="000000"/>
          <w:sz w:val="26"/>
          <w:szCs w:val="26"/>
        </w:rPr>
        <w:tab/>
        <w:t>Признать в действиях Заказчика нарушения п. 2 ч. 1 ст. 64, ч. 5 ст. 65 Закона о контрактной системе.</w:t>
      </w:r>
    </w:p>
    <w:p w:rsidR="005579FA" w:rsidRPr="005579FA" w:rsidRDefault="005579FA" w:rsidP="005579FA">
      <w:pPr>
        <w:autoSpaceDE w:val="0"/>
        <w:autoSpaceDN w:val="0"/>
        <w:adjustRightInd w:val="0"/>
        <w:ind w:firstLine="708"/>
        <w:jc w:val="both"/>
        <w:outlineLvl w:val="1"/>
        <w:rPr>
          <w:color w:val="000000"/>
          <w:sz w:val="26"/>
          <w:szCs w:val="26"/>
        </w:rPr>
      </w:pPr>
      <w:r w:rsidRPr="005579FA">
        <w:rPr>
          <w:color w:val="000000"/>
          <w:sz w:val="26"/>
          <w:szCs w:val="26"/>
        </w:rPr>
        <w:t>3.</w:t>
      </w:r>
      <w:r w:rsidRPr="005579FA">
        <w:rPr>
          <w:color w:val="000000"/>
          <w:sz w:val="26"/>
          <w:szCs w:val="26"/>
        </w:rPr>
        <w:tab/>
        <w:t>Заказчику, аукционной комиссии, оператору электронной торговой площадки предписание об устранении выявленных нарушений</w:t>
      </w:r>
      <w:r w:rsidR="00EF6D00">
        <w:rPr>
          <w:color w:val="000000"/>
          <w:sz w:val="26"/>
          <w:szCs w:val="26"/>
        </w:rPr>
        <w:t xml:space="preserve"> не выдавать</w:t>
      </w:r>
      <w:r w:rsidR="005366C6" w:rsidRPr="005366C6">
        <w:rPr>
          <w:color w:val="000000"/>
          <w:sz w:val="26"/>
          <w:szCs w:val="26"/>
        </w:rPr>
        <w:t xml:space="preserve"> </w:t>
      </w:r>
      <w:r w:rsidR="005366C6">
        <w:rPr>
          <w:color w:val="000000"/>
          <w:sz w:val="26"/>
          <w:szCs w:val="26"/>
        </w:rPr>
        <w:t>в связи с ранее выданным</w:t>
      </w:r>
      <w:bookmarkStart w:id="0" w:name="_GoBack"/>
      <w:bookmarkEnd w:id="0"/>
      <w:r w:rsidRPr="005579FA">
        <w:rPr>
          <w:color w:val="000000"/>
          <w:sz w:val="26"/>
          <w:szCs w:val="26"/>
        </w:rPr>
        <w:t>.</w:t>
      </w:r>
    </w:p>
    <w:p w:rsidR="005579FA" w:rsidRPr="005579FA" w:rsidRDefault="005579FA" w:rsidP="005579FA">
      <w:pPr>
        <w:autoSpaceDE w:val="0"/>
        <w:autoSpaceDN w:val="0"/>
        <w:adjustRightInd w:val="0"/>
        <w:ind w:firstLine="708"/>
        <w:jc w:val="both"/>
        <w:outlineLvl w:val="1"/>
        <w:rPr>
          <w:color w:val="000000"/>
          <w:sz w:val="26"/>
          <w:szCs w:val="26"/>
        </w:rPr>
      </w:pPr>
      <w:r w:rsidRPr="005579FA">
        <w:rPr>
          <w:color w:val="000000"/>
          <w:sz w:val="26"/>
          <w:szCs w:val="26"/>
        </w:rPr>
        <w:t>4.</w:t>
      </w:r>
      <w:r w:rsidRPr="005579FA">
        <w:rPr>
          <w:color w:val="000000"/>
          <w:sz w:val="26"/>
          <w:szCs w:val="26"/>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5579FA" w:rsidRDefault="005579FA" w:rsidP="005579FA">
      <w:pPr>
        <w:pStyle w:val="2"/>
        <w:tabs>
          <w:tab w:val="left" w:pos="851"/>
          <w:tab w:val="left" w:pos="993"/>
        </w:tabs>
        <w:spacing w:after="0" w:line="240" w:lineRule="auto"/>
        <w:ind w:firstLine="0"/>
        <w:jc w:val="both"/>
        <w:rPr>
          <w:sz w:val="26"/>
          <w:szCs w:val="26"/>
          <w:lang w:bidi="ar-SA"/>
        </w:rPr>
      </w:pPr>
    </w:p>
    <w:p w:rsidR="005579FA" w:rsidRPr="005579FA" w:rsidRDefault="005579FA" w:rsidP="005579FA">
      <w:pPr>
        <w:pStyle w:val="2"/>
        <w:tabs>
          <w:tab w:val="left" w:pos="851"/>
          <w:tab w:val="left" w:pos="993"/>
        </w:tabs>
        <w:spacing w:after="0" w:line="240" w:lineRule="auto"/>
        <w:ind w:firstLine="0"/>
        <w:jc w:val="both"/>
        <w:rPr>
          <w:sz w:val="26"/>
          <w:szCs w:val="26"/>
        </w:rPr>
      </w:pPr>
    </w:p>
    <w:p w:rsidR="005579FA" w:rsidRPr="005579FA" w:rsidRDefault="005579FA" w:rsidP="005579FA">
      <w:pPr>
        <w:autoSpaceDE w:val="0"/>
        <w:autoSpaceDN w:val="0"/>
        <w:adjustRightInd w:val="0"/>
        <w:jc w:val="both"/>
        <w:outlineLvl w:val="1"/>
        <w:rPr>
          <w:color w:val="000000"/>
          <w:sz w:val="26"/>
          <w:szCs w:val="26"/>
        </w:rPr>
      </w:pPr>
    </w:p>
    <w:p w:rsidR="00797C80" w:rsidRPr="005579FA" w:rsidRDefault="005579FA" w:rsidP="005579FA">
      <w:pPr>
        <w:tabs>
          <w:tab w:val="left" w:pos="2700"/>
        </w:tabs>
        <w:ind w:firstLine="720"/>
        <w:jc w:val="both"/>
        <w:rPr>
          <w:i/>
          <w:sz w:val="26"/>
          <w:szCs w:val="26"/>
        </w:rPr>
      </w:pPr>
      <w:r w:rsidRPr="005579FA">
        <w:rPr>
          <w:i/>
          <w:sz w:val="26"/>
          <w:szCs w:val="26"/>
        </w:rPr>
        <w:t>Настоящее решение может быть обжаловано в судебном порядке в течение трёх месяцев со дня принятия.</w:t>
      </w:r>
    </w:p>
    <w:sectPr w:rsidR="00797C80" w:rsidRPr="005579FA" w:rsidSect="0008010D">
      <w:headerReference w:type="even" r:id="rId5"/>
      <w:headerReference w:type="default" r:id="rId6"/>
      <w:pgSz w:w="11906" w:h="16838"/>
      <w:pgMar w:top="1134" w:right="1077" w:bottom="136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366C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366C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366C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9</w:t>
    </w:r>
    <w:r>
      <w:rPr>
        <w:rStyle w:val="a5"/>
      </w:rPr>
      <w:fldChar w:fldCharType="end"/>
    </w:r>
  </w:p>
  <w:p w:rsidR="00590413" w:rsidRDefault="005366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592A66"/>
    <w:multiLevelType w:val="hybridMultilevel"/>
    <w:tmpl w:val="1018B54E"/>
    <w:lvl w:ilvl="0" w:tplc="6C8838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C36"/>
    <w:rsid w:val="00507E17"/>
    <w:rsid w:val="005366C6"/>
    <w:rsid w:val="005579FA"/>
    <w:rsid w:val="00797C80"/>
    <w:rsid w:val="007A2980"/>
    <w:rsid w:val="00971C36"/>
    <w:rsid w:val="00DF5E58"/>
    <w:rsid w:val="00EF6D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2DEC"/>
  <w15:chartTrackingRefBased/>
  <w15:docId w15:val="{E0357BC4-5EC7-4313-8505-988790DCC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79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579FA"/>
    <w:pPr>
      <w:tabs>
        <w:tab w:val="center" w:pos="4677"/>
        <w:tab w:val="right" w:pos="9355"/>
      </w:tabs>
    </w:pPr>
  </w:style>
  <w:style w:type="character" w:customStyle="1" w:styleId="a4">
    <w:name w:val="Верхний колонтитул Знак"/>
    <w:basedOn w:val="a0"/>
    <w:link w:val="a3"/>
    <w:rsid w:val="005579FA"/>
    <w:rPr>
      <w:rFonts w:ascii="Times New Roman" w:eastAsia="Times New Roman" w:hAnsi="Times New Roman" w:cs="Times New Roman"/>
      <w:sz w:val="24"/>
      <w:szCs w:val="24"/>
      <w:lang w:eastAsia="ru-RU"/>
    </w:rPr>
  </w:style>
  <w:style w:type="character" w:styleId="a5">
    <w:name w:val="page number"/>
    <w:basedOn w:val="a0"/>
    <w:rsid w:val="005579FA"/>
  </w:style>
  <w:style w:type="paragraph" w:customStyle="1" w:styleId="2">
    <w:name w:val="Основной текст2"/>
    <w:basedOn w:val="a"/>
    <w:rsid w:val="005579FA"/>
    <w:pPr>
      <w:widowControl w:val="0"/>
      <w:shd w:val="clear" w:color="auto" w:fill="FFFFFF"/>
      <w:spacing w:after="240" w:line="274" w:lineRule="exact"/>
      <w:ind w:hanging="360"/>
      <w:jc w:val="right"/>
    </w:pPr>
    <w:rPr>
      <w:color w:val="00000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9</Pages>
  <Words>3604</Words>
  <Characters>20547</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3</cp:revision>
  <dcterms:created xsi:type="dcterms:W3CDTF">2021-02-11T16:25:00Z</dcterms:created>
  <dcterms:modified xsi:type="dcterms:W3CDTF">2021-02-11T17:25:00Z</dcterms:modified>
</cp:coreProperties>
</file>