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3F9F8B" w14:textId="77777777" w:rsidR="005F5EDB" w:rsidRPr="005F5EDB" w:rsidRDefault="005F5EDB" w:rsidP="005F5EDB">
      <w:pPr>
        <w:framePr w:hSpace="180" w:wrap="around" w:vAnchor="text" w:hAnchor="page" w:x="5191" w:y="1"/>
        <w:tabs>
          <w:tab w:val="left" w:pos="1140"/>
        </w:tabs>
        <w:snapToGrid w:val="0"/>
        <w:ind w:left="610" w:right="522"/>
        <w:rPr>
          <w:rFonts w:ascii="Times New Roman" w:hAnsi="Times New Roman"/>
          <w:sz w:val="24"/>
          <w:szCs w:val="24"/>
          <w:lang w:val="en-US"/>
        </w:rPr>
      </w:pPr>
    </w:p>
    <w:p w14:paraId="27BE0FF0" w14:textId="0610EB17" w:rsidR="00380016" w:rsidRDefault="00380016" w:rsidP="000A30B0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val="en-US" w:eastAsia="ar-SA"/>
        </w:rPr>
      </w:pPr>
    </w:p>
    <w:p w14:paraId="521788BA" w14:textId="77777777" w:rsidR="00380016" w:rsidRPr="000744F3" w:rsidRDefault="00380016" w:rsidP="000A30B0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val="en-US" w:eastAsia="ar-SA"/>
        </w:rPr>
      </w:pPr>
    </w:p>
    <w:p w14:paraId="776FA49E" w14:textId="77777777" w:rsidR="00734716" w:rsidRPr="000744F3" w:rsidRDefault="00734716" w:rsidP="000A30B0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val="en-US" w:eastAsia="ar-SA"/>
        </w:rPr>
      </w:pPr>
    </w:p>
    <w:p w14:paraId="110B41E7" w14:textId="77777777" w:rsidR="00294462" w:rsidRPr="00A42097" w:rsidRDefault="00ED48E3" w:rsidP="00294462">
      <w:pPr>
        <w:widowControl w:val="0"/>
        <w:suppressAutoHyphens/>
        <w:autoSpaceDE w:val="0"/>
        <w:ind w:right="-2"/>
        <w:jc w:val="center"/>
        <w:rPr>
          <w:rFonts w:ascii="Times New Roman" w:hAnsi="Times New Roman"/>
          <w:sz w:val="26"/>
          <w:szCs w:val="26"/>
          <w:lang w:eastAsia="ar-SA"/>
        </w:rPr>
      </w:pPr>
      <w:r w:rsidRPr="00B673E3">
        <w:rPr>
          <w:rFonts w:ascii="Times New Roman" w:hAnsi="Times New Roman"/>
          <w:sz w:val="26"/>
          <w:szCs w:val="26"/>
          <w:lang w:eastAsia="ar-SA"/>
        </w:rPr>
        <w:t>РЕШЕНИЕ</w:t>
      </w:r>
    </w:p>
    <w:p w14:paraId="24D7DD23" w14:textId="79B4C07B" w:rsidR="00380016" w:rsidRPr="00380016" w:rsidRDefault="00ED48E3" w:rsidP="00380016">
      <w:pPr>
        <w:jc w:val="center"/>
        <w:rPr>
          <w:rFonts w:ascii="Arial CYR" w:hAnsi="Arial CYR" w:cs="Arial CYR"/>
          <w:sz w:val="20"/>
          <w:szCs w:val="20"/>
        </w:rPr>
      </w:pPr>
      <w:r w:rsidRPr="005B5F4A">
        <w:rPr>
          <w:rFonts w:ascii="Times New Roman" w:hAnsi="Times New Roman"/>
          <w:sz w:val="26"/>
          <w:szCs w:val="26"/>
          <w:lang w:eastAsia="ar-SA"/>
        </w:rPr>
        <w:t xml:space="preserve">по </w:t>
      </w:r>
      <w:r w:rsidRPr="00380016">
        <w:rPr>
          <w:rFonts w:ascii="Times New Roman" w:hAnsi="Times New Roman"/>
          <w:sz w:val="26"/>
          <w:szCs w:val="26"/>
          <w:lang w:eastAsia="ar-SA"/>
        </w:rPr>
        <w:t xml:space="preserve">жалобе </w:t>
      </w:r>
      <w:r w:rsidR="005104C4" w:rsidRPr="00874A85">
        <w:rPr>
          <w:rFonts w:ascii="Times New Roman" w:hAnsi="Times New Roman"/>
          <w:sz w:val="26"/>
          <w:szCs w:val="26"/>
          <w:lang w:eastAsia="ar-SA"/>
        </w:rPr>
        <w:t>№</w:t>
      </w:r>
      <w:r w:rsidR="00EB76AA" w:rsidRPr="00874A85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74A85" w:rsidRPr="00874A85">
        <w:rPr>
          <w:rFonts w:ascii="Times New Roman" w:hAnsi="Times New Roman"/>
          <w:color w:val="000000"/>
          <w:sz w:val="26"/>
          <w:szCs w:val="26"/>
        </w:rPr>
        <w:t xml:space="preserve">62 </w:t>
      </w:r>
      <w:r w:rsidR="00CA6420" w:rsidRPr="00874A85">
        <w:rPr>
          <w:rFonts w:ascii="Times New Roman" w:hAnsi="Times New Roman"/>
          <w:sz w:val="26"/>
          <w:szCs w:val="26"/>
        </w:rPr>
        <w:t>-</w:t>
      </w:r>
      <w:r w:rsidR="00C926CA" w:rsidRPr="00874A85">
        <w:rPr>
          <w:rFonts w:ascii="Times New Roman" w:hAnsi="Times New Roman"/>
          <w:sz w:val="26"/>
          <w:szCs w:val="26"/>
        </w:rPr>
        <w:t xml:space="preserve"> </w:t>
      </w:r>
      <w:r w:rsidR="00380016" w:rsidRPr="00874A85">
        <w:rPr>
          <w:rFonts w:ascii="Times New Roman" w:hAnsi="Times New Roman"/>
          <w:sz w:val="26"/>
          <w:szCs w:val="26"/>
        </w:rPr>
        <w:t>9880-21/4</w:t>
      </w:r>
    </w:p>
    <w:p w14:paraId="341C4839" w14:textId="629E062A" w:rsidR="00ED48E3" w:rsidRDefault="00ED48E3" w:rsidP="006E13AB">
      <w:pPr>
        <w:jc w:val="center"/>
        <w:rPr>
          <w:rFonts w:ascii="Times New Roman" w:hAnsi="Times New Roman"/>
          <w:sz w:val="26"/>
          <w:szCs w:val="26"/>
        </w:rPr>
      </w:pPr>
    </w:p>
    <w:p w14:paraId="2B8F3E24" w14:textId="77777777" w:rsidR="00A42097" w:rsidRPr="006E13AB" w:rsidRDefault="00A42097" w:rsidP="006E13AB">
      <w:pPr>
        <w:jc w:val="center"/>
        <w:rPr>
          <w:rFonts w:ascii="Arial CYR" w:hAnsi="Arial CYR" w:cs="Arial CYR"/>
          <w:sz w:val="20"/>
          <w:szCs w:val="20"/>
        </w:rPr>
      </w:pPr>
    </w:p>
    <w:p w14:paraId="3C0B7E76" w14:textId="77777777" w:rsidR="00ED48E3" w:rsidRPr="001905F3" w:rsidRDefault="00ED48E3" w:rsidP="000A30B0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  <w:r w:rsidRPr="001905F3"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14:paraId="1E677F5A" w14:textId="539756AF" w:rsidR="00ED48E3" w:rsidRDefault="009C711C" w:rsidP="000A30B0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0</w:t>
      </w:r>
      <w:r w:rsidR="005F5EDB">
        <w:rPr>
          <w:rFonts w:ascii="Times New Roman" w:hAnsi="Times New Roman"/>
          <w:sz w:val="26"/>
          <w:szCs w:val="26"/>
          <w:lang w:eastAsia="ar-SA"/>
        </w:rPr>
        <w:t>9</w:t>
      </w:r>
      <w:r w:rsidR="00883715">
        <w:rPr>
          <w:rFonts w:ascii="Times New Roman" w:hAnsi="Times New Roman"/>
          <w:sz w:val="26"/>
          <w:szCs w:val="26"/>
          <w:lang w:eastAsia="ar-SA"/>
        </w:rPr>
        <w:t>.</w:t>
      </w:r>
      <w:r w:rsidR="000744F3" w:rsidRPr="00AD6D65">
        <w:rPr>
          <w:rFonts w:ascii="Times New Roman" w:hAnsi="Times New Roman"/>
          <w:sz w:val="26"/>
          <w:szCs w:val="26"/>
          <w:lang w:eastAsia="ar-SA"/>
        </w:rPr>
        <w:t>0</w:t>
      </w:r>
      <w:r>
        <w:rPr>
          <w:rFonts w:ascii="Times New Roman" w:hAnsi="Times New Roman"/>
          <w:sz w:val="26"/>
          <w:szCs w:val="26"/>
          <w:lang w:eastAsia="ar-SA"/>
        </w:rPr>
        <w:t>2</w:t>
      </w:r>
      <w:r w:rsidR="00ED48E3" w:rsidRPr="001905F3">
        <w:rPr>
          <w:rFonts w:ascii="Times New Roman" w:hAnsi="Times New Roman"/>
          <w:sz w:val="26"/>
          <w:szCs w:val="26"/>
          <w:lang w:eastAsia="ar-SA"/>
        </w:rPr>
        <w:t>.20</w:t>
      </w:r>
      <w:r w:rsidR="009C1CB5">
        <w:rPr>
          <w:rFonts w:ascii="Times New Roman" w:hAnsi="Times New Roman"/>
          <w:sz w:val="26"/>
          <w:szCs w:val="26"/>
          <w:lang w:eastAsia="ar-SA"/>
        </w:rPr>
        <w:t>2</w:t>
      </w:r>
      <w:r w:rsidR="000744F3" w:rsidRPr="00AD6D65">
        <w:rPr>
          <w:rFonts w:ascii="Times New Roman" w:hAnsi="Times New Roman"/>
          <w:sz w:val="26"/>
          <w:szCs w:val="26"/>
          <w:lang w:eastAsia="ar-SA"/>
        </w:rPr>
        <w:t>1</w:t>
      </w:r>
      <w:r w:rsidR="005104C4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ED48E3">
        <w:rPr>
          <w:rFonts w:ascii="Times New Roman" w:hAnsi="Times New Roman"/>
          <w:sz w:val="26"/>
          <w:szCs w:val="26"/>
          <w:lang w:eastAsia="ar-SA"/>
        </w:rPr>
        <w:t>г.</w:t>
      </w:r>
      <w:r w:rsidR="00ED48E3" w:rsidRPr="001905F3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</w:t>
      </w:r>
      <w:r w:rsidR="00ED48E3">
        <w:rPr>
          <w:rFonts w:ascii="Times New Roman" w:hAnsi="Times New Roman"/>
          <w:sz w:val="26"/>
          <w:szCs w:val="26"/>
          <w:lang w:eastAsia="ar-SA"/>
        </w:rPr>
        <w:t xml:space="preserve">                          </w:t>
      </w:r>
      <w:r w:rsidR="00ED48E3" w:rsidRPr="001905F3">
        <w:rPr>
          <w:rFonts w:ascii="Times New Roman" w:hAnsi="Times New Roman"/>
          <w:sz w:val="26"/>
          <w:szCs w:val="26"/>
          <w:lang w:eastAsia="ar-SA"/>
        </w:rPr>
        <w:t xml:space="preserve"> </w:t>
      </w:r>
      <w:r w:rsidR="00ED48E3" w:rsidRPr="001905F3">
        <w:rPr>
          <w:rFonts w:ascii="Times New Roman" w:hAnsi="Times New Roman"/>
          <w:sz w:val="26"/>
          <w:szCs w:val="26"/>
          <w:lang w:eastAsia="ar-SA"/>
        </w:rPr>
        <w:tab/>
      </w:r>
      <w:r w:rsidR="00ED48E3">
        <w:rPr>
          <w:rFonts w:ascii="Times New Roman" w:hAnsi="Times New Roman"/>
          <w:sz w:val="26"/>
          <w:szCs w:val="26"/>
          <w:lang w:eastAsia="ar-SA"/>
        </w:rPr>
        <w:t xml:space="preserve">   </w:t>
      </w:r>
      <w:r w:rsidR="005A407C">
        <w:rPr>
          <w:rFonts w:ascii="Times New Roman" w:hAnsi="Times New Roman"/>
          <w:sz w:val="26"/>
          <w:szCs w:val="26"/>
          <w:lang w:eastAsia="ar-SA"/>
        </w:rPr>
        <w:t xml:space="preserve">         </w:t>
      </w:r>
      <w:r w:rsidR="00ED48E3">
        <w:rPr>
          <w:rFonts w:ascii="Times New Roman" w:hAnsi="Times New Roman"/>
          <w:sz w:val="26"/>
          <w:szCs w:val="26"/>
          <w:lang w:eastAsia="ar-SA"/>
        </w:rPr>
        <w:t xml:space="preserve"> </w:t>
      </w:r>
      <w:proofErr w:type="spellStart"/>
      <w:r w:rsidR="00ED48E3">
        <w:rPr>
          <w:rFonts w:ascii="Times New Roman" w:hAnsi="Times New Roman"/>
          <w:sz w:val="26"/>
          <w:szCs w:val="26"/>
          <w:lang w:eastAsia="ar-SA"/>
        </w:rPr>
        <w:t>г.о</w:t>
      </w:r>
      <w:proofErr w:type="spellEnd"/>
      <w:r w:rsidR="00ED48E3">
        <w:rPr>
          <w:rFonts w:ascii="Times New Roman" w:hAnsi="Times New Roman"/>
          <w:sz w:val="26"/>
          <w:szCs w:val="26"/>
          <w:lang w:eastAsia="ar-SA"/>
        </w:rPr>
        <w:t>.</w:t>
      </w:r>
      <w:r w:rsidR="00ED48E3" w:rsidRPr="001905F3">
        <w:rPr>
          <w:rFonts w:ascii="Times New Roman" w:hAnsi="Times New Roman"/>
          <w:sz w:val="26"/>
          <w:szCs w:val="26"/>
          <w:lang w:eastAsia="ar-SA"/>
        </w:rPr>
        <w:t xml:space="preserve"> Самара</w:t>
      </w:r>
    </w:p>
    <w:p w14:paraId="721E6A8D" w14:textId="77777777" w:rsidR="00A42097" w:rsidRDefault="00A42097" w:rsidP="000A30B0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</w:p>
    <w:p w14:paraId="038D7438" w14:textId="56A8E51F" w:rsidR="00ED48E3" w:rsidRPr="006C731A" w:rsidRDefault="00ED48E3" w:rsidP="00642AA7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 w:rsidRPr="001905F3">
        <w:rPr>
          <w:rFonts w:ascii="Times New Roman" w:hAnsi="Times New Roman"/>
          <w:sz w:val="26"/>
          <w:szCs w:val="26"/>
          <w:lang w:eastAsia="ar-SA"/>
        </w:rPr>
        <w:t xml:space="preserve">Комиссия Управления Федеральной антимонопольной службы по Самарской области по контролю в сфере </w:t>
      </w:r>
      <w:r w:rsidRPr="006C731A">
        <w:rPr>
          <w:rFonts w:ascii="Times New Roman" w:hAnsi="Times New Roman"/>
          <w:sz w:val="26"/>
          <w:szCs w:val="26"/>
          <w:lang w:eastAsia="ar-SA"/>
        </w:rPr>
        <w:t xml:space="preserve">закупок (далее – Комиссия Самарского УФАС России) в составе: </w:t>
      </w:r>
    </w:p>
    <w:p w14:paraId="74355869" w14:textId="503E38FF" w:rsidR="00642AA7" w:rsidRPr="005F5EDB" w:rsidRDefault="00642AA7" w:rsidP="00642AA7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r w:rsidRPr="001C3828">
        <w:rPr>
          <w:sz w:val="26"/>
          <w:szCs w:val="26"/>
          <w:lang w:eastAsia="ar-SA"/>
        </w:rPr>
        <w:t xml:space="preserve">рассмотрев в порядке, установленном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Административным регламентом по рассмотрению жалоб на действия (бездействие) заказчика, уполномоченного органа, уполномоченного учреждения, </w:t>
      </w:r>
      <w:r w:rsidRPr="00634010">
        <w:rPr>
          <w:color w:val="0D0D0D" w:themeColor="text1" w:themeTint="F2"/>
          <w:sz w:val="26"/>
          <w:szCs w:val="26"/>
          <w:lang w:eastAsia="ar-SA"/>
        </w:rPr>
        <w:t xml:space="preserve">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  утвержденным Приказом ФАС России от 19 ноября 2014 г. N 727/14, </w:t>
      </w:r>
      <w:r w:rsidRPr="005C1C7B">
        <w:rPr>
          <w:color w:val="0D0D0D" w:themeColor="text1" w:themeTint="F2"/>
          <w:sz w:val="26"/>
          <w:szCs w:val="26"/>
          <w:lang w:eastAsia="ar-SA"/>
        </w:rPr>
        <w:t xml:space="preserve">жалобу </w:t>
      </w:r>
      <w:bookmarkStart w:id="0" w:name="_Hlk63177045"/>
      <w:r w:rsidR="005F5EDB">
        <w:rPr>
          <w:color w:val="0D0D0D" w:themeColor="text1" w:themeTint="F2"/>
          <w:sz w:val="26"/>
          <w:szCs w:val="26"/>
        </w:rPr>
        <w:t xml:space="preserve">ИП </w:t>
      </w:r>
      <w:proofErr w:type="spellStart"/>
      <w:r w:rsidR="005F5EDB">
        <w:rPr>
          <w:color w:val="0D0D0D" w:themeColor="text1" w:themeTint="F2"/>
          <w:sz w:val="26"/>
          <w:szCs w:val="26"/>
        </w:rPr>
        <w:t>Гарьковенко</w:t>
      </w:r>
      <w:proofErr w:type="spellEnd"/>
      <w:r w:rsidR="005F5EDB">
        <w:rPr>
          <w:color w:val="0D0D0D" w:themeColor="text1" w:themeTint="F2"/>
          <w:sz w:val="26"/>
          <w:szCs w:val="26"/>
        </w:rPr>
        <w:t xml:space="preserve"> Ф.В. на действия аукционной комиссии при проведении электронного аукциона по объекту закупки: «</w:t>
      </w:r>
      <w:r w:rsidR="005F5EDB">
        <w:rPr>
          <w:color w:val="0D0D0D" w:themeColor="text1" w:themeTint="F2"/>
          <w:sz w:val="26"/>
          <w:szCs w:val="26"/>
          <w:shd w:val="clear" w:color="auto" w:fill="FFFFFF"/>
        </w:rPr>
        <w:t xml:space="preserve">Выполнение работ по благоустройству дворовых территорий, расположенных по адресу: Самарская область, муниципальный район Ставропольский, сельское поселение </w:t>
      </w:r>
      <w:r w:rsidR="005F5EDB">
        <w:rPr>
          <w:color w:val="0D0D0D" w:themeColor="text1" w:themeTint="F2"/>
          <w:sz w:val="26"/>
          <w:szCs w:val="26"/>
          <w:shd w:val="clear" w:color="auto" w:fill="FFFFFF"/>
        </w:rPr>
        <w:lastRenderedPageBreak/>
        <w:t xml:space="preserve">Луначарский, поселок Луначарский, улица Школьная ,1,сельское поселение </w:t>
      </w:r>
      <w:proofErr w:type="spellStart"/>
      <w:r w:rsidR="005F5EDB">
        <w:rPr>
          <w:color w:val="0D0D0D" w:themeColor="text1" w:themeTint="F2"/>
          <w:sz w:val="26"/>
          <w:szCs w:val="26"/>
          <w:shd w:val="clear" w:color="auto" w:fill="FFFFFF"/>
        </w:rPr>
        <w:t>Луначарский,поселок</w:t>
      </w:r>
      <w:proofErr w:type="spellEnd"/>
      <w:r w:rsidR="005F5EDB">
        <w:rPr>
          <w:color w:val="0D0D0D" w:themeColor="text1" w:themeTint="F2"/>
          <w:sz w:val="26"/>
          <w:szCs w:val="26"/>
          <w:shd w:val="clear" w:color="auto" w:fill="FFFFFF"/>
        </w:rPr>
        <w:t xml:space="preserve"> Луначарский, улица Злобина ,4,сельское поселение </w:t>
      </w:r>
      <w:proofErr w:type="spellStart"/>
      <w:r w:rsidR="005F5EDB">
        <w:rPr>
          <w:color w:val="0D0D0D" w:themeColor="text1" w:themeTint="F2"/>
          <w:sz w:val="26"/>
          <w:szCs w:val="26"/>
          <w:shd w:val="clear" w:color="auto" w:fill="FFFFFF"/>
        </w:rPr>
        <w:t>Хрящевка,село</w:t>
      </w:r>
      <w:proofErr w:type="spellEnd"/>
      <w:r w:rsidR="005F5EDB">
        <w:rPr>
          <w:color w:val="0D0D0D" w:themeColor="text1" w:themeTint="F2"/>
          <w:sz w:val="26"/>
          <w:szCs w:val="26"/>
          <w:shd w:val="clear" w:color="auto" w:fill="FFFFFF"/>
        </w:rPr>
        <w:t xml:space="preserve"> </w:t>
      </w:r>
      <w:proofErr w:type="spellStart"/>
      <w:r w:rsidR="005F5EDB">
        <w:rPr>
          <w:color w:val="0D0D0D" w:themeColor="text1" w:themeTint="F2"/>
          <w:sz w:val="26"/>
          <w:szCs w:val="26"/>
          <w:shd w:val="clear" w:color="auto" w:fill="FFFFFF"/>
        </w:rPr>
        <w:t>Хрящевка,улица</w:t>
      </w:r>
      <w:proofErr w:type="spellEnd"/>
      <w:r w:rsidR="005F5EDB">
        <w:rPr>
          <w:color w:val="0D0D0D" w:themeColor="text1" w:themeTint="F2"/>
          <w:sz w:val="26"/>
          <w:szCs w:val="26"/>
          <w:shd w:val="clear" w:color="auto" w:fill="FFFFFF"/>
        </w:rPr>
        <w:t xml:space="preserve"> Советская,4,сельское поселение Верхние  Белозерки, село Верхние Белозерки, улица Щербакова,8,переулок Западный ,5,6,7А,сельское поселение Верхние Белозерки, село </w:t>
      </w:r>
      <w:r w:rsidR="005F5EDB" w:rsidRPr="005F5EDB">
        <w:rPr>
          <w:color w:val="0D0D0D" w:themeColor="text1" w:themeTint="F2"/>
          <w:sz w:val="26"/>
          <w:szCs w:val="26"/>
          <w:shd w:val="clear" w:color="auto" w:fill="FFFFFF"/>
        </w:rPr>
        <w:t>Верхние Белозерки, улица Щербакова ,15,16,17,18"</w:t>
      </w:r>
      <w:r w:rsidR="005F5EDB" w:rsidRPr="005F5EDB">
        <w:rPr>
          <w:color w:val="0D0D0D" w:themeColor="text1" w:themeTint="F2"/>
          <w:sz w:val="26"/>
          <w:szCs w:val="26"/>
        </w:rPr>
        <w:t xml:space="preserve"> (извещение № 0142300027121000001, начальная (максимальная) цена контракта  - </w:t>
      </w:r>
      <w:r w:rsidR="005F5EDB" w:rsidRPr="005F5EDB">
        <w:rPr>
          <w:color w:val="0D0D0D" w:themeColor="text1" w:themeTint="F2"/>
          <w:sz w:val="26"/>
          <w:szCs w:val="26"/>
          <w:shd w:val="clear" w:color="auto" w:fill="FFFFFF"/>
        </w:rPr>
        <w:t xml:space="preserve">6 783 711,58 </w:t>
      </w:r>
      <w:r w:rsidR="005F5EDB" w:rsidRPr="005F5EDB">
        <w:rPr>
          <w:color w:val="0D0D0D" w:themeColor="text1" w:themeTint="F2"/>
          <w:sz w:val="26"/>
          <w:szCs w:val="26"/>
        </w:rPr>
        <w:t>руб</w:t>
      </w:r>
      <w:bookmarkEnd w:id="0"/>
      <w:r w:rsidRPr="005F5EDB">
        <w:rPr>
          <w:color w:val="0D0D0D" w:themeColor="text1" w:themeTint="F2"/>
          <w:sz w:val="26"/>
          <w:szCs w:val="26"/>
        </w:rPr>
        <w:t>.</w:t>
      </w:r>
      <w:r w:rsidRPr="005F5EDB">
        <w:rPr>
          <w:color w:val="0D0D0D" w:themeColor="text1" w:themeTint="F2"/>
          <w:sz w:val="26"/>
          <w:szCs w:val="26"/>
          <w:lang w:eastAsia="ar-SA"/>
        </w:rPr>
        <w:t>),</w:t>
      </w:r>
    </w:p>
    <w:p w14:paraId="23D53A5F" w14:textId="77777777" w:rsidR="00FD0064" w:rsidRDefault="00FD0064" w:rsidP="006E13AB">
      <w:pPr>
        <w:suppressAutoHyphens/>
        <w:autoSpaceDE w:val="0"/>
        <w:ind w:right="-2" w:firstLine="709"/>
        <w:jc w:val="center"/>
        <w:rPr>
          <w:rFonts w:ascii="Times New Roman" w:hAnsi="Times New Roman"/>
          <w:b/>
          <w:sz w:val="26"/>
          <w:szCs w:val="26"/>
          <w:lang w:eastAsia="ar-SA"/>
        </w:rPr>
      </w:pPr>
    </w:p>
    <w:p w14:paraId="5C57867A" w14:textId="286ACA07" w:rsidR="00CD7FE2" w:rsidRPr="005F5EDB" w:rsidRDefault="00567617" w:rsidP="006E13AB">
      <w:pPr>
        <w:suppressAutoHyphens/>
        <w:autoSpaceDE w:val="0"/>
        <w:ind w:right="-2" w:firstLine="709"/>
        <w:jc w:val="center"/>
        <w:rPr>
          <w:rFonts w:ascii="Times New Roman" w:hAnsi="Times New Roman"/>
          <w:b/>
          <w:sz w:val="26"/>
          <w:szCs w:val="26"/>
          <w:lang w:eastAsia="ar-SA"/>
        </w:rPr>
      </w:pPr>
      <w:r w:rsidRPr="005F5EDB">
        <w:rPr>
          <w:rFonts w:ascii="Times New Roman" w:hAnsi="Times New Roman"/>
          <w:b/>
          <w:sz w:val="26"/>
          <w:szCs w:val="26"/>
          <w:lang w:eastAsia="ar-SA"/>
        </w:rPr>
        <w:t>УСТАНОВИЛА:</w:t>
      </w:r>
    </w:p>
    <w:p w14:paraId="3C8FD6D2" w14:textId="77777777" w:rsidR="003A6C44" w:rsidRPr="005F5EDB" w:rsidRDefault="003A6C44" w:rsidP="006E13AB">
      <w:pPr>
        <w:suppressAutoHyphens/>
        <w:autoSpaceDE w:val="0"/>
        <w:ind w:right="-2" w:firstLine="709"/>
        <w:jc w:val="center"/>
        <w:rPr>
          <w:rFonts w:ascii="Times New Roman" w:hAnsi="Times New Roman"/>
          <w:b/>
          <w:sz w:val="26"/>
          <w:szCs w:val="26"/>
          <w:lang w:eastAsia="ar-SA"/>
        </w:rPr>
      </w:pPr>
    </w:p>
    <w:p w14:paraId="24CEEBA9" w14:textId="1A231DE2" w:rsidR="006C731A" w:rsidRPr="005F5EDB" w:rsidRDefault="007E1888" w:rsidP="000A30B0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5F5EDB">
        <w:rPr>
          <w:rFonts w:ascii="Times New Roman" w:hAnsi="Times New Roman"/>
          <w:sz w:val="26"/>
          <w:szCs w:val="26"/>
          <w:lang w:eastAsia="ar-SA"/>
        </w:rPr>
        <w:t xml:space="preserve">В Самарское УФАС России поступила жалоба </w:t>
      </w:r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</w:rPr>
        <w:t xml:space="preserve">ИП </w:t>
      </w:r>
      <w:proofErr w:type="spellStart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</w:rPr>
        <w:t>Гарьковенко</w:t>
      </w:r>
      <w:proofErr w:type="spellEnd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</w:rPr>
        <w:t xml:space="preserve"> Ф.В. на действия аукционной комиссии при проведении электронного аукциона по объекту закупки: «</w:t>
      </w:r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 xml:space="preserve">Выполнение работ по благоустройству дворовых территорий, расположенных по адресу: Самарская область, муниципальный район Ставропольский, сельское поселение Луначарский, поселок Луначарский, улица Школьная ,1,сельское поселение </w:t>
      </w:r>
      <w:proofErr w:type="spellStart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>Луначарский,поселок</w:t>
      </w:r>
      <w:proofErr w:type="spellEnd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 xml:space="preserve"> Луначарский, улица Злобина ,4,сельское поселение </w:t>
      </w:r>
      <w:proofErr w:type="spellStart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>Хрящевка,село</w:t>
      </w:r>
      <w:proofErr w:type="spellEnd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 xml:space="preserve"> </w:t>
      </w:r>
      <w:proofErr w:type="spellStart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>Хрящевка,улица</w:t>
      </w:r>
      <w:proofErr w:type="spellEnd"/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 xml:space="preserve"> Советская,4,сельское поселение Верхние  Белозерки, село Верхние Белозерки, улица Щербакова,8,переулок Западный ,5,6,7А,сельское поселение Верхние Белозерки, село Верхние Белозерки, улица Щербакова ,15,16,17,18"</w:t>
      </w:r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</w:rPr>
        <w:t xml:space="preserve"> (извещение № 0142300027121000001, начальная (максимальная) цена контракта  - </w:t>
      </w:r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  <w:shd w:val="clear" w:color="auto" w:fill="FFFFFF"/>
        </w:rPr>
        <w:t xml:space="preserve">6 783 711,58 </w:t>
      </w:r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</w:rPr>
        <w:t>руб</w:t>
      </w:r>
      <w:r w:rsidR="003A6C44" w:rsidRPr="005F5EDB">
        <w:rPr>
          <w:rFonts w:ascii="Times New Roman" w:hAnsi="Times New Roman"/>
          <w:color w:val="0D0D0D" w:themeColor="text1" w:themeTint="F2"/>
          <w:sz w:val="26"/>
          <w:szCs w:val="26"/>
        </w:rPr>
        <w:t>.</w:t>
      </w:r>
      <w:r w:rsidR="0004632B" w:rsidRPr="005F5EDB">
        <w:rPr>
          <w:rStyle w:val="TNR130"/>
        </w:rPr>
        <w:t>)</w:t>
      </w:r>
      <w:r w:rsidR="006C731A" w:rsidRPr="005F5EDB">
        <w:rPr>
          <w:rFonts w:ascii="Times New Roman" w:hAnsi="Times New Roman"/>
          <w:sz w:val="26"/>
          <w:szCs w:val="26"/>
        </w:rPr>
        <w:t>.</w:t>
      </w:r>
    </w:p>
    <w:p w14:paraId="1D3788E1" w14:textId="768AEF59" w:rsidR="00BB3C8F" w:rsidRDefault="00BB3C8F" w:rsidP="00BB3C8F">
      <w:pPr>
        <w:pStyle w:val="parametervalue"/>
        <w:spacing w:before="0" w:beforeAutospacing="0" w:after="0" w:afterAutospacing="0"/>
        <w:ind w:firstLine="709"/>
        <w:jc w:val="both"/>
        <w:rPr>
          <w:rFonts w:eastAsia="Arial"/>
          <w:color w:val="000000"/>
          <w:sz w:val="26"/>
          <w:szCs w:val="26"/>
          <w:u w:color="000000"/>
          <w:bdr w:val="nil"/>
        </w:rPr>
      </w:pPr>
      <w:r w:rsidRPr="003A6C44">
        <w:rPr>
          <w:color w:val="000000"/>
          <w:sz w:val="26"/>
          <w:szCs w:val="26"/>
          <w:u w:color="000000"/>
          <w:bdr w:val="nil"/>
        </w:rPr>
        <w:t>Заявител</w:t>
      </w:r>
      <w:r w:rsidRPr="003A6C44">
        <w:rPr>
          <w:rFonts w:eastAsia="Arial"/>
          <w:color w:val="000000"/>
          <w:sz w:val="26"/>
          <w:szCs w:val="26"/>
          <w:u w:color="000000"/>
          <w:bdr w:val="nil"/>
        </w:rPr>
        <w:t>ь считает, что решение аукционной комиссии об отказе в допуске к участию в электронном аукционе заявки неправомерно, поскольку заявка участника</w:t>
      </w:r>
      <w:r>
        <w:rPr>
          <w:rFonts w:eastAsia="Arial"/>
          <w:color w:val="000000"/>
          <w:sz w:val="26"/>
          <w:szCs w:val="26"/>
          <w:u w:color="000000"/>
          <w:bdr w:val="nil"/>
        </w:rPr>
        <w:t xml:space="preserve"> аукциона полностью соответствует требованиям аукционной документации и законодательства о контрактной системе в сфере закупок.  </w:t>
      </w:r>
    </w:p>
    <w:p w14:paraId="55217F97" w14:textId="674DB0CE" w:rsidR="004A5805" w:rsidRPr="00450190" w:rsidRDefault="000A30B0" w:rsidP="000A30B0">
      <w:pPr>
        <w:suppressAutoHyphens/>
        <w:autoSpaceDE w:val="0"/>
        <w:ind w:right="-2" w:firstLine="708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Заявитель просит</w:t>
      </w:r>
      <w:r w:rsidR="004A5805" w:rsidRPr="00450190">
        <w:rPr>
          <w:rFonts w:ascii="Times New Roman" w:hAnsi="Times New Roman"/>
          <w:sz w:val="26"/>
          <w:szCs w:val="26"/>
          <w:lang w:eastAsia="ar-SA"/>
        </w:rPr>
        <w:t xml:space="preserve"> признать жалобу обоснованной, </w:t>
      </w:r>
      <w:r w:rsidR="00BB3C8F">
        <w:rPr>
          <w:rFonts w:ascii="Times New Roman" w:hAnsi="Times New Roman"/>
          <w:sz w:val="26"/>
          <w:szCs w:val="26"/>
          <w:lang w:eastAsia="ar-SA"/>
        </w:rPr>
        <w:t xml:space="preserve">провести проверку заявки участника, признанного победителем данного аукциона, на наличие несоответствий требованиям документации, отменить протокол рассмотрения заявок открытого аукциона в электронной форме, допустить </w:t>
      </w:r>
      <w:r w:rsidR="006B6C99" w:rsidRPr="005F5EDB">
        <w:rPr>
          <w:rFonts w:ascii="Times New Roman" w:hAnsi="Times New Roman"/>
          <w:color w:val="0D0D0D" w:themeColor="text1" w:themeTint="F2"/>
          <w:sz w:val="26"/>
          <w:szCs w:val="26"/>
        </w:rPr>
        <w:t xml:space="preserve">ИП </w:t>
      </w:r>
      <w:proofErr w:type="spellStart"/>
      <w:r w:rsidR="006B6C99" w:rsidRPr="005F5EDB">
        <w:rPr>
          <w:rFonts w:ascii="Times New Roman" w:hAnsi="Times New Roman"/>
          <w:color w:val="0D0D0D" w:themeColor="text1" w:themeTint="F2"/>
          <w:sz w:val="26"/>
          <w:szCs w:val="26"/>
        </w:rPr>
        <w:t>Гарьковенко</w:t>
      </w:r>
      <w:proofErr w:type="spellEnd"/>
      <w:r w:rsidR="006B6C99" w:rsidRPr="005F5EDB">
        <w:rPr>
          <w:rFonts w:ascii="Times New Roman" w:hAnsi="Times New Roman"/>
          <w:color w:val="0D0D0D" w:themeColor="text1" w:themeTint="F2"/>
          <w:sz w:val="26"/>
          <w:szCs w:val="26"/>
        </w:rPr>
        <w:t xml:space="preserve"> Ф.В. </w:t>
      </w:r>
      <w:r w:rsidR="009C711C">
        <w:rPr>
          <w:rFonts w:ascii="Times New Roman" w:hAnsi="Times New Roman"/>
          <w:color w:val="0D0D0D" w:themeColor="text1" w:themeTint="F2"/>
          <w:sz w:val="26"/>
          <w:szCs w:val="26"/>
        </w:rPr>
        <w:t xml:space="preserve"> </w:t>
      </w:r>
      <w:r w:rsidR="00BB3C8F">
        <w:rPr>
          <w:rFonts w:ascii="Times New Roman" w:hAnsi="Times New Roman"/>
          <w:sz w:val="26"/>
          <w:szCs w:val="26"/>
          <w:lang w:eastAsia="ar-SA"/>
        </w:rPr>
        <w:t>к повторной процедуре проведения открытого аукциона в электронной форме, привлечь к административной ответственности виновных членов единой аукционной комиссии.</w:t>
      </w:r>
    </w:p>
    <w:p w14:paraId="0128B1A1" w14:textId="77777777" w:rsidR="00CD37B1" w:rsidRDefault="005F5A3F" w:rsidP="000A30B0">
      <w:pPr>
        <w:pStyle w:val="parametervalue"/>
        <w:spacing w:before="0" w:beforeAutospacing="0" w:after="0" w:afterAutospacing="0"/>
        <w:ind w:right="-2" w:firstLine="709"/>
        <w:jc w:val="both"/>
        <w:rPr>
          <w:sz w:val="26"/>
          <w:szCs w:val="26"/>
          <w:lang w:eastAsia="ar-SA"/>
        </w:rPr>
      </w:pPr>
      <w:r w:rsidRPr="00396C98">
        <w:rPr>
          <w:sz w:val="26"/>
          <w:szCs w:val="26"/>
          <w:lang w:eastAsia="ar-SA"/>
        </w:rPr>
        <w:t xml:space="preserve">Изучив материалы жалобы, письменные пояснения, аукционную документацию, проведя в соответствии с частью 15 статьи 99 </w:t>
      </w:r>
      <w:r w:rsidR="00476E3A">
        <w:rPr>
          <w:sz w:val="26"/>
          <w:szCs w:val="26"/>
          <w:lang w:eastAsia="ar-SA"/>
        </w:rPr>
        <w:t>Закона о контрактной системе в сфере закупок</w:t>
      </w:r>
      <w:r w:rsidR="00476E3A" w:rsidRPr="00396C98">
        <w:rPr>
          <w:sz w:val="26"/>
          <w:szCs w:val="26"/>
          <w:lang w:eastAsia="ar-SA"/>
        </w:rPr>
        <w:t xml:space="preserve"> </w:t>
      </w:r>
      <w:r w:rsidRPr="00396C98">
        <w:rPr>
          <w:sz w:val="26"/>
          <w:szCs w:val="26"/>
          <w:lang w:eastAsia="ar-SA"/>
        </w:rPr>
        <w:t>внеплановую проверку, Комиссия Самарского УФАС</w:t>
      </w:r>
      <w:r w:rsidR="00700891">
        <w:rPr>
          <w:sz w:val="26"/>
          <w:szCs w:val="26"/>
          <w:lang w:eastAsia="ar-SA"/>
        </w:rPr>
        <w:t xml:space="preserve"> </w:t>
      </w:r>
      <w:r w:rsidR="00700891" w:rsidRPr="00CD37B1">
        <w:rPr>
          <w:sz w:val="26"/>
          <w:szCs w:val="26"/>
          <w:lang w:eastAsia="ar-SA"/>
        </w:rPr>
        <w:t>России установила следующее.</w:t>
      </w:r>
    </w:p>
    <w:p w14:paraId="4D11F2EB" w14:textId="77777777" w:rsidR="00BB3C8F" w:rsidRPr="001C3828" w:rsidRDefault="00BB3C8F" w:rsidP="00BB3C8F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>Частью 2 статьи 33 Закона о контрактной системе установлено, что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14:paraId="44A1076C" w14:textId="77777777" w:rsidR="00BB3C8F" w:rsidRPr="001C3828" w:rsidRDefault="00BB3C8F" w:rsidP="00BB3C8F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>В соответствии с пунктом 2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 требования к содержанию, составу заявки на участие в таком аукционе в соответствии с частями 3 - 6 статьи 66 настоящего Федерального закона и инструкция по ее заполнению.</w:t>
      </w:r>
    </w:p>
    <w:p w14:paraId="70A6A335" w14:textId="77777777" w:rsidR="00BB3C8F" w:rsidRPr="001C3828" w:rsidRDefault="00BB3C8F" w:rsidP="00BB3C8F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lastRenderedPageBreak/>
        <w:t xml:space="preserve">Согласно пункту 1 части 3 статьи 66 Закона о контрактной системе </w:t>
      </w:r>
      <w:r w:rsidRPr="001C3828">
        <w:rPr>
          <w:rFonts w:ascii="Times New Roman" w:eastAsia="Arial Unicode MS" w:hAnsi="Times New Roman"/>
          <w:sz w:val="26"/>
          <w:szCs w:val="26"/>
          <w:u w:color="000000"/>
          <w:bdr w:val="nil"/>
        </w:rPr>
        <w:t>первая часть заявки на участие в электронном аукционе должна содержать 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площадки).</w:t>
      </w:r>
    </w:p>
    <w:p w14:paraId="43D01473" w14:textId="77777777" w:rsidR="00BB3C8F" w:rsidRPr="00F56058" w:rsidRDefault="00BB3C8F" w:rsidP="00BB3C8F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/>
          <w:sz w:val="26"/>
          <w:szCs w:val="26"/>
          <w:u w:color="000000"/>
          <w:bdr w:val="nil"/>
        </w:rPr>
      </w:pPr>
      <w:r w:rsidRPr="00F56058">
        <w:rPr>
          <w:rFonts w:ascii="Times New Roman" w:eastAsia="Arial Unicode MS" w:hAnsi="Times New Roman"/>
          <w:sz w:val="26"/>
          <w:szCs w:val="26"/>
          <w:u w:color="000000"/>
          <w:bdr w:val="nil"/>
        </w:rPr>
        <w:t>Согласно пункту 2 части 3 статьи 66 Закона о контрактной системе при осуществлении закупки товара, в том числе поставляемого заказчику при выполнении закупаемых работ, оказании закупаемых услуг первая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14:paraId="20AD64B5" w14:textId="77777777" w:rsidR="00BB3C8F" w:rsidRPr="001C3828" w:rsidRDefault="00BB3C8F" w:rsidP="00BB3C8F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sz w:val="26"/>
          <w:szCs w:val="26"/>
          <w:u w:color="000000"/>
          <w:bdr w:val="nil"/>
        </w:rPr>
        <w:t>а) наименование страны происхождения товара;</w:t>
      </w:r>
    </w:p>
    <w:p w14:paraId="36FD40EE" w14:textId="77777777" w:rsidR="00BB3C8F" w:rsidRPr="001C3828" w:rsidRDefault="00BB3C8F" w:rsidP="00BB3C8F">
      <w:pPr>
        <w:autoSpaceDE w:val="0"/>
        <w:autoSpaceDN w:val="0"/>
        <w:adjustRightInd w:val="0"/>
        <w:ind w:firstLine="709"/>
        <w:jc w:val="both"/>
        <w:rPr>
          <w:rFonts w:ascii="Times New Roman" w:eastAsia="Arial Unicode MS" w:hAnsi="Times New Roman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sz w:val="26"/>
          <w:szCs w:val="26"/>
          <w:u w:color="000000"/>
          <w:bdr w:val="nil"/>
        </w:rPr>
        <w:t>б) 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14:paraId="2CB0C7C0" w14:textId="77777777" w:rsidR="00BB3C8F" w:rsidRPr="001C3828" w:rsidRDefault="00BB3C8F" w:rsidP="0010455F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>В соответствии с частью 1 статьи 67 Закона о контрактной системе аукционная комиссия проверяет первые части заявок на участие в электронном аукционе, содержащие информацию, предусмотренную частью 3 статьи 66 настоящего Федерального закона, на соответствие требованиям, установленным документацией о таком аукционе в отношении закупаемых товаров, работ, услуг.</w:t>
      </w:r>
    </w:p>
    <w:p w14:paraId="14EBC9B3" w14:textId="77777777" w:rsidR="00BB3C8F" w:rsidRPr="001C3828" w:rsidRDefault="00BB3C8F" w:rsidP="0010455F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>Частью 3 статьи 67 Закона о контрактной системе определено, что по результатам рассмотрения первых частей заявок на участие в электронном аукционе, содержащих информацию, предусмотренную частью 3 статьи 66 настоящего Федерального закона, аукционная комиссия принимает решение о допуске участника закупки, подавшего заявку на участие в таком аукционе, к участию в нем и признании этого участника закупки участником такого аукциона или об отказе в допуске к участию в таком аукционе в порядке и по основаниям, которые предусмотрены частью 4 настоящей статьи.</w:t>
      </w:r>
    </w:p>
    <w:p w14:paraId="34A58D4D" w14:textId="77777777" w:rsidR="00BB3C8F" w:rsidRPr="001C3828" w:rsidRDefault="00BB3C8F" w:rsidP="0010455F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</w:pP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>Согласно части 4 статьи 67 Закона о контрактной участник электронного аукциона не допускается к участию в нем в случае непредставления</w:t>
      </w:r>
      <w:r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 xml:space="preserve"> </w:t>
      </w: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>информации, предусмотренной частью 3 статьи 66 настоящего Федерального закона, или предоставления недостоверной информации,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14:paraId="4E2AA26E" w14:textId="3489A425" w:rsidR="00BB3C8F" w:rsidRPr="005F5EDB" w:rsidRDefault="00BB3C8F" w:rsidP="00DA402A">
      <w:pPr>
        <w:pBdr>
          <w:top w:val="nil"/>
          <w:left w:val="nil"/>
          <w:bottom w:val="nil"/>
          <w:right w:val="nil"/>
          <w:between w:val="nil"/>
          <w:bar w:val="nil"/>
        </w:pBdr>
        <w:ind w:firstLine="709"/>
        <w:jc w:val="both"/>
        <w:rPr>
          <w:rFonts w:ascii="Times New Roman" w:eastAsia="Arial Unicode MS" w:hAnsi="Times New Roman"/>
          <w:color w:val="0D0D0D" w:themeColor="text1" w:themeTint="F2"/>
          <w:sz w:val="26"/>
          <w:szCs w:val="26"/>
          <w:bdr w:val="nil"/>
        </w:rPr>
      </w:pPr>
      <w:r w:rsidRPr="001C3828">
        <w:rPr>
          <w:rFonts w:ascii="Times New Roman" w:eastAsia="Arial Unicode MS" w:hAnsi="Times New Roman"/>
          <w:color w:val="000000"/>
          <w:sz w:val="26"/>
          <w:szCs w:val="26"/>
          <w:u w:color="000000"/>
          <w:bdr w:val="nil"/>
        </w:rPr>
        <w:t xml:space="preserve">В соответствии с частью 5 статьи 67 Закона о контрактной системе, отказ в допуске к участию в электронном </w:t>
      </w:r>
      <w:r w:rsidRPr="00DA402A">
        <w:rPr>
          <w:rFonts w:ascii="Times New Roman" w:eastAsia="Arial Unicode MS" w:hAnsi="Times New Roman"/>
          <w:color w:val="0D0D0D" w:themeColor="text1" w:themeTint="F2"/>
          <w:sz w:val="26"/>
          <w:szCs w:val="26"/>
          <w:bdr w:val="nil"/>
        </w:rPr>
        <w:t xml:space="preserve">аукционе по основаниям, не предусмотренным частью 4 настоящей </w:t>
      </w:r>
      <w:r w:rsidRPr="007E6C68">
        <w:rPr>
          <w:rFonts w:ascii="Times New Roman" w:eastAsia="Arial Unicode MS" w:hAnsi="Times New Roman"/>
          <w:color w:val="0D0D0D" w:themeColor="text1" w:themeTint="F2"/>
          <w:sz w:val="26"/>
          <w:szCs w:val="26"/>
          <w:bdr w:val="nil"/>
        </w:rPr>
        <w:t>статьи,</w:t>
      </w:r>
      <w:r w:rsidRPr="005F5EDB">
        <w:rPr>
          <w:rFonts w:ascii="Times New Roman" w:eastAsia="Arial Unicode MS" w:hAnsi="Times New Roman"/>
          <w:color w:val="0D0D0D" w:themeColor="text1" w:themeTint="F2"/>
          <w:sz w:val="26"/>
          <w:szCs w:val="26"/>
          <w:bdr w:val="nil"/>
        </w:rPr>
        <w:t xml:space="preserve"> не допускается.</w:t>
      </w:r>
    </w:p>
    <w:p w14:paraId="35A059EF" w14:textId="775BC140" w:rsidR="005F5EDB" w:rsidRPr="005F5EDB" w:rsidRDefault="00500955" w:rsidP="005F5EDB">
      <w:pPr>
        <w:ind w:firstLine="709"/>
        <w:jc w:val="both"/>
        <w:rPr>
          <w:rFonts w:ascii="Times New Roman" w:hAnsi="Times New Roman"/>
          <w:color w:val="0D0D0D" w:themeColor="text1" w:themeTint="F2"/>
          <w:sz w:val="26"/>
          <w:szCs w:val="26"/>
        </w:rPr>
      </w:pPr>
      <w:r w:rsidRPr="005F5EDB">
        <w:rPr>
          <w:rFonts w:ascii="Times New Roman" w:eastAsia="Arial Unicode MS" w:hAnsi="Times New Roman"/>
          <w:color w:val="0D0D0D" w:themeColor="text1" w:themeTint="F2"/>
          <w:sz w:val="26"/>
          <w:szCs w:val="26"/>
          <w:bdr w:val="nil"/>
        </w:rPr>
        <w:t>Заявке Заявителя отказано в допуске к участию в электронном аукционе по основаниям, указанным в Протоколе рассмотрения заявок на участие в электронном аукционе №</w:t>
      </w:r>
      <w:hyperlink r:id="rId5" w:tgtFrame="_blank" w:history="1">
        <w:r w:rsidR="005F5EDB" w:rsidRPr="005F5EDB">
          <w:rPr>
            <w:rStyle w:val="a7"/>
            <w:rFonts w:ascii="Times New Roman" w:hAnsi="Times New Roman"/>
            <w:color w:val="0D0D0D" w:themeColor="text1" w:themeTint="F2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0142300027121000001-1</w:t>
        </w:r>
      </w:hyperlink>
      <w:r w:rsidRPr="005F5EDB">
        <w:rPr>
          <w:rFonts w:ascii="Times New Roman" w:eastAsia="Arial Unicode MS" w:hAnsi="Times New Roman"/>
          <w:color w:val="0D0D0D" w:themeColor="text1" w:themeTint="F2"/>
          <w:sz w:val="26"/>
          <w:szCs w:val="26"/>
          <w:bdr w:val="nil"/>
        </w:rPr>
        <w:t>, а именно</w:t>
      </w:r>
      <w:r w:rsidR="005F5EDB" w:rsidRPr="005F5EDB">
        <w:rPr>
          <w:rFonts w:ascii="Times New Roman" w:eastAsia="Arial Unicode MS" w:hAnsi="Times New Roman"/>
          <w:color w:val="0D0D0D" w:themeColor="text1" w:themeTint="F2"/>
          <w:sz w:val="26"/>
          <w:szCs w:val="26"/>
          <w:bdr w:val="nil"/>
        </w:rPr>
        <w:t>:</w:t>
      </w:r>
      <w:r w:rsidR="005F5EDB" w:rsidRPr="005F5EDB">
        <w:rPr>
          <w:rFonts w:ascii="Times New Roman" w:hAnsi="Times New Roman"/>
          <w:color w:val="0D0D0D" w:themeColor="text1" w:themeTint="F2"/>
          <w:sz w:val="26"/>
          <w:szCs w:val="26"/>
        </w:rPr>
        <w:t xml:space="preserve"> на основании п.1 ч.4 ст.67 Закона 44-ФЗ</w:t>
      </w:r>
    </w:p>
    <w:p w14:paraId="63A6E9DB" w14:textId="5400BAE8" w:rsidR="005F5EDB" w:rsidRPr="005F5EDB" w:rsidRDefault="005F5EDB" w:rsidP="005F5EDB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5F5EDB">
        <w:rPr>
          <w:rFonts w:ascii="Times New Roman" w:hAnsi="Times New Roman"/>
          <w:color w:val="0D0D0D" w:themeColor="text1" w:themeTint="F2"/>
          <w:sz w:val="26"/>
          <w:szCs w:val="26"/>
        </w:rPr>
        <w:t xml:space="preserve">В п. 12 Детский игровой комплекс «Канат полиамидный, из джутовых волокон» не указан конкретный вид каната, </w:t>
      </w:r>
      <w:r w:rsidRPr="005F5EDB">
        <w:rPr>
          <w:rFonts w:ascii="Times New Roman" w:hAnsi="Times New Roman"/>
          <w:sz w:val="26"/>
          <w:szCs w:val="26"/>
        </w:rPr>
        <w:t>согласно инструкции: «значения однородных показателей, сопровождающихся знаком «,» требуют конкретизации».</w:t>
      </w:r>
    </w:p>
    <w:p w14:paraId="15667411" w14:textId="77777777" w:rsidR="005F5EDB" w:rsidRPr="005F5EDB" w:rsidRDefault="005F5EDB" w:rsidP="005F5EDB">
      <w:pPr>
        <w:ind w:firstLine="709"/>
        <w:jc w:val="both"/>
        <w:rPr>
          <w:rFonts w:ascii="Times New Roman" w:hAnsi="Times New Roman"/>
          <w:sz w:val="26"/>
          <w:szCs w:val="26"/>
        </w:rPr>
      </w:pPr>
      <w:r w:rsidRPr="005F5EDB">
        <w:rPr>
          <w:rFonts w:ascii="Times New Roman" w:hAnsi="Times New Roman"/>
          <w:sz w:val="26"/>
          <w:szCs w:val="26"/>
        </w:rPr>
        <w:t xml:space="preserve">В п. 27 Детский игровой комплекс «В целях безопасности все отдельно выступающие детали и резьбовые соединения будут закрыты пластиковыми, алюминиевыми колпачками» не указан конкретный вид колпачков, согласно инструкции: </w:t>
      </w:r>
      <w:r w:rsidRPr="005F5EDB">
        <w:rPr>
          <w:rFonts w:ascii="Times New Roman" w:hAnsi="Times New Roman"/>
          <w:sz w:val="26"/>
          <w:szCs w:val="26"/>
        </w:rPr>
        <w:lastRenderedPageBreak/>
        <w:t>«значения однородных показателей, сопровождающихся знаком «,» требуют конкретизации».</w:t>
      </w:r>
    </w:p>
    <w:p w14:paraId="7BB90841" w14:textId="6971349C" w:rsidR="00AA0BBD" w:rsidRPr="00AA0BBD" w:rsidRDefault="00AA0BBD" w:rsidP="005F5EDB">
      <w:pPr>
        <w:ind w:firstLine="709"/>
        <w:jc w:val="both"/>
        <w:rPr>
          <w:rFonts w:ascii="Times New Roman" w:hAnsi="Times New Roman"/>
          <w:color w:val="0D0D0D" w:themeColor="text1" w:themeTint="F2"/>
          <w:sz w:val="26"/>
          <w:szCs w:val="26"/>
        </w:rPr>
      </w:pPr>
      <w:r>
        <w:rPr>
          <w:rFonts w:ascii="Times New Roman" w:hAnsi="Times New Roman"/>
          <w:color w:val="0D0D0D" w:themeColor="text1" w:themeTint="F2"/>
          <w:sz w:val="26"/>
          <w:szCs w:val="26"/>
        </w:rPr>
        <w:t>В аукционной документации в п.</w:t>
      </w:r>
      <w:r w:rsidR="006B6C99">
        <w:rPr>
          <w:rFonts w:ascii="Times New Roman" w:hAnsi="Times New Roman"/>
          <w:color w:val="0D0D0D" w:themeColor="text1" w:themeTint="F2"/>
          <w:sz w:val="26"/>
          <w:szCs w:val="26"/>
        </w:rPr>
        <w:t>12</w:t>
      </w:r>
      <w:r>
        <w:rPr>
          <w:rFonts w:ascii="Times New Roman" w:hAnsi="Times New Roman"/>
          <w:color w:val="0D0D0D" w:themeColor="text1" w:themeTint="F2"/>
          <w:sz w:val="26"/>
          <w:szCs w:val="26"/>
        </w:rPr>
        <w:t xml:space="preserve"> установлено:</w:t>
      </w:r>
    </w:p>
    <w:tbl>
      <w:tblPr>
        <w:tblStyle w:val="af"/>
        <w:tblW w:w="1044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135"/>
        <w:gridCol w:w="1276"/>
        <w:gridCol w:w="8031"/>
      </w:tblGrid>
      <w:tr w:rsidR="006B6C99" w:rsidRPr="00F52FAD" w14:paraId="15318997" w14:textId="77777777" w:rsidTr="00496F04">
        <w:trPr>
          <w:trHeight w:val="102"/>
        </w:trPr>
        <w:tc>
          <w:tcPr>
            <w:tcW w:w="1135" w:type="dxa"/>
          </w:tcPr>
          <w:p w14:paraId="69BE5A22" w14:textId="7F2FC85D" w:rsidR="006B6C99" w:rsidRPr="00F52FAD" w:rsidRDefault="006B6C99" w:rsidP="00496F04">
            <w:pPr>
              <w:jc w:val="both"/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52FAD">
              <w:rPr>
                <w:rFonts w:ascii="Times New Roman" w:hAnsi="Times New Roman"/>
                <w:noProof/>
                <w:sz w:val="24"/>
                <w:szCs w:val="24"/>
              </w:rPr>
              <w:t>12</w:t>
            </w:r>
          </w:p>
        </w:tc>
        <w:tc>
          <w:tcPr>
            <w:tcW w:w="1276" w:type="dxa"/>
          </w:tcPr>
          <w:p w14:paraId="4694B37A" w14:textId="33C780F4" w:rsidR="006B6C99" w:rsidRPr="00F52FAD" w:rsidRDefault="006B6C99" w:rsidP="00496F04">
            <w:pPr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F52FAD">
              <w:rPr>
                <w:rFonts w:ascii="Times New Roman" w:hAnsi="Times New Roman"/>
                <w:sz w:val="24"/>
                <w:szCs w:val="24"/>
              </w:rPr>
              <w:t xml:space="preserve">Детский игровой комплекс </w:t>
            </w:r>
          </w:p>
        </w:tc>
        <w:tc>
          <w:tcPr>
            <w:tcW w:w="8031" w:type="dxa"/>
          </w:tcPr>
          <w:p w14:paraId="2A1F7E00" w14:textId="46C17891" w:rsidR="006B6C99" w:rsidRPr="00F52FAD" w:rsidRDefault="006B6C99" w:rsidP="00496F0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FAD">
              <w:rPr>
                <w:rFonts w:ascii="Times New Roman" w:hAnsi="Times New Roman"/>
                <w:sz w:val="24"/>
                <w:szCs w:val="24"/>
              </w:rPr>
              <w:t>…</w:t>
            </w:r>
            <w:r w:rsidR="00496F04" w:rsidRPr="00F52FA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52FAD">
              <w:rPr>
                <w:rFonts w:ascii="Times New Roman" w:hAnsi="Times New Roman"/>
                <w:sz w:val="24"/>
                <w:szCs w:val="24"/>
              </w:rPr>
              <w:t>Канат</w:t>
            </w:r>
            <w:r w:rsidRPr="00F52FAD">
              <w:rPr>
                <w:rFonts w:ascii="Times New Roman" w:hAnsi="Times New Roman"/>
                <w:sz w:val="24"/>
                <w:szCs w:val="24"/>
              </w:rPr>
              <w:tab/>
              <w:t>должен крепиться к стальной перемычке. Перемычка из трубы диаметром не менее 32 мм. Канат необходим полиамидный, из джутовых волокон диаметром 25-30 мм</w:t>
            </w:r>
            <w:r w:rsidR="00496F04" w:rsidRPr="00F52FA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</w:tr>
    </w:tbl>
    <w:p w14:paraId="6DDA77C7" w14:textId="530180DA" w:rsidR="00AA0BBD" w:rsidRPr="00F52FAD" w:rsidRDefault="00AA0BBD" w:rsidP="00496F04">
      <w:pPr>
        <w:ind w:firstLine="709"/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</w:p>
    <w:p w14:paraId="2C6CC366" w14:textId="5C6AA06C" w:rsidR="00CA6D08" w:rsidRPr="00F52FAD" w:rsidRDefault="00AA0BBD" w:rsidP="00496F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iCs/>
          <w:color w:val="0D0D0D" w:themeColor="text1" w:themeTint="F2"/>
          <w:sz w:val="26"/>
          <w:szCs w:val="26"/>
        </w:rPr>
      </w:pPr>
      <w:r w:rsidRPr="00F52FAD">
        <w:rPr>
          <w:rFonts w:ascii="Times New Roman" w:hAnsi="Times New Roman"/>
          <w:color w:val="0D0D0D" w:themeColor="text1" w:themeTint="F2"/>
          <w:sz w:val="26"/>
          <w:szCs w:val="26"/>
        </w:rPr>
        <w:t>У</w:t>
      </w:r>
      <w:r w:rsidR="00CA6D08" w:rsidRPr="00F52FAD">
        <w:rPr>
          <w:rFonts w:ascii="Times New Roman" w:hAnsi="Times New Roman"/>
          <w:color w:val="0D0D0D" w:themeColor="text1" w:themeTint="F2"/>
          <w:sz w:val="26"/>
          <w:szCs w:val="26"/>
        </w:rPr>
        <w:t>частником предложено:</w:t>
      </w:r>
    </w:p>
    <w:tbl>
      <w:tblPr>
        <w:tblW w:w="10491" w:type="dxa"/>
        <w:tblInd w:w="-43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276"/>
        <w:gridCol w:w="8080"/>
      </w:tblGrid>
      <w:tr w:rsidR="006B6C99" w:rsidRPr="00F52FAD" w14:paraId="4AFD98E0" w14:textId="77777777" w:rsidTr="00496F04">
        <w:tc>
          <w:tcPr>
            <w:tcW w:w="11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A84543" w14:textId="2D413817" w:rsidR="006B6C99" w:rsidRPr="00F52FAD" w:rsidRDefault="006B6C99" w:rsidP="00496F04">
            <w:pPr>
              <w:autoSpaceDE w:val="0"/>
              <w:autoSpaceDN w:val="0"/>
              <w:adjustRightInd w:val="0"/>
              <w:spacing w:line="256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52FAD">
              <w:rPr>
                <w:rFonts w:ascii="Times New Roman" w:hAnsi="Times New Roman"/>
                <w:noProof/>
                <w:sz w:val="24"/>
                <w:szCs w:val="24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37607C4" w14:textId="4F84BE7A" w:rsidR="006B6C99" w:rsidRPr="00F52FAD" w:rsidRDefault="006B6C99" w:rsidP="00496F04">
            <w:pPr>
              <w:autoSpaceDE w:val="0"/>
              <w:autoSpaceDN w:val="0"/>
              <w:adjustRightInd w:val="0"/>
              <w:spacing w:line="256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Детский игровой комплекс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28C2CA8" w14:textId="77777777" w:rsidR="006B6C99" w:rsidRPr="00F52FAD" w:rsidRDefault="006B6C99" w:rsidP="00496F04">
            <w:pPr>
              <w:jc w:val="both"/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</w:pPr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… Перемычка из трубы </w:t>
            </w:r>
            <w:proofErr w:type="gramStart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диаметром  32</w:t>
            </w:r>
            <w:proofErr w:type="gramEnd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 мм. </w:t>
            </w:r>
            <w:proofErr w:type="gramStart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Канат  полиамидный</w:t>
            </w:r>
            <w:proofErr w:type="gramEnd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, из джутовых волокон диаметром 29 мм.</w:t>
            </w:r>
          </w:p>
          <w:p w14:paraId="6214974F" w14:textId="36150979" w:rsidR="006B6C99" w:rsidRPr="00F52FAD" w:rsidRDefault="006B6C99" w:rsidP="00496F04">
            <w:pPr>
              <w:autoSpaceDE w:val="0"/>
              <w:autoSpaceDN w:val="0"/>
              <w:adjustRightInd w:val="0"/>
              <w:spacing w:line="256" w:lineRule="auto"/>
              <w:jc w:val="both"/>
              <w:outlineLvl w:val="1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Сетка-паук </w:t>
            </w:r>
            <w:proofErr w:type="gramStart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будет  выполнена</w:t>
            </w:r>
            <w:proofErr w:type="gramEnd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 из шести </w:t>
            </w:r>
            <w:proofErr w:type="spellStart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прядного</w:t>
            </w:r>
            <w:proofErr w:type="spellEnd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 армированного  каната тросовой </w:t>
            </w:r>
            <w:proofErr w:type="spellStart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свивки</w:t>
            </w:r>
            <w:proofErr w:type="spellEnd"/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  диаметром 16 мм.  На брус обвязки стоек крепиться   при помощи скоб через коуши. Канаты в местах пересечения фиксируются при</w:t>
            </w:r>
            <w:r w:rsidR="00496F04"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 </w:t>
            </w:r>
            <w:r w:rsidRPr="00F52FAD">
              <w:rPr>
                <w:rStyle w:val="ListLabel3"/>
                <w:rFonts w:ascii="Times New Roman" w:hAnsi="Times New Roman"/>
                <w:color w:val="0D0D0D" w:themeColor="text1" w:themeTint="F2"/>
                <w:sz w:val="24"/>
                <w:szCs w:val="24"/>
              </w:rPr>
              <w:t>помощи пластикового крестообразного соединителя…</w:t>
            </w:r>
            <w:r w:rsidRPr="00F52FAD">
              <w:rPr>
                <w:rFonts w:ascii="Times New Roman" w:hAnsi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</w:tbl>
    <w:p w14:paraId="2FF89A5E" w14:textId="77777777" w:rsidR="00496F04" w:rsidRPr="00F52FAD" w:rsidRDefault="00496F04" w:rsidP="00496F04">
      <w:pPr>
        <w:ind w:firstLine="709"/>
        <w:jc w:val="both"/>
        <w:rPr>
          <w:rFonts w:ascii="Times New Roman" w:hAnsi="Times New Roman"/>
          <w:color w:val="0D0D0D" w:themeColor="text1" w:themeTint="F2"/>
          <w:sz w:val="26"/>
          <w:szCs w:val="26"/>
        </w:rPr>
      </w:pPr>
    </w:p>
    <w:p w14:paraId="40202E97" w14:textId="2C721767" w:rsidR="00496F04" w:rsidRPr="00F52FAD" w:rsidRDefault="00496F04" w:rsidP="00496F04">
      <w:pPr>
        <w:ind w:firstLine="709"/>
        <w:jc w:val="both"/>
        <w:rPr>
          <w:rFonts w:ascii="Times New Roman" w:hAnsi="Times New Roman"/>
          <w:color w:val="0D0D0D" w:themeColor="text1" w:themeTint="F2"/>
          <w:sz w:val="26"/>
          <w:szCs w:val="26"/>
        </w:rPr>
      </w:pPr>
      <w:r w:rsidRPr="00F52FAD">
        <w:rPr>
          <w:rFonts w:ascii="Times New Roman" w:hAnsi="Times New Roman"/>
          <w:color w:val="0D0D0D" w:themeColor="text1" w:themeTint="F2"/>
          <w:sz w:val="26"/>
          <w:szCs w:val="26"/>
        </w:rPr>
        <w:t>В аукционной документации в п.27 установлено:</w:t>
      </w:r>
    </w:p>
    <w:tbl>
      <w:tblPr>
        <w:tblStyle w:val="af"/>
        <w:tblW w:w="1049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8647"/>
      </w:tblGrid>
      <w:tr w:rsidR="00496F04" w:rsidRPr="00F52FAD" w14:paraId="492CB568" w14:textId="77777777" w:rsidTr="00496F04">
        <w:trPr>
          <w:trHeight w:val="28"/>
        </w:trPr>
        <w:tc>
          <w:tcPr>
            <w:tcW w:w="568" w:type="dxa"/>
          </w:tcPr>
          <w:p w14:paraId="413EE6E7" w14:textId="1F5EF210" w:rsidR="00496F04" w:rsidRPr="00F52FAD" w:rsidRDefault="00496F04" w:rsidP="00496F04">
            <w:pPr>
              <w:rPr>
                <w:rFonts w:ascii="Times New Roman" w:hAnsi="Times New Roman"/>
                <w:noProof/>
                <w:sz w:val="24"/>
                <w:szCs w:val="24"/>
              </w:rPr>
            </w:pPr>
            <w:r w:rsidRPr="00F52FAD">
              <w:rPr>
                <w:rFonts w:ascii="Times New Roman" w:hAnsi="Times New Roman"/>
                <w:noProof/>
                <w:sz w:val="24"/>
                <w:szCs w:val="24"/>
              </w:rPr>
              <w:t>27</w:t>
            </w:r>
          </w:p>
        </w:tc>
        <w:tc>
          <w:tcPr>
            <w:tcW w:w="1276" w:type="dxa"/>
          </w:tcPr>
          <w:p w14:paraId="252D06F5" w14:textId="77777777" w:rsidR="00496F04" w:rsidRPr="00F52FAD" w:rsidRDefault="00496F04" w:rsidP="006C6E58">
            <w:pPr>
              <w:rPr>
                <w:rFonts w:ascii="Times New Roman" w:hAnsi="Times New Roman"/>
                <w:sz w:val="24"/>
                <w:szCs w:val="24"/>
              </w:rPr>
            </w:pPr>
            <w:r w:rsidRPr="00F52FAD">
              <w:rPr>
                <w:rFonts w:ascii="Times New Roman" w:hAnsi="Times New Roman"/>
                <w:sz w:val="24"/>
                <w:szCs w:val="24"/>
              </w:rPr>
              <w:t xml:space="preserve">Детский игровой комплекс </w:t>
            </w:r>
          </w:p>
        </w:tc>
        <w:tc>
          <w:tcPr>
            <w:tcW w:w="8647" w:type="dxa"/>
          </w:tcPr>
          <w:p w14:paraId="6F116D5B" w14:textId="3773FBA8" w:rsidR="00496F04" w:rsidRPr="00F52FAD" w:rsidRDefault="00496F04" w:rsidP="00496F04">
            <w:pPr>
              <w:ind w:right="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2FAD">
              <w:rPr>
                <w:rFonts w:ascii="Times New Roman" w:hAnsi="Times New Roman"/>
                <w:sz w:val="24"/>
                <w:szCs w:val="24"/>
              </w:rPr>
              <w:t>…В целях безопасности все отдельно выступающие детали и резьбовые соединения должны быть закрыты пластиковыми, алюминиевыми колпачками. Края болтов должны быть закрыты пластиковыми заглушками.</w:t>
            </w:r>
          </w:p>
          <w:p w14:paraId="0A9D21F7" w14:textId="5E66365D" w:rsidR="00496F04" w:rsidRPr="00F52FAD" w:rsidRDefault="00496F04" w:rsidP="00496F04">
            <w:pPr>
              <w:ind w:right="4121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C9464B" w14:textId="77777777" w:rsidR="00496F04" w:rsidRPr="00F52FAD" w:rsidRDefault="00496F04" w:rsidP="00496F04">
      <w:pPr>
        <w:jc w:val="both"/>
        <w:rPr>
          <w:rFonts w:ascii="Times New Roman" w:hAnsi="Times New Roman"/>
          <w:color w:val="0D0D0D" w:themeColor="text1" w:themeTint="F2"/>
          <w:sz w:val="24"/>
          <w:szCs w:val="24"/>
        </w:rPr>
      </w:pPr>
    </w:p>
    <w:tbl>
      <w:tblPr>
        <w:tblStyle w:val="af"/>
        <w:tblpPr w:leftFromText="180" w:rightFromText="180" w:vertAnchor="text" w:horzAnchor="margin" w:tblpXSpec="center" w:tblpY="489"/>
        <w:tblW w:w="10485" w:type="dxa"/>
        <w:tblLayout w:type="fixed"/>
        <w:tblLook w:val="04A0" w:firstRow="1" w:lastRow="0" w:firstColumn="1" w:lastColumn="0" w:noHBand="0" w:noVBand="1"/>
      </w:tblPr>
      <w:tblGrid>
        <w:gridCol w:w="704"/>
        <w:gridCol w:w="1717"/>
        <w:gridCol w:w="8064"/>
      </w:tblGrid>
      <w:tr w:rsidR="00496F04" w:rsidRPr="00F52FAD" w14:paraId="749B5803" w14:textId="77777777" w:rsidTr="00496F04">
        <w:trPr>
          <w:trHeight w:val="10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21C12" w14:textId="77777777" w:rsidR="00496F04" w:rsidRPr="00F52FAD" w:rsidRDefault="00496F04" w:rsidP="00496F04">
            <w:pPr>
              <w:pStyle w:val="a6"/>
              <w:suppressAutoHyphens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F52FAD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EBCFC2" w14:textId="77777777" w:rsidR="00496F04" w:rsidRPr="00F52FAD" w:rsidRDefault="00496F04" w:rsidP="00496F04">
            <w:pPr>
              <w:rPr>
                <w:rStyle w:val="ListLabel3"/>
                <w:rFonts w:ascii="Times New Roman" w:hAnsi="Times New Roman"/>
                <w:sz w:val="24"/>
                <w:szCs w:val="24"/>
              </w:rPr>
            </w:pPr>
            <w:r w:rsidRPr="00F52FAD">
              <w:rPr>
                <w:rStyle w:val="ListLabel3"/>
                <w:rFonts w:ascii="Times New Roman" w:hAnsi="Times New Roman"/>
                <w:sz w:val="24"/>
                <w:szCs w:val="24"/>
              </w:rPr>
              <w:t xml:space="preserve">Детский </w:t>
            </w:r>
          </w:p>
          <w:p w14:paraId="358E0A90" w14:textId="77777777" w:rsidR="00496F04" w:rsidRPr="00F52FAD" w:rsidRDefault="00496F04" w:rsidP="00496F04">
            <w:pPr>
              <w:rPr>
                <w:rFonts w:ascii="Times New Roman" w:hAnsi="Times New Roman"/>
                <w:sz w:val="24"/>
                <w:szCs w:val="24"/>
              </w:rPr>
            </w:pPr>
            <w:r w:rsidRPr="00F52FAD">
              <w:rPr>
                <w:rStyle w:val="ListLabel3"/>
                <w:rFonts w:ascii="Times New Roman" w:hAnsi="Times New Roman"/>
                <w:sz w:val="24"/>
                <w:szCs w:val="24"/>
              </w:rPr>
              <w:t>игровой комплекс</w:t>
            </w:r>
          </w:p>
        </w:tc>
        <w:tc>
          <w:tcPr>
            <w:tcW w:w="8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37FBEC" w14:textId="77777777" w:rsidR="00496F04" w:rsidRPr="00F52FAD" w:rsidRDefault="00496F04" w:rsidP="00496F04">
            <w:pPr>
              <w:rPr>
                <w:rFonts w:ascii="Times New Roman" w:hAnsi="Times New Roman"/>
                <w:sz w:val="24"/>
                <w:szCs w:val="24"/>
              </w:rPr>
            </w:pPr>
            <w:r w:rsidRPr="00F52FAD">
              <w:rPr>
                <w:rStyle w:val="ListLabel3"/>
                <w:rFonts w:ascii="Times New Roman" w:hAnsi="Times New Roman"/>
                <w:sz w:val="24"/>
                <w:szCs w:val="24"/>
              </w:rPr>
              <w:t>…В целях безопасности все отдельно выступающие детали и резьбовые соединения будут закрыты пластиковыми, алюминиевыми колпачками. Края болтов будут закрыты пластиковыми заглушками.</w:t>
            </w:r>
          </w:p>
          <w:p w14:paraId="6FC85CC1" w14:textId="77777777" w:rsidR="00496F04" w:rsidRPr="00F52FAD" w:rsidRDefault="00496F04" w:rsidP="00496F0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93CDA23" w14:textId="77777777" w:rsidR="00496F04" w:rsidRPr="00CA6D08" w:rsidRDefault="00496F04" w:rsidP="00496F04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i/>
          <w:iCs/>
          <w:color w:val="0D0D0D" w:themeColor="text1" w:themeTint="F2"/>
          <w:sz w:val="26"/>
          <w:szCs w:val="26"/>
        </w:rPr>
      </w:pPr>
      <w:r>
        <w:rPr>
          <w:rFonts w:ascii="Times New Roman" w:hAnsi="Times New Roman"/>
          <w:color w:val="0D0D0D" w:themeColor="text1" w:themeTint="F2"/>
          <w:sz w:val="26"/>
          <w:szCs w:val="26"/>
        </w:rPr>
        <w:t>Участником предложено:</w:t>
      </w:r>
    </w:p>
    <w:p w14:paraId="527A27FC" w14:textId="77777777" w:rsidR="00E8539A" w:rsidRDefault="00E8539A" w:rsidP="00E8539A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</w:p>
    <w:p w14:paraId="552763C0" w14:textId="2DA66FBD" w:rsidR="00E00152" w:rsidRDefault="004A4C70" w:rsidP="00E00152">
      <w:pPr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Аукционная комиссия </w:t>
      </w:r>
      <w:r w:rsidR="00EF01A7">
        <w:rPr>
          <w:rFonts w:ascii="Times New Roman" w:hAnsi="Times New Roman"/>
          <w:sz w:val="26"/>
          <w:szCs w:val="26"/>
        </w:rPr>
        <w:t xml:space="preserve">при рассмотрении заявок участников </w:t>
      </w:r>
      <w:r>
        <w:rPr>
          <w:rFonts w:ascii="Times New Roman" w:hAnsi="Times New Roman"/>
          <w:sz w:val="26"/>
          <w:szCs w:val="26"/>
        </w:rPr>
        <w:t xml:space="preserve">руководствовалась положениями Инструкции. Таким образом, данный </w:t>
      </w:r>
      <w:r w:rsidR="009C711C">
        <w:rPr>
          <w:rFonts w:ascii="Times New Roman" w:hAnsi="Times New Roman"/>
          <w:sz w:val="26"/>
          <w:szCs w:val="26"/>
        </w:rPr>
        <w:t xml:space="preserve">довод Заявителя, о неправомерном отказе в допуске </w:t>
      </w:r>
      <w:r>
        <w:rPr>
          <w:rFonts w:ascii="Times New Roman" w:hAnsi="Times New Roman"/>
          <w:sz w:val="26"/>
          <w:szCs w:val="26"/>
        </w:rPr>
        <w:t>признается необоснованным</w:t>
      </w:r>
      <w:r w:rsidR="00622481">
        <w:rPr>
          <w:rFonts w:ascii="Times New Roman" w:hAnsi="Times New Roman"/>
          <w:sz w:val="26"/>
          <w:szCs w:val="26"/>
        </w:rPr>
        <w:t>.</w:t>
      </w:r>
    </w:p>
    <w:p w14:paraId="2C3D97C5" w14:textId="1861FA77" w:rsidR="00D07343" w:rsidRDefault="004A4C70" w:rsidP="006148DF">
      <w:pPr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Вместе с тем,</w:t>
      </w:r>
      <w:r w:rsidR="00622481">
        <w:rPr>
          <w:rFonts w:ascii="Times New Roman" w:hAnsi="Times New Roman"/>
          <w:sz w:val="26"/>
          <w:szCs w:val="26"/>
        </w:rPr>
        <w:t xml:space="preserve"> в ходе проведения</w:t>
      </w:r>
      <w:r w:rsidR="009C711C">
        <w:rPr>
          <w:rFonts w:ascii="Times New Roman" w:hAnsi="Times New Roman"/>
          <w:sz w:val="26"/>
          <w:szCs w:val="26"/>
        </w:rPr>
        <w:t>,</w:t>
      </w:r>
      <w:r w:rsidR="00622481">
        <w:rPr>
          <w:rFonts w:ascii="Times New Roman" w:hAnsi="Times New Roman"/>
          <w:sz w:val="26"/>
          <w:szCs w:val="26"/>
        </w:rPr>
        <w:t xml:space="preserve"> </w:t>
      </w:r>
      <w:r w:rsidR="009C711C">
        <w:rPr>
          <w:rFonts w:ascii="Times New Roman" w:hAnsi="Times New Roman"/>
          <w:sz w:val="26"/>
          <w:szCs w:val="26"/>
        </w:rPr>
        <w:t xml:space="preserve">на основании части 15 статьи 99 Закона о контрактной системе, внеплановой </w:t>
      </w:r>
      <w:r w:rsidR="00622481">
        <w:rPr>
          <w:rFonts w:ascii="Times New Roman" w:hAnsi="Times New Roman"/>
          <w:sz w:val="26"/>
          <w:szCs w:val="26"/>
        </w:rPr>
        <w:t xml:space="preserve">проверки, Комиссией Самарского УФАС России установила </w:t>
      </w:r>
      <w:r w:rsidR="00D07343">
        <w:rPr>
          <w:rFonts w:ascii="Times New Roman" w:hAnsi="Times New Roman"/>
          <w:sz w:val="26"/>
          <w:szCs w:val="26"/>
        </w:rPr>
        <w:t xml:space="preserve">противоречия положений Инструкции электронного аукциона Закону о контрактной системе. </w:t>
      </w:r>
    </w:p>
    <w:p w14:paraId="0E888899" w14:textId="39A039D2" w:rsidR="00E00152" w:rsidRDefault="009C711C" w:rsidP="00B408C1">
      <w:pPr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Так, в</w:t>
      </w:r>
      <w:r w:rsidRPr="00C75931">
        <w:rPr>
          <w:rFonts w:ascii="Times New Roman" w:hAnsi="Times New Roman"/>
          <w:color w:val="0D0D0D" w:themeColor="text1" w:themeTint="F2"/>
          <w:sz w:val="26"/>
          <w:szCs w:val="26"/>
        </w:rPr>
        <w:t xml:space="preserve"> инструкции указано:</w:t>
      </w:r>
      <w:r w:rsidRPr="00C75931">
        <w:rPr>
          <w:rFonts w:ascii="Times New Roman" w:hAnsi="Times New Roman"/>
          <w:sz w:val="26"/>
          <w:szCs w:val="26"/>
        </w:rPr>
        <w:t xml:space="preserve"> </w:t>
      </w:r>
      <w:r w:rsidR="00E00152" w:rsidRPr="00E00152">
        <w:rPr>
          <w:rFonts w:ascii="Times New Roman" w:hAnsi="Times New Roman"/>
          <w:sz w:val="26"/>
          <w:szCs w:val="26"/>
        </w:rPr>
        <w:t>«Значения показателей, сопровождающиеся союзом «или», «либо», знаками «\», являющиеся однородными, определяющими многообразие вариантов, указываются путем выбора одной характеристики или одного показателя из приведенных подобным образом; значения однородных показателей, сопровождающихся знаком «,» требуют конкретизации»</w:t>
      </w:r>
      <w:r w:rsidR="00D75654">
        <w:rPr>
          <w:rFonts w:ascii="Times New Roman" w:hAnsi="Times New Roman"/>
          <w:sz w:val="26"/>
          <w:szCs w:val="26"/>
        </w:rPr>
        <w:t>.</w:t>
      </w:r>
    </w:p>
    <w:p w14:paraId="4A8D3A46" w14:textId="6ABAB18D" w:rsidR="00875B2C" w:rsidRDefault="00875B2C" w:rsidP="009C711C">
      <w:pPr>
        <w:ind w:firstLine="851"/>
        <w:jc w:val="both"/>
        <w:rPr>
          <w:rFonts w:ascii="Times New Roman" w:hAnsi="Times New Roman"/>
          <w:sz w:val="26"/>
          <w:szCs w:val="26"/>
        </w:rPr>
      </w:pPr>
      <w:r w:rsidRPr="00875B2C">
        <w:rPr>
          <w:rFonts w:ascii="Times New Roman" w:hAnsi="Times New Roman"/>
          <w:sz w:val="26"/>
          <w:szCs w:val="26"/>
        </w:rPr>
        <w:t>Указанные положения инструкции, а именно, многообразие используемых при описании объекта закупки знаков, затрудняет восприятие инструкции, вводит участников закупки в заблуждение, а также может привести к ошибкам при заполнении первой части заявки, что в свою очередь может ограничить число участников закупки.</w:t>
      </w:r>
    </w:p>
    <w:p w14:paraId="3F60D8D7" w14:textId="0C216C23" w:rsidR="009C711C" w:rsidRDefault="00D75654" w:rsidP="000E0BD1">
      <w:pPr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Как следует из протокола </w:t>
      </w:r>
      <w:r w:rsidRPr="001C6CBC">
        <w:rPr>
          <w:rFonts w:ascii="Times New Roman" w:hAnsi="Times New Roman"/>
          <w:color w:val="0D0D0D" w:themeColor="text1" w:themeTint="F2"/>
          <w:sz w:val="26"/>
          <w:szCs w:val="26"/>
        </w:rPr>
        <w:t xml:space="preserve">от 26.01.2021 № </w:t>
      </w:r>
      <w:hyperlink r:id="rId6" w:tgtFrame="_blank" w:history="1">
        <w:r w:rsidRPr="001C6CBC">
          <w:rPr>
            <w:rStyle w:val="a7"/>
            <w:rFonts w:ascii="Times New Roman" w:hAnsi="Times New Roman"/>
            <w:color w:val="0D0D0D" w:themeColor="text1" w:themeTint="F2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0142300027121000001-1</w:t>
        </w:r>
      </w:hyperlink>
      <w:r>
        <w:rPr>
          <w:rFonts w:ascii="Times New Roman" w:hAnsi="Times New Roman"/>
          <w:color w:val="0D0D0D" w:themeColor="text1" w:themeTint="F2"/>
          <w:sz w:val="26"/>
          <w:szCs w:val="26"/>
        </w:rPr>
        <w:t xml:space="preserve">, </w:t>
      </w:r>
      <w:r w:rsidR="00875B2C" w:rsidRPr="00875B2C">
        <w:rPr>
          <w:rFonts w:ascii="Times New Roman" w:hAnsi="Times New Roman"/>
          <w:sz w:val="26"/>
          <w:szCs w:val="26"/>
        </w:rPr>
        <w:t xml:space="preserve">участие в аукционе было подано </w:t>
      </w:r>
      <w:r w:rsidR="00875B2C">
        <w:rPr>
          <w:rFonts w:ascii="Times New Roman" w:hAnsi="Times New Roman"/>
          <w:sz w:val="26"/>
          <w:szCs w:val="26"/>
        </w:rPr>
        <w:t>18</w:t>
      </w:r>
      <w:r w:rsidR="00875B2C" w:rsidRPr="00875B2C">
        <w:rPr>
          <w:rFonts w:ascii="Times New Roman" w:hAnsi="Times New Roman"/>
          <w:sz w:val="26"/>
          <w:szCs w:val="26"/>
        </w:rPr>
        <w:t xml:space="preserve"> заявок, допущен</w:t>
      </w:r>
      <w:r w:rsidR="002E582E">
        <w:rPr>
          <w:rFonts w:ascii="Times New Roman" w:hAnsi="Times New Roman"/>
          <w:sz w:val="26"/>
          <w:szCs w:val="26"/>
        </w:rPr>
        <w:t>ы</w:t>
      </w:r>
      <w:r w:rsidR="00875B2C" w:rsidRPr="00875B2C">
        <w:rPr>
          <w:rFonts w:ascii="Times New Roman" w:hAnsi="Times New Roman"/>
          <w:sz w:val="26"/>
          <w:szCs w:val="26"/>
        </w:rPr>
        <w:t xml:space="preserve"> только </w:t>
      </w:r>
      <w:r w:rsidR="00875B2C">
        <w:rPr>
          <w:rFonts w:ascii="Times New Roman" w:hAnsi="Times New Roman"/>
          <w:sz w:val="26"/>
          <w:szCs w:val="26"/>
        </w:rPr>
        <w:t>5</w:t>
      </w:r>
      <w:r w:rsidR="00875B2C" w:rsidRPr="00875B2C">
        <w:rPr>
          <w:rFonts w:ascii="Times New Roman" w:hAnsi="Times New Roman"/>
          <w:sz w:val="26"/>
          <w:szCs w:val="26"/>
        </w:rPr>
        <w:t xml:space="preserve"> заяв</w:t>
      </w:r>
      <w:r w:rsidR="002E582E">
        <w:rPr>
          <w:rFonts w:ascii="Times New Roman" w:hAnsi="Times New Roman"/>
          <w:sz w:val="26"/>
          <w:szCs w:val="26"/>
        </w:rPr>
        <w:t>о</w:t>
      </w:r>
      <w:r w:rsidR="00875B2C" w:rsidRPr="00875B2C">
        <w:rPr>
          <w:rFonts w:ascii="Times New Roman" w:hAnsi="Times New Roman"/>
          <w:sz w:val="26"/>
          <w:szCs w:val="26"/>
        </w:rPr>
        <w:t>к</w:t>
      </w:r>
      <w:r w:rsidR="00EF01A7">
        <w:rPr>
          <w:rFonts w:ascii="Times New Roman" w:hAnsi="Times New Roman"/>
          <w:sz w:val="26"/>
          <w:szCs w:val="26"/>
        </w:rPr>
        <w:t>, отклоненных в связи с применением противоречащих положений Инструкции</w:t>
      </w:r>
      <w:r w:rsidR="00875B2C" w:rsidRPr="00875B2C">
        <w:rPr>
          <w:rFonts w:ascii="Times New Roman" w:hAnsi="Times New Roman"/>
          <w:sz w:val="26"/>
          <w:szCs w:val="26"/>
        </w:rPr>
        <w:t xml:space="preserve">, что свидетельствует о неравном подходе к участникам закупки, следовательно, экономии бюджетных средств не было, </w:t>
      </w:r>
      <w:r w:rsidR="00875B2C" w:rsidRPr="001C6CBC">
        <w:rPr>
          <w:rFonts w:ascii="Times New Roman" w:hAnsi="Times New Roman"/>
          <w:color w:val="0D0D0D" w:themeColor="text1" w:themeTint="F2"/>
          <w:sz w:val="26"/>
          <w:szCs w:val="26"/>
        </w:rPr>
        <w:t>цели проведения закупки не достигнуты</w:t>
      </w:r>
      <w:r w:rsidR="00EF01A7" w:rsidRPr="001C6CBC">
        <w:rPr>
          <w:rFonts w:ascii="Times New Roman" w:hAnsi="Times New Roman"/>
          <w:color w:val="0D0D0D" w:themeColor="text1" w:themeTint="F2"/>
          <w:sz w:val="26"/>
          <w:szCs w:val="26"/>
        </w:rPr>
        <w:t>.</w:t>
      </w:r>
      <w:r w:rsidR="001C6CBC" w:rsidRPr="001C6CBC">
        <w:rPr>
          <w:rFonts w:ascii="Times New Roman" w:hAnsi="Times New Roman"/>
          <w:color w:val="0D0D0D" w:themeColor="text1" w:themeTint="F2"/>
          <w:sz w:val="26"/>
          <w:szCs w:val="26"/>
        </w:rPr>
        <w:t xml:space="preserve"> </w:t>
      </w:r>
    </w:p>
    <w:p w14:paraId="2F375AD6" w14:textId="179029D1" w:rsidR="004A4C70" w:rsidRPr="00C75931" w:rsidRDefault="00D07343" w:rsidP="006148DF">
      <w:pPr>
        <w:ind w:firstLine="85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lastRenderedPageBreak/>
        <w:t>В действиях Заказчика содержится нарушение пункта 2 части 1 статьи 64 Закона о Контрактной системе.</w:t>
      </w:r>
    </w:p>
    <w:p w14:paraId="01C34A75" w14:textId="6747A87C" w:rsidR="008D29B7" w:rsidRDefault="001453F5" w:rsidP="006E13AB">
      <w:pPr>
        <w:tabs>
          <w:tab w:val="left" w:pos="6369"/>
          <w:tab w:val="left" w:pos="9639"/>
        </w:tabs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093553">
        <w:rPr>
          <w:rFonts w:ascii="Times New Roman" w:hAnsi="Times New Roman"/>
          <w:sz w:val="26"/>
          <w:szCs w:val="26"/>
        </w:rPr>
        <w:t>Руководствуясь частью</w:t>
      </w:r>
      <w:r w:rsidRPr="00065306">
        <w:rPr>
          <w:rFonts w:ascii="Times New Roman" w:hAnsi="Times New Roman"/>
          <w:sz w:val="26"/>
          <w:szCs w:val="26"/>
        </w:rPr>
        <w:t xml:space="preserve"> 8 статьи 106 </w:t>
      </w:r>
      <w:r w:rsidR="00476E3A">
        <w:rPr>
          <w:rFonts w:ascii="Times New Roman" w:hAnsi="Times New Roman"/>
          <w:sz w:val="26"/>
          <w:szCs w:val="26"/>
          <w:lang w:eastAsia="ar-SA"/>
        </w:rPr>
        <w:t>Закона о контрактной системе в сфере закупок</w:t>
      </w:r>
      <w:r w:rsidRPr="00065306">
        <w:rPr>
          <w:rFonts w:ascii="Times New Roman" w:hAnsi="Times New Roman"/>
          <w:sz w:val="26"/>
          <w:szCs w:val="26"/>
        </w:rPr>
        <w:t xml:space="preserve">, Комиссия Самарского УФАС России </w:t>
      </w:r>
    </w:p>
    <w:p w14:paraId="43179C33" w14:textId="77777777" w:rsidR="00380016" w:rsidRDefault="00380016" w:rsidP="006E13AB">
      <w:pPr>
        <w:tabs>
          <w:tab w:val="left" w:pos="6369"/>
          <w:tab w:val="left" w:pos="9639"/>
        </w:tabs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</w:p>
    <w:p w14:paraId="39BE62A6" w14:textId="7732E419" w:rsidR="00883715" w:rsidRDefault="00F549CF" w:rsidP="006E13AB">
      <w:pPr>
        <w:pStyle w:val="ConsPlusNormal"/>
        <w:ind w:right="-2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065306">
        <w:rPr>
          <w:rFonts w:ascii="Times New Roman" w:eastAsia="Times New Roman" w:hAnsi="Times New Roman" w:cs="Times New Roman"/>
          <w:sz w:val="26"/>
          <w:szCs w:val="26"/>
        </w:rPr>
        <w:t>РЕШИЛА:</w:t>
      </w:r>
    </w:p>
    <w:p w14:paraId="7665959B" w14:textId="77777777" w:rsidR="00380016" w:rsidRPr="00065306" w:rsidRDefault="00380016" w:rsidP="006E13AB">
      <w:pPr>
        <w:pStyle w:val="ConsPlusNormal"/>
        <w:ind w:right="-2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ECC38D7" w14:textId="15824F8D" w:rsidR="008E1C35" w:rsidRPr="00D07343" w:rsidRDefault="008E1C35" w:rsidP="00D07343">
      <w:pPr>
        <w:pStyle w:val="a6"/>
        <w:numPr>
          <w:ilvl w:val="0"/>
          <w:numId w:val="11"/>
        </w:numPr>
        <w:snapToGrid w:val="0"/>
        <w:ind w:left="0" w:right="-2" w:firstLine="851"/>
        <w:jc w:val="both"/>
        <w:rPr>
          <w:rFonts w:ascii="Times New Roman" w:hAnsi="Times New Roman"/>
          <w:sz w:val="26"/>
          <w:szCs w:val="26"/>
        </w:rPr>
      </w:pPr>
      <w:r w:rsidRPr="00874A85">
        <w:rPr>
          <w:rFonts w:ascii="Times New Roman" w:hAnsi="Times New Roman"/>
          <w:sz w:val="26"/>
          <w:szCs w:val="26"/>
        </w:rPr>
        <w:t xml:space="preserve">Признать жалобу </w:t>
      </w:r>
      <w:r w:rsidR="00874A85" w:rsidRPr="00874A85">
        <w:rPr>
          <w:rFonts w:ascii="Times New Roman" w:hAnsi="Times New Roman"/>
          <w:color w:val="0D0D0D" w:themeColor="text1" w:themeTint="F2"/>
          <w:sz w:val="26"/>
          <w:szCs w:val="26"/>
        </w:rPr>
        <w:t xml:space="preserve">ИП </w:t>
      </w:r>
      <w:proofErr w:type="spellStart"/>
      <w:r w:rsidR="00874A85" w:rsidRPr="00874A85">
        <w:rPr>
          <w:rFonts w:ascii="Times New Roman" w:hAnsi="Times New Roman"/>
          <w:color w:val="0D0D0D" w:themeColor="text1" w:themeTint="F2"/>
          <w:sz w:val="26"/>
          <w:szCs w:val="26"/>
        </w:rPr>
        <w:t>Гарьковенко</w:t>
      </w:r>
      <w:proofErr w:type="spellEnd"/>
      <w:r w:rsidR="00874A85" w:rsidRPr="00874A85">
        <w:rPr>
          <w:rFonts w:ascii="Times New Roman" w:hAnsi="Times New Roman"/>
          <w:color w:val="0D0D0D" w:themeColor="text1" w:themeTint="F2"/>
          <w:sz w:val="26"/>
          <w:szCs w:val="26"/>
        </w:rPr>
        <w:t xml:space="preserve"> Ф.В. </w:t>
      </w:r>
      <w:r w:rsidR="00D07343" w:rsidRPr="00874A85">
        <w:rPr>
          <w:rFonts w:ascii="Times New Roman" w:hAnsi="Times New Roman"/>
          <w:sz w:val="26"/>
          <w:szCs w:val="26"/>
        </w:rPr>
        <w:t>не</w:t>
      </w:r>
      <w:r w:rsidRPr="00874A85">
        <w:rPr>
          <w:rFonts w:ascii="Times New Roman" w:hAnsi="Times New Roman"/>
          <w:sz w:val="26"/>
          <w:szCs w:val="26"/>
        </w:rPr>
        <w:t>обоснованной</w:t>
      </w:r>
      <w:r w:rsidRPr="00D07343">
        <w:rPr>
          <w:rFonts w:ascii="Times New Roman" w:hAnsi="Times New Roman"/>
          <w:sz w:val="26"/>
          <w:szCs w:val="26"/>
        </w:rPr>
        <w:t>.</w:t>
      </w:r>
    </w:p>
    <w:p w14:paraId="4BAD5198" w14:textId="70CB0327" w:rsidR="008E1C35" w:rsidRPr="00093553" w:rsidRDefault="008E1C35" w:rsidP="00D07343">
      <w:pPr>
        <w:pStyle w:val="ConsPlusNormal"/>
        <w:numPr>
          <w:ilvl w:val="0"/>
          <w:numId w:val="11"/>
        </w:numPr>
        <w:snapToGrid w:val="0"/>
        <w:ind w:left="0" w:right="-2" w:firstLine="851"/>
        <w:jc w:val="both"/>
        <w:rPr>
          <w:rFonts w:ascii="Times New Roman" w:hAnsi="Times New Roman"/>
          <w:sz w:val="24"/>
          <w:szCs w:val="24"/>
        </w:rPr>
      </w:pPr>
      <w:r w:rsidRPr="00D07343">
        <w:rPr>
          <w:rFonts w:ascii="Times New Roman" w:hAnsi="Times New Roman" w:cs="Times New Roman"/>
          <w:sz w:val="26"/>
          <w:szCs w:val="26"/>
        </w:rPr>
        <w:t xml:space="preserve">Признать в действиях </w:t>
      </w:r>
      <w:r w:rsidR="00D07343">
        <w:rPr>
          <w:rFonts w:ascii="Times New Roman" w:hAnsi="Times New Roman" w:cs="Times New Roman"/>
          <w:sz w:val="26"/>
          <w:szCs w:val="26"/>
        </w:rPr>
        <w:t>Заказчика</w:t>
      </w:r>
      <w:r w:rsidRPr="002615E5">
        <w:rPr>
          <w:rFonts w:ascii="Times New Roman" w:hAnsi="Times New Roman" w:cs="Times New Roman"/>
          <w:sz w:val="26"/>
          <w:szCs w:val="26"/>
        </w:rPr>
        <w:t xml:space="preserve"> нарушение </w:t>
      </w:r>
      <w:r w:rsidR="00D07343">
        <w:rPr>
          <w:rFonts w:ascii="Times New Roman" w:hAnsi="Times New Roman" w:cs="Times New Roman"/>
          <w:sz w:val="26"/>
          <w:szCs w:val="26"/>
        </w:rPr>
        <w:t xml:space="preserve">пункта 2 </w:t>
      </w:r>
      <w:r w:rsidRPr="002615E5">
        <w:rPr>
          <w:rFonts w:ascii="Times New Roman" w:hAnsi="Times New Roman" w:cs="Times New Roman"/>
          <w:sz w:val="26"/>
          <w:szCs w:val="26"/>
        </w:rPr>
        <w:t>ч</w:t>
      </w:r>
      <w:r>
        <w:rPr>
          <w:rFonts w:ascii="Times New Roman" w:hAnsi="Times New Roman" w:cs="Times New Roman"/>
          <w:sz w:val="26"/>
          <w:szCs w:val="26"/>
        </w:rPr>
        <w:t>асти</w:t>
      </w:r>
      <w:r w:rsidRPr="002615E5">
        <w:rPr>
          <w:rFonts w:ascii="Times New Roman" w:hAnsi="Times New Roman" w:cs="Times New Roman"/>
          <w:sz w:val="26"/>
          <w:szCs w:val="26"/>
        </w:rPr>
        <w:t xml:space="preserve"> </w:t>
      </w:r>
      <w:r w:rsidR="00D07343">
        <w:rPr>
          <w:rFonts w:ascii="Times New Roman" w:hAnsi="Times New Roman" w:cs="Times New Roman"/>
          <w:sz w:val="26"/>
          <w:szCs w:val="26"/>
        </w:rPr>
        <w:t>1</w:t>
      </w:r>
      <w:r w:rsidRPr="002615E5">
        <w:rPr>
          <w:rFonts w:ascii="Times New Roman" w:hAnsi="Times New Roman" w:cs="Times New Roman"/>
          <w:sz w:val="26"/>
          <w:szCs w:val="26"/>
        </w:rPr>
        <w:t xml:space="preserve"> ст</w:t>
      </w:r>
      <w:r>
        <w:rPr>
          <w:rFonts w:ascii="Times New Roman" w:hAnsi="Times New Roman" w:cs="Times New Roman"/>
          <w:sz w:val="26"/>
          <w:szCs w:val="26"/>
        </w:rPr>
        <w:t>атьи</w:t>
      </w:r>
      <w:r w:rsidRPr="002615E5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6</w:t>
      </w:r>
      <w:r w:rsidR="00D07343">
        <w:rPr>
          <w:rFonts w:ascii="Times New Roman" w:hAnsi="Times New Roman" w:cs="Times New Roman"/>
          <w:sz w:val="26"/>
          <w:szCs w:val="26"/>
        </w:rPr>
        <w:t>4</w:t>
      </w:r>
      <w:r w:rsidRPr="002615E5">
        <w:rPr>
          <w:rFonts w:ascii="Times New Roman" w:hAnsi="Times New Roman" w:cs="Times New Roman"/>
          <w:sz w:val="26"/>
          <w:szCs w:val="26"/>
        </w:rPr>
        <w:t xml:space="preserve"> </w:t>
      </w:r>
      <w:r w:rsidRPr="006C731A">
        <w:rPr>
          <w:rFonts w:ascii="Times New Roman" w:hAnsi="Times New Roman"/>
          <w:sz w:val="26"/>
          <w:szCs w:val="26"/>
        </w:rPr>
        <w:t>Закон</w:t>
      </w:r>
      <w:r>
        <w:rPr>
          <w:rFonts w:ascii="Times New Roman" w:hAnsi="Times New Roman"/>
          <w:sz w:val="26"/>
          <w:szCs w:val="26"/>
        </w:rPr>
        <w:t>а</w:t>
      </w:r>
      <w:r w:rsidRPr="006C731A">
        <w:rPr>
          <w:rFonts w:ascii="Times New Roman" w:hAnsi="Times New Roman"/>
          <w:sz w:val="26"/>
          <w:szCs w:val="26"/>
        </w:rPr>
        <w:t xml:space="preserve"> о контрактной системе в сфере закупок</w:t>
      </w:r>
      <w:r>
        <w:rPr>
          <w:rFonts w:ascii="Times New Roman" w:hAnsi="Times New Roman"/>
          <w:sz w:val="26"/>
          <w:szCs w:val="26"/>
        </w:rPr>
        <w:t>.</w:t>
      </w:r>
    </w:p>
    <w:p w14:paraId="283D5EFF" w14:textId="47BC9487" w:rsidR="00874A85" w:rsidRDefault="00874A85" w:rsidP="00D07343">
      <w:pPr>
        <w:pStyle w:val="ConsPlusNormal"/>
        <w:numPr>
          <w:ilvl w:val="0"/>
          <w:numId w:val="11"/>
        </w:numPr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Предписание не выдавать, поскольку ранее</w:t>
      </w:r>
      <w:r w:rsidRPr="006E13AB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выдано в результате рассмотрения жалобы №</w:t>
      </w:r>
      <w:r w:rsidRPr="00380016">
        <w:rPr>
          <w:rFonts w:ascii="Times New Roman" w:hAnsi="Times New Roman"/>
          <w:color w:val="000000"/>
          <w:sz w:val="26"/>
          <w:szCs w:val="26"/>
        </w:rPr>
        <w:t>50</w:t>
      </w:r>
      <w:r w:rsidRPr="00380016">
        <w:rPr>
          <w:rFonts w:ascii="Times New Roman" w:hAnsi="Times New Roman"/>
          <w:sz w:val="26"/>
          <w:szCs w:val="26"/>
        </w:rPr>
        <w:t>- 9880-21/4</w:t>
      </w:r>
      <w:r>
        <w:rPr>
          <w:rFonts w:ascii="Times New Roman" w:hAnsi="Times New Roman"/>
          <w:sz w:val="26"/>
          <w:szCs w:val="26"/>
        </w:rPr>
        <w:t xml:space="preserve"> от 05.02.21.</w:t>
      </w:r>
    </w:p>
    <w:p w14:paraId="25584D1A" w14:textId="41E92501" w:rsidR="00D07343" w:rsidRDefault="00D07343" w:rsidP="00D07343">
      <w:pPr>
        <w:pStyle w:val="ConsPlusNormal"/>
        <w:numPr>
          <w:ilvl w:val="0"/>
          <w:numId w:val="11"/>
        </w:numPr>
        <w:ind w:left="0" w:firstLine="85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 материалы жалобы должностному лицу Самарского УФАС России для рассмотрения вопроса о возбуждении дела об административном правонарушении по части 4.2 статьи 7.30 КоАП РФ.</w:t>
      </w:r>
    </w:p>
    <w:p w14:paraId="1D5C1BAA" w14:textId="77777777" w:rsidR="002C3AC4" w:rsidRDefault="002C3AC4" w:rsidP="006E13AB">
      <w:pPr>
        <w:pStyle w:val="ConsPlusNormal"/>
        <w:ind w:right="-2" w:firstLine="0"/>
        <w:jc w:val="both"/>
        <w:rPr>
          <w:rFonts w:ascii="Times New Roman" w:hAnsi="Times New Roman" w:cs="Times New Roman"/>
          <w:sz w:val="26"/>
          <w:szCs w:val="26"/>
        </w:rPr>
      </w:pPr>
    </w:p>
    <w:p w14:paraId="719E0D8A" w14:textId="77777777" w:rsidR="002C3AC4" w:rsidRDefault="002C3AC4" w:rsidP="0020038A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14:paraId="577A5D98" w14:textId="77777777" w:rsidR="002C3AC4" w:rsidRDefault="002C3AC4" w:rsidP="000A30B0">
      <w:pPr>
        <w:pStyle w:val="ConsPlusNormal"/>
        <w:ind w:right="-2"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28CAEB7" w14:textId="77777777" w:rsidR="0010455F" w:rsidRDefault="0010455F" w:rsidP="0010455F">
      <w:pPr>
        <w:pStyle w:val="ConsPlusNormal"/>
        <w:tabs>
          <w:tab w:val="left" w:pos="774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A17804A" w14:textId="77777777" w:rsidR="0010455F" w:rsidRDefault="0010455F" w:rsidP="0010455F">
      <w:pPr>
        <w:pStyle w:val="ConsPlusNormal"/>
        <w:tabs>
          <w:tab w:val="left" w:pos="7740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bookmarkStart w:id="1" w:name="_Hlk63773372"/>
    </w:p>
    <w:p w14:paraId="59F58E47" w14:textId="77777777" w:rsidR="00294462" w:rsidRPr="0079007D" w:rsidRDefault="00294462" w:rsidP="00496F4D">
      <w:pPr>
        <w:pStyle w:val="ConsPlusNormal"/>
        <w:ind w:right="-2" w:firstLine="0"/>
        <w:jc w:val="both"/>
      </w:pPr>
      <w:bookmarkStart w:id="2" w:name="_GoBack"/>
      <w:bookmarkEnd w:id="1"/>
      <w:bookmarkEnd w:id="2"/>
    </w:p>
    <w:sectPr w:rsidR="00294462" w:rsidRPr="0079007D" w:rsidSect="005A407C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945D11"/>
    <w:multiLevelType w:val="hybridMultilevel"/>
    <w:tmpl w:val="2564D58E"/>
    <w:lvl w:ilvl="0" w:tplc="D7E2990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BB7C42"/>
    <w:multiLevelType w:val="hybridMultilevel"/>
    <w:tmpl w:val="EC147B64"/>
    <w:lvl w:ilvl="0" w:tplc="543C0B1E">
      <w:start w:val="1"/>
      <w:numFmt w:val="decimal"/>
      <w:suff w:val="space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0776154"/>
    <w:multiLevelType w:val="multilevel"/>
    <w:tmpl w:val="3378E8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96745D"/>
    <w:multiLevelType w:val="hybridMultilevel"/>
    <w:tmpl w:val="AABC92CC"/>
    <w:lvl w:ilvl="0" w:tplc="E37A4C3A">
      <w:start w:val="1"/>
      <w:numFmt w:val="decimal"/>
      <w:lvlText w:val="%1."/>
      <w:lvlJc w:val="left"/>
      <w:pPr>
        <w:ind w:left="1068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98A482C"/>
    <w:multiLevelType w:val="hybridMultilevel"/>
    <w:tmpl w:val="6F22D020"/>
    <w:lvl w:ilvl="0" w:tplc="E988A2A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38571DC0"/>
    <w:multiLevelType w:val="hybridMultilevel"/>
    <w:tmpl w:val="25C8B3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3C303218"/>
    <w:multiLevelType w:val="hybridMultilevel"/>
    <w:tmpl w:val="053C0DF2"/>
    <w:lvl w:ilvl="0" w:tplc="4B7C6268">
      <w:start w:val="1"/>
      <w:numFmt w:val="decimal"/>
      <w:lvlText w:val="%1."/>
      <w:lvlJc w:val="left"/>
      <w:pPr>
        <w:ind w:left="9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4" w:hanging="360"/>
      </w:pPr>
    </w:lvl>
    <w:lvl w:ilvl="2" w:tplc="0419001B" w:tentative="1">
      <w:start w:val="1"/>
      <w:numFmt w:val="lowerRoman"/>
      <w:lvlText w:val="%3."/>
      <w:lvlJc w:val="right"/>
      <w:pPr>
        <w:ind w:left="2404" w:hanging="180"/>
      </w:pPr>
    </w:lvl>
    <w:lvl w:ilvl="3" w:tplc="0419000F" w:tentative="1">
      <w:start w:val="1"/>
      <w:numFmt w:val="decimal"/>
      <w:lvlText w:val="%4."/>
      <w:lvlJc w:val="left"/>
      <w:pPr>
        <w:ind w:left="3124" w:hanging="360"/>
      </w:pPr>
    </w:lvl>
    <w:lvl w:ilvl="4" w:tplc="04190019" w:tentative="1">
      <w:start w:val="1"/>
      <w:numFmt w:val="lowerLetter"/>
      <w:lvlText w:val="%5."/>
      <w:lvlJc w:val="left"/>
      <w:pPr>
        <w:ind w:left="3844" w:hanging="360"/>
      </w:pPr>
    </w:lvl>
    <w:lvl w:ilvl="5" w:tplc="0419001B" w:tentative="1">
      <w:start w:val="1"/>
      <w:numFmt w:val="lowerRoman"/>
      <w:lvlText w:val="%6."/>
      <w:lvlJc w:val="right"/>
      <w:pPr>
        <w:ind w:left="4564" w:hanging="180"/>
      </w:pPr>
    </w:lvl>
    <w:lvl w:ilvl="6" w:tplc="0419000F" w:tentative="1">
      <w:start w:val="1"/>
      <w:numFmt w:val="decimal"/>
      <w:lvlText w:val="%7."/>
      <w:lvlJc w:val="left"/>
      <w:pPr>
        <w:ind w:left="5284" w:hanging="360"/>
      </w:pPr>
    </w:lvl>
    <w:lvl w:ilvl="7" w:tplc="04190019" w:tentative="1">
      <w:start w:val="1"/>
      <w:numFmt w:val="lowerLetter"/>
      <w:lvlText w:val="%8."/>
      <w:lvlJc w:val="left"/>
      <w:pPr>
        <w:ind w:left="6004" w:hanging="360"/>
      </w:pPr>
    </w:lvl>
    <w:lvl w:ilvl="8" w:tplc="0419001B" w:tentative="1">
      <w:start w:val="1"/>
      <w:numFmt w:val="lowerRoman"/>
      <w:lvlText w:val="%9."/>
      <w:lvlJc w:val="right"/>
      <w:pPr>
        <w:ind w:left="6724" w:hanging="180"/>
      </w:pPr>
    </w:lvl>
  </w:abstractNum>
  <w:abstractNum w:abstractNumId="8" w15:restartNumberingAfterBreak="0">
    <w:nsid w:val="4C162D79"/>
    <w:multiLevelType w:val="hybridMultilevel"/>
    <w:tmpl w:val="C90E96EC"/>
    <w:lvl w:ilvl="0" w:tplc="7AD0034C">
      <w:start w:val="1"/>
      <w:numFmt w:val="decimal"/>
      <w:suff w:val="space"/>
      <w:lvlText w:val="%1."/>
      <w:lvlJc w:val="left"/>
      <w:pPr>
        <w:ind w:left="1134" w:hanging="425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544C2345"/>
    <w:multiLevelType w:val="hybridMultilevel"/>
    <w:tmpl w:val="9BCC4EC2"/>
    <w:lvl w:ilvl="0" w:tplc="0419000F">
      <w:start w:val="1"/>
      <w:numFmt w:val="decimal"/>
      <w:lvlText w:val="%1."/>
      <w:lvlJc w:val="left"/>
      <w:pPr>
        <w:ind w:left="1485" w:hanging="360"/>
      </w:p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 w15:restartNumberingAfterBreak="0">
    <w:nsid w:val="59D2050D"/>
    <w:multiLevelType w:val="hybridMultilevel"/>
    <w:tmpl w:val="D28CF304"/>
    <w:lvl w:ilvl="0" w:tplc="237C9594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5B627C43"/>
    <w:multiLevelType w:val="hybridMultilevel"/>
    <w:tmpl w:val="D9C2879C"/>
    <w:lvl w:ilvl="0" w:tplc="3CE0C774">
      <w:start w:val="1"/>
      <w:numFmt w:val="decimal"/>
      <w:suff w:val="space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2" w15:restartNumberingAfterBreak="0">
    <w:nsid w:val="5ED83DA5"/>
    <w:multiLevelType w:val="hybridMultilevel"/>
    <w:tmpl w:val="AA5E547E"/>
    <w:lvl w:ilvl="0" w:tplc="DC3A2AA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 w:themeColor="text1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3AA1403"/>
    <w:multiLevelType w:val="hybridMultilevel"/>
    <w:tmpl w:val="D9C2879C"/>
    <w:lvl w:ilvl="0" w:tplc="3CE0C774">
      <w:start w:val="1"/>
      <w:numFmt w:val="decimal"/>
      <w:suff w:val="space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4" w15:restartNumberingAfterBreak="0">
    <w:nsid w:val="7954512D"/>
    <w:multiLevelType w:val="hybridMultilevel"/>
    <w:tmpl w:val="C5446F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0"/>
  </w:num>
  <w:num w:numId="4">
    <w:abstractNumId w:val="5"/>
  </w:num>
  <w:num w:numId="5">
    <w:abstractNumId w:val="1"/>
  </w:num>
  <w:num w:numId="6">
    <w:abstractNumId w:val="11"/>
  </w:num>
  <w:num w:numId="7">
    <w:abstractNumId w:val="1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2"/>
  </w:num>
  <w:num w:numId="11">
    <w:abstractNumId w:val="7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2D6"/>
    <w:rsid w:val="000003FB"/>
    <w:rsid w:val="00000B6B"/>
    <w:rsid w:val="00016EF3"/>
    <w:rsid w:val="000201BF"/>
    <w:rsid w:val="000213A1"/>
    <w:rsid w:val="00036761"/>
    <w:rsid w:val="0004632B"/>
    <w:rsid w:val="0005751A"/>
    <w:rsid w:val="000716C6"/>
    <w:rsid w:val="000739A9"/>
    <w:rsid w:val="000744F3"/>
    <w:rsid w:val="00075CBE"/>
    <w:rsid w:val="000934A3"/>
    <w:rsid w:val="00093553"/>
    <w:rsid w:val="000A30B0"/>
    <w:rsid w:val="000C2167"/>
    <w:rsid w:val="000C3927"/>
    <w:rsid w:val="000E06EA"/>
    <w:rsid w:val="000E0BD1"/>
    <w:rsid w:val="000F6B62"/>
    <w:rsid w:val="00100584"/>
    <w:rsid w:val="0010455F"/>
    <w:rsid w:val="00116CF1"/>
    <w:rsid w:val="00126CC5"/>
    <w:rsid w:val="00130FC2"/>
    <w:rsid w:val="00134FC2"/>
    <w:rsid w:val="00135E95"/>
    <w:rsid w:val="00141336"/>
    <w:rsid w:val="001453F5"/>
    <w:rsid w:val="00147544"/>
    <w:rsid w:val="0016222F"/>
    <w:rsid w:val="00172F48"/>
    <w:rsid w:val="0018388A"/>
    <w:rsid w:val="001930DC"/>
    <w:rsid w:val="001A3901"/>
    <w:rsid w:val="001A61B1"/>
    <w:rsid w:val="001B1618"/>
    <w:rsid w:val="001C6CBC"/>
    <w:rsid w:val="001D7C22"/>
    <w:rsid w:val="001E7780"/>
    <w:rsid w:val="001F5826"/>
    <w:rsid w:val="0020038A"/>
    <w:rsid w:val="00206DCD"/>
    <w:rsid w:val="00215358"/>
    <w:rsid w:val="002304A9"/>
    <w:rsid w:val="002554F5"/>
    <w:rsid w:val="002615E5"/>
    <w:rsid w:val="00263E28"/>
    <w:rsid w:val="00294462"/>
    <w:rsid w:val="002A0582"/>
    <w:rsid w:val="002C1C97"/>
    <w:rsid w:val="002C3AC4"/>
    <w:rsid w:val="002C5403"/>
    <w:rsid w:val="002C7D52"/>
    <w:rsid w:val="002D0A17"/>
    <w:rsid w:val="002E2983"/>
    <w:rsid w:val="002E582E"/>
    <w:rsid w:val="002F7E85"/>
    <w:rsid w:val="003026B3"/>
    <w:rsid w:val="00310952"/>
    <w:rsid w:val="00375246"/>
    <w:rsid w:val="003771CB"/>
    <w:rsid w:val="00380016"/>
    <w:rsid w:val="003A6C44"/>
    <w:rsid w:val="003B048B"/>
    <w:rsid w:val="003B17BD"/>
    <w:rsid w:val="003B5415"/>
    <w:rsid w:val="003D553E"/>
    <w:rsid w:val="003E33A4"/>
    <w:rsid w:val="003E50C5"/>
    <w:rsid w:val="003F5773"/>
    <w:rsid w:val="00404E3E"/>
    <w:rsid w:val="004161A5"/>
    <w:rsid w:val="004203F2"/>
    <w:rsid w:val="00423E3A"/>
    <w:rsid w:val="00440DB0"/>
    <w:rsid w:val="00450190"/>
    <w:rsid w:val="00476E3A"/>
    <w:rsid w:val="00484CAE"/>
    <w:rsid w:val="00486A27"/>
    <w:rsid w:val="00492A1C"/>
    <w:rsid w:val="00494A0C"/>
    <w:rsid w:val="00496F04"/>
    <w:rsid w:val="00496F4D"/>
    <w:rsid w:val="004971EE"/>
    <w:rsid w:val="004A4C70"/>
    <w:rsid w:val="004A5805"/>
    <w:rsid w:val="004B710A"/>
    <w:rsid w:val="004D68A1"/>
    <w:rsid w:val="004E32FA"/>
    <w:rsid w:val="004E37E5"/>
    <w:rsid w:val="004E72D6"/>
    <w:rsid w:val="004F68DF"/>
    <w:rsid w:val="004F6A5E"/>
    <w:rsid w:val="00500955"/>
    <w:rsid w:val="00502C8E"/>
    <w:rsid w:val="00503A8D"/>
    <w:rsid w:val="005104C4"/>
    <w:rsid w:val="005205DE"/>
    <w:rsid w:val="00522F7D"/>
    <w:rsid w:val="005257B5"/>
    <w:rsid w:val="00530A9D"/>
    <w:rsid w:val="00534F8C"/>
    <w:rsid w:val="00551BBA"/>
    <w:rsid w:val="005520C0"/>
    <w:rsid w:val="005524ED"/>
    <w:rsid w:val="005549D4"/>
    <w:rsid w:val="005619C7"/>
    <w:rsid w:val="00565EC1"/>
    <w:rsid w:val="00567617"/>
    <w:rsid w:val="0057785C"/>
    <w:rsid w:val="00577CBA"/>
    <w:rsid w:val="005A407C"/>
    <w:rsid w:val="005B0EE4"/>
    <w:rsid w:val="005B286B"/>
    <w:rsid w:val="005B5F4A"/>
    <w:rsid w:val="005C1C7B"/>
    <w:rsid w:val="005C2AE5"/>
    <w:rsid w:val="005D467D"/>
    <w:rsid w:val="005E2A1D"/>
    <w:rsid w:val="005E729B"/>
    <w:rsid w:val="005F130E"/>
    <w:rsid w:val="005F5A3F"/>
    <w:rsid w:val="005F5EDB"/>
    <w:rsid w:val="005F680B"/>
    <w:rsid w:val="006148DF"/>
    <w:rsid w:val="00622481"/>
    <w:rsid w:val="00631D01"/>
    <w:rsid w:val="00634010"/>
    <w:rsid w:val="00634DC5"/>
    <w:rsid w:val="00642AA7"/>
    <w:rsid w:val="006449BB"/>
    <w:rsid w:val="00646F7A"/>
    <w:rsid w:val="00652715"/>
    <w:rsid w:val="00677C2A"/>
    <w:rsid w:val="00680F83"/>
    <w:rsid w:val="0068351A"/>
    <w:rsid w:val="006860C1"/>
    <w:rsid w:val="00691866"/>
    <w:rsid w:val="006A357E"/>
    <w:rsid w:val="006B4B64"/>
    <w:rsid w:val="006B4F64"/>
    <w:rsid w:val="006B669C"/>
    <w:rsid w:val="006B6C99"/>
    <w:rsid w:val="006B6DF1"/>
    <w:rsid w:val="006B7656"/>
    <w:rsid w:val="006C084E"/>
    <w:rsid w:val="006C731A"/>
    <w:rsid w:val="006D1BF9"/>
    <w:rsid w:val="006D35CF"/>
    <w:rsid w:val="006E13AB"/>
    <w:rsid w:val="00700891"/>
    <w:rsid w:val="00701A9A"/>
    <w:rsid w:val="00725ACC"/>
    <w:rsid w:val="007304F7"/>
    <w:rsid w:val="00732DA8"/>
    <w:rsid w:val="00734716"/>
    <w:rsid w:val="007351D5"/>
    <w:rsid w:val="0074567C"/>
    <w:rsid w:val="0079007D"/>
    <w:rsid w:val="007938E6"/>
    <w:rsid w:val="007A3C80"/>
    <w:rsid w:val="007A7A72"/>
    <w:rsid w:val="007B3F36"/>
    <w:rsid w:val="007D4975"/>
    <w:rsid w:val="007E12AF"/>
    <w:rsid w:val="007E1888"/>
    <w:rsid w:val="007E6C68"/>
    <w:rsid w:val="007E7879"/>
    <w:rsid w:val="007F73CB"/>
    <w:rsid w:val="0083276D"/>
    <w:rsid w:val="008465CE"/>
    <w:rsid w:val="0085497C"/>
    <w:rsid w:val="0086488E"/>
    <w:rsid w:val="00874A85"/>
    <w:rsid w:val="00875B2C"/>
    <w:rsid w:val="00883715"/>
    <w:rsid w:val="008942A8"/>
    <w:rsid w:val="008A39B9"/>
    <w:rsid w:val="008D29B7"/>
    <w:rsid w:val="008D2FE5"/>
    <w:rsid w:val="008E092C"/>
    <w:rsid w:val="008E1C35"/>
    <w:rsid w:val="008F694A"/>
    <w:rsid w:val="009124CD"/>
    <w:rsid w:val="00927C63"/>
    <w:rsid w:val="009530DB"/>
    <w:rsid w:val="009602B4"/>
    <w:rsid w:val="00993D1F"/>
    <w:rsid w:val="00996D50"/>
    <w:rsid w:val="009A1C4C"/>
    <w:rsid w:val="009A22D3"/>
    <w:rsid w:val="009C1BA2"/>
    <w:rsid w:val="009C1CB5"/>
    <w:rsid w:val="009C224D"/>
    <w:rsid w:val="009C711C"/>
    <w:rsid w:val="009D18E6"/>
    <w:rsid w:val="00A40737"/>
    <w:rsid w:val="00A42097"/>
    <w:rsid w:val="00A479A5"/>
    <w:rsid w:val="00A52367"/>
    <w:rsid w:val="00A5501F"/>
    <w:rsid w:val="00A632CE"/>
    <w:rsid w:val="00A65038"/>
    <w:rsid w:val="00A8056B"/>
    <w:rsid w:val="00A81CF2"/>
    <w:rsid w:val="00AA0BBD"/>
    <w:rsid w:val="00AA23B1"/>
    <w:rsid w:val="00AA4CAD"/>
    <w:rsid w:val="00AD007C"/>
    <w:rsid w:val="00AD6D65"/>
    <w:rsid w:val="00AF1AA3"/>
    <w:rsid w:val="00B060D1"/>
    <w:rsid w:val="00B25163"/>
    <w:rsid w:val="00B36E0E"/>
    <w:rsid w:val="00B408C1"/>
    <w:rsid w:val="00B4553C"/>
    <w:rsid w:val="00B712BE"/>
    <w:rsid w:val="00B84654"/>
    <w:rsid w:val="00B86FCD"/>
    <w:rsid w:val="00B932A7"/>
    <w:rsid w:val="00BA2956"/>
    <w:rsid w:val="00BA6B6A"/>
    <w:rsid w:val="00BB3C8F"/>
    <w:rsid w:val="00BC3677"/>
    <w:rsid w:val="00BD2E81"/>
    <w:rsid w:val="00BE312D"/>
    <w:rsid w:val="00BE32DD"/>
    <w:rsid w:val="00C36170"/>
    <w:rsid w:val="00C4111D"/>
    <w:rsid w:val="00C54C62"/>
    <w:rsid w:val="00C555E2"/>
    <w:rsid w:val="00C71983"/>
    <w:rsid w:val="00C72CC1"/>
    <w:rsid w:val="00C75931"/>
    <w:rsid w:val="00C8751E"/>
    <w:rsid w:val="00C926CA"/>
    <w:rsid w:val="00CA07BB"/>
    <w:rsid w:val="00CA0C34"/>
    <w:rsid w:val="00CA6420"/>
    <w:rsid w:val="00CA6D08"/>
    <w:rsid w:val="00CB5C2C"/>
    <w:rsid w:val="00CD361D"/>
    <w:rsid w:val="00CD37B1"/>
    <w:rsid w:val="00CD7FE2"/>
    <w:rsid w:val="00D06D39"/>
    <w:rsid w:val="00D07343"/>
    <w:rsid w:val="00D219DE"/>
    <w:rsid w:val="00D25D16"/>
    <w:rsid w:val="00D34332"/>
    <w:rsid w:val="00D37C47"/>
    <w:rsid w:val="00D450FE"/>
    <w:rsid w:val="00D45744"/>
    <w:rsid w:val="00D523C2"/>
    <w:rsid w:val="00D643D1"/>
    <w:rsid w:val="00D75654"/>
    <w:rsid w:val="00D80A9C"/>
    <w:rsid w:val="00D90D9D"/>
    <w:rsid w:val="00DA402A"/>
    <w:rsid w:val="00DB5554"/>
    <w:rsid w:val="00DC2877"/>
    <w:rsid w:val="00DC794D"/>
    <w:rsid w:val="00DF1662"/>
    <w:rsid w:val="00DF22FD"/>
    <w:rsid w:val="00DF2625"/>
    <w:rsid w:val="00DF2676"/>
    <w:rsid w:val="00E00152"/>
    <w:rsid w:val="00E212CB"/>
    <w:rsid w:val="00E36732"/>
    <w:rsid w:val="00E432C2"/>
    <w:rsid w:val="00E512F5"/>
    <w:rsid w:val="00E605F2"/>
    <w:rsid w:val="00E77883"/>
    <w:rsid w:val="00E8539A"/>
    <w:rsid w:val="00E9099A"/>
    <w:rsid w:val="00EB76AA"/>
    <w:rsid w:val="00EC38B4"/>
    <w:rsid w:val="00EC4222"/>
    <w:rsid w:val="00ED48E3"/>
    <w:rsid w:val="00EE7BE7"/>
    <w:rsid w:val="00EF01A7"/>
    <w:rsid w:val="00EF0F42"/>
    <w:rsid w:val="00F02B10"/>
    <w:rsid w:val="00F14107"/>
    <w:rsid w:val="00F15246"/>
    <w:rsid w:val="00F15E6D"/>
    <w:rsid w:val="00F16AFE"/>
    <w:rsid w:val="00F1762D"/>
    <w:rsid w:val="00F2066D"/>
    <w:rsid w:val="00F43195"/>
    <w:rsid w:val="00F5134D"/>
    <w:rsid w:val="00F52FAD"/>
    <w:rsid w:val="00F549CF"/>
    <w:rsid w:val="00F561D6"/>
    <w:rsid w:val="00F7769E"/>
    <w:rsid w:val="00F77B04"/>
    <w:rsid w:val="00F9797F"/>
    <w:rsid w:val="00FA537D"/>
    <w:rsid w:val="00FB2434"/>
    <w:rsid w:val="00FB5729"/>
    <w:rsid w:val="00FC629B"/>
    <w:rsid w:val="00FD0064"/>
    <w:rsid w:val="00FD2FB0"/>
    <w:rsid w:val="00FD58EE"/>
    <w:rsid w:val="00FF5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57ADE"/>
  <w15:docId w15:val="{D0D5F8D1-E467-41B5-9FC2-528B7A006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48E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294462"/>
    <w:pPr>
      <w:keepNext/>
      <w:numPr>
        <w:numId w:val="8"/>
      </w:numPr>
      <w:tabs>
        <w:tab w:val="left" w:pos="0"/>
      </w:tabs>
      <w:suppressAutoHyphens/>
      <w:outlineLvl w:val="0"/>
    </w:pPr>
    <w:rPr>
      <w:rFonts w:ascii="Times New Roman" w:hAnsi="Times New Roman"/>
      <w:sz w:val="26"/>
      <w:szCs w:val="24"/>
      <w:lang w:eastAsia="ar-SA"/>
    </w:rPr>
  </w:style>
  <w:style w:type="paragraph" w:styleId="2">
    <w:name w:val="heading 2"/>
    <w:basedOn w:val="a"/>
    <w:next w:val="a0"/>
    <w:link w:val="20"/>
    <w:semiHidden/>
    <w:unhideWhenUsed/>
    <w:qFormat/>
    <w:rsid w:val="00294462"/>
    <w:pPr>
      <w:keepNext/>
      <w:numPr>
        <w:ilvl w:val="1"/>
        <w:numId w:val="8"/>
      </w:numPr>
      <w:suppressAutoHyphens/>
      <w:spacing w:before="240" w:after="120"/>
      <w:outlineLvl w:val="1"/>
    </w:pPr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ED48E3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parametervalue">
    <w:name w:val="parametervalue"/>
    <w:basedOn w:val="a"/>
    <w:rsid w:val="00ED48E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F549CF"/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9124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9124C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9530DB"/>
    <w:pPr>
      <w:ind w:left="720"/>
      <w:contextualSpacing/>
    </w:pPr>
  </w:style>
  <w:style w:type="paragraph" w:customStyle="1" w:styleId="TNR13">
    <w:name w:val="TNR 13"/>
    <w:basedOn w:val="parametervalue"/>
    <w:link w:val="TNR130"/>
    <w:qFormat/>
    <w:rsid w:val="004203F2"/>
    <w:pPr>
      <w:spacing w:before="0" w:beforeAutospacing="0" w:after="0" w:afterAutospacing="0"/>
      <w:ind w:firstLine="709"/>
      <w:jc w:val="both"/>
    </w:pPr>
    <w:rPr>
      <w:sz w:val="26"/>
      <w:szCs w:val="26"/>
      <w:lang w:eastAsia="ar-SA"/>
    </w:rPr>
  </w:style>
  <w:style w:type="character" w:customStyle="1" w:styleId="TNR130">
    <w:name w:val="TNR 13 Знак"/>
    <w:basedOn w:val="a1"/>
    <w:link w:val="TNR13"/>
    <w:rsid w:val="004203F2"/>
    <w:rPr>
      <w:rFonts w:ascii="Times New Roman" w:eastAsia="Times New Roman" w:hAnsi="Times New Roman" w:cs="Times New Roman"/>
      <w:sz w:val="26"/>
      <w:szCs w:val="26"/>
      <w:lang w:eastAsia="ar-SA"/>
    </w:rPr>
  </w:style>
  <w:style w:type="character" w:styleId="a7">
    <w:name w:val="Hyperlink"/>
    <w:basedOn w:val="a1"/>
    <w:uiPriority w:val="99"/>
    <w:unhideWhenUsed/>
    <w:rsid w:val="000716C6"/>
    <w:rPr>
      <w:color w:val="0000FF" w:themeColor="hyperlink"/>
      <w:u w:val="single"/>
    </w:rPr>
  </w:style>
  <w:style w:type="paragraph" w:styleId="a8">
    <w:name w:val="No Spacing"/>
    <w:link w:val="a9"/>
    <w:uiPriority w:val="1"/>
    <w:qFormat/>
    <w:rsid w:val="00E212CB"/>
    <w:pPr>
      <w:spacing w:after="0" w:line="240" w:lineRule="auto"/>
    </w:pPr>
    <w:rPr>
      <w:rFonts w:eastAsiaTheme="minorEastAsia"/>
      <w:lang w:eastAsia="ru-RU"/>
    </w:rPr>
  </w:style>
  <w:style w:type="character" w:customStyle="1" w:styleId="a9">
    <w:name w:val="Без интервала Знак"/>
    <w:basedOn w:val="a1"/>
    <w:link w:val="a8"/>
    <w:uiPriority w:val="1"/>
    <w:rsid w:val="00E212CB"/>
    <w:rPr>
      <w:rFonts w:eastAsiaTheme="minorEastAsia"/>
      <w:lang w:eastAsia="ru-RU"/>
    </w:rPr>
  </w:style>
  <w:style w:type="character" w:customStyle="1" w:styleId="10">
    <w:name w:val="Заголовок 1 Знак"/>
    <w:basedOn w:val="a1"/>
    <w:link w:val="1"/>
    <w:rsid w:val="00294462"/>
    <w:rPr>
      <w:rFonts w:ascii="Times New Roman" w:eastAsia="Times New Roman" w:hAnsi="Times New Roman" w:cs="Times New Roman"/>
      <w:sz w:val="26"/>
      <w:szCs w:val="24"/>
      <w:lang w:eastAsia="ar-SA"/>
    </w:rPr>
  </w:style>
  <w:style w:type="character" w:customStyle="1" w:styleId="20">
    <w:name w:val="Заголовок 2 Знак"/>
    <w:basedOn w:val="a1"/>
    <w:link w:val="2"/>
    <w:semiHidden/>
    <w:rsid w:val="00294462"/>
    <w:rPr>
      <w:rFonts w:ascii="Times New Roman" w:eastAsia="Lucida Sans Unicode" w:hAnsi="Times New Roman" w:cs="Tahoma"/>
      <w:b/>
      <w:bCs/>
      <w:i/>
      <w:iCs/>
      <w:sz w:val="28"/>
      <w:szCs w:val="28"/>
      <w:lang w:val="en-US" w:eastAsia="ar-SA"/>
    </w:rPr>
  </w:style>
  <w:style w:type="paragraph" w:styleId="a0">
    <w:name w:val="Body Text"/>
    <w:basedOn w:val="a"/>
    <w:link w:val="aa"/>
    <w:uiPriority w:val="99"/>
    <w:semiHidden/>
    <w:unhideWhenUsed/>
    <w:rsid w:val="00294462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294462"/>
    <w:rPr>
      <w:rFonts w:ascii="Calibri" w:eastAsia="Times New Roman" w:hAnsi="Calibri" w:cs="Times New Roman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500955"/>
    <w:pPr>
      <w:spacing w:after="120"/>
      <w:ind w:left="283"/>
    </w:pPr>
  </w:style>
  <w:style w:type="character" w:customStyle="1" w:styleId="ac">
    <w:name w:val="Основной текст с отступом Знак"/>
    <w:basedOn w:val="a1"/>
    <w:link w:val="ab"/>
    <w:uiPriority w:val="99"/>
    <w:semiHidden/>
    <w:rsid w:val="00500955"/>
    <w:rPr>
      <w:rFonts w:ascii="Calibri" w:eastAsia="Times New Roman" w:hAnsi="Calibri" w:cs="Times New Roman"/>
      <w:lang w:eastAsia="ru-RU"/>
    </w:rPr>
  </w:style>
  <w:style w:type="paragraph" w:styleId="ad">
    <w:name w:val="annotation text"/>
    <w:basedOn w:val="a"/>
    <w:link w:val="ae"/>
    <w:uiPriority w:val="99"/>
    <w:unhideWhenUsed/>
    <w:rsid w:val="00500955"/>
    <w:rPr>
      <w:rFonts w:ascii="Times New Roman" w:hAnsi="Times New Roman"/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rsid w:val="00500955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2"/>
    <w:uiPriority w:val="59"/>
    <w:rsid w:val="00492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D6D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customStyle="1" w:styleId="ListLabel3">
    <w:name w:val="ListLabel 3"/>
    <w:qFormat/>
    <w:rsid w:val="006B6C99"/>
  </w:style>
  <w:style w:type="character" w:customStyle="1" w:styleId="ListLabel4">
    <w:name w:val="ListLabel 4"/>
    <w:qFormat/>
    <w:rsid w:val="006B6C99"/>
    <w:rPr>
      <w:color w:val="000000"/>
      <w:shd w:val="clear" w:color="auto" w:fill="FFFF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1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1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1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1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3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8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9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order/notice/ea44/view/protocol/protocol-change-info.html?regNumber=0142300027121000001&amp;protocolId=31804212" TargetMode="External"/><Relationship Id="rId5" Type="http://schemas.openxmlformats.org/officeDocument/2006/relationships/hyperlink" Target="https://zakupki.gov.ru/epz/order/notice/ea44/view/protocol/protocol-change-info.html?regNumber=0142300027121000001&amp;protocolId=318042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5</Pages>
  <Words>1761</Words>
  <Characters>10042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ЦОМСЗН</Company>
  <LinksUpToDate>false</LinksUpToDate>
  <CharactersWithSpaces>11780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Стажер</dc:creator>
  <cp:keywords/>
  <dc:description/>
  <cp:lastModifiedBy>Крахмальная Екатерина Сергеевна</cp:lastModifiedBy>
  <cp:revision>2</cp:revision>
  <cp:lastPrinted>2021-02-11T10:51:00Z</cp:lastPrinted>
  <dcterms:created xsi:type="dcterms:W3CDTF">2021-02-11T11:09:00Z</dcterms:created>
  <dcterms:modified xsi:type="dcterms:W3CDTF">2021-02-11T11:09:00Z</dcterms:modified>
</cp:coreProperties>
</file>