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C25" w:rsidRDefault="00EB4971" w:rsidP="00417C25">
      <w:pPr>
        <w:pStyle w:val="a6"/>
        <w:jc w:val="center"/>
      </w:pPr>
      <w:r w:rsidRPr="00725392"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 wp14:anchorId="32E2DED6" wp14:editId="448B85D1">
            <wp:simplePos x="0" y="0"/>
            <wp:positionH relativeFrom="column">
              <wp:posOffset>2715260</wp:posOffset>
            </wp:positionH>
            <wp:positionV relativeFrom="paragraph">
              <wp:posOffset>0</wp:posOffset>
            </wp:positionV>
            <wp:extent cx="593090" cy="66929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66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7C25" w:rsidRPr="00725392" w:rsidRDefault="00417C25" w:rsidP="00417C25">
      <w:pPr>
        <w:pStyle w:val="a6"/>
        <w:jc w:val="center"/>
      </w:pPr>
      <w:r w:rsidRPr="00725392">
        <w:t>ФЕДЕРАЛЬНАЯ АНТИМОНОПОЛЬНАЯ СЛУЖБА</w:t>
      </w:r>
    </w:p>
    <w:p w:rsidR="00417C25" w:rsidRPr="00725392" w:rsidRDefault="00417C25" w:rsidP="00417C25">
      <w:pPr>
        <w:ind w:left="-567" w:firstLine="568"/>
        <w:jc w:val="center"/>
        <w:rPr>
          <w:b/>
          <w:color w:val="000000"/>
        </w:rPr>
      </w:pPr>
      <w:r w:rsidRPr="00725392">
        <w:rPr>
          <w:b/>
          <w:color w:val="000000"/>
        </w:rPr>
        <w:t>УПРАВЛЕНИЕ ПО РЕСПУБЛИКЕ САХА (ЯКУТИЯ)</w:t>
      </w:r>
    </w:p>
    <w:p w:rsidR="00417C25" w:rsidRDefault="00417C25" w:rsidP="00417C25">
      <w:pPr>
        <w:ind w:left="-567" w:firstLine="568"/>
        <w:rPr>
          <w:color w:val="000000"/>
        </w:rPr>
      </w:pPr>
    </w:p>
    <w:p w:rsidR="00417C25" w:rsidRPr="00725392" w:rsidRDefault="00417C25" w:rsidP="00417C25">
      <w:pPr>
        <w:ind w:left="-567" w:firstLine="568"/>
        <w:jc w:val="center"/>
        <w:rPr>
          <w:b/>
          <w:color w:val="000000"/>
        </w:rPr>
      </w:pPr>
      <w:r w:rsidRPr="00725392">
        <w:rPr>
          <w:b/>
          <w:color w:val="000000"/>
        </w:rPr>
        <w:t>Р Е Ш Е Н И Е</w:t>
      </w:r>
    </w:p>
    <w:p w:rsidR="00417C25" w:rsidRDefault="00417C25" w:rsidP="00417C25">
      <w:pPr>
        <w:ind w:left="-567" w:firstLine="568"/>
        <w:jc w:val="center"/>
        <w:rPr>
          <w:color w:val="000000"/>
        </w:rPr>
      </w:pPr>
    </w:p>
    <w:p w:rsidR="00417C25" w:rsidRDefault="00906176" w:rsidP="00417C25">
      <w:pPr>
        <w:ind w:left="-567" w:firstLine="568"/>
        <w:jc w:val="center"/>
        <w:rPr>
          <w:color w:val="000000"/>
        </w:rPr>
      </w:pPr>
      <w:r>
        <w:rPr>
          <w:color w:val="000000"/>
        </w:rPr>
        <w:t>по делу №</w:t>
      </w:r>
      <w:r w:rsidR="00417C25">
        <w:rPr>
          <w:color w:val="000000"/>
        </w:rPr>
        <w:t xml:space="preserve"> </w:t>
      </w:r>
      <w:r w:rsidR="00417C25" w:rsidRPr="00AA146D">
        <w:rPr>
          <w:color w:val="000000"/>
        </w:rPr>
        <w:t>014/06/</w:t>
      </w:r>
      <w:r w:rsidR="00417C25" w:rsidRPr="00B31247">
        <w:rPr>
          <w:color w:val="000000"/>
        </w:rPr>
        <w:t>59-</w:t>
      </w:r>
      <w:r>
        <w:rPr>
          <w:color w:val="000000"/>
        </w:rPr>
        <w:t>138</w:t>
      </w:r>
      <w:r w:rsidR="00417C25">
        <w:rPr>
          <w:color w:val="000000"/>
        </w:rPr>
        <w:t>/202</w:t>
      </w:r>
      <w:r>
        <w:rPr>
          <w:color w:val="000000"/>
        </w:rPr>
        <w:t>1</w:t>
      </w:r>
      <w:r w:rsidR="00417C25" w:rsidRPr="00B31247">
        <w:rPr>
          <w:color w:val="000000"/>
        </w:rPr>
        <w:t xml:space="preserve"> </w:t>
      </w:r>
    </w:p>
    <w:p w:rsidR="00417C25" w:rsidRPr="00725392" w:rsidRDefault="00417C25" w:rsidP="00417C25">
      <w:pPr>
        <w:ind w:left="-567" w:firstLine="568"/>
        <w:jc w:val="center"/>
        <w:rPr>
          <w:color w:val="000000"/>
        </w:rPr>
      </w:pPr>
      <w:r w:rsidRPr="00725392">
        <w:rPr>
          <w:color w:val="000000"/>
        </w:rPr>
        <w:t>о нарушении законодательства о контрактной системе в сфере закупок</w:t>
      </w:r>
    </w:p>
    <w:p w:rsidR="00417C25" w:rsidRPr="00725392" w:rsidRDefault="00417C25" w:rsidP="00417C25">
      <w:pPr>
        <w:ind w:left="-567" w:firstLine="568"/>
        <w:rPr>
          <w:color w:val="000000"/>
        </w:rPr>
      </w:pPr>
    </w:p>
    <w:p w:rsidR="00417C25" w:rsidRPr="00725392" w:rsidRDefault="00417C25" w:rsidP="00417C25">
      <w:pPr>
        <w:tabs>
          <w:tab w:val="left" w:pos="5387"/>
        </w:tabs>
        <w:ind w:firstLine="568"/>
        <w:jc w:val="both"/>
        <w:rPr>
          <w:color w:val="000000"/>
        </w:rPr>
      </w:pPr>
      <w:r w:rsidRPr="00725392">
        <w:rPr>
          <w:color w:val="000000"/>
        </w:rPr>
        <w:t xml:space="preserve">г. Якутск                                                                      </w:t>
      </w:r>
      <w:r w:rsidR="00906176">
        <w:rPr>
          <w:color w:val="000000"/>
        </w:rPr>
        <w:t xml:space="preserve">                           09</w:t>
      </w:r>
      <w:r>
        <w:rPr>
          <w:color w:val="000000"/>
        </w:rPr>
        <w:t xml:space="preserve"> </w:t>
      </w:r>
      <w:r w:rsidR="00906176">
        <w:rPr>
          <w:color w:val="000000"/>
        </w:rPr>
        <w:t>февраля</w:t>
      </w:r>
      <w:r>
        <w:rPr>
          <w:color w:val="000000"/>
        </w:rPr>
        <w:t xml:space="preserve"> 202</w:t>
      </w:r>
      <w:r w:rsidR="00906176">
        <w:rPr>
          <w:color w:val="000000"/>
        </w:rPr>
        <w:t>1</w:t>
      </w:r>
      <w:r w:rsidRPr="00725392">
        <w:rPr>
          <w:color w:val="000000"/>
        </w:rPr>
        <w:t xml:space="preserve"> года</w:t>
      </w:r>
    </w:p>
    <w:p w:rsidR="00417C25" w:rsidRPr="00725392" w:rsidRDefault="00417C25" w:rsidP="00417C25">
      <w:pPr>
        <w:ind w:firstLine="568"/>
        <w:jc w:val="both"/>
        <w:rPr>
          <w:color w:val="000000"/>
        </w:rPr>
      </w:pPr>
    </w:p>
    <w:p w:rsidR="00417C25" w:rsidRPr="00725392" w:rsidRDefault="00417C25" w:rsidP="00417C25">
      <w:pPr>
        <w:ind w:firstLine="568"/>
        <w:jc w:val="both"/>
        <w:rPr>
          <w:color w:val="000000"/>
        </w:rPr>
      </w:pPr>
      <w:r w:rsidRPr="00725392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</w:t>
      </w:r>
      <w:r>
        <w:rPr>
          <w:color w:val="000000"/>
        </w:rPr>
        <w:t xml:space="preserve">) </w:t>
      </w:r>
      <w:r w:rsidRPr="00725392">
        <w:rPr>
          <w:color w:val="000000"/>
        </w:rPr>
        <w:t>в составе:</w:t>
      </w:r>
    </w:p>
    <w:p w:rsidR="00417C25" w:rsidRDefault="00E22FFE" w:rsidP="00417C25">
      <w:pPr>
        <w:ind w:firstLine="568"/>
        <w:jc w:val="both"/>
        <w:rPr>
          <w:color w:val="000000" w:themeColor="text1"/>
        </w:rPr>
      </w:pPr>
      <w:r w:rsidRPr="00E22FFE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E22FFE">
        <w:rPr>
          <w:color w:val="000000" w:themeColor="text1"/>
        </w:rPr>
        <w:t>&gt;</w:t>
      </w:r>
      <w:r w:rsidR="00417C25">
        <w:rPr>
          <w:color w:val="000000" w:themeColor="text1"/>
        </w:rPr>
        <w:t xml:space="preserve">. </w:t>
      </w:r>
      <w:r w:rsidR="00417C25" w:rsidRPr="00725392">
        <w:rPr>
          <w:color w:val="000000" w:themeColor="text1"/>
        </w:rPr>
        <w:t>–</w:t>
      </w:r>
      <w:r w:rsidR="00417C25">
        <w:rPr>
          <w:color w:val="000000" w:themeColor="text1"/>
        </w:rPr>
        <w:t xml:space="preserve"> начальника отдела контроля закупок </w:t>
      </w:r>
      <w:r w:rsidR="00417C25" w:rsidRPr="00725392">
        <w:rPr>
          <w:color w:val="000000" w:themeColor="text1"/>
        </w:rPr>
        <w:t xml:space="preserve">Якутского УФАС России, </w:t>
      </w:r>
      <w:r w:rsidR="00417C25">
        <w:rPr>
          <w:color w:val="000000" w:themeColor="text1"/>
        </w:rPr>
        <w:t xml:space="preserve">заместителя </w:t>
      </w:r>
      <w:r w:rsidR="00417C25" w:rsidRPr="00725392">
        <w:rPr>
          <w:color w:val="000000" w:themeColor="text1"/>
        </w:rPr>
        <w:t>председателя Комиссии</w:t>
      </w:r>
      <w:r w:rsidR="00417C25">
        <w:rPr>
          <w:color w:val="000000" w:themeColor="text1"/>
        </w:rPr>
        <w:t>;</w:t>
      </w:r>
    </w:p>
    <w:p w:rsidR="00417C25" w:rsidRPr="00B82B06" w:rsidRDefault="00E22FFE" w:rsidP="00417C25">
      <w:pPr>
        <w:ind w:firstLine="568"/>
        <w:jc w:val="both"/>
        <w:rPr>
          <w:color w:val="000000" w:themeColor="text1"/>
        </w:rPr>
      </w:pPr>
      <w:r w:rsidRPr="00E22FFE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E22FFE">
        <w:rPr>
          <w:color w:val="000000" w:themeColor="text1"/>
        </w:rPr>
        <w:t>&gt;</w:t>
      </w:r>
      <w:r w:rsidR="00417C25" w:rsidRPr="00B82B06">
        <w:rPr>
          <w:color w:val="000000" w:themeColor="text1"/>
        </w:rPr>
        <w:t xml:space="preserve">– </w:t>
      </w:r>
      <w:r w:rsidR="00906176">
        <w:rPr>
          <w:color w:val="000000" w:themeColor="text1"/>
        </w:rPr>
        <w:t>главного</w:t>
      </w:r>
      <w:r w:rsidR="00417C25" w:rsidRPr="00B82B06">
        <w:rPr>
          <w:color w:val="000000" w:themeColor="text1"/>
        </w:rPr>
        <w:t xml:space="preserve"> государственного инспектора отдела контроля закупок Якутского УФАС России, </w:t>
      </w:r>
      <w:r w:rsidR="00B45CED">
        <w:rPr>
          <w:color w:val="000000" w:themeColor="text1"/>
        </w:rPr>
        <w:t>члена</w:t>
      </w:r>
      <w:r w:rsidR="00417C25" w:rsidRPr="00B82B06">
        <w:rPr>
          <w:color w:val="000000" w:themeColor="text1"/>
        </w:rPr>
        <w:t xml:space="preserve"> Комиссии;</w:t>
      </w:r>
    </w:p>
    <w:p w:rsidR="00417C25" w:rsidRPr="00B82B06" w:rsidRDefault="00E22FFE" w:rsidP="00417C25">
      <w:pPr>
        <w:ind w:firstLine="568"/>
        <w:jc w:val="both"/>
        <w:rPr>
          <w:color w:val="000000" w:themeColor="text1"/>
        </w:rPr>
      </w:pPr>
      <w:r w:rsidRPr="00E22FFE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E22FFE">
        <w:rPr>
          <w:color w:val="000000" w:themeColor="text1"/>
        </w:rPr>
        <w:t>&gt;</w:t>
      </w:r>
      <w:r w:rsidR="00417C25" w:rsidRPr="00B82B06">
        <w:t xml:space="preserve"> </w:t>
      </w:r>
      <w:r w:rsidR="00417C25" w:rsidRPr="00B82B06">
        <w:rPr>
          <w:color w:val="000000" w:themeColor="text1"/>
        </w:rPr>
        <w:t>–</w:t>
      </w:r>
      <w:r w:rsidR="00417C25">
        <w:rPr>
          <w:color w:val="000000" w:themeColor="text1"/>
        </w:rPr>
        <w:t xml:space="preserve"> </w:t>
      </w:r>
      <w:r w:rsidR="00906176">
        <w:rPr>
          <w:color w:val="000000" w:themeColor="text1"/>
        </w:rPr>
        <w:t xml:space="preserve">старшего </w:t>
      </w:r>
      <w:r w:rsidR="00417C25" w:rsidRPr="00B82B06">
        <w:rPr>
          <w:color w:val="000000" w:themeColor="text1"/>
        </w:rPr>
        <w:t>государственного инспектора отдела контроля закупок Якутского УФАС России, члена Комиссии,</w:t>
      </w:r>
    </w:p>
    <w:p w:rsidR="00417C25" w:rsidRPr="00B82B06" w:rsidRDefault="00417C25" w:rsidP="00417C25">
      <w:pPr>
        <w:ind w:firstLine="568"/>
        <w:jc w:val="both"/>
        <w:rPr>
          <w:color w:val="000000"/>
        </w:rPr>
      </w:pPr>
      <w:r w:rsidRPr="00B82B06">
        <w:rPr>
          <w:color w:val="000000"/>
        </w:rPr>
        <w:t xml:space="preserve">при </w:t>
      </w:r>
      <w:r w:rsidR="00906176">
        <w:rPr>
          <w:color w:val="000000"/>
        </w:rPr>
        <w:t>участии</w:t>
      </w:r>
      <w:r w:rsidRPr="00B82B06">
        <w:rPr>
          <w:color w:val="000000"/>
        </w:rPr>
        <w:t>:</w:t>
      </w:r>
    </w:p>
    <w:p w:rsidR="00417C25" w:rsidRDefault="00417C25" w:rsidP="00417C25">
      <w:pPr>
        <w:ind w:firstLine="568"/>
        <w:jc w:val="both"/>
        <w:rPr>
          <w:color w:val="000000"/>
        </w:rPr>
      </w:pPr>
      <w:r>
        <w:rPr>
          <w:color w:val="000000"/>
        </w:rPr>
        <w:t xml:space="preserve">заявителя </w:t>
      </w:r>
      <w:r w:rsidR="00906176">
        <w:rPr>
          <w:color w:val="000000"/>
        </w:rPr>
        <w:t xml:space="preserve">общества с ограниченной ответственностью частное охранное предприятие «Хатан» </w:t>
      </w:r>
      <w:r>
        <w:rPr>
          <w:color w:val="000000"/>
        </w:rPr>
        <w:t>(далее –</w:t>
      </w:r>
      <w:r w:rsidR="00906176">
        <w:rPr>
          <w:color w:val="000000"/>
        </w:rPr>
        <w:t xml:space="preserve"> ООО ЧОП «Хатан</w:t>
      </w:r>
      <w:r>
        <w:rPr>
          <w:color w:val="000000"/>
        </w:rPr>
        <w:t>»</w:t>
      </w:r>
      <w:r w:rsidR="00906176">
        <w:rPr>
          <w:color w:val="000000"/>
        </w:rPr>
        <w:t>, заявитель</w:t>
      </w:r>
      <w:r w:rsidRPr="00B82B06">
        <w:rPr>
          <w:color w:val="000000"/>
        </w:rPr>
        <w:t>):</w:t>
      </w:r>
      <w:r w:rsidRPr="00024E99">
        <w:rPr>
          <w:color w:val="000000"/>
        </w:rPr>
        <w:t xml:space="preserve"> </w:t>
      </w:r>
      <w:r w:rsidR="00E22FFE" w:rsidRPr="00E22FFE">
        <w:rPr>
          <w:color w:val="000000" w:themeColor="text1"/>
        </w:rPr>
        <w:t>&lt;</w:t>
      </w:r>
      <w:r w:rsidR="00E22FFE">
        <w:rPr>
          <w:color w:val="000000" w:themeColor="text1"/>
        </w:rPr>
        <w:t>…</w:t>
      </w:r>
      <w:r w:rsidR="00E22FFE" w:rsidRPr="00E22FFE">
        <w:rPr>
          <w:color w:val="000000" w:themeColor="text1"/>
        </w:rPr>
        <w:t>&gt;</w:t>
      </w:r>
      <w:r w:rsidR="00E22FFE">
        <w:rPr>
          <w:color w:val="000000"/>
        </w:rPr>
        <w:t xml:space="preserve"> </w:t>
      </w:r>
      <w:r w:rsidR="00906176">
        <w:rPr>
          <w:color w:val="000000"/>
        </w:rPr>
        <w:t>(представитель по доверенности),</w:t>
      </w:r>
    </w:p>
    <w:p w:rsidR="00417C25" w:rsidRPr="00B82B06" w:rsidRDefault="00417C25" w:rsidP="00417C25">
      <w:pPr>
        <w:ind w:firstLine="568"/>
        <w:jc w:val="both"/>
        <w:rPr>
          <w:color w:val="000000"/>
        </w:rPr>
      </w:pPr>
      <w:r>
        <w:rPr>
          <w:color w:val="000000"/>
        </w:rPr>
        <w:t xml:space="preserve">от заказчика Аппарата государственного собрания (Ил Тумэн) </w:t>
      </w:r>
      <w:r w:rsidRPr="00274E9A">
        <w:rPr>
          <w:color w:val="000000"/>
        </w:rPr>
        <w:t>Р</w:t>
      </w:r>
      <w:r>
        <w:rPr>
          <w:color w:val="000000"/>
        </w:rPr>
        <w:t>еспублика Саха (Якутия</w:t>
      </w:r>
      <w:r w:rsidRPr="00274E9A">
        <w:rPr>
          <w:color w:val="000000"/>
        </w:rPr>
        <w:t>)</w:t>
      </w:r>
      <w:r>
        <w:rPr>
          <w:color w:val="000000"/>
        </w:rPr>
        <w:t xml:space="preserve"> </w:t>
      </w:r>
      <w:r w:rsidRPr="00B82B06">
        <w:rPr>
          <w:color w:val="000000"/>
        </w:rPr>
        <w:t xml:space="preserve">(далее – </w:t>
      </w:r>
      <w:r>
        <w:rPr>
          <w:color w:val="000000"/>
        </w:rPr>
        <w:t xml:space="preserve">Аппарат государственного собрания (Ил Тумэн) </w:t>
      </w:r>
      <w:r w:rsidRPr="00274E9A">
        <w:rPr>
          <w:color w:val="000000"/>
        </w:rPr>
        <w:t>РС(Я)</w:t>
      </w:r>
      <w:r>
        <w:rPr>
          <w:color w:val="000000"/>
        </w:rPr>
        <w:t>, заказчик</w:t>
      </w:r>
      <w:r w:rsidRPr="00B82B06">
        <w:rPr>
          <w:color w:val="000000"/>
        </w:rPr>
        <w:t>):</w:t>
      </w:r>
      <w:r>
        <w:rPr>
          <w:color w:val="000000"/>
        </w:rPr>
        <w:t xml:space="preserve"> </w:t>
      </w:r>
      <w:r w:rsidR="00E22FFE" w:rsidRPr="00E22FFE">
        <w:rPr>
          <w:color w:val="000000" w:themeColor="text1"/>
        </w:rPr>
        <w:t>&lt;</w:t>
      </w:r>
      <w:r w:rsidR="00E22FFE">
        <w:rPr>
          <w:color w:val="000000" w:themeColor="text1"/>
        </w:rPr>
        <w:t>…</w:t>
      </w:r>
      <w:r w:rsidR="00E22FFE" w:rsidRPr="00E22FFE">
        <w:rPr>
          <w:color w:val="000000" w:themeColor="text1"/>
        </w:rPr>
        <w:t>&gt;</w:t>
      </w:r>
      <w:r>
        <w:rPr>
          <w:color w:val="000000"/>
        </w:rPr>
        <w:t>.</w:t>
      </w:r>
      <w:r w:rsidR="00906176">
        <w:rPr>
          <w:color w:val="000000"/>
        </w:rPr>
        <w:t xml:space="preserve">, </w:t>
      </w:r>
      <w:r w:rsidR="00E22FFE" w:rsidRPr="00E22FFE">
        <w:rPr>
          <w:color w:val="000000" w:themeColor="text1"/>
        </w:rPr>
        <w:t>&lt;</w:t>
      </w:r>
      <w:r w:rsidR="00E22FFE">
        <w:rPr>
          <w:color w:val="000000" w:themeColor="text1"/>
        </w:rPr>
        <w:t>…</w:t>
      </w:r>
      <w:r w:rsidR="00E22FFE" w:rsidRPr="00E22FFE">
        <w:rPr>
          <w:color w:val="000000" w:themeColor="text1"/>
        </w:rPr>
        <w:t>&gt;</w:t>
      </w:r>
      <w:r w:rsidR="00906176">
        <w:rPr>
          <w:color w:val="000000"/>
        </w:rPr>
        <w:t xml:space="preserve"> (представители</w:t>
      </w:r>
      <w:r>
        <w:rPr>
          <w:color w:val="000000"/>
        </w:rPr>
        <w:t xml:space="preserve"> по доверенностям)</w:t>
      </w:r>
      <w:r w:rsidRPr="00B82B06">
        <w:rPr>
          <w:color w:val="000000"/>
        </w:rPr>
        <w:t>;</w:t>
      </w:r>
    </w:p>
    <w:p w:rsidR="00417C25" w:rsidRPr="00B82B06" w:rsidRDefault="00417C25" w:rsidP="00417C25">
      <w:pPr>
        <w:ind w:firstLine="568"/>
        <w:jc w:val="both"/>
        <w:rPr>
          <w:color w:val="000000"/>
        </w:rPr>
      </w:pPr>
      <w:r>
        <w:rPr>
          <w:color w:val="000000"/>
        </w:rPr>
        <w:t>от уполномоченного учреждения государственного казенного учреждения Республики Саха (Якутия) «Центр Закупок Республики Саха (Якутия)»</w:t>
      </w:r>
      <w:r w:rsidR="00C021D0">
        <w:rPr>
          <w:color w:val="000000"/>
        </w:rPr>
        <w:t xml:space="preserve"> </w:t>
      </w:r>
      <w:r w:rsidRPr="00B82B06">
        <w:rPr>
          <w:color w:val="000000"/>
        </w:rPr>
        <w:t>(далее –</w:t>
      </w:r>
      <w:r>
        <w:rPr>
          <w:color w:val="000000"/>
        </w:rPr>
        <w:t xml:space="preserve"> ГКУ</w:t>
      </w:r>
      <w:r w:rsidRPr="00274E9A">
        <w:rPr>
          <w:color w:val="000000"/>
        </w:rPr>
        <w:t xml:space="preserve"> РС(Я)</w:t>
      </w:r>
      <w:r>
        <w:rPr>
          <w:color w:val="000000"/>
        </w:rPr>
        <w:t xml:space="preserve"> «Центр Закупок РС(Я)», уполномоченное учреждение</w:t>
      </w:r>
      <w:r w:rsidRPr="00B82B06">
        <w:rPr>
          <w:color w:val="000000"/>
        </w:rPr>
        <w:t>):</w:t>
      </w:r>
      <w:r w:rsidR="00906176">
        <w:rPr>
          <w:color w:val="000000"/>
        </w:rPr>
        <w:t xml:space="preserve"> </w:t>
      </w:r>
      <w:r w:rsidR="00E22FFE" w:rsidRPr="00E22FFE">
        <w:rPr>
          <w:color w:val="000000" w:themeColor="text1"/>
        </w:rPr>
        <w:t>&lt;</w:t>
      </w:r>
      <w:r w:rsidR="00E22FFE">
        <w:rPr>
          <w:color w:val="000000" w:themeColor="text1"/>
        </w:rPr>
        <w:t>…</w:t>
      </w:r>
      <w:r w:rsidR="00E22FFE" w:rsidRPr="00E22FFE">
        <w:rPr>
          <w:color w:val="000000" w:themeColor="text1"/>
        </w:rPr>
        <w:t>&gt;</w:t>
      </w:r>
      <w:r w:rsidR="00906176">
        <w:rPr>
          <w:color w:val="000000"/>
        </w:rPr>
        <w:t xml:space="preserve">., </w:t>
      </w:r>
      <w:r w:rsidR="00E22FFE" w:rsidRPr="00E22FFE">
        <w:rPr>
          <w:color w:val="000000" w:themeColor="text1"/>
        </w:rPr>
        <w:t>&lt;</w:t>
      </w:r>
      <w:r w:rsidR="00E22FFE">
        <w:rPr>
          <w:color w:val="000000" w:themeColor="text1"/>
        </w:rPr>
        <w:t>…</w:t>
      </w:r>
      <w:r w:rsidR="00E22FFE" w:rsidRPr="00E22FFE">
        <w:rPr>
          <w:color w:val="000000" w:themeColor="text1"/>
        </w:rPr>
        <w:t>&gt;</w:t>
      </w:r>
      <w:r w:rsidR="00E22FFE">
        <w:rPr>
          <w:color w:val="000000"/>
        </w:rPr>
        <w:t xml:space="preserve"> </w:t>
      </w:r>
      <w:r>
        <w:rPr>
          <w:color w:val="000000"/>
        </w:rPr>
        <w:t>(представител</w:t>
      </w:r>
      <w:r w:rsidR="00906176">
        <w:rPr>
          <w:color w:val="000000"/>
        </w:rPr>
        <w:t>и по доверенностям</w:t>
      </w:r>
      <w:r>
        <w:rPr>
          <w:color w:val="000000"/>
        </w:rPr>
        <w:t>),</w:t>
      </w:r>
    </w:p>
    <w:p w:rsidR="00417C25" w:rsidRPr="00B82B06" w:rsidRDefault="00417C25" w:rsidP="00417C25">
      <w:pPr>
        <w:ind w:firstLine="568"/>
        <w:jc w:val="both"/>
      </w:pPr>
      <w:r w:rsidRPr="00B82B06">
        <w:t>рассмотрев жалоб</w:t>
      </w:r>
      <w:r>
        <w:t>у</w:t>
      </w:r>
      <w:r w:rsidRPr="00B82B06">
        <w:t xml:space="preserve"> </w:t>
      </w:r>
      <w:r w:rsidR="00906176" w:rsidRPr="00437F90">
        <w:rPr>
          <w:sz w:val="23"/>
          <w:szCs w:val="23"/>
        </w:rPr>
        <w:t>ООО</w:t>
      </w:r>
      <w:r w:rsidR="00906176">
        <w:rPr>
          <w:sz w:val="23"/>
          <w:szCs w:val="23"/>
        </w:rPr>
        <w:t xml:space="preserve"> ЧОП</w:t>
      </w:r>
      <w:r w:rsidR="00906176" w:rsidRPr="00437F90">
        <w:rPr>
          <w:sz w:val="23"/>
          <w:szCs w:val="23"/>
        </w:rPr>
        <w:t xml:space="preserve"> «</w:t>
      </w:r>
      <w:r w:rsidR="00906176">
        <w:rPr>
          <w:shd w:val="clear" w:color="auto" w:fill="FFFFFF"/>
        </w:rPr>
        <w:t>Хатан</w:t>
      </w:r>
      <w:r w:rsidR="00906176" w:rsidRPr="00437F90">
        <w:rPr>
          <w:sz w:val="23"/>
          <w:szCs w:val="23"/>
        </w:rPr>
        <w:t xml:space="preserve">» </w:t>
      </w:r>
      <w:r w:rsidR="00906176" w:rsidRPr="001F6FDF">
        <w:rPr>
          <w:sz w:val="23"/>
          <w:szCs w:val="23"/>
        </w:rPr>
        <w:t xml:space="preserve">на действия </w:t>
      </w:r>
      <w:r w:rsidR="00906176">
        <w:rPr>
          <w:sz w:val="23"/>
          <w:szCs w:val="23"/>
        </w:rPr>
        <w:t xml:space="preserve">(бездействие) заказчика Аппарата Государственного Собрания (Ил Тумэн) Республики Саха (Якутия) при проведении электронного аукциона на оказание услуг вневедомственной охраны </w:t>
      </w:r>
      <w:r w:rsidR="00906176" w:rsidRPr="005258C9">
        <w:rPr>
          <w:sz w:val="23"/>
          <w:szCs w:val="23"/>
        </w:rPr>
        <w:t>(извещение</w:t>
      </w:r>
      <w:r w:rsidR="00906176" w:rsidRPr="008F2941">
        <w:rPr>
          <w:sz w:val="23"/>
          <w:szCs w:val="23"/>
        </w:rPr>
        <w:t xml:space="preserve"> №</w:t>
      </w:r>
      <w:r w:rsidR="00906176" w:rsidRPr="001228A6">
        <w:rPr>
          <w:sz w:val="23"/>
          <w:szCs w:val="23"/>
        </w:rPr>
        <w:t xml:space="preserve"> </w:t>
      </w:r>
      <w:hyperlink r:id="rId8" w:tgtFrame="_blank" w:history="1">
        <w:r w:rsidR="00906176">
          <w:t>0816500000621000152</w:t>
        </w:r>
      </w:hyperlink>
      <w:hyperlink r:id="rId9" w:tgtFrame="_blank" w:history="1"/>
      <w:r w:rsidR="00906176" w:rsidRPr="008F2941">
        <w:rPr>
          <w:sz w:val="23"/>
          <w:szCs w:val="23"/>
        </w:rPr>
        <w:t>)</w:t>
      </w:r>
      <w:r w:rsidR="00906176">
        <w:rPr>
          <w:sz w:val="23"/>
          <w:szCs w:val="23"/>
        </w:rPr>
        <w:t xml:space="preserve">, </w:t>
      </w:r>
      <w:r w:rsidRPr="00B82B06">
        <w:t xml:space="preserve">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 внеплановую проверку осуществления закупки, действуя в соответствии с Административным регламентом, утвержденным приказом ФАС России № 727/14 от 19.11.2014 </w:t>
      </w:r>
    </w:p>
    <w:p w:rsidR="00417C25" w:rsidRPr="00725392" w:rsidRDefault="00417C25" w:rsidP="00417C25">
      <w:pPr>
        <w:ind w:firstLine="568"/>
        <w:jc w:val="center"/>
        <w:rPr>
          <w:color w:val="000000"/>
        </w:rPr>
      </w:pPr>
    </w:p>
    <w:p w:rsidR="00417C25" w:rsidRPr="00725392" w:rsidRDefault="00417C25" w:rsidP="00417C25">
      <w:pPr>
        <w:ind w:firstLine="568"/>
        <w:jc w:val="center"/>
        <w:rPr>
          <w:color w:val="000000"/>
        </w:rPr>
      </w:pPr>
      <w:r w:rsidRPr="00725392">
        <w:rPr>
          <w:color w:val="000000"/>
        </w:rPr>
        <w:t>у с т а н о в и л а:</w:t>
      </w:r>
    </w:p>
    <w:p w:rsidR="00417C25" w:rsidRPr="00725392" w:rsidRDefault="00417C25" w:rsidP="00417C25">
      <w:pPr>
        <w:pStyle w:val="a3"/>
        <w:spacing w:before="0" w:beforeAutospacing="0" w:after="0" w:afterAutospacing="0"/>
        <w:ind w:firstLine="567"/>
        <w:jc w:val="center"/>
        <w:rPr>
          <w:color w:val="000000"/>
        </w:rPr>
      </w:pPr>
      <w:r w:rsidRPr="00725392">
        <w:rPr>
          <w:color w:val="000000"/>
        </w:rPr>
        <w:t> </w:t>
      </w:r>
    </w:p>
    <w:p w:rsidR="00417C25" w:rsidRDefault="00417C25" w:rsidP="00417C25">
      <w:pPr>
        <w:pStyle w:val="a3"/>
        <w:spacing w:before="0" w:beforeAutospacing="0" w:after="0" w:afterAutospacing="0"/>
        <w:ind w:firstLine="567"/>
        <w:jc w:val="both"/>
        <w:rPr>
          <w:b/>
          <w:color w:val="00000A"/>
        </w:rPr>
      </w:pPr>
      <w:r w:rsidRPr="00725392">
        <w:rPr>
          <w:color w:val="00000A"/>
        </w:rPr>
        <w:t>В Управление Федеральной антимонопольной службы по Республике Саха (Якутия) поступил</w:t>
      </w:r>
      <w:r>
        <w:rPr>
          <w:color w:val="00000A"/>
        </w:rPr>
        <w:t xml:space="preserve">а жалоба </w:t>
      </w:r>
      <w:r w:rsidR="00C021D0" w:rsidRPr="00437F90">
        <w:rPr>
          <w:sz w:val="23"/>
          <w:szCs w:val="23"/>
        </w:rPr>
        <w:t>ООО</w:t>
      </w:r>
      <w:r w:rsidR="00C021D0">
        <w:rPr>
          <w:sz w:val="23"/>
          <w:szCs w:val="23"/>
        </w:rPr>
        <w:t xml:space="preserve"> ЧОП</w:t>
      </w:r>
      <w:r w:rsidR="00C021D0" w:rsidRPr="00437F90">
        <w:rPr>
          <w:sz w:val="23"/>
          <w:szCs w:val="23"/>
        </w:rPr>
        <w:t xml:space="preserve"> «</w:t>
      </w:r>
      <w:r w:rsidR="00C021D0">
        <w:rPr>
          <w:shd w:val="clear" w:color="auto" w:fill="FFFFFF"/>
        </w:rPr>
        <w:t>Хатан</w:t>
      </w:r>
      <w:r w:rsidR="00C021D0" w:rsidRPr="00437F90">
        <w:rPr>
          <w:sz w:val="23"/>
          <w:szCs w:val="23"/>
        </w:rPr>
        <w:t>»</w:t>
      </w:r>
      <w:r w:rsidRPr="0075049C">
        <w:t>.</w:t>
      </w:r>
      <w:r w:rsidRPr="0003320D">
        <w:rPr>
          <w:b/>
          <w:color w:val="00000A"/>
        </w:rPr>
        <w:t xml:space="preserve"> </w:t>
      </w:r>
    </w:p>
    <w:p w:rsidR="00C021D0" w:rsidRDefault="00417C25" w:rsidP="00417C25">
      <w:pPr>
        <w:pStyle w:val="a3"/>
        <w:spacing w:before="0" w:beforeAutospacing="0" w:after="0" w:afterAutospacing="0"/>
        <w:ind w:firstLine="567"/>
        <w:jc w:val="both"/>
        <w:rPr>
          <w:b/>
          <w:color w:val="00000A"/>
        </w:rPr>
      </w:pPr>
      <w:r>
        <w:rPr>
          <w:b/>
          <w:color w:val="00000A"/>
        </w:rPr>
        <w:t xml:space="preserve">Из текста жалобы </w:t>
      </w:r>
      <w:r w:rsidR="00C021D0" w:rsidRPr="00C021D0">
        <w:rPr>
          <w:b/>
          <w:sz w:val="23"/>
          <w:szCs w:val="23"/>
        </w:rPr>
        <w:t>ООО ЧОП «</w:t>
      </w:r>
      <w:r w:rsidR="00C021D0" w:rsidRPr="00C021D0">
        <w:rPr>
          <w:b/>
          <w:shd w:val="clear" w:color="auto" w:fill="FFFFFF"/>
        </w:rPr>
        <w:t>Хатан</w:t>
      </w:r>
      <w:r w:rsidR="00C021D0" w:rsidRPr="00C021D0">
        <w:rPr>
          <w:b/>
          <w:sz w:val="23"/>
          <w:szCs w:val="23"/>
        </w:rPr>
        <w:t>»</w:t>
      </w:r>
      <w:r w:rsidR="00C021D0">
        <w:rPr>
          <w:sz w:val="23"/>
          <w:szCs w:val="23"/>
        </w:rPr>
        <w:t xml:space="preserve"> </w:t>
      </w:r>
      <w:r>
        <w:rPr>
          <w:b/>
          <w:color w:val="00000A"/>
        </w:rPr>
        <w:t>следует, что аукционн</w:t>
      </w:r>
      <w:r w:rsidR="00C021D0">
        <w:rPr>
          <w:b/>
          <w:color w:val="00000A"/>
        </w:rPr>
        <w:t>ая документация не соответствует требованиям Закона о контрактной системе,  в части установления ограничения для участия предприятий оказывающих частные охранные услуги.</w:t>
      </w:r>
    </w:p>
    <w:p w:rsidR="00417C25" w:rsidRPr="00632F2B" w:rsidRDefault="00417C25" w:rsidP="00417C25">
      <w:pPr>
        <w:pStyle w:val="a3"/>
        <w:spacing w:before="0" w:beforeAutospacing="0" w:after="0" w:afterAutospacing="0"/>
        <w:ind w:firstLine="567"/>
        <w:jc w:val="both"/>
        <w:rPr>
          <w:color w:val="00000A"/>
        </w:rPr>
      </w:pPr>
      <w:r>
        <w:rPr>
          <w:color w:val="00000A"/>
        </w:rPr>
        <w:t>Просят признать жалобу обоснованной.</w:t>
      </w:r>
    </w:p>
    <w:p w:rsidR="00417C25" w:rsidRDefault="00417C25" w:rsidP="00417C25">
      <w:pPr>
        <w:pStyle w:val="a3"/>
        <w:spacing w:before="0" w:beforeAutospacing="0" w:after="0" w:afterAutospacing="0"/>
        <w:ind w:firstLine="567"/>
        <w:jc w:val="both"/>
        <w:rPr>
          <w:b/>
          <w:color w:val="00000A"/>
        </w:rPr>
      </w:pPr>
      <w:r>
        <w:rPr>
          <w:b/>
          <w:color w:val="00000A"/>
        </w:rPr>
        <w:t xml:space="preserve">Представители заказчика и уполномоченного учреждения пояснили, </w:t>
      </w:r>
      <w:r w:rsidRPr="00383425">
        <w:rPr>
          <w:color w:val="00000A"/>
        </w:rPr>
        <w:t>что</w:t>
      </w:r>
      <w:r w:rsidR="00C021D0">
        <w:rPr>
          <w:color w:val="00000A"/>
        </w:rPr>
        <w:t xml:space="preserve"> </w:t>
      </w:r>
      <w:r>
        <w:rPr>
          <w:color w:val="00000A"/>
        </w:rPr>
        <w:t xml:space="preserve">с жалобой </w:t>
      </w:r>
      <w:r w:rsidR="00C021D0">
        <w:rPr>
          <w:color w:val="00000A"/>
        </w:rPr>
        <w:t>не</w:t>
      </w:r>
      <w:r>
        <w:rPr>
          <w:color w:val="00000A"/>
        </w:rPr>
        <w:t xml:space="preserve"> согласны</w:t>
      </w:r>
      <w:r>
        <w:rPr>
          <w:b/>
          <w:color w:val="00000A"/>
        </w:rPr>
        <w:t>.</w:t>
      </w:r>
    </w:p>
    <w:p w:rsidR="00C021D0" w:rsidRPr="00414CC2" w:rsidRDefault="00C021D0" w:rsidP="00417C25">
      <w:pPr>
        <w:pStyle w:val="a3"/>
        <w:spacing w:before="0" w:beforeAutospacing="0" w:after="0" w:afterAutospacing="0"/>
        <w:ind w:firstLine="567"/>
        <w:jc w:val="both"/>
        <w:rPr>
          <w:b/>
          <w:color w:val="00000A"/>
        </w:rPr>
      </w:pPr>
      <w:r>
        <w:rPr>
          <w:b/>
          <w:color w:val="00000A"/>
        </w:rPr>
        <w:t>Просят признать жалобу необоснованной.</w:t>
      </w:r>
    </w:p>
    <w:p w:rsidR="00417C25" w:rsidRDefault="00417C25" w:rsidP="00417C25">
      <w:pPr>
        <w:suppressAutoHyphens w:val="0"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 w:rsidRPr="00A6762D">
        <w:rPr>
          <w:b/>
          <w:bCs/>
          <w:color w:val="000000"/>
        </w:rPr>
        <w:lastRenderedPageBreak/>
        <w:t>Комиссия, заслушав лиц</w:t>
      </w:r>
      <w:r>
        <w:rPr>
          <w:b/>
          <w:bCs/>
          <w:color w:val="000000"/>
        </w:rPr>
        <w:t>, участвовавших</w:t>
      </w:r>
      <w:r w:rsidRPr="00A6762D">
        <w:rPr>
          <w:b/>
          <w:bCs/>
          <w:color w:val="000000"/>
        </w:rPr>
        <w:t xml:space="preserve"> в деле, изучив имеющиеся в деле документы, считает жа</w:t>
      </w:r>
      <w:r>
        <w:rPr>
          <w:b/>
          <w:bCs/>
          <w:color w:val="000000"/>
        </w:rPr>
        <w:t>лобу</w:t>
      </w:r>
      <w:r w:rsidRPr="00A6762D">
        <w:rPr>
          <w:b/>
          <w:bCs/>
          <w:color w:val="000000"/>
        </w:rPr>
        <w:t xml:space="preserve"> </w:t>
      </w:r>
      <w:r w:rsidR="00C021D0" w:rsidRPr="00C021D0">
        <w:rPr>
          <w:b/>
          <w:sz w:val="23"/>
          <w:szCs w:val="23"/>
        </w:rPr>
        <w:t>ООО ЧОП «</w:t>
      </w:r>
      <w:r w:rsidR="00C021D0" w:rsidRPr="00C021D0">
        <w:rPr>
          <w:b/>
          <w:shd w:val="clear" w:color="auto" w:fill="FFFFFF"/>
        </w:rPr>
        <w:t>Хатан</w:t>
      </w:r>
      <w:r w:rsidR="00C021D0" w:rsidRPr="00C021D0">
        <w:rPr>
          <w:b/>
          <w:sz w:val="23"/>
          <w:szCs w:val="23"/>
        </w:rPr>
        <w:t>»</w:t>
      </w:r>
      <w:r w:rsidR="00C021D0">
        <w:rPr>
          <w:sz w:val="23"/>
          <w:szCs w:val="23"/>
        </w:rPr>
        <w:t xml:space="preserve"> </w:t>
      </w:r>
      <w:r w:rsidR="00C021D0" w:rsidRPr="00C021D0">
        <w:rPr>
          <w:b/>
          <w:sz w:val="23"/>
          <w:szCs w:val="23"/>
        </w:rPr>
        <w:t>не</w:t>
      </w:r>
      <w:r w:rsidRPr="00C021D0">
        <w:rPr>
          <w:b/>
          <w:bCs/>
          <w:color w:val="000000"/>
        </w:rPr>
        <w:t>обоснованной</w:t>
      </w:r>
      <w:r>
        <w:rPr>
          <w:b/>
          <w:bCs/>
          <w:color w:val="000000"/>
        </w:rPr>
        <w:t xml:space="preserve"> </w:t>
      </w:r>
      <w:r w:rsidRPr="00A6762D">
        <w:rPr>
          <w:b/>
          <w:bCs/>
          <w:color w:val="000000"/>
        </w:rPr>
        <w:t xml:space="preserve">на основании </w:t>
      </w:r>
      <w:r w:rsidRPr="00FC4104">
        <w:rPr>
          <w:b/>
          <w:bCs/>
          <w:color w:val="000000"/>
        </w:rPr>
        <w:t>следующего</w:t>
      </w:r>
      <w:r w:rsidRPr="00FC4104">
        <w:rPr>
          <w:bCs/>
          <w:color w:val="000000"/>
        </w:rPr>
        <w:t>.</w:t>
      </w:r>
    </w:p>
    <w:p w:rsidR="00C021D0" w:rsidRDefault="00C021D0" w:rsidP="00B45CED">
      <w:pPr>
        <w:tabs>
          <w:tab w:val="left" w:pos="567"/>
        </w:tabs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Pr="00C021D0">
        <w:rPr>
          <w:bCs/>
          <w:color w:val="000000"/>
        </w:rPr>
        <w:t>Согласно пункту 1 части 1 статьи 31 Закон</w:t>
      </w:r>
      <w:r>
        <w:rPr>
          <w:bCs/>
          <w:color w:val="000000"/>
        </w:rPr>
        <w:t>а</w:t>
      </w:r>
      <w:r w:rsidRPr="00C021D0">
        <w:rPr>
          <w:bCs/>
          <w:color w:val="000000"/>
        </w:rPr>
        <w:t xml:space="preserve"> о контрактной системе при осуществлении закупки заказчик устанавливает следующие единые требования к участникам закупки: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 </w:t>
      </w:r>
    </w:p>
    <w:p w:rsidR="00C021D0" w:rsidRDefault="00C021D0" w:rsidP="00B45CED">
      <w:pPr>
        <w:tabs>
          <w:tab w:val="left" w:pos="567"/>
        </w:tabs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Pr="00C021D0">
        <w:rPr>
          <w:bCs/>
          <w:color w:val="000000"/>
        </w:rPr>
        <w:t xml:space="preserve">Пунктом 8 Информационной карты аукционной документации установлено, что участник закупки должен осуществлять охранную деятельность на основании Федерального закона от 14 апреля 1999 г. №77-ФЗ «О ведомственной охране» или Федерального закона от 3 июля 2016 г. №226-ФЗ «О войсках национальной гвардии Российской Федерации». </w:t>
      </w:r>
    </w:p>
    <w:p w:rsidR="00C021D0" w:rsidRDefault="00C021D0" w:rsidP="00B45CED">
      <w:pPr>
        <w:tabs>
          <w:tab w:val="left" w:pos="567"/>
        </w:tabs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Pr="00C021D0">
        <w:rPr>
          <w:bCs/>
          <w:color w:val="000000"/>
        </w:rPr>
        <w:t xml:space="preserve">В соответствии с пунктом 2 приложения №1 постановления Правительства Российской Федерации от 14 августа 1992 г. №587 «Вопросы частной детективной (сыскной) и частной охранной деятельности» </w:t>
      </w:r>
      <w:r w:rsidRPr="00C021D0">
        <w:rPr>
          <w:b/>
          <w:bCs/>
          <w:color w:val="000000"/>
          <w:u w:val="single"/>
        </w:rPr>
        <w:t>на объекты</w:t>
      </w:r>
      <w:r w:rsidRPr="00C021D0">
        <w:rPr>
          <w:bCs/>
          <w:color w:val="000000"/>
        </w:rPr>
        <w:t xml:space="preserve">, </w:t>
      </w:r>
      <w:r w:rsidRPr="00C021D0">
        <w:rPr>
          <w:b/>
          <w:bCs/>
          <w:color w:val="000000"/>
          <w:u w:val="single"/>
        </w:rPr>
        <w:t>занимаемые</w:t>
      </w:r>
      <w:r w:rsidRPr="00C021D0">
        <w:rPr>
          <w:bCs/>
          <w:color w:val="000000"/>
        </w:rPr>
        <w:t xml:space="preserve"> федеральными судами, </w:t>
      </w:r>
      <w:r w:rsidRPr="00C021D0">
        <w:rPr>
          <w:b/>
          <w:bCs/>
          <w:color w:val="000000"/>
          <w:u w:val="single"/>
        </w:rPr>
        <w:t>конституционными</w:t>
      </w:r>
      <w:r w:rsidRPr="00C021D0">
        <w:rPr>
          <w:bCs/>
          <w:color w:val="000000"/>
        </w:rPr>
        <w:t xml:space="preserve"> (уставными) судами и мировыми судьями субъектов Российской Федерации, частная охранная деятельность не распространяется. </w:t>
      </w:r>
    </w:p>
    <w:p w:rsidR="00C021D0" w:rsidRDefault="00C021D0" w:rsidP="00B45CED">
      <w:pPr>
        <w:tabs>
          <w:tab w:val="left" w:pos="567"/>
        </w:tabs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Pr="00C021D0">
        <w:rPr>
          <w:bCs/>
          <w:color w:val="000000"/>
        </w:rPr>
        <w:t xml:space="preserve">Аппарат Государственного Собрания (Ил Тумэн) Республики Саха (Якутия) и Конституционный суд Республики Саха (Якутия) </w:t>
      </w:r>
      <w:r w:rsidRPr="00C021D0">
        <w:rPr>
          <w:b/>
          <w:bCs/>
          <w:color w:val="000000"/>
          <w:u w:val="single"/>
        </w:rPr>
        <w:t>расположены по адресу: г. Якутск, ул. Ярославского, 24/1, то есть находятся в одном здании, используют единую систему контроля доступа с общей регистрацией посетителей и выдачи пропусков.</w:t>
      </w:r>
      <w:r w:rsidRPr="00C021D0">
        <w:rPr>
          <w:bCs/>
          <w:color w:val="000000"/>
        </w:rPr>
        <w:t xml:space="preserve"> </w:t>
      </w:r>
    </w:p>
    <w:p w:rsidR="00C021D0" w:rsidRDefault="00C021D0" w:rsidP="00B45CED">
      <w:pPr>
        <w:tabs>
          <w:tab w:val="left" w:pos="567"/>
        </w:tabs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Pr="00C021D0">
        <w:rPr>
          <w:bCs/>
          <w:color w:val="000000"/>
        </w:rPr>
        <w:t xml:space="preserve">Следовательно, установление требования о том, что участник закупки должен осуществлять охранную деятельность на основании Федерального закона от 14.04.1999 №77-ФЗ «О ведомственной охране» или Федерального закона от 03.07.2016 №226-ФЗ «О войсках национальной гвардии Российской Федерации» </w:t>
      </w:r>
      <w:r w:rsidR="00EB4971">
        <w:rPr>
          <w:bCs/>
          <w:color w:val="000000"/>
        </w:rPr>
        <w:t>правомерно</w:t>
      </w:r>
      <w:r w:rsidRPr="00C021D0">
        <w:rPr>
          <w:bCs/>
          <w:color w:val="000000"/>
        </w:rPr>
        <w:t>.</w:t>
      </w:r>
    </w:p>
    <w:p w:rsidR="00C021D0" w:rsidRPr="00C021D0" w:rsidRDefault="00C021D0" w:rsidP="00C021D0">
      <w:pPr>
        <w:tabs>
          <w:tab w:val="left" w:pos="567"/>
        </w:tabs>
        <w:jc w:val="both"/>
        <w:rPr>
          <w:b/>
          <w:bCs/>
          <w:color w:val="000000"/>
        </w:rPr>
      </w:pPr>
      <w:r>
        <w:rPr>
          <w:bCs/>
          <w:color w:val="000000"/>
        </w:rPr>
        <w:tab/>
      </w:r>
      <w:r w:rsidRPr="00C021D0">
        <w:rPr>
          <w:b/>
          <w:bCs/>
          <w:color w:val="000000"/>
        </w:rPr>
        <w:t>Жалоба ООО ЧОП «Хатан» признана необоснованной.</w:t>
      </w:r>
    </w:p>
    <w:p w:rsidR="00417C25" w:rsidRPr="00B82B06" w:rsidRDefault="00417C25" w:rsidP="00B45CED">
      <w:pPr>
        <w:tabs>
          <w:tab w:val="left" w:pos="567"/>
        </w:tabs>
        <w:jc w:val="both"/>
        <w:rPr>
          <w:color w:val="000000"/>
        </w:rPr>
      </w:pPr>
      <w:r w:rsidRPr="00B82B06">
        <w:rPr>
          <w:bCs/>
          <w:color w:val="000000"/>
        </w:rPr>
        <w:tab/>
        <w:t xml:space="preserve">На </w:t>
      </w:r>
      <w:r w:rsidRPr="00B82B06">
        <w:rPr>
          <w:color w:val="000000"/>
        </w:rPr>
        <w:t>основании вышеизложенного</w:t>
      </w:r>
      <w:r w:rsidRPr="00B82B06">
        <w:t>, руководствуясь пунктом 1 части 15 статьи 99,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417C25" w:rsidRPr="00281F9B" w:rsidRDefault="00417C25" w:rsidP="00417C25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3"/>
          <w:szCs w:val="23"/>
        </w:rPr>
      </w:pPr>
      <w:r w:rsidRPr="00281F9B">
        <w:rPr>
          <w:color w:val="000000"/>
          <w:sz w:val="23"/>
          <w:szCs w:val="23"/>
        </w:rPr>
        <w:t>р е ш и л а:</w:t>
      </w:r>
    </w:p>
    <w:p w:rsidR="00417C25" w:rsidRPr="00281F9B" w:rsidRDefault="00417C25" w:rsidP="00417C25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3"/>
          <w:szCs w:val="23"/>
        </w:rPr>
      </w:pPr>
      <w:r w:rsidRPr="00281F9B">
        <w:rPr>
          <w:color w:val="000000"/>
          <w:sz w:val="23"/>
          <w:szCs w:val="23"/>
        </w:rPr>
        <w:t> </w:t>
      </w:r>
    </w:p>
    <w:p w:rsidR="00417C25" w:rsidRPr="00C021D0" w:rsidRDefault="00C021D0" w:rsidP="00C021D0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outlineLvl w:val="1"/>
        <w:rPr>
          <w:b/>
          <w:szCs w:val="23"/>
        </w:rPr>
      </w:pPr>
      <w:r>
        <w:rPr>
          <w:szCs w:val="23"/>
        </w:rPr>
        <w:tab/>
        <w:t>п</w:t>
      </w:r>
      <w:r w:rsidR="00417C25" w:rsidRPr="00C021D0">
        <w:rPr>
          <w:szCs w:val="23"/>
        </w:rPr>
        <w:t xml:space="preserve">ризнать </w:t>
      </w:r>
      <w:r w:rsidR="002A4596" w:rsidRPr="00C021D0">
        <w:rPr>
          <w:szCs w:val="23"/>
        </w:rPr>
        <w:t xml:space="preserve">жалобу </w:t>
      </w:r>
      <w:r w:rsidRPr="00C021D0">
        <w:rPr>
          <w:sz w:val="23"/>
          <w:szCs w:val="23"/>
        </w:rPr>
        <w:t>ООО ЧОП «</w:t>
      </w:r>
      <w:r w:rsidRPr="00C021D0">
        <w:rPr>
          <w:shd w:val="clear" w:color="auto" w:fill="FFFFFF"/>
        </w:rPr>
        <w:t>Хатан</w:t>
      </w:r>
      <w:r w:rsidRPr="00C021D0">
        <w:rPr>
          <w:sz w:val="23"/>
          <w:szCs w:val="23"/>
        </w:rPr>
        <w:t xml:space="preserve">» на действия (бездействие) заказчика Аппарата Государственного Собрания (Ил Тумэн) Республики Саха (Якутия) при проведении электронного аукциона на оказание услуг вневедомственной охраны (извещение № </w:t>
      </w:r>
      <w:hyperlink r:id="rId10" w:tgtFrame="_blank" w:history="1">
        <w:r>
          <w:t>0816500000621000152</w:t>
        </w:r>
      </w:hyperlink>
      <w:hyperlink r:id="rId11" w:tgtFrame="_blank" w:history="1"/>
      <w:r w:rsidRPr="00C021D0">
        <w:rPr>
          <w:sz w:val="23"/>
          <w:szCs w:val="23"/>
        </w:rPr>
        <w:t>)</w:t>
      </w:r>
      <w:r w:rsidR="00417C25">
        <w:t xml:space="preserve"> </w:t>
      </w:r>
      <w:r w:rsidRPr="00C021D0">
        <w:rPr>
          <w:b/>
        </w:rPr>
        <w:t>не</w:t>
      </w:r>
      <w:r w:rsidR="00417C25" w:rsidRPr="00C021D0">
        <w:rPr>
          <w:b/>
          <w:szCs w:val="23"/>
        </w:rPr>
        <w:t>обоснованной.</w:t>
      </w:r>
    </w:p>
    <w:p w:rsidR="00417C25" w:rsidRDefault="00417C25" w:rsidP="00417C25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3"/>
        </w:rPr>
      </w:pPr>
    </w:p>
    <w:p w:rsidR="00417C25" w:rsidRPr="00B82B06" w:rsidRDefault="00417C25" w:rsidP="00417C25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3"/>
        </w:rPr>
      </w:pPr>
      <w:r w:rsidRPr="00B82B06">
        <w:rPr>
          <w:color w:val="000000" w:themeColor="text1"/>
          <w:szCs w:val="23"/>
        </w:rPr>
        <w:t>Настоящее решение может быть обжаловано в судебном порядке в течение трех месяцев со дня вынесения</w:t>
      </w:r>
    </w:p>
    <w:p w:rsidR="00417C25" w:rsidRDefault="00417C25" w:rsidP="00417C25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3"/>
          <w:szCs w:val="23"/>
        </w:rPr>
      </w:pPr>
    </w:p>
    <w:p w:rsidR="00417C25" w:rsidRPr="00B82B06" w:rsidRDefault="00417C25" w:rsidP="00EB4971">
      <w:pPr>
        <w:pStyle w:val="a3"/>
        <w:spacing w:before="0" w:beforeAutospacing="0" w:after="0" w:afterAutospacing="0"/>
        <w:jc w:val="both"/>
        <w:rPr>
          <w:color w:val="000000"/>
          <w:szCs w:val="23"/>
        </w:rPr>
      </w:pPr>
      <w:r>
        <w:rPr>
          <w:color w:val="000000"/>
          <w:szCs w:val="23"/>
        </w:rPr>
        <w:t xml:space="preserve"> </w:t>
      </w:r>
      <w:r w:rsidRPr="00B82B06">
        <w:rPr>
          <w:color w:val="000000"/>
          <w:szCs w:val="23"/>
        </w:rPr>
        <w:t xml:space="preserve">Заместитель председателя комиссии                              </w:t>
      </w:r>
      <w:r>
        <w:rPr>
          <w:color w:val="000000"/>
          <w:szCs w:val="23"/>
        </w:rPr>
        <w:t xml:space="preserve">               </w:t>
      </w:r>
      <w:r w:rsidR="00EB4971">
        <w:rPr>
          <w:color w:val="000000"/>
          <w:szCs w:val="23"/>
        </w:rPr>
        <w:t xml:space="preserve">                           </w:t>
      </w:r>
      <w:r w:rsidR="00E22FFE" w:rsidRPr="00E22FFE">
        <w:rPr>
          <w:color w:val="000000" w:themeColor="text1"/>
        </w:rPr>
        <w:t>&lt;</w:t>
      </w:r>
      <w:r w:rsidR="00E22FFE">
        <w:rPr>
          <w:color w:val="000000" w:themeColor="text1"/>
        </w:rPr>
        <w:t>…</w:t>
      </w:r>
      <w:r w:rsidR="00E22FFE" w:rsidRPr="00E22FFE">
        <w:rPr>
          <w:color w:val="000000" w:themeColor="text1"/>
        </w:rPr>
        <w:t>&gt;</w:t>
      </w:r>
    </w:p>
    <w:p w:rsidR="00E22FFE" w:rsidRDefault="00E22FFE" w:rsidP="00E22FFE">
      <w:pPr>
        <w:rPr>
          <w:color w:val="000000"/>
          <w:szCs w:val="23"/>
        </w:rPr>
      </w:pPr>
    </w:p>
    <w:p w:rsidR="00C55758" w:rsidRDefault="00417C25" w:rsidP="00E22FFE">
      <w:pPr>
        <w:rPr>
          <w:color w:val="000000"/>
          <w:szCs w:val="23"/>
        </w:rPr>
      </w:pPr>
      <w:bookmarkStart w:id="0" w:name="_GoBack"/>
      <w:bookmarkEnd w:id="0"/>
      <w:r w:rsidRPr="00B82B06">
        <w:rPr>
          <w:color w:val="000000"/>
          <w:szCs w:val="23"/>
        </w:rPr>
        <w:t>Члены комиссии                                                                                    </w:t>
      </w:r>
      <w:r w:rsidR="00C55758">
        <w:rPr>
          <w:color w:val="000000"/>
          <w:szCs w:val="23"/>
        </w:rPr>
        <w:t xml:space="preserve">       </w:t>
      </w:r>
      <w:r w:rsidRPr="00B82B06">
        <w:rPr>
          <w:color w:val="000000"/>
          <w:szCs w:val="23"/>
        </w:rPr>
        <w:t xml:space="preserve">   </w:t>
      </w:r>
      <w:r>
        <w:rPr>
          <w:color w:val="000000"/>
          <w:szCs w:val="23"/>
        </w:rPr>
        <w:t xml:space="preserve">       </w:t>
      </w:r>
      <w:r w:rsidR="00E22FFE" w:rsidRPr="00E22FFE">
        <w:rPr>
          <w:color w:val="000000" w:themeColor="text1"/>
        </w:rPr>
        <w:t>&lt;</w:t>
      </w:r>
      <w:r w:rsidR="00E22FFE">
        <w:rPr>
          <w:color w:val="000000" w:themeColor="text1"/>
        </w:rPr>
        <w:t>…</w:t>
      </w:r>
      <w:r w:rsidR="00E22FFE" w:rsidRPr="00E22FFE">
        <w:rPr>
          <w:color w:val="000000" w:themeColor="text1"/>
        </w:rPr>
        <w:t>&gt;</w:t>
      </w:r>
      <w:r w:rsidRPr="00B82B06">
        <w:rPr>
          <w:color w:val="000000"/>
          <w:szCs w:val="23"/>
        </w:rPr>
        <w:t>                                                                                              </w:t>
      </w:r>
      <w:r>
        <w:rPr>
          <w:color w:val="000000"/>
          <w:szCs w:val="23"/>
        </w:rPr>
        <w:t xml:space="preserve">                          </w:t>
      </w:r>
    </w:p>
    <w:p w:rsidR="00B45CED" w:rsidRDefault="00E22FFE" w:rsidP="00E22FFE">
      <w:pPr>
        <w:pStyle w:val="a3"/>
        <w:spacing w:before="0" w:beforeAutospacing="0" w:after="0" w:afterAutospacing="0"/>
        <w:ind w:firstLine="567"/>
        <w:jc w:val="right"/>
        <w:rPr>
          <w:color w:val="000000"/>
          <w:szCs w:val="23"/>
        </w:rPr>
      </w:pPr>
      <w:r w:rsidRPr="00E22FFE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E22FFE">
        <w:rPr>
          <w:color w:val="000000" w:themeColor="text1"/>
        </w:rPr>
        <w:t>&gt;</w:t>
      </w:r>
    </w:p>
    <w:sectPr w:rsidR="00B45CED" w:rsidSect="00EB4971">
      <w:footerReference w:type="default" r:id="rId12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6A5" w:rsidRDefault="001A34EE">
      <w:r>
        <w:separator/>
      </w:r>
    </w:p>
  </w:endnote>
  <w:endnote w:type="continuationSeparator" w:id="0">
    <w:p w:rsidR="00AC36A5" w:rsidRDefault="001A3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740818"/>
    </w:sdtPr>
    <w:sdtEndPr/>
    <w:sdtContent>
      <w:p w:rsidR="00BC4FC0" w:rsidRDefault="00C55758">
        <w:pPr>
          <w:pStyle w:val="a4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E22F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C4FC0" w:rsidRDefault="00E22FF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6A5" w:rsidRDefault="001A34EE">
      <w:r>
        <w:separator/>
      </w:r>
    </w:p>
  </w:footnote>
  <w:footnote w:type="continuationSeparator" w:id="0">
    <w:p w:rsidR="00AC36A5" w:rsidRDefault="001A34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34E58"/>
    <w:multiLevelType w:val="hybridMultilevel"/>
    <w:tmpl w:val="ADCCF37A"/>
    <w:lvl w:ilvl="0" w:tplc="54466282">
      <w:start w:val="1"/>
      <w:numFmt w:val="decimal"/>
      <w:lvlText w:val="%1."/>
      <w:lvlJc w:val="left"/>
      <w:pPr>
        <w:ind w:left="121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>
    <w:nsid w:val="54796B8B"/>
    <w:multiLevelType w:val="hybridMultilevel"/>
    <w:tmpl w:val="1B780CBC"/>
    <w:lvl w:ilvl="0" w:tplc="7CAEC678">
      <w:start w:val="1"/>
      <w:numFmt w:val="decimal"/>
      <w:lvlText w:val="%1."/>
      <w:lvlJc w:val="left"/>
      <w:pPr>
        <w:ind w:left="502" w:hanging="360"/>
      </w:pPr>
    </w:lvl>
    <w:lvl w:ilvl="1" w:tplc="98D8451E" w:tentative="1">
      <w:start w:val="1"/>
      <w:numFmt w:val="lowerLetter"/>
      <w:lvlText w:val="%2."/>
      <w:lvlJc w:val="left"/>
      <w:pPr>
        <w:ind w:left="1440" w:hanging="360"/>
      </w:pPr>
    </w:lvl>
    <w:lvl w:ilvl="2" w:tplc="EDA2FE8C" w:tentative="1">
      <w:start w:val="1"/>
      <w:numFmt w:val="lowerRoman"/>
      <w:lvlText w:val="%3."/>
      <w:lvlJc w:val="right"/>
      <w:pPr>
        <w:ind w:left="2160" w:hanging="180"/>
      </w:pPr>
    </w:lvl>
    <w:lvl w:ilvl="3" w:tplc="F65A8D3C" w:tentative="1">
      <w:start w:val="1"/>
      <w:numFmt w:val="decimal"/>
      <w:lvlText w:val="%4."/>
      <w:lvlJc w:val="left"/>
      <w:pPr>
        <w:ind w:left="2880" w:hanging="360"/>
      </w:pPr>
    </w:lvl>
    <w:lvl w:ilvl="4" w:tplc="A538E6F0" w:tentative="1">
      <w:start w:val="1"/>
      <w:numFmt w:val="lowerLetter"/>
      <w:lvlText w:val="%5."/>
      <w:lvlJc w:val="left"/>
      <w:pPr>
        <w:ind w:left="3600" w:hanging="360"/>
      </w:pPr>
    </w:lvl>
    <w:lvl w:ilvl="5" w:tplc="498CFB80" w:tentative="1">
      <w:start w:val="1"/>
      <w:numFmt w:val="lowerRoman"/>
      <w:lvlText w:val="%6."/>
      <w:lvlJc w:val="right"/>
      <w:pPr>
        <w:ind w:left="4320" w:hanging="180"/>
      </w:pPr>
    </w:lvl>
    <w:lvl w:ilvl="6" w:tplc="EBD29702" w:tentative="1">
      <w:start w:val="1"/>
      <w:numFmt w:val="decimal"/>
      <w:lvlText w:val="%7."/>
      <w:lvlJc w:val="left"/>
      <w:pPr>
        <w:ind w:left="5040" w:hanging="360"/>
      </w:pPr>
    </w:lvl>
    <w:lvl w:ilvl="7" w:tplc="CD48FB8C" w:tentative="1">
      <w:start w:val="1"/>
      <w:numFmt w:val="lowerLetter"/>
      <w:lvlText w:val="%8."/>
      <w:lvlJc w:val="left"/>
      <w:pPr>
        <w:ind w:left="5760" w:hanging="360"/>
      </w:pPr>
    </w:lvl>
    <w:lvl w:ilvl="8" w:tplc="B6DA679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C25"/>
    <w:rsid w:val="001A34EE"/>
    <w:rsid w:val="002A4596"/>
    <w:rsid w:val="00417C25"/>
    <w:rsid w:val="005234CB"/>
    <w:rsid w:val="00596A2E"/>
    <w:rsid w:val="007A4C66"/>
    <w:rsid w:val="00906176"/>
    <w:rsid w:val="009D480A"/>
    <w:rsid w:val="00AC36A5"/>
    <w:rsid w:val="00B2423F"/>
    <w:rsid w:val="00B45CED"/>
    <w:rsid w:val="00C021D0"/>
    <w:rsid w:val="00C55758"/>
    <w:rsid w:val="00E22FFE"/>
    <w:rsid w:val="00EB4971"/>
    <w:rsid w:val="00F8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C6726E-2EAB-42CE-B563-AD4CFACF1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C25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7C25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styleId="a4">
    <w:name w:val="footer"/>
    <w:basedOn w:val="a"/>
    <w:link w:val="a5"/>
    <w:uiPriority w:val="99"/>
    <w:unhideWhenUsed/>
    <w:rsid w:val="00417C2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417C25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6">
    <w:name w:val="No Spacing"/>
    <w:aliases w:val="для таблиц,Без интервала2"/>
    <w:link w:val="a7"/>
    <w:uiPriority w:val="1"/>
    <w:qFormat/>
    <w:rsid w:val="00417C25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a7">
    <w:name w:val="Без интервала Знак"/>
    <w:aliases w:val="для таблиц Знак,Без интервала2 Знак"/>
    <w:link w:val="a6"/>
    <w:uiPriority w:val="1"/>
    <w:rsid w:val="00417C25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8">
    <w:name w:val="Hyperlink"/>
    <w:basedOn w:val="a0"/>
    <w:uiPriority w:val="99"/>
    <w:unhideWhenUsed/>
    <w:rsid w:val="00417C25"/>
    <w:rPr>
      <w:color w:val="0563C1" w:themeColor="hyperlink"/>
      <w:u w:val="single"/>
    </w:rPr>
  </w:style>
  <w:style w:type="table" w:styleId="a9">
    <w:name w:val="Table Grid"/>
    <w:basedOn w:val="a1"/>
    <w:uiPriority w:val="59"/>
    <w:rsid w:val="00417C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5234CB"/>
    <w:pPr>
      <w:suppressAutoHyphens w:val="0"/>
      <w:ind w:left="720"/>
    </w:pPr>
    <w:rPr>
      <w:color w:val="auto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A459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A4596"/>
    <w:rPr>
      <w:rFonts w:ascii="Segoe UI" w:eastAsia="Times New Roman" w:hAnsi="Segoe UI" w:cs="Segoe UI"/>
      <w:color w:val="00000A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44/view/common-info.html?regNumber=0816500000620013065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upki.gov.ru/epz/order/notice/ea44/view/common-info.html?regNumber=0816500000620002135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zakupki.gov.ru/epz/order/notice/ea44/view/common-info.html?regNumber=081650000062001306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upki.gov.ru/epz/order/notice/ea44/view/common-info.html?regNumber=081650000062000213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Дегтярева Кристина Егоровна</dc:creator>
  <cp:keywords/>
  <dc:description/>
  <cp:lastModifiedBy>Кристина Артемовна Баграева</cp:lastModifiedBy>
  <cp:revision>7</cp:revision>
  <cp:lastPrinted>2021-02-11T08:28:00Z</cp:lastPrinted>
  <dcterms:created xsi:type="dcterms:W3CDTF">2020-03-16T07:40:00Z</dcterms:created>
  <dcterms:modified xsi:type="dcterms:W3CDTF">2021-02-11T08:48:00Z</dcterms:modified>
</cp:coreProperties>
</file>