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122" w:rsidRPr="0082629D" w:rsidRDefault="00D21122" w:rsidP="00E4797C">
      <w:pPr>
        <w:pStyle w:val="3"/>
        <w:rPr>
          <w:b/>
          <w:sz w:val="26"/>
          <w:szCs w:val="26"/>
        </w:rPr>
      </w:pPr>
      <w:r w:rsidRPr="0082629D">
        <w:rPr>
          <w:b/>
          <w:sz w:val="26"/>
          <w:szCs w:val="26"/>
        </w:rPr>
        <w:t>РЕШЕНИЕ</w:t>
      </w:r>
      <w:r w:rsidR="0055511E">
        <w:rPr>
          <w:b/>
          <w:sz w:val="26"/>
          <w:szCs w:val="26"/>
        </w:rPr>
        <w:t xml:space="preserve"> № </w:t>
      </w:r>
      <w:r w:rsidR="00F23DA3">
        <w:rPr>
          <w:b/>
          <w:sz w:val="26"/>
          <w:szCs w:val="26"/>
        </w:rPr>
        <w:t>1</w:t>
      </w:r>
      <w:r w:rsidR="00DD73F4">
        <w:rPr>
          <w:b/>
          <w:sz w:val="26"/>
          <w:szCs w:val="26"/>
        </w:rPr>
        <w:t>84</w:t>
      </w:r>
      <w:r w:rsidR="00F23DA3">
        <w:rPr>
          <w:b/>
          <w:sz w:val="26"/>
          <w:szCs w:val="26"/>
        </w:rPr>
        <w:t>/20</w:t>
      </w:r>
      <w:r w:rsidR="00C34CD4">
        <w:rPr>
          <w:b/>
          <w:sz w:val="26"/>
          <w:szCs w:val="26"/>
        </w:rPr>
        <w:t>2</w:t>
      </w:r>
      <w:r w:rsidR="00DD73F4">
        <w:rPr>
          <w:b/>
          <w:sz w:val="26"/>
          <w:szCs w:val="26"/>
        </w:rPr>
        <w:t>1</w:t>
      </w:r>
      <w:r w:rsidR="00F23DA3">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55511E">
        <w:rPr>
          <w:sz w:val="26"/>
          <w:szCs w:val="26"/>
        </w:rPr>
        <w:t>023/06/</w:t>
      </w:r>
      <w:r w:rsidR="00F23DA3">
        <w:rPr>
          <w:sz w:val="26"/>
          <w:szCs w:val="26"/>
        </w:rPr>
        <w:t>64</w:t>
      </w:r>
      <w:r w:rsidR="0055511E">
        <w:rPr>
          <w:sz w:val="26"/>
          <w:szCs w:val="26"/>
        </w:rPr>
        <w:t>-</w:t>
      </w:r>
      <w:r w:rsidR="00DD73F4">
        <w:rPr>
          <w:sz w:val="26"/>
          <w:szCs w:val="26"/>
        </w:rPr>
        <w:t>529</w:t>
      </w:r>
      <w:r w:rsidR="0055511E">
        <w:rPr>
          <w:sz w:val="26"/>
          <w:szCs w:val="26"/>
        </w:rPr>
        <w:t>/20</w:t>
      </w:r>
      <w:r w:rsidR="00C34CD4">
        <w:rPr>
          <w:sz w:val="26"/>
          <w:szCs w:val="26"/>
        </w:rPr>
        <w:t>2</w:t>
      </w:r>
      <w:r w:rsidR="00DD73F4">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0A7D29" w:rsidRDefault="000A7D29" w:rsidP="00E4797C">
      <w:pPr>
        <w:jc w:val="center"/>
        <w:rPr>
          <w:sz w:val="26"/>
          <w:szCs w:val="26"/>
        </w:rPr>
      </w:pPr>
    </w:p>
    <w:p w:rsidR="00D21122" w:rsidRDefault="00BD2629" w:rsidP="00D255F2">
      <w:pPr>
        <w:ind w:firstLine="567"/>
        <w:jc w:val="both"/>
        <w:rPr>
          <w:sz w:val="26"/>
          <w:szCs w:val="26"/>
        </w:rPr>
      </w:pPr>
      <w:r>
        <w:rPr>
          <w:sz w:val="26"/>
          <w:szCs w:val="26"/>
        </w:rPr>
        <w:t>09</w:t>
      </w:r>
      <w:r w:rsidR="00321584" w:rsidRPr="00C473A4">
        <w:rPr>
          <w:sz w:val="26"/>
          <w:szCs w:val="26"/>
        </w:rPr>
        <w:t xml:space="preserve"> </w:t>
      </w:r>
      <w:r>
        <w:rPr>
          <w:sz w:val="26"/>
          <w:szCs w:val="26"/>
        </w:rPr>
        <w:t>февраля</w:t>
      </w:r>
      <w:r w:rsidR="00796DB5">
        <w:rPr>
          <w:sz w:val="26"/>
          <w:szCs w:val="26"/>
        </w:rPr>
        <w:t xml:space="preserve"> </w:t>
      </w:r>
      <w:r w:rsidR="00A9652B">
        <w:rPr>
          <w:sz w:val="26"/>
          <w:szCs w:val="26"/>
        </w:rPr>
        <w:t>20</w:t>
      </w:r>
      <w:r w:rsidR="00C34CD4">
        <w:rPr>
          <w:sz w:val="26"/>
          <w:szCs w:val="26"/>
        </w:rPr>
        <w:t>2</w:t>
      </w:r>
      <w:r>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F23DA3">
        <w:rPr>
          <w:sz w:val="26"/>
          <w:szCs w:val="26"/>
        </w:rPr>
        <w:t xml:space="preserve">       </w:t>
      </w:r>
      <w:r w:rsidR="00321584" w:rsidRPr="00C473A4">
        <w:rPr>
          <w:sz w:val="26"/>
          <w:szCs w:val="26"/>
        </w:rPr>
        <w:t xml:space="preserve"> </w:t>
      </w:r>
      <w:r w:rsidR="004D20B2" w:rsidRPr="0082629D">
        <w:rPr>
          <w:sz w:val="26"/>
          <w:szCs w:val="26"/>
        </w:rPr>
        <w:t>г. Краснодар</w:t>
      </w:r>
    </w:p>
    <w:p w:rsidR="000A7D29" w:rsidRDefault="000A7D29" w:rsidP="00D255F2">
      <w:pPr>
        <w:ind w:firstLine="567"/>
        <w:jc w:val="both"/>
        <w:rPr>
          <w:sz w:val="26"/>
          <w:szCs w:val="26"/>
        </w:rPr>
      </w:pPr>
    </w:p>
    <w:p w:rsidR="00EF4E04" w:rsidRPr="00A80C20"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BD2629" w:rsidRPr="00BD2629">
        <w:rPr>
          <w:sz w:val="26"/>
          <w:szCs w:val="26"/>
        </w:rPr>
        <w:t>ООО «МПК «Елец</w:t>
      </w:r>
      <w:r w:rsidR="007D5D1A" w:rsidRPr="007D5D1A">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BD2629" w:rsidRPr="00BD2629">
        <w:rPr>
          <w:sz w:val="26"/>
          <w:szCs w:val="26"/>
        </w:rPr>
        <w:t>ГБУЗ «Крыловская ЦРБ</w:t>
      </w:r>
      <w:r w:rsidR="007D5D1A" w:rsidRPr="007D5D1A">
        <w:rPr>
          <w:sz w:val="26"/>
          <w:szCs w:val="26"/>
        </w:rPr>
        <w:t>» МЗ КК</w:t>
      </w:r>
      <w:r w:rsidR="00EF4E04">
        <w:rPr>
          <w:sz w:val="26"/>
          <w:szCs w:val="26"/>
        </w:rPr>
        <w:t xml:space="preserve"> (далее – </w:t>
      </w:r>
      <w:r w:rsidR="00FB6439">
        <w:rPr>
          <w:sz w:val="26"/>
          <w:szCs w:val="26"/>
        </w:rPr>
        <w:t>Заказчик</w:t>
      </w:r>
      <w:r w:rsidR="00EF4E04">
        <w:rPr>
          <w:sz w:val="26"/>
          <w:szCs w:val="26"/>
        </w:rPr>
        <w:t xml:space="preserve">) </w:t>
      </w:r>
      <w:r w:rsidR="00EF4E04" w:rsidRPr="00E23444">
        <w:rPr>
          <w:sz w:val="26"/>
          <w:szCs w:val="26"/>
        </w:rPr>
        <w:t>при проведении</w:t>
      </w:r>
      <w:r w:rsidR="000F542B" w:rsidRPr="000F542B">
        <w:rPr>
          <w:sz w:val="26"/>
          <w:szCs w:val="26"/>
        </w:rPr>
        <w:t xml:space="preserve"> </w:t>
      </w:r>
      <w:r w:rsidR="00E57896">
        <w:rPr>
          <w:sz w:val="26"/>
          <w:szCs w:val="26"/>
        </w:rPr>
        <w:t>электронного аукциона</w:t>
      </w:r>
      <w:r w:rsidR="00EF4E04" w:rsidRPr="00B01701">
        <w:rPr>
          <w:sz w:val="26"/>
          <w:szCs w:val="26"/>
        </w:rPr>
        <w:t>: «</w:t>
      </w:r>
      <w:r w:rsidR="00BD2629" w:rsidRPr="00BD2629">
        <w:rPr>
          <w:sz w:val="26"/>
          <w:szCs w:val="26"/>
        </w:rPr>
        <w:t>Поставка шприцов медицинских</w:t>
      </w:r>
      <w:r w:rsidR="00666FEB">
        <w:rPr>
          <w:sz w:val="26"/>
          <w:szCs w:val="26"/>
        </w:rPr>
        <w:t>»</w:t>
      </w:r>
      <w:r w:rsidR="00EF4E04" w:rsidRPr="00B01701">
        <w:rPr>
          <w:sz w:val="26"/>
          <w:szCs w:val="26"/>
        </w:rPr>
        <w:t xml:space="preserve"> (извещение № </w:t>
      </w:r>
      <w:r w:rsidR="00BD2629">
        <w:rPr>
          <w:sz w:val="26"/>
          <w:szCs w:val="26"/>
        </w:rPr>
        <w:t>0318300109421000008</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EF4E04" w:rsidRDefault="00EF4E04"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r w:rsidR="00B575B3">
        <w:rPr>
          <w:sz w:val="26"/>
          <w:szCs w:val="26"/>
        </w:rPr>
        <w:t xml:space="preserve"> </w:t>
      </w:r>
    </w:p>
    <w:p w:rsidR="00D7311F" w:rsidRPr="00D11012" w:rsidRDefault="00D7311F" w:rsidP="00D7311F">
      <w:pPr>
        <w:ind w:firstLine="567"/>
        <w:contextualSpacing/>
        <w:jc w:val="both"/>
        <w:rPr>
          <w:sz w:val="26"/>
          <w:szCs w:val="26"/>
        </w:rPr>
      </w:pPr>
      <w:r w:rsidRPr="00B47727">
        <w:rPr>
          <w:sz w:val="26"/>
          <w:szCs w:val="26"/>
        </w:rPr>
        <w:t>Заявитель считает, что аукционная документация составлена с нарушением требований Закона о контрактной системе.</w:t>
      </w:r>
      <w:r w:rsidR="00CF4C1B">
        <w:rPr>
          <w:sz w:val="26"/>
          <w:szCs w:val="26"/>
        </w:rPr>
        <w:t xml:space="preserve"> </w:t>
      </w:r>
      <w:r w:rsidR="000E670E">
        <w:rPr>
          <w:sz w:val="26"/>
          <w:szCs w:val="26"/>
        </w:rPr>
        <w:t xml:space="preserve"> </w:t>
      </w:r>
      <w:r>
        <w:rPr>
          <w:sz w:val="26"/>
          <w:szCs w:val="26"/>
        </w:rPr>
        <w:t xml:space="preserve"> </w:t>
      </w:r>
      <w:r w:rsidRPr="00D11012">
        <w:rPr>
          <w:sz w:val="26"/>
          <w:szCs w:val="26"/>
        </w:rPr>
        <w:t xml:space="preserve">  </w:t>
      </w:r>
    </w:p>
    <w:p w:rsidR="00D7311F" w:rsidRDefault="00070749" w:rsidP="00D7311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Заказчиком</w:t>
      </w:r>
      <w:r w:rsidR="00D7311F" w:rsidRPr="00D11012">
        <w:rPr>
          <w:rFonts w:eastAsiaTheme="minorHAnsi"/>
          <w:sz w:val="26"/>
          <w:szCs w:val="26"/>
          <w:lang w:eastAsia="en-US"/>
        </w:rPr>
        <w:t xml:space="preserve"> представлен</w:t>
      </w:r>
      <w:r>
        <w:rPr>
          <w:rFonts w:eastAsiaTheme="minorHAnsi"/>
          <w:sz w:val="26"/>
          <w:szCs w:val="26"/>
          <w:lang w:eastAsia="en-US"/>
        </w:rPr>
        <w:t>ы</w:t>
      </w:r>
      <w:r w:rsidR="00D7311F" w:rsidRPr="00D11012">
        <w:rPr>
          <w:rFonts w:eastAsiaTheme="minorHAnsi"/>
          <w:sz w:val="26"/>
          <w:szCs w:val="26"/>
          <w:lang w:eastAsia="en-US"/>
        </w:rPr>
        <w:t xml:space="preserve"> </w:t>
      </w:r>
      <w:r w:rsidR="00D7311F">
        <w:rPr>
          <w:rFonts w:eastAsiaTheme="minorHAnsi"/>
          <w:sz w:val="26"/>
          <w:szCs w:val="26"/>
          <w:lang w:eastAsia="en-US"/>
        </w:rPr>
        <w:t>письменные поясне</w:t>
      </w:r>
      <w:r w:rsidR="007D5D1A">
        <w:rPr>
          <w:rFonts w:eastAsiaTheme="minorHAnsi"/>
          <w:sz w:val="26"/>
          <w:szCs w:val="26"/>
          <w:lang w:eastAsia="en-US"/>
        </w:rPr>
        <w:t xml:space="preserve">ния по существу доводов жалобы, в соответствии с которыми </w:t>
      </w:r>
      <w:r w:rsidR="005D21CC">
        <w:rPr>
          <w:rFonts w:eastAsiaTheme="minorHAnsi"/>
          <w:sz w:val="26"/>
          <w:szCs w:val="26"/>
          <w:lang w:eastAsia="en-US"/>
        </w:rPr>
        <w:t>Заказчик</w:t>
      </w:r>
      <w:r w:rsidR="00D7311F" w:rsidRPr="00D11012">
        <w:rPr>
          <w:rFonts w:eastAsiaTheme="minorHAnsi"/>
          <w:sz w:val="26"/>
          <w:szCs w:val="26"/>
          <w:lang w:eastAsia="en-US"/>
        </w:rPr>
        <w:t xml:space="preserve"> не соглас</w:t>
      </w:r>
      <w:r w:rsidR="00885EF2">
        <w:rPr>
          <w:rFonts w:eastAsiaTheme="minorHAnsi"/>
          <w:sz w:val="26"/>
          <w:szCs w:val="26"/>
          <w:lang w:eastAsia="en-US"/>
        </w:rPr>
        <w:t>ен</w:t>
      </w:r>
      <w:r w:rsidR="00D7311F" w:rsidRPr="00D11012">
        <w:rPr>
          <w:rFonts w:eastAsiaTheme="minorHAnsi"/>
          <w:sz w:val="26"/>
          <w:szCs w:val="26"/>
          <w:lang w:eastAsia="en-US"/>
        </w:rPr>
        <w:t xml:space="preserve"> с доводами жалобы и счита</w:t>
      </w:r>
      <w:r w:rsidR="00885EF2">
        <w:rPr>
          <w:rFonts w:eastAsiaTheme="minorHAnsi"/>
          <w:sz w:val="26"/>
          <w:szCs w:val="26"/>
          <w:lang w:eastAsia="en-US"/>
        </w:rPr>
        <w:t>е</w:t>
      </w:r>
      <w:r w:rsidR="00D7311F" w:rsidRPr="00D11012">
        <w:rPr>
          <w:rFonts w:eastAsiaTheme="minorHAnsi"/>
          <w:sz w:val="26"/>
          <w:szCs w:val="26"/>
          <w:lang w:eastAsia="en-US"/>
        </w:rPr>
        <w:t xml:space="preserve">т, что </w:t>
      </w:r>
      <w:r w:rsidR="00D7311F">
        <w:rPr>
          <w:rFonts w:eastAsiaTheme="minorHAnsi"/>
          <w:sz w:val="26"/>
          <w:szCs w:val="26"/>
          <w:lang w:eastAsia="en-US"/>
        </w:rPr>
        <w:t>аукционная документация соответствует требованиям Закона о контрактной системе</w:t>
      </w:r>
      <w:r w:rsidR="00D7311F" w:rsidRPr="00D11012">
        <w:rPr>
          <w:rFonts w:eastAsiaTheme="minorHAnsi"/>
          <w:sz w:val="26"/>
          <w:szCs w:val="26"/>
          <w:lang w:eastAsia="en-US"/>
        </w:rPr>
        <w:t>.</w:t>
      </w:r>
      <w:r w:rsidR="00D7311F">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5715B2" w:rsidRDefault="00070749" w:rsidP="00D11012">
      <w:pPr>
        <w:autoSpaceDE w:val="0"/>
        <w:autoSpaceDN w:val="0"/>
        <w:adjustRightInd w:val="0"/>
        <w:ind w:firstLine="567"/>
        <w:jc w:val="both"/>
        <w:rPr>
          <w:sz w:val="26"/>
          <w:szCs w:val="26"/>
        </w:rPr>
      </w:pPr>
      <w:r>
        <w:rPr>
          <w:sz w:val="26"/>
          <w:szCs w:val="26"/>
        </w:rPr>
        <w:t>Заказчиком</w:t>
      </w:r>
      <w:r w:rsidR="00D11012" w:rsidRPr="00D11012">
        <w:rPr>
          <w:sz w:val="26"/>
          <w:szCs w:val="26"/>
        </w:rPr>
        <w:t xml:space="preserve"> – </w:t>
      </w:r>
      <w:r w:rsidR="007D5D1A" w:rsidRPr="007D5D1A">
        <w:rPr>
          <w:sz w:val="26"/>
          <w:szCs w:val="26"/>
        </w:rPr>
        <w:t>ГБУЗ «</w:t>
      </w:r>
      <w:r w:rsidR="00BD2629">
        <w:rPr>
          <w:sz w:val="26"/>
          <w:szCs w:val="26"/>
        </w:rPr>
        <w:t>Крыловская ЦРБ</w:t>
      </w:r>
      <w:r w:rsidR="007D5D1A" w:rsidRPr="007D5D1A">
        <w:rPr>
          <w:sz w:val="26"/>
          <w:szCs w:val="26"/>
        </w:rPr>
        <w:t>» МЗ КК</w:t>
      </w:r>
      <w:r w:rsidR="00D11012" w:rsidRPr="00D11012">
        <w:rPr>
          <w:sz w:val="26"/>
          <w:szCs w:val="26"/>
        </w:rPr>
        <w:t xml:space="preserve"> проводился </w:t>
      </w:r>
      <w:r w:rsidR="00E57896">
        <w:rPr>
          <w:sz w:val="26"/>
          <w:szCs w:val="26"/>
        </w:rPr>
        <w:t>электронный аукцион</w:t>
      </w:r>
      <w:r w:rsidR="00D11012" w:rsidRPr="00D11012">
        <w:rPr>
          <w:sz w:val="26"/>
          <w:szCs w:val="26"/>
        </w:rPr>
        <w:t>: «</w:t>
      </w:r>
      <w:r w:rsidR="00BD2629" w:rsidRPr="00BD2629">
        <w:rPr>
          <w:sz w:val="26"/>
          <w:szCs w:val="26"/>
        </w:rPr>
        <w:t>Поставка шприцов медицинских» (извещение № 0318300109421000008</w:t>
      </w:r>
      <w:r w:rsidR="00D11012" w:rsidRPr="00D11012">
        <w:rPr>
          <w:sz w:val="26"/>
          <w:szCs w:val="26"/>
        </w:rPr>
        <w:t>).</w:t>
      </w:r>
    </w:p>
    <w:p w:rsidR="007948B3" w:rsidRDefault="00D11012" w:rsidP="00D11012">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BD2629" w:rsidRPr="00BD2629">
        <w:rPr>
          <w:rStyle w:val="af5"/>
          <w:b w:val="0"/>
          <w:sz w:val="26"/>
          <w:szCs w:val="26"/>
        </w:rPr>
        <w:t>594 980,00</w:t>
      </w:r>
      <w:r w:rsidRPr="00D11012">
        <w:rPr>
          <w:sz w:val="26"/>
          <w:szCs w:val="26"/>
        </w:rPr>
        <w:t xml:space="preserve"> рублей.</w:t>
      </w:r>
      <w:r w:rsidR="006802ED">
        <w:rPr>
          <w:sz w:val="26"/>
          <w:szCs w:val="26"/>
        </w:rPr>
        <w:t xml:space="preserve"> </w:t>
      </w:r>
      <w:r w:rsidR="00E57896">
        <w:rPr>
          <w:sz w:val="26"/>
          <w:szCs w:val="26"/>
        </w:rPr>
        <w:t xml:space="preserve"> </w:t>
      </w:r>
    </w:p>
    <w:p w:rsidR="007948B3" w:rsidRPr="00963551"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Согласно ч.</w:t>
      </w:r>
      <w:r>
        <w:rPr>
          <w:rFonts w:eastAsiaTheme="minorHAnsi"/>
          <w:sz w:val="26"/>
          <w:szCs w:val="26"/>
          <w:lang w:eastAsia="en-US"/>
        </w:rPr>
        <w:t xml:space="preserve"> </w:t>
      </w:r>
      <w:r w:rsidRPr="00963551">
        <w:rPr>
          <w:rFonts w:eastAsiaTheme="minorHAnsi"/>
          <w:sz w:val="26"/>
          <w:szCs w:val="26"/>
          <w:lang w:eastAsia="en-US"/>
        </w:rPr>
        <w:t>3 ст.</w:t>
      </w:r>
      <w:r>
        <w:rPr>
          <w:rFonts w:eastAsiaTheme="minorHAnsi"/>
          <w:sz w:val="26"/>
          <w:szCs w:val="26"/>
          <w:lang w:eastAsia="en-US"/>
        </w:rPr>
        <w:t xml:space="preserve"> </w:t>
      </w:r>
      <w:r w:rsidRPr="00963551">
        <w:rPr>
          <w:rFonts w:eastAsiaTheme="minorHAnsi"/>
          <w:sz w:val="26"/>
          <w:szCs w:val="26"/>
          <w:lang w:eastAsia="en-US"/>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7948B3"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В силу ч.</w:t>
      </w:r>
      <w:r>
        <w:rPr>
          <w:rFonts w:eastAsiaTheme="minorHAnsi"/>
          <w:sz w:val="26"/>
          <w:szCs w:val="26"/>
          <w:lang w:eastAsia="en-US"/>
        </w:rPr>
        <w:t xml:space="preserve"> </w:t>
      </w:r>
      <w:r w:rsidRPr="00963551">
        <w:rPr>
          <w:rFonts w:eastAsiaTheme="minorHAnsi"/>
          <w:sz w:val="26"/>
          <w:szCs w:val="26"/>
          <w:lang w:eastAsia="en-US"/>
        </w:rPr>
        <w:t>1 ст.</w:t>
      </w:r>
      <w:r>
        <w:rPr>
          <w:rFonts w:eastAsiaTheme="minorHAnsi"/>
          <w:sz w:val="26"/>
          <w:szCs w:val="26"/>
          <w:lang w:eastAsia="en-US"/>
        </w:rPr>
        <w:t xml:space="preserve"> </w:t>
      </w:r>
      <w:r w:rsidRPr="00963551">
        <w:rPr>
          <w:rFonts w:eastAsiaTheme="minorHAnsi"/>
          <w:sz w:val="26"/>
          <w:szCs w:val="26"/>
          <w:lang w:eastAsia="en-US"/>
        </w:rPr>
        <w:t>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D7311F" w:rsidRDefault="00D7311F" w:rsidP="00D7311F">
      <w:pPr>
        <w:ind w:right="27" w:firstLine="567"/>
        <w:jc w:val="both"/>
        <w:rPr>
          <w:rFonts w:eastAsiaTheme="minorHAnsi"/>
          <w:sz w:val="26"/>
          <w:szCs w:val="26"/>
          <w:lang w:eastAsia="en-US"/>
        </w:rPr>
      </w:pPr>
      <w:r w:rsidRPr="00963551">
        <w:rPr>
          <w:rFonts w:eastAsiaTheme="minorHAnsi"/>
          <w:sz w:val="26"/>
          <w:szCs w:val="26"/>
          <w:lang w:eastAsia="en-US"/>
        </w:rPr>
        <w:t>На основании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5D21CC" w:rsidRDefault="005D21CC" w:rsidP="005D21CC">
      <w:pPr>
        <w:ind w:firstLine="709"/>
        <w:jc w:val="both"/>
        <w:rPr>
          <w:sz w:val="26"/>
          <w:szCs w:val="26"/>
        </w:rPr>
      </w:pPr>
      <w:r w:rsidRPr="00C46429">
        <w:rPr>
          <w:sz w:val="26"/>
          <w:szCs w:val="26"/>
        </w:rPr>
        <w:t>Согласно п.1) ч.1 ст.33 Закона о контрактной системе Заказчик при описании в документации о закупке объекта закупки должен руководствоваться следующими правилами:</w:t>
      </w:r>
      <w:r>
        <w:rPr>
          <w:sz w:val="26"/>
          <w:szCs w:val="26"/>
        </w:rPr>
        <w:t xml:space="preserve"> </w:t>
      </w:r>
      <w:r w:rsidRPr="00C46429">
        <w:rPr>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C46429">
        <w:rPr>
          <w:sz w:val="26"/>
          <w:szCs w:val="26"/>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6"/>
          <w:szCs w:val="26"/>
        </w:rPr>
        <w:t>.</w:t>
      </w:r>
    </w:p>
    <w:p w:rsidR="005D21CC" w:rsidRDefault="005D21CC" w:rsidP="005D21CC">
      <w:pPr>
        <w:autoSpaceDE w:val="0"/>
        <w:autoSpaceDN w:val="0"/>
        <w:adjustRightInd w:val="0"/>
        <w:ind w:firstLine="709"/>
        <w:jc w:val="both"/>
        <w:rPr>
          <w:sz w:val="26"/>
          <w:szCs w:val="26"/>
        </w:rPr>
      </w:pPr>
      <w:r w:rsidRPr="00C46429">
        <w:rPr>
          <w:sz w:val="26"/>
          <w:szCs w:val="26"/>
        </w:rPr>
        <w:t>В соответствии с ч.2 ст.33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79E5" w:rsidRDefault="00D84ABB" w:rsidP="005D21CC">
      <w:pPr>
        <w:autoSpaceDE w:val="0"/>
        <w:autoSpaceDN w:val="0"/>
        <w:adjustRightInd w:val="0"/>
        <w:ind w:firstLine="709"/>
        <w:jc w:val="both"/>
        <w:rPr>
          <w:sz w:val="26"/>
          <w:szCs w:val="26"/>
        </w:rPr>
      </w:pPr>
      <w:r>
        <w:rPr>
          <w:sz w:val="26"/>
          <w:szCs w:val="26"/>
        </w:rPr>
        <w:t>В Разделе 2 «Описание объекта закупки» аукционной документации Заказчиком установлены следующие требования к закупаемому товару:</w:t>
      </w:r>
    </w:p>
    <w:tbl>
      <w:tblPr>
        <w:tblW w:w="10261" w:type="dxa"/>
        <w:tblInd w:w="-318" w:type="dxa"/>
        <w:tblLook w:val="04A0" w:firstRow="1" w:lastRow="0" w:firstColumn="1" w:lastColumn="0" w:noHBand="0" w:noVBand="1"/>
      </w:tblPr>
      <w:tblGrid>
        <w:gridCol w:w="306"/>
        <w:gridCol w:w="1086"/>
        <w:gridCol w:w="1221"/>
        <w:gridCol w:w="2775"/>
        <w:gridCol w:w="2274"/>
        <w:gridCol w:w="2599"/>
      </w:tblGrid>
      <w:tr w:rsidR="00B912FE" w:rsidRPr="00B912FE" w:rsidTr="00B2666D">
        <w:trPr>
          <w:trHeight w:val="4935"/>
        </w:trPr>
        <w:tc>
          <w:tcPr>
            <w:tcW w:w="3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12FE" w:rsidRPr="00B912FE" w:rsidRDefault="00B912FE" w:rsidP="00B912FE">
            <w:pPr>
              <w:jc w:val="center"/>
              <w:rPr>
                <w:sz w:val="18"/>
                <w:szCs w:val="18"/>
              </w:rPr>
            </w:pPr>
            <w:r w:rsidRPr="00B912FE">
              <w:rPr>
                <w:sz w:val="18"/>
                <w:szCs w:val="18"/>
              </w:rPr>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B912FE" w:rsidRPr="00B912FE" w:rsidRDefault="00B912FE" w:rsidP="00B912FE">
            <w:pPr>
              <w:jc w:val="center"/>
              <w:rPr>
                <w:sz w:val="18"/>
                <w:szCs w:val="18"/>
              </w:rPr>
            </w:pPr>
            <w:r w:rsidRPr="00B912FE">
              <w:rPr>
                <w:sz w:val="18"/>
                <w:szCs w:val="18"/>
              </w:rPr>
              <w:t>Шприц общего назначения</w:t>
            </w:r>
          </w:p>
        </w:tc>
        <w:tc>
          <w:tcPr>
            <w:tcW w:w="1221" w:type="dxa"/>
            <w:tcBorders>
              <w:top w:val="single" w:sz="4" w:space="0" w:color="auto"/>
              <w:left w:val="nil"/>
              <w:bottom w:val="single" w:sz="4" w:space="0" w:color="auto"/>
              <w:right w:val="single" w:sz="4" w:space="0" w:color="auto"/>
            </w:tcBorders>
            <w:shd w:val="clear" w:color="auto" w:fill="auto"/>
            <w:noWrap/>
            <w:vAlign w:val="center"/>
            <w:hideMark/>
          </w:tcPr>
          <w:p w:rsidR="00B912FE" w:rsidRPr="00B912FE" w:rsidRDefault="00B912FE" w:rsidP="00B912FE">
            <w:pPr>
              <w:jc w:val="center"/>
              <w:rPr>
                <w:sz w:val="18"/>
                <w:szCs w:val="18"/>
              </w:rPr>
            </w:pPr>
            <w:r w:rsidRPr="00B912FE">
              <w:rPr>
                <w:sz w:val="18"/>
                <w:szCs w:val="18"/>
              </w:rPr>
              <w:t>32.50.13.110-00004564</w:t>
            </w:r>
          </w:p>
        </w:tc>
        <w:tc>
          <w:tcPr>
            <w:tcW w:w="2775" w:type="dxa"/>
            <w:tcBorders>
              <w:top w:val="single" w:sz="4" w:space="0" w:color="auto"/>
              <w:left w:val="nil"/>
              <w:bottom w:val="single" w:sz="4" w:space="0" w:color="auto"/>
              <w:right w:val="single" w:sz="4" w:space="0" w:color="auto"/>
            </w:tcBorders>
            <w:shd w:val="clear" w:color="auto" w:fill="auto"/>
            <w:hideMark/>
          </w:tcPr>
          <w:p w:rsidR="00B912FE" w:rsidRPr="00B912FE" w:rsidRDefault="00B912FE" w:rsidP="00B912FE">
            <w:pPr>
              <w:rPr>
                <w:sz w:val="18"/>
                <w:szCs w:val="18"/>
              </w:rPr>
            </w:pPr>
            <w:r w:rsidRPr="00B912FE">
              <w:rPr>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                                                                                                                                                                                                                                                                                     Характеристики товара:                                                                                                                                                                                                                                                                                                                                                                                                                                                                                  Градуированный объем шприца: 3 Кубический сантиметр;^миллилитр.                                                                                                                                                                                                                                                                                                                                                                                             Игла в комплекте: Одна и более.                                                                                                                                                                                                                                                                                                                                                                                                                                                                             Коннектор: Луер Лок     </w:t>
            </w:r>
          </w:p>
        </w:tc>
        <w:tc>
          <w:tcPr>
            <w:tcW w:w="2274" w:type="dxa"/>
            <w:tcBorders>
              <w:top w:val="single" w:sz="4" w:space="0" w:color="auto"/>
              <w:left w:val="nil"/>
              <w:bottom w:val="single" w:sz="4" w:space="0" w:color="auto"/>
              <w:right w:val="single" w:sz="4" w:space="0" w:color="auto"/>
            </w:tcBorders>
            <w:shd w:val="clear" w:color="auto" w:fill="auto"/>
            <w:hideMark/>
          </w:tcPr>
          <w:p w:rsidR="00B912FE" w:rsidRPr="00B912FE" w:rsidRDefault="00B912FE" w:rsidP="00B912FE">
            <w:pPr>
              <w:rPr>
                <w:sz w:val="18"/>
                <w:szCs w:val="18"/>
              </w:rPr>
            </w:pPr>
            <w:r w:rsidRPr="00B912FE">
              <w:rPr>
                <w:sz w:val="18"/>
                <w:szCs w:val="18"/>
              </w:rPr>
              <w:t>1.Длина трубки:  не более 30 мм                                                                                                                                                                                                                                                                                                                                                                                                                                                                                                                           2.Диаметр трубки:  не более 0,6 мм                                                                                                                                                                                                                                                                  3.</w:t>
            </w:r>
            <w:r w:rsidRPr="00B912FE">
              <w:rPr>
                <w:b/>
                <w:sz w:val="18"/>
                <w:szCs w:val="18"/>
              </w:rPr>
              <w:t xml:space="preserve">Наличие защитного устройства,которое представляет собой  пластиковый чехол с павильоном, полностью закрывающий иглу после использования, так же чехол  блокирует дальнейшее использование иглы, с помощью интегрированных в него специальных пластиковых зажимов.                                                                                                                                                                                                                                      </w:t>
            </w:r>
            <w:r w:rsidRPr="00B912FE">
              <w:rPr>
                <w:sz w:val="18"/>
                <w:szCs w:val="18"/>
              </w:rPr>
              <w:t>4.Активация производится одной рукой на удалении от иглы.                                                                             5.Цилиндр абсолютно прозрачен                                                                                                                                                                                                                                                                                                                                          6.Отсутствие латекса в составе изделия,  подтверждается знаком на упаковке latex free.                                                                                                                                                                                                                                                                                                                                                           7.Упаковка индивидуальная стерильная, тип Блистер/полибег.</w:t>
            </w:r>
          </w:p>
        </w:tc>
        <w:tc>
          <w:tcPr>
            <w:tcW w:w="2599" w:type="dxa"/>
            <w:tcBorders>
              <w:top w:val="single" w:sz="4" w:space="0" w:color="auto"/>
              <w:left w:val="nil"/>
              <w:bottom w:val="single" w:sz="4" w:space="0" w:color="auto"/>
              <w:right w:val="single" w:sz="4" w:space="0" w:color="auto"/>
            </w:tcBorders>
            <w:shd w:val="clear" w:color="auto" w:fill="auto"/>
            <w:hideMark/>
          </w:tcPr>
          <w:p w:rsidR="00B912FE" w:rsidRPr="00B912FE" w:rsidRDefault="00B912FE" w:rsidP="00B912FE">
            <w:pPr>
              <w:rPr>
                <w:sz w:val="18"/>
                <w:szCs w:val="18"/>
              </w:rPr>
            </w:pPr>
            <w:r w:rsidRPr="00B912FE">
              <w:rPr>
                <w:sz w:val="18"/>
                <w:szCs w:val="18"/>
              </w:rPr>
              <w:t>1.Длина трубки  должна быть не более 30 мм для максимально безболезненного введения лекарственных средств.                                                                                                                                  2.Диаметр трубки должен быть  не более 0,6 мм для максимально безболезненного введения лекарственных средств.                                                                                                                                                                                                                                                                   3.</w:t>
            </w:r>
            <w:r w:rsidRPr="00B912FE">
              <w:rPr>
                <w:b/>
                <w:sz w:val="18"/>
                <w:szCs w:val="18"/>
              </w:rPr>
              <w:t>Пластиковый чехол предназначен для предотвращения контакта персонала с иглой. 4.Активация производится одной рукой на удалении от иглы для устранения необходимости прикосновения пальца к игле</w:t>
            </w:r>
            <w:r w:rsidRPr="00B912FE">
              <w:rPr>
                <w:sz w:val="18"/>
                <w:szCs w:val="18"/>
              </w:rPr>
              <w:t>.                                                                         5.Прозрачный цилиндр требуется для  контроля отсутствия воздушных пузырьков (исключения эмболии мелких сосудов) при введении лекарства и оценки надлежащего вида лекарственного средства                                                                                                                                                                                                                                                         6.Отсутствие латекса в составе изделия способствует снижению риска возникновения аллергических реакций.                                                                                                                                                                                                                                                                                                         7.Упаковка - тип Блистер/полибег обеспечивает максимальное удаления газов после стерилизации</w:t>
            </w:r>
          </w:p>
        </w:tc>
      </w:tr>
      <w:tr w:rsidR="00B912FE" w:rsidRPr="00B912FE" w:rsidTr="00B2666D">
        <w:trPr>
          <w:trHeight w:val="560"/>
        </w:trPr>
        <w:tc>
          <w:tcPr>
            <w:tcW w:w="306" w:type="dxa"/>
            <w:tcBorders>
              <w:top w:val="nil"/>
              <w:left w:val="single" w:sz="4" w:space="0" w:color="auto"/>
              <w:bottom w:val="single" w:sz="4" w:space="0" w:color="auto"/>
              <w:right w:val="single" w:sz="4" w:space="0" w:color="auto"/>
            </w:tcBorders>
            <w:shd w:val="clear" w:color="auto" w:fill="auto"/>
            <w:noWrap/>
            <w:vAlign w:val="center"/>
            <w:hideMark/>
          </w:tcPr>
          <w:p w:rsidR="00B912FE" w:rsidRPr="00B912FE" w:rsidRDefault="00B912FE" w:rsidP="00B912FE">
            <w:pPr>
              <w:jc w:val="center"/>
              <w:rPr>
                <w:sz w:val="18"/>
                <w:szCs w:val="18"/>
              </w:rPr>
            </w:pPr>
            <w:r w:rsidRPr="00B912FE">
              <w:rPr>
                <w:sz w:val="18"/>
                <w:szCs w:val="18"/>
              </w:rPr>
              <w:t>8</w:t>
            </w:r>
          </w:p>
        </w:tc>
        <w:tc>
          <w:tcPr>
            <w:tcW w:w="1086" w:type="dxa"/>
            <w:tcBorders>
              <w:top w:val="nil"/>
              <w:left w:val="nil"/>
              <w:bottom w:val="single" w:sz="4" w:space="0" w:color="auto"/>
              <w:right w:val="single" w:sz="4" w:space="0" w:color="auto"/>
            </w:tcBorders>
            <w:shd w:val="clear" w:color="auto" w:fill="auto"/>
            <w:noWrap/>
            <w:vAlign w:val="center"/>
            <w:hideMark/>
          </w:tcPr>
          <w:p w:rsidR="00B912FE" w:rsidRPr="00B912FE" w:rsidRDefault="00B912FE" w:rsidP="00B912FE">
            <w:pPr>
              <w:jc w:val="center"/>
              <w:rPr>
                <w:sz w:val="18"/>
                <w:szCs w:val="18"/>
              </w:rPr>
            </w:pPr>
            <w:r w:rsidRPr="00B912FE">
              <w:rPr>
                <w:sz w:val="18"/>
                <w:szCs w:val="18"/>
              </w:rPr>
              <w:t xml:space="preserve">Шприц общего назначения </w:t>
            </w:r>
          </w:p>
        </w:tc>
        <w:tc>
          <w:tcPr>
            <w:tcW w:w="1221" w:type="dxa"/>
            <w:tcBorders>
              <w:top w:val="nil"/>
              <w:left w:val="nil"/>
              <w:bottom w:val="single" w:sz="4" w:space="0" w:color="auto"/>
              <w:right w:val="single" w:sz="4" w:space="0" w:color="auto"/>
            </w:tcBorders>
            <w:shd w:val="clear" w:color="auto" w:fill="auto"/>
            <w:noWrap/>
            <w:vAlign w:val="center"/>
            <w:hideMark/>
          </w:tcPr>
          <w:p w:rsidR="00B912FE" w:rsidRPr="00B912FE" w:rsidRDefault="00B912FE" w:rsidP="00B912FE">
            <w:pPr>
              <w:jc w:val="center"/>
              <w:rPr>
                <w:sz w:val="18"/>
                <w:szCs w:val="18"/>
              </w:rPr>
            </w:pPr>
            <w:r w:rsidRPr="00B912FE">
              <w:rPr>
                <w:sz w:val="18"/>
                <w:szCs w:val="18"/>
              </w:rPr>
              <w:t>32.50.13.110-00004564</w:t>
            </w:r>
          </w:p>
        </w:tc>
        <w:tc>
          <w:tcPr>
            <w:tcW w:w="2775" w:type="dxa"/>
            <w:tcBorders>
              <w:top w:val="nil"/>
              <w:left w:val="nil"/>
              <w:bottom w:val="single" w:sz="4" w:space="0" w:color="auto"/>
              <w:right w:val="single" w:sz="4" w:space="0" w:color="auto"/>
            </w:tcBorders>
            <w:shd w:val="clear" w:color="auto" w:fill="auto"/>
            <w:hideMark/>
          </w:tcPr>
          <w:p w:rsidR="00B912FE" w:rsidRPr="00B912FE" w:rsidRDefault="00B912FE" w:rsidP="00B912FE">
            <w:pPr>
              <w:rPr>
                <w:sz w:val="18"/>
                <w:szCs w:val="18"/>
              </w:rPr>
            </w:pPr>
            <w:r w:rsidRPr="00B912FE">
              <w:rPr>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w:t>
            </w:r>
            <w:r w:rsidRPr="00B912FE">
              <w:rPr>
                <w:sz w:val="18"/>
                <w:szCs w:val="18"/>
              </w:rPr>
              <w:lastRenderedPageBreak/>
              <w:t xml:space="preserve">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противоприлипающими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                                                                                                                                                                                                                                                                                     Характеристики товара:                                                                                                                                                                                                                                                                                                                                                                                                                                                                                  Градуированный объем шприца: 5 Кубический сантиметр;^миллилитр.                                                                                                                                                                                                                                                                                                                                                                                             Игла в комплекте: Одна и более.                                                                                                                                                                                                                                                                                                                                                                                                                                                                             Коннектор: Луер Лок     </w:t>
            </w:r>
          </w:p>
        </w:tc>
        <w:tc>
          <w:tcPr>
            <w:tcW w:w="2274" w:type="dxa"/>
            <w:tcBorders>
              <w:top w:val="nil"/>
              <w:left w:val="nil"/>
              <w:bottom w:val="single" w:sz="4" w:space="0" w:color="auto"/>
              <w:right w:val="single" w:sz="4" w:space="0" w:color="auto"/>
            </w:tcBorders>
            <w:shd w:val="clear" w:color="auto" w:fill="auto"/>
            <w:hideMark/>
          </w:tcPr>
          <w:p w:rsidR="00B912FE" w:rsidRPr="00B912FE" w:rsidRDefault="00B912FE" w:rsidP="00B912FE">
            <w:pPr>
              <w:rPr>
                <w:sz w:val="18"/>
                <w:szCs w:val="18"/>
              </w:rPr>
            </w:pPr>
            <w:r w:rsidRPr="00B912FE">
              <w:rPr>
                <w:sz w:val="18"/>
                <w:szCs w:val="18"/>
              </w:rPr>
              <w:lastRenderedPageBreak/>
              <w:t>1.Длина трубки:  не более 40 мм                                                                                                                                                                                                                                                                                                                                                                                                                                                                                                                           2.Диаметр трубки:  не более 0,7 мм                                                                                                                                                                                                                                                                  3.</w:t>
            </w:r>
            <w:r w:rsidRPr="00B912FE">
              <w:rPr>
                <w:b/>
                <w:sz w:val="18"/>
                <w:szCs w:val="18"/>
              </w:rPr>
              <w:t xml:space="preserve">Наличие защитного устройства,которое представляет собой  </w:t>
            </w:r>
            <w:r w:rsidRPr="00B912FE">
              <w:rPr>
                <w:b/>
                <w:sz w:val="18"/>
                <w:szCs w:val="18"/>
              </w:rPr>
              <w:lastRenderedPageBreak/>
              <w:t xml:space="preserve">пластиковый чехол с павильоном, полностью закрывающий иглу после использования, так же чехол  блокирует дальнейшее использование иглы, с помощью интегрированных в него специальных пластиковых зажимов.                                                                                                                                                                                                                                      </w:t>
            </w:r>
            <w:r w:rsidRPr="00B912FE">
              <w:rPr>
                <w:sz w:val="18"/>
                <w:szCs w:val="18"/>
              </w:rPr>
              <w:t>4.Активация производится одной рукой на удалении от иглы.                                                                             5.Цилиндр абсолютно прозрачен                                                                                                                                                                                                                                                                                                                                          6.Отсутствие латекса в составе изделия,  подтверждается знаком на упаковке latex free.                                                                                                                                                                                                                                                                                                                                                           7.Упаковка индивидуальная стерильная, тип Блистер/полибег.</w:t>
            </w:r>
          </w:p>
        </w:tc>
        <w:tc>
          <w:tcPr>
            <w:tcW w:w="2599" w:type="dxa"/>
            <w:tcBorders>
              <w:top w:val="nil"/>
              <w:left w:val="nil"/>
              <w:bottom w:val="single" w:sz="4" w:space="0" w:color="auto"/>
              <w:right w:val="single" w:sz="4" w:space="0" w:color="auto"/>
            </w:tcBorders>
            <w:shd w:val="clear" w:color="auto" w:fill="auto"/>
            <w:hideMark/>
          </w:tcPr>
          <w:p w:rsidR="00B912FE" w:rsidRPr="00B912FE" w:rsidRDefault="00B912FE" w:rsidP="00B912FE">
            <w:pPr>
              <w:rPr>
                <w:sz w:val="18"/>
                <w:szCs w:val="18"/>
              </w:rPr>
            </w:pPr>
            <w:r w:rsidRPr="00B912FE">
              <w:rPr>
                <w:sz w:val="18"/>
                <w:szCs w:val="18"/>
              </w:rPr>
              <w:lastRenderedPageBreak/>
              <w:t xml:space="preserve">1.Длина трубки  должна быть не более 40 мм для максимально безболезненного введения лекарственных средств.                                                                                                                                  2.Диаметр трубки должен быть  не более 0,7 мм для </w:t>
            </w:r>
            <w:r w:rsidRPr="00B912FE">
              <w:rPr>
                <w:sz w:val="18"/>
                <w:szCs w:val="18"/>
              </w:rPr>
              <w:lastRenderedPageBreak/>
              <w:t>максимально безболезненного введения лекарственных средств.                                                                                                                                                                                                                                                                   3.</w:t>
            </w:r>
            <w:r w:rsidRPr="00B912FE">
              <w:rPr>
                <w:b/>
                <w:sz w:val="18"/>
                <w:szCs w:val="18"/>
              </w:rPr>
              <w:t>Пластиковый чехол предназначен для предотвращения контакта персонала с иглой.</w:t>
            </w:r>
            <w:r w:rsidRPr="00B912FE">
              <w:rPr>
                <w:sz w:val="18"/>
                <w:szCs w:val="18"/>
              </w:rPr>
              <w:t xml:space="preserve"> 4.Активация производится одной рукой на удалении от иглы для устранения необходимости прикосновения пальца к игле.                                                                         5.Прозрачный цилиндр требуется для  контроля отсутствия воздушных пузырьков (исключения эмболии мелких сосудов) при введении лекарства и оценки надлежащего вида лекарственного средства                                                                                                                                                                                                                                                         6.Отсутствие латекса в составе изделия способствует снижению риска возникновения аллергических реакций.                                                                                                                                                                                                                                                                                                         7.Упаковка - тип Блистер/полибег обеспечивает максимальное удаления газов после стерилизации</w:t>
            </w:r>
          </w:p>
        </w:tc>
      </w:tr>
    </w:tbl>
    <w:p w:rsidR="00BD2629" w:rsidRDefault="00BD2629" w:rsidP="00BD2629">
      <w:pPr>
        <w:autoSpaceDE w:val="0"/>
        <w:autoSpaceDN w:val="0"/>
        <w:adjustRightInd w:val="0"/>
        <w:jc w:val="both"/>
        <w:rPr>
          <w:sz w:val="26"/>
          <w:szCs w:val="26"/>
        </w:rPr>
      </w:pPr>
    </w:p>
    <w:p w:rsidR="00B912FE" w:rsidRDefault="00D84ABB"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Заявитель считает, что</w:t>
      </w:r>
      <w:r w:rsidR="00B912FE">
        <w:rPr>
          <w:rFonts w:ascii="Times New Roman" w:hAnsi="Times New Roman" w:cs="Times New Roman"/>
          <w:sz w:val="26"/>
          <w:szCs w:val="26"/>
        </w:rPr>
        <w:t xml:space="preserve"> </w:t>
      </w:r>
      <w:r w:rsidR="00DC78D1">
        <w:rPr>
          <w:rFonts w:ascii="Times New Roman" w:hAnsi="Times New Roman" w:cs="Times New Roman"/>
          <w:sz w:val="26"/>
          <w:szCs w:val="26"/>
        </w:rPr>
        <w:t>требование о наличии защитного устройства</w:t>
      </w:r>
      <w:r w:rsidR="00B912FE" w:rsidRPr="00B912FE">
        <w:rPr>
          <w:rFonts w:ascii="Times New Roman" w:hAnsi="Times New Roman" w:cs="Times New Roman"/>
          <w:sz w:val="26"/>
          <w:szCs w:val="26"/>
        </w:rPr>
        <w:t xml:space="preserve"> ограничивает возможность участия большинства отечественных производителей.</w:t>
      </w:r>
    </w:p>
    <w:p w:rsidR="00B912FE" w:rsidRPr="00C95C1A" w:rsidRDefault="00B912FE" w:rsidP="00B912FE">
      <w:pPr>
        <w:autoSpaceDE w:val="0"/>
        <w:autoSpaceDN w:val="0"/>
        <w:adjustRightInd w:val="0"/>
        <w:ind w:firstLine="709"/>
        <w:jc w:val="both"/>
        <w:rPr>
          <w:sz w:val="26"/>
          <w:szCs w:val="26"/>
        </w:rPr>
      </w:pPr>
      <w:r w:rsidRPr="00C95C1A">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п.5 Правил, утверждённых Постановление Правительства РФ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 xml:space="preserve">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w:t>
      </w:r>
      <w:r w:rsidRPr="00B912FE">
        <w:rPr>
          <w:rFonts w:ascii="Times New Roman" w:hAnsi="Times New Roman" w:cs="Times New Roman"/>
          <w:sz w:val="26"/>
          <w:szCs w:val="26"/>
        </w:rPr>
        <w:lastRenderedPageBreak/>
        <w:t>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п.6 Правил по Постановлению № 145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Заказчиком предъявлены дополнительные требования к характеристикам товара, а также указано обоснование установлени</w:t>
      </w:r>
      <w:r w:rsidR="00DC78D1">
        <w:rPr>
          <w:rFonts w:ascii="Times New Roman" w:hAnsi="Times New Roman" w:cs="Times New Roman"/>
          <w:sz w:val="26"/>
          <w:szCs w:val="26"/>
        </w:rPr>
        <w:t>я</w:t>
      </w:r>
      <w:r w:rsidRPr="00B912FE">
        <w:rPr>
          <w:rFonts w:ascii="Times New Roman" w:hAnsi="Times New Roman" w:cs="Times New Roman"/>
          <w:sz w:val="26"/>
          <w:szCs w:val="26"/>
        </w:rPr>
        <w:t xml:space="preserve"> таковых, что не противоречит Закону о контрактной системе.</w:t>
      </w:r>
    </w:p>
    <w:p w:rsidR="004A3F86" w:rsidRDefault="004A3F86"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Заказчиком на рассмотрение Комиссии представлены письменные пояснения, в соответствии с которыми согласно организационно-методологическим основам защиты медицинских работников, имеющих к</w:t>
      </w:r>
      <w:r w:rsidR="008E5296">
        <w:rPr>
          <w:rFonts w:ascii="Times New Roman" w:hAnsi="Times New Roman" w:cs="Times New Roman"/>
          <w:sz w:val="26"/>
          <w:szCs w:val="26"/>
        </w:rPr>
        <w:t>онтакт с инфекционными агентами</w:t>
      </w:r>
      <w:r>
        <w:rPr>
          <w:rFonts w:ascii="Times New Roman" w:hAnsi="Times New Roman" w:cs="Times New Roman"/>
          <w:sz w:val="26"/>
          <w:szCs w:val="26"/>
        </w:rPr>
        <w:t xml:space="preserve"> от заражения инфекциями</w:t>
      </w:r>
      <w:r w:rsidR="008E5296">
        <w:rPr>
          <w:rFonts w:ascii="Times New Roman" w:hAnsi="Times New Roman" w:cs="Times New Roman"/>
          <w:sz w:val="26"/>
          <w:szCs w:val="26"/>
        </w:rPr>
        <w:t>, утвержденными Минздравсоцразвития России 26.12.2005г., в результате оценки Европейского регионального бюро ВОЗ в России ручные манипуляции с инъекционным инструментарием после инъекций признаны основным фактором риска.</w:t>
      </w:r>
      <w:r w:rsidR="00345169">
        <w:rPr>
          <w:rFonts w:ascii="Times New Roman" w:hAnsi="Times New Roman" w:cs="Times New Roman"/>
          <w:sz w:val="26"/>
          <w:szCs w:val="26"/>
        </w:rPr>
        <w:t xml:space="preserve"> Для обеспечения безопасных условий труда медицинского персонала рекомендуется использовать неразборные самоблокирующиеся шприцы, повторное применение которых технически невозможно. Защитные колпачки, системы саморазрушения, пружинные механизмы позволяют максимально защитить персонал в инфицированном поле от заражения и полностью исключают режим повторного использования.</w:t>
      </w:r>
    </w:p>
    <w:p w:rsidR="00345169" w:rsidRPr="00B912FE" w:rsidRDefault="00345169"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Методическими рекомендациями от 06.08.2007г. №5961-РХ закреплено условие не пользования опасным медицинским инструментарием, если ему можно найти безопасную и достаточно эффективную замену. </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Предметом электронного аукциона является поставка изделий, а не изготовление предмета закупки, поэтому участником закупки могло выступать любое юридическое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Согласно определению Верховного Суда Российской Федерации от 04.05.2017 по делу № А08-1545/2016 «…Основой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B912FE">
        <w:rPr>
          <w:rFonts w:ascii="Times New Roman" w:hAnsi="Times New Roman" w:cs="Times New Roman"/>
          <w:sz w:val="26"/>
          <w:szCs w:val="26"/>
        </w:rPr>
        <w:t>Статьей 4 Федерального закона от 21.11.2011 № 323-ФЭ «Об основах охраны здоровья граждан в Российской Федерации» предусмотрено, что одним из основных принципов охраны здоровья является доступность и качество медицинской помощи.</w:t>
      </w:r>
    </w:p>
    <w:p w:rsidR="00B912FE" w:rsidRP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Под качеством медицинской помощи данный Федеральный закон определяет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D84ABB"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Таким образом, установив вышеуказанные требования, Заказчик фактически обозначил конкретные характеристики товара, потребность в которых обусловлена спецификой его деятельности, следовательно, положения документации об электронном аукционе не противоречат Закону о контрактной системе.</w:t>
      </w:r>
    </w:p>
    <w:p w:rsidR="00B2666D" w:rsidRPr="00C5598E" w:rsidRDefault="00B2666D" w:rsidP="00B2666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C5598E">
        <w:rPr>
          <w:rFonts w:ascii="Times New Roman" w:hAnsi="Times New Roman" w:cs="Times New Roman"/>
          <w:sz w:val="26"/>
          <w:szCs w:val="26"/>
        </w:rPr>
        <w:t>Частью 1 статьи 14 Закона о контрактной системе определено,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B2666D" w:rsidRDefault="00B2666D" w:rsidP="00B2666D">
      <w:pPr>
        <w:shd w:val="clear" w:color="auto" w:fill="FFFFFF"/>
        <w:ind w:right="27"/>
        <w:jc w:val="both"/>
        <w:rPr>
          <w:sz w:val="26"/>
          <w:szCs w:val="26"/>
        </w:rPr>
      </w:pPr>
      <w:r>
        <w:rPr>
          <w:sz w:val="26"/>
          <w:szCs w:val="26"/>
        </w:rPr>
        <w:t xml:space="preserve">        </w:t>
      </w:r>
      <w:r w:rsidRPr="00E839C7">
        <w:rPr>
          <w:sz w:val="26"/>
          <w:szCs w:val="26"/>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B2666D" w:rsidRDefault="00B2666D" w:rsidP="00B2666D">
      <w:pPr>
        <w:shd w:val="clear" w:color="auto" w:fill="FFFFFF"/>
        <w:ind w:right="27"/>
        <w:jc w:val="both"/>
        <w:rPr>
          <w:sz w:val="26"/>
          <w:szCs w:val="26"/>
        </w:rPr>
      </w:pPr>
      <w:r>
        <w:rPr>
          <w:sz w:val="26"/>
          <w:szCs w:val="26"/>
        </w:rPr>
        <w:t xml:space="preserve">          На основании п. 4) ст. 42 Закона о контрактной системе з</w:t>
      </w:r>
      <w:r w:rsidRPr="00813549">
        <w:rPr>
          <w:sz w:val="26"/>
          <w:szCs w:val="26"/>
        </w:rPr>
        <w:t>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w:t>
      </w:r>
      <w:r>
        <w:rPr>
          <w:sz w:val="26"/>
          <w:szCs w:val="26"/>
        </w:rPr>
        <w:t xml:space="preserve">нии закупки должна содержаться информация об </w:t>
      </w:r>
      <w:r w:rsidRPr="00813549">
        <w:rPr>
          <w:sz w:val="26"/>
          <w:szCs w:val="26"/>
        </w:rPr>
        <w:t>ограничени</w:t>
      </w:r>
      <w:r>
        <w:rPr>
          <w:sz w:val="26"/>
          <w:szCs w:val="26"/>
        </w:rPr>
        <w:t>и</w:t>
      </w:r>
      <w:r w:rsidRPr="00813549">
        <w:rPr>
          <w:sz w:val="26"/>
          <w:szCs w:val="26"/>
        </w:rPr>
        <w:t xml:space="preserve">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r>
        <w:rPr>
          <w:sz w:val="26"/>
          <w:szCs w:val="26"/>
        </w:rPr>
        <w:t>.</w:t>
      </w:r>
    </w:p>
    <w:p w:rsidR="00B2666D" w:rsidRPr="0021729A" w:rsidRDefault="00B2666D" w:rsidP="00B2666D">
      <w:pPr>
        <w:shd w:val="clear" w:color="auto" w:fill="FFFFFF"/>
        <w:ind w:right="27"/>
        <w:jc w:val="both"/>
        <w:rPr>
          <w:sz w:val="26"/>
          <w:szCs w:val="26"/>
        </w:rPr>
      </w:pPr>
      <w:r>
        <w:rPr>
          <w:sz w:val="26"/>
          <w:szCs w:val="26"/>
        </w:rPr>
        <w:t xml:space="preserve">          В извещении о проведении электронного аукциона Заказчиком установлены о</w:t>
      </w:r>
      <w:r w:rsidRPr="0021729A">
        <w:rPr>
          <w:sz w:val="26"/>
          <w:szCs w:val="26"/>
        </w:rPr>
        <w:t>граничения</w:t>
      </w:r>
      <w:r>
        <w:rPr>
          <w:sz w:val="26"/>
          <w:szCs w:val="26"/>
        </w:rPr>
        <w:t xml:space="preserve"> (з</w:t>
      </w:r>
      <w:r w:rsidRPr="0021729A">
        <w:rPr>
          <w:sz w:val="26"/>
          <w:szCs w:val="26"/>
        </w:rPr>
        <w:t>апрет на допуск товаров, услуг при осуществлении закупок, а также ограничения и условия допуска в соответствии с требованиями, установленными статьей 14 Федерального закона № 44-ФЗ</w:t>
      </w:r>
      <w:r>
        <w:rPr>
          <w:sz w:val="26"/>
          <w:szCs w:val="26"/>
        </w:rPr>
        <w:t>):</w:t>
      </w:r>
    </w:p>
    <w:p w:rsidR="00B2666D" w:rsidRDefault="00B2666D" w:rsidP="00B2666D">
      <w:pPr>
        <w:shd w:val="clear" w:color="auto" w:fill="FFFFFF"/>
        <w:ind w:right="27"/>
        <w:jc w:val="both"/>
        <w:rPr>
          <w:sz w:val="26"/>
          <w:szCs w:val="26"/>
        </w:rPr>
      </w:pPr>
      <w:r>
        <w:rPr>
          <w:sz w:val="26"/>
          <w:szCs w:val="26"/>
        </w:rPr>
        <w:lastRenderedPageBreak/>
        <w:t xml:space="preserve">          - о</w:t>
      </w:r>
      <w:r w:rsidRPr="0021729A">
        <w:rPr>
          <w:sz w:val="26"/>
          <w:szCs w:val="26"/>
        </w:rPr>
        <w:t>граничение допуска и условия допуска</w:t>
      </w:r>
      <w:r>
        <w:rPr>
          <w:sz w:val="26"/>
          <w:szCs w:val="26"/>
        </w:rPr>
        <w:t xml:space="preserve"> </w:t>
      </w:r>
      <w:r w:rsidRPr="0021729A">
        <w:rPr>
          <w:sz w:val="26"/>
          <w:szCs w:val="26"/>
        </w:rPr>
        <w:t>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w:t>
      </w:r>
      <w:r>
        <w:rPr>
          <w:sz w:val="26"/>
          <w:szCs w:val="26"/>
        </w:rPr>
        <w:t>венных и муниципальных нужд";</w:t>
      </w:r>
      <w:r>
        <w:rPr>
          <w:sz w:val="26"/>
          <w:szCs w:val="26"/>
        </w:rPr>
        <w:tab/>
        <w:t>- у</w:t>
      </w:r>
      <w:r w:rsidRPr="0021729A">
        <w:rPr>
          <w:sz w:val="26"/>
          <w:szCs w:val="26"/>
        </w:rPr>
        <w:t>словие допуска</w:t>
      </w:r>
      <w:r w:rsidRPr="0021729A">
        <w:rPr>
          <w:sz w:val="26"/>
          <w:szCs w:val="26"/>
        </w:rPr>
        <w:tab/>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r>
        <w:rPr>
          <w:sz w:val="26"/>
          <w:szCs w:val="26"/>
        </w:rPr>
        <w:t xml:space="preserve">. </w:t>
      </w:r>
      <w:r w:rsidRPr="0021729A">
        <w:rPr>
          <w:sz w:val="26"/>
          <w:szCs w:val="26"/>
        </w:rPr>
        <w:tab/>
      </w:r>
      <w:r w:rsidRPr="0021729A">
        <w:rPr>
          <w:sz w:val="26"/>
          <w:szCs w:val="26"/>
        </w:rPr>
        <w:tab/>
      </w:r>
      <w:r w:rsidRPr="0021729A">
        <w:rPr>
          <w:sz w:val="26"/>
          <w:szCs w:val="26"/>
        </w:rPr>
        <w:tab/>
      </w:r>
    </w:p>
    <w:p w:rsidR="00B2666D" w:rsidRDefault="00B2666D" w:rsidP="00B2666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В Информационной карте аукционной документации указано:</w:t>
      </w:r>
    </w:p>
    <w:tbl>
      <w:tblPr>
        <w:tblW w:w="9923" w:type="dxa"/>
        <w:tblInd w:w="-34"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0A0" w:firstRow="1" w:lastRow="0" w:firstColumn="1" w:lastColumn="0" w:noHBand="0" w:noVBand="0"/>
      </w:tblPr>
      <w:tblGrid>
        <w:gridCol w:w="851"/>
        <w:gridCol w:w="3402"/>
        <w:gridCol w:w="5670"/>
      </w:tblGrid>
      <w:tr w:rsidR="00B2666D" w:rsidRPr="00085821" w:rsidTr="00B2666D">
        <w:tc>
          <w:tcPr>
            <w:tcW w:w="851" w:type="dxa"/>
            <w:tcBorders>
              <w:bottom w:val="single" w:sz="18" w:space="0" w:color="auto"/>
            </w:tcBorders>
          </w:tcPr>
          <w:p w:rsidR="00B2666D" w:rsidRPr="00B2666D" w:rsidRDefault="00B2666D" w:rsidP="00E6704C">
            <w:pPr>
              <w:jc w:val="center"/>
            </w:pPr>
            <w:r w:rsidRPr="00B2666D">
              <w:t>27</w:t>
            </w:r>
          </w:p>
        </w:tc>
        <w:tc>
          <w:tcPr>
            <w:tcW w:w="3402" w:type="dxa"/>
            <w:tcBorders>
              <w:bottom w:val="single" w:sz="18" w:space="0" w:color="auto"/>
            </w:tcBorders>
          </w:tcPr>
          <w:p w:rsidR="00B2666D" w:rsidRPr="00B2666D" w:rsidRDefault="00B2666D" w:rsidP="00E6704C">
            <w:pPr>
              <w:pStyle w:val="a4"/>
              <w:widowControl w:val="0"/>
              <w:tabs>
                <w:tab w:val="left" w:pos="993"/>
              </w:tabs>
              <w:autoSpaceDE w:val="0"/>
              <w:autoSpaceDN w:val="0"/>
              <w:adjustRightInd w:val="0"/>
              <w:ind w:left="0"/>
              <w:jc w:val="both"/>
              <w:rPr>
                <w:rFonts w:ascii="Times New Roman" w:hAnsi="Times New Roman" w:cs="Times New Roman"/>
                <w:highlight w:val="yellow"/>
              </w:rPr>
            </w:pPr>
            <w:r w:rsidRPr="00B2666D">
              <w:rPr>
                <w:rFonts w:ascii="Times New Roman" w:hAnsi="Times New Roman" w:cs="Times New Roman"/>
              </w:rPr>
              <w:t>Запрет на допуск товаров, услуг при осуществлении закупок, а также ограничения и условия допуска в соответствии с требованиями, установленными статьей 14 44-ФЗ</w:t>
            </w:r>
          </w:p>
        </w:tc>
        <w:tc>
          <w:tcPr>
            <w:tcW w:w="5670" w:type="dxa"/>
            <w:tcBorders>
              <w:bottom w:val="single" w:sz="18" w:space="0" w:color="auto"/>
            </w:tcBorders>
            <w:vAlign w:val="center"/>
          </w:tcPr>
          <w:p w:rsidR="00B2666D" w:rsidRPr="00B2666D" w:rsidRDefault="00B2666D" w:rsidP="00E6704C">
            <w:pPr>
              <w:pStyle w:val="a4"/>
              <w:widowControl w:val="0"/>
              <w:tabs>
                <w:tab w:val="left" w:pos="993"/>
              </w:tabs>
              <w:autoSpaceDE w:val="0"/>
              <w:autoSpaceDN w:val="0"/>
              <w:adjustRightInd w:val="0"/>
              <w:ind w:left="0"/>
              <w:jc w:val="both"/>
              <w:rPr>
                <w:rFonts w:ascii="Times New Roman" w:hAnsi="Times New Roman" w:cs="Times New Roman"/>
                <w:noProof/>
              </w:rPr>
            </w:pPr>
            <w:r w:rsidRPr="00B2666D">
              <w:rPr>
                <w:rFonts w:ascii="Times New Roman" w:hAnsi="Times New Roman" w:cs="Times New Roman"/>
                <w:noProof/>
              </w:rPr>
              <w:t xml:space="preserve">1. Установлены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p>
          <w:p w:rsidR="00B2666D" w:rsidRPr="00B2666D" w:rsidRDefault="00B2666D" w:rsidP="00E6704C">
            <w:pPr>
              <w:pStyle w:val="a4"/>
              <w:widowControl w:val="0"/>
              <w:tabs>
                <w:tab w:val="left" w:pos="993"/>
              </w:tabs>
              <w:autoSpaceDE w:val="0"/>
              <w:autoSpaceDN w:val="0"/>
              <w:adjustRightInd w:val="0"/>
              <w:ind w:left="0"/>
              <w:jc w:val="both"/>
              <w:rPr>
                <w:rFonts w:ascii="Times New Roman" w:hAnsi="Times New Roman" w:cs="Times New Roman"/>
                <w:noProof/>
              </w:rPr>
            </w:pPr>
            <w:r w:rsidRPr="00B2666D">
              <w:rPr>
                <w:rFonts w:ascii="Times New Roman" w:hAnsi="Times New Roman" w:cs="Times New Roman"/>
                <w:noProof/>
              </w:rPr>
              <w:t>2. Установлены в соответствии с постановлением Правительства РФ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tc>
      </w:tr>
    </w:tbl>
    <w:p w:rsidR="00B2666D" w:rsidRDefault="00B2666D" w:rsidP="00B2666D">
      <w:pPr>
        <w:pStyle w:val="ConsPlusNormal"/>
        <w:jc w:val="both"/>
        <w:rPr>
          <w:rFonts w:ascii="Times New Roman" w:hAnsi="Times New Roman" w:cs="Times New Roman"/>
          <w:sz w:val="26"/>
          <w:szCs w:val="26"/>
        </w:rPr>
      </w:pPr>
    </w:p>
    <w:p w:rsidR="00B2666D" w:rsidRDefault="00B2666D" w:rsidP="00B2666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Объектом закупки являются шприцы общего назначения.</w:t>
      </w:r>
    </w:p>
    <w:p w:rsidR="00B2666D" w:rsidRDefault="00B2666D" w:rsidP="00B2666D">
      <w:pPr>
        <w:shd w:val="clear" w:color="auto" w:fill="FFFFFF"/>
        <w:ind w:right="27"/>
        <w:jc w:val="both"/>
        <w:rPr>
          <w:sz w:val="26"/>
          <w:szCs w:val="26"/>
        </w:rPr>
      </w:pPr>
      <w:r>
        <w:rPr>
          <w:sz w:val="26"/>
          <w:szCs w:val="26"/>
        </w:rPr>
        <w:t xml:space="preserve">           Постановлением Правительства РФ от 05.02.2015г.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утверждены:</w:t>
      </w:r>
    </w:p>
    <w:p w:rsidR="00B2666D" w:rsidRDefault="00B2666D" w:rsidP="00B2666D">
      <w:pPr>
        <w:shd w:val="clear" w:color="auto" w:fill="FFFFFF"/>
        <w:ind w:right="27"/>
        <w:jc w:val="both"/>
        <w:rPr>
          <w:sz w:val="26"/>
          <w:szCs w:val="26"/>
        </w:rPr>
      </w:pPr>
      <w:r>
        <w:rPr>
          <w:sz w:val="26"/>
          <w:szCs w:val="26"/>
        </w:rPr>
        <w:t xml:space="preserve">           - перечень </w:t>
      </w:r>
      <w:r w:rsidRPr="00250212">
        <w:rPr>
          <w:sz w:val="26"/>
          <w:szCs w:val="26"/>
        </w:rPr>
        <w:t>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r>
        <w:rPr>
          <w:sz w:val="26"/>
          <w:szCs w:val="26"/>
        </w:rPr>
        <w:t>;</w:t>
      </w:r>
    </w:p>
    <w:p w:rsidR="00B2666D" w:rsidRDefault="00B2666D" w:rsidP="00B2666D">
      <w:pPr>
        <w:pStyle w:val="ConsPlusNormal"/>
        <w:jc w:val="both"/>
        <w:rPr>
          <w:rFonts w:ascii="Times New Roman" w:hAnsi="Times New Roman" w:cs="Times New Roman"/>
          <w:sz w:val="26"/>
          <w:szCs w:val="26"/>
        </w:rPr>
      </w:pPr>
      <w:r>
        <w:rPr>
          <w:sz w:val="26"/>
          <w:szCs w:val="26"/>
        </w:rPr>
        <w:t xml:space="preserve">           </w:t>
      </w:r>
      <w:r w:rsidRPr="0021729A">
        <w:rPr>
          <w:rFonts w:ascii="Times New Roman" w:hAnsi="Times New Roman" w:cs="Times New Roman"/>
          <w:sz w:val="26"/>
          <w:szCs w:val="26"/>
        </w:rPr>
        <w:t>-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B2666D" w:rsidRDefault="00B2666D" w:rsidP="00B2666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Согласно извещению о проведении электронного аукциона Заказчиком использовался код ОКПД 2 32.50.13.110.</w:t>
      </w:r>
    </w:p>
    <w:p w:rsidR="00B2666D" w:rsidRDefault="00B2666D" w:rsidP="00B2666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Вышеуказанный код входит в Перечень, утвержденный постановлением Правительства №102. </w:t>
      </w:r>
    </w:p>
    <w:p w:rsidR="00B2666D" w:rsidRDefault="00B2666D" w:rsidP="00B2666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813549">
        <w:rPr>
          <w:rFonts w:ascii="Times New Roman" w:hAnsi="Times New Roman" w:cs="Times New Roman"/>
          <w:sz w:val="26"/>
          <w:szCs w:val="26"/>
        </w:rPr>
        <w:t>Таким образом, документацией электронного аукциона правомерно установлены запреты и ограничения допуска товаров, происходящих из иностранного государства или группы иностранных государств в соответствии с постановлением Правительства РФ от 05.02.2015г.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D11012" w:rsidRDefault="009715D7" w:rsidP="00D7311F">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D11012" w:rsidRPr="00D7311F">
        <w:rPr>
          <w:rFonts w:ascii="Times New Roman" w:hAnsi="Times New Roman" w:cs="Times New Roman"/>
          <w:sz w:val="26"/>
          <w:szCs w:val="26"/>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11012" w:rsidRPr="00D11012" w:rsidRDefault="00D11012" w:rsidP="00D11012">
      <w:pPr>
        <w:jc w:val="center"/>
        <w:rPr>
          <w:b/>
          <w:sz w:val="26"/>
          <w:szCs w:val="26"/>
        </w:rPr>
      </w:pPr>
      <w:r w:rsidRPr="00D11012">
        <w:rPr>
          <w:b/>
          <w:sz w:val="26"/>
          <w:szCs w:val="26"/>
        </w:rPr>
        <w:lastRenderedPageBreak/>
        <w:t>РЕШИЛА:</w:t>
      </w:r>
    </w:p>
    <w:p w:rsidR="00834A6F" w:rsidRDefault="00834A6F" w:rsidP="00D11012">
      <w:pPr>
        <w:ind w:firstLine="705"/>
        <w:jc w:val="center"/>
        <w:rPr>
          <w:sz w:val="26"/>
          <w:szCs w:val="26"/>
        </w:rPr>
      </w:pPr>
    </w:p>
    <w:p w:rsidR="00D11012" w:rsidRPr="00BE7F23" w:rsidRDefault="00BE7F23" w:rsidP="00BE7F23">
      <w:pPr>
        <w:tabs>
          <w:tab w:val="left" w:pos="567"/>
        </w:tabs>
        <w:autoSpaceDE w:val="0"/>
        <w:autoSpaceDN w:val="0"/>
        <w:adjustRightInd w:val="0"/>
        <w:jc w:val="both"/>
        <w:rPr>
          <w:sz w:val="26"/>
          <w:szCs w:val="26"/>
        </w:rPr>
      </w:pPr>
      <w:r>
        <w:rPr>
          <w:sz w:val="26"/>
          <w:szCs w:val="26"/>
        </w:rPr>
        <w:t xml:space="preserve">        1.</w:t>
      </w:r>
      <w:r w:rsidRPr="00A926C3">
        <w:rPr>
          <w:sz w:val="26"/>
          <w:szCs w:val="26"/>
        </w:rPr>
        <w:t xml:space="preserve"> </w:t>
      </w:r>
      <w:r w:rsidRPr="00BE7F23">
        <w:rPr>
          <w:sz w:val="26"/>
          <w:szCs w:val="26"/>
        </w:rPr>
        <w:t xml:space="preserve"> </w:t>
      </w:r>
      <w:r w:rsidR="00D11012" w:rsidRPr="00BE7F23">
        <w:rPr>
          <w:sz w:val="26"/>
          <w:szCs w:val="26"/>
        </w:rPr>
        <w:t xml:space="preserve">Признать жалобу </w:t>
      </w:r>
      <w:r w:rsidR="00B912FE" w:rsidRPr="00B912FE">
        <w:rPr>
          <w:sz w:val="26"/>
          <w:szCs w:val="26"/>
        </w:rPr>
        <w:t>ООО «МПК «Елец</w:t>
      </w:r>
      <w:r w:rsidR="008E79E5" w:rsidRPr="008E79E5">
        <w:rPr>
          <w:sz w:val="26"/>
          <w:szCs w:val="26"/>
        </w:rPr>
        <w:t>»</w:t>
      </w:r>
      <w:r w:rsidR="00D11012" w:rsidRPr="00BE7F23">
        <w:rPr>
          <w:sz w:val="26"/>
          <w:szCs w:val="26"/>
        </w:rPr>
        <w:t xml:space="preserve"> </w:t>
      </w:r>
      <w:r w:rsidR="00B912FE">
        <w:rPr>
          <w:sz w:val="26"/>
          <w:szCs w:val="26"/>
        </w:rPr>
        <w:t>не</w:t>
      </w:r>
      <w:r w:rsidR="00D11012" w:rsidRPr="00BE7F23">
        <w:rPr>
          <w:sz w:val="26"/>
          <w:szCs w:val="26"/>
        </w:rPr>
        <w:t>обоснованной.</w:t>
      </w:r>
      <w:r w:rsidR="009C55BC">
        <w:rPr>
          <w:sz w:val="26"/>
          <w:szCs w:val="26"/>
        </w:rPr>
        <w:t xml:space="preserve"> </w:t>
      </w:r>
      <w:r w:rsidR="003A36E7" w:rsidRPr="00BE7F23">
        <w:rPr>
          <w:sz w:val="26"/>
          <w:szCs w:val="26"/>
        </w:rPr>
        <w:t xml:space="preserve"> </w:t>
      </w:r>
      <w:r w:rsidR="00036365">
        <w:rPr>
          <w:sz w:val="26"/>
          <w:szCs w:val="26"/>
        </w:rPr>
        <w:t xml:space="preserve"> </w:t>
      </w:r>
    </w:p>
    <w:p w:rsidR="00E55D28" w:rsidRDefault="00D7311F" w:rsidP="00B912FE">
      <w:pPr>
        <w:autoSpaceDE w:val="0"/>
        <w:autoSpaceDN w:val="0"/>
        <w:adjustRightInd w:val="0"/>
        <w:jc w:val="both"/>
        <w:rPr>
          <w:sz w:val="26"/>
          <w:szCs w:val="26"/>
        </w:rPr>
      </w:pPr>
      <w:r>
        <w:rPr>
          <w:sz w:val="26"/>
          <w:szCs w:val="26"/>
        </w:rPr>
        <w:t xml:space="preserve">        </w:t>
      </w:r>
      <w:r w:rsidR="00D11012" w:rsidRPr="00D11012">
        <w:rPr>
          <w:sz w:val="26"/>
          <w:szCs w:val="26"/>
        </w:rPr>
        <w:t>2. </w:t>
      </w:r>
      <w:r w:rsidR="00B912FE">
        <w:rPr>
          <w:sz w:val="26"/>
          <w:szCs w:val="26"/>
        </w:rPr>
        <w:t>Отменить</w:t>
      </w:r>
      <w:r w:rsidR="00B912FE" w:rsidRPr="00B912FE">
        <w:t xml:space="preserve"> </w:t>
      </w:r>
      <w:r w:rsidR="00B912FE" w:rsidRPr="00B912FE">
        <w:rPr>
          <w:sz w:val="26"/>
          <w:szCs w:val="26"/>
        </w:rPr>
        <w:t>приостановление определение поставщика (подрядчика, исполнителя) в части подписания контракта (извещение № 0318300109421000008)</w:t>
      </w:r>
      <w:r w:rsidR="00E55D28" w:rsidRPr="00892630">
        <w:rPr>
          <w:sz w:val="26"/>
          <w:szCs w:val="26"/>
        </w:rPr>
        <w:t>.</w:t>
      </w:r>
      <w:r w:rsidR="00E55D28">
        <w:rPr>
          <w:sz w:val="26"/>
          <w:szCs w:val="26"/>
        </w:rPr>
        <w:t xml:space="preserve"> </w:t>
      </w:r>
    </w:p>
    <w:p w:rsidR="000A629F" w:rsidRPr="00D11012" w:rsidRDefault="000A629F" w:rsidP="009D344D">
      <w:pPr>
        <w:autoSpaceDE w:val="0"/>
        <w:autoSpaceDN w:val="0"/>
        <w:adjustRightInd w:val="0"/>
        <w:contextualSpacing/>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0" w:name="_GoBack"/>
      <w:bookmarkEnd w:id="0"/>
    </w:p>
    <w:sectPr w:rsidR="00EF4E04" w:rsidRPr="008757E8" w:rsidSect="00636325">
      <w:pgSz w:w="11906" w:h="16838"/>
      <w:pgMar w:top="851" w:right="99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F17" w:rsidRDefault="00855F17" w:rsidP="004E2B54">
      <w:r>
        <w:separator/>
      </w:r>
    </w:p>
  </w:endnote>
  <w:endnote w:type="continuationSeparator" w:id="0">
    <w:p w:rsidR="00855F17" w:rsidRDefault="00855F17" w:rsidP="004E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F17" w:rsidRDefault="00855F17" w:rsidP="004E2B54">
      <w:r>
        <w:separator/>
      </w:r>
    </w:p>
  </w:footnote>
  <w:footnote w:type="continuationSeparator" w:id="0">
    <w:p w:rsidR="00855F17" w:rsidRDefault="00855F17" w:rsidP="004E2B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E285035"/>
    <w:multiLevelType w:val="hybridMultilevel"/>
    <w:tmpl w:val="6B309058"/>
    <w:lvl w:ilvl="0" w:tplc="65C0F304">
      <w:start w:val="1"/>
      <w:numFmt w:val="bullet"/>
      <w:lvlText w:val=""/>
      <w:lvlJc w:val="left"/>
      <w:pPr>
        <w:tabs>
          <w:tab w:val="num" w:pos="388"/>
        </w:tabs>
        <w:ind w:left="388" w:hanging="340"/>
      </w:pPr>
      <w:rPr>
        <w:rFonts w:ascii="Symbol" w:hAnsi="Symbol" w:hint="default"/>
      </w:rPr>
    </w:lvl>
    <w:lvl w:ilvl="1" w:tplc="04190003" w:tentative="1">
      <w:start w:val="1"/>
      <w:numFmt w:val="bullet"/>
      <w:lvlText w:val="o"/>
      <w:lvlJc w:val="left"/>
      <w:pPr>
        <w:tabs>
          <w:tab w:val="num" w:pos="1488"/>
        </w:tabs>
        <w:ind w:left="1488" w:hanging="360"/>
      </w:pPr>
      <w:rPr>
        <w:rFonts w:ascii="Courier New" w:hAnsi="Courier New" w:cs="Courier New" w:hint="default"/>
      </w:rPr>
    </w:lvl>
    <w:lvl w:ilvl="2" w:tplc="04190005" w:tentative="1">
      <w:start w:val="1"/>
      <w:numFmt w:val="bullet"/>
      <w:lvlText w:val=""/>
      <w:lvlJc w:val="left"/>
      <w:pPr>
        <w:tabs>
          <w:tab w:val="num" w:pos="2208"/>
        </w:tabs>
        <w:ind w:left="2208" w:hanging="360"/>
      </w:pPr>
      <w:rPr>
        <w:rFonts w:ascii="Wingdings" w:hAnsi="Wingdings" w:hint="default"/>
      </w:rPr>
    </w:lvl>
    <w:lvl w:ilvl="3" w:tplc="04190001" w:tentative="1">
      <w:start w:val="1"/>
      <w:numFmt w:val="bullet"/>
      <w:lvlText w:val=""/>
      <w:lvlJc w:val="left"/>
      <w:pPr>
        <w:tabs>
          <w:tab w:val="num" w:pos="2928"/>
        </w:tabs>
        <w:ind w:left="2928" w:hanging="360"/>
      </w:pPr>
      <w:rPr>
        <w:rFonts w:ascii="Symbol" w:hAnsi="Symbol" w:hint="default"/>
      </w:rPr>
    </w:lvl>
    <w:lvl w:ilvl="4" w:tplc="04190003" w:tentative="1">
      <w:start w:val="1"/>
      <w:numFmt w:val="bullet"/>
      <w:lvlText w:val="o"/>
      <w:lvlJc w:val="left"/>
      <w:pPr>
        <w:tabs>
          <w:tab w:val="num" w:pos="3648"/>
        </w:tabs>
        <w:ind w:left="3648" w:hanging="360"/>
      </w:pPr>
      <w:rPr>
        <w:rFonts w:ascii="Courier New" w:hAnsi="Courier New" w:cs="Courier New" w:hint="default"/>
      </w:rPr>
    </w:lvl>
    <w:lvl w:ilvl="5" w:tplc="04190005" w:tentative="1">
      <w:start w:val="1"/>
      <w:numFmt w:val="bullet"/>
      <w:lvlText w:val=""/>
      <w:lvlJc w:val="left"/>
      <w:pPr>
        <w:tabs>
          <w:tab w:val="num" w:pos="4368"/>
        </w:tabs>
        <w:ind w:left="4368" w:hanging="360"/>
      </w:pPr>
      <w:rPr>
        <w:rFonts w:ascii="Wingdings" w:hAnsi="Wingdings" w:hint="default"/>
      </w:rPr>
    </w:lvl>
    <w:lvl w:ilvl="6" w:tplc="04190001" w:tentative="1">
      <w:start w:val="1"/>
      <w:numFmt w:val="bullet"/>
      <w:lvlText w:val=""/>
      <w:lvlJc w:val="left"/>
      <w:pPr>
        <w:tabs>
          <w:tab w:val="num" w:pos="5088"/>
        </w:tabs>
        <w:ind w:left="5088" w:hanging="360"/>
      </w:pPr>
      <w:rPr>
        <w:rFonts w:ascii="Symbol" w:hAnsi="Symbol" w:hint="default"/>
      </w:rPr>
    </w:lvl>
    <w:lvl w:ilvl="7" w:tplc="04190003" w:tentative="1">
      <w:start w:val="1"/>
      <w:numFmt w:val="bullet"/>
      <w:lvlText w:val="o"/>
      <w:lvlJc w:val="left"/>
      <w:pPr>
        <w:tabs>
          <w:tab w:val="num" w:pos="5808"/>
        </w:tabs>
        <w:ind w:left="5808" w:hanging="360"/>
      </w:pPr>
      <w:rPr>
        <w:rFonts w:ascii="Courier New" w:hAnsi="Courier New" w:cs="Courier New" w:hint="default"/>
      </w:rPr>
    </w:lvl>
    <w:lvl w:ilvl="8" w:tplc="04190005" w:tentative="1">
      <w:start w:val="1"/>
      <w:numFmt w:val="bullet"/>
      <w:lvlText w:val=""/>
      <w:lvlJc w:val="left"/>
      <w:pPr>
        <w:tabs>
          <w:tab w:val="num" w:pos="6528"/>
        </w:tabs>
        <w:ind w:left="6528" w:hanging="360"/>
      </w:pPr>
      <w:rPr>
        <w:rFonts w:ascii="Wingdings" w:hAnsi="Wingdings" w:hint="default"/>
      </w:r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CB9775C"/>
    <w:multiLevelType w:val="hybridMultilevel"/>
    <w:tmpl w:val="026678A4"/>
    <w:lvl w:ilvl="0" w:tplc="9E08432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FE26AC"/>
    <w:multiLevelType w:val="hybridMultilevel"/>
    <w:tmpl w:val="30E05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C6B445D"/>
    <w:multiLevelType w:val="hybridMultilevel"/>
    <w:tmpl w:val="68CA9A58"/>
    <w:lvl w:ilvl="0" w:tplc="0E74C04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CC00D1A"/>
    <w:multiLevelType w:val="hybridMultilevel"/>
    <w:tmpl w:val="F94EBDF8"/>
    <w:lvl w:ilvl="0" w:tplc="763A24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58444FB"/>
    <w:multiLevelType w:val="hybridMultilevel"/>
    <w:tmpl w:val="26223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CA7A3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F4631B2"/>
    <w:multiLevelType w:val="hybridMultilevel"/>
    <w:tmpl w:val="DEECC7C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7"/>
  </w:num>
  <w:num w:numId="5">
    <w:abstractNumId w:val="7"/>
  </w:num>
  <w:num w:numId="6">
    <w:abstractNumId w:val="4"/>
  </w:num>
  <w:num w:numId="7">
    <w:abstractNumId w:val="11"/>
  </w:num>
  <w:num w:numId="8">
    <w:abstractNumId w:val="13"/>
  </w:num>
  <w:num w:numId="9">
    <w:abstractNumId w:val="0"/>
  </w:num>
  <w:num w:numId="10">
    <w:abstractNumId w:val="10"/>
  </w:num>
  <w:num w:numId="11">
    <w:abstractNumId w:val="1"/>
  </w:num>
  <w:num w:numId="12">
    <w:abstractNumId w:val="8"/>
  </w:num>
  <w:num w:numId="13">
    <w:abstractNumId w:val="22"/>
  </w:num>
  <w:num w:numId="14">
    <w:abstractNumId w:val="12"/>
  </w:num>
  <w:num w:numId="15">
    <w:abstractNumId w:val="19"/>
  </w:num>
  <w:num w:numId="16">
    <w:abstractNumId w:val="23"/>
  </w:num>
  <w:num w:numId="17">
    <w:abstractNumId w:val="3"/>
  </w:num>
  <w:num w:numId="18">
    <w:abstractNumId w:val="20"/>
  </w:num>
  <w:num w:numId="19">
    <w:abstractNumId w:val="16"/>
  </w:num>
  <w:num w:numId="20">
    <w:abstractNumId w:val="5"/>
  </w:num>
  <w:num w:numId="21">
    <w:abstractNumId w:val="2"/>
  </w:num>
  <w:num w:numId="22">
    <w:abstractNumId w:val="18"/>
  </w:num>
  <w:num w:numId="23">
    <w:abstractNumId w:val="14"/>
  </w:num>
  <w:num w:numId="24">
    <w:abstractNumId w:val="2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A8E"/>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365"/>
    <w:rsid w:val="00036504"/>
    <w:rsid w:val="000367D9"/>
    <w:rsid w:val="00036DD3"/>
    <w:rsid w:val="0003731D"/>
    <w:rsid w:val="00037345"/>
    <w:rsid w:val="000376FB"/>
    <w:rsid w:val="000412A4"/>
    <w:rsid w:val="000412CC"/>
    <w:rsid w:val="00042D97"/>
    <w:rsid w:val="00042F53"/>
    <w:rsid w:val="00042FCE"/>
    <w:rsid w:val="000435E5"/>
    <w:rsid w:val="00043A27"/>
    <w:rsid w:val="00043B18"/>
    <w:rsid w:val="00043B78"/>
    <w:rsid w:val="00043C66"/>
    <w:rsid w:val="00044766"/>
    <w:rsid w:val="00045228"/>
    <w:rsid w:val="00045383"/>
    <w:rsid w:val="0004598A"/>
    <w:rsid w:val="000463B3"/>
    <w:rsid w:val="00046FE0"/>
    <w:rsid w:val="000471AA"/>
    <w:rsid w:val="00047429"/>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4CF"/>
    <w:rsid w:val="00070749"/>
    <w:rsid w:val="00070D2E"/>
    <w:rsid w:val="00070D9D"/>
    <w:rsid w:val="00071164"/>
    <w:rsid w:val="00071212"/>
    <w:rsid w:val="0007148C"/>
    <w:rsid w:val="000717B6"/>
    <w:rsid w:val="00071ACE"/>
    <w:rsid w:val="00071F98"/>
    <w:rsid w:val="0007221B"/>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302"/>
    <w:rsid w:val="0009392B"/>
    <w:rsid w:val="00093C7C"/>
    <w:rsid w:val="000940A7"/>
    <w:rsid w:val="00094675"/>
    <w:rsid w:val="00094F0C"/>
    <w:rsid w:val="00095A8D"/>
    <w:rsid w:val="00095E53"/>
    <w:rsid w:val="00097B9E"/>
    <w:rsid w:val="00097CC8"/>
    <w:rsid w:val="000A03C2"/>
    <w:rsid w:val="000A0B7C"/>
    <w:rsid w:val="000A0B92"/>
    <w:rsid w:val="000A0D6C"/>
    <w:rsid w:val="000A123C"/>
    <w:rsid w:val="000A15B4"/>
    <w:rsid w:val="000A1D2F"/>
    <w:rsid w:val="000A273B"/>
    <w:rsid w:val="000A2DE8"/>
    <w:rsid w:val="000A2F4A"/>
    <w:rsid w:val="000A3013"/>
    <w:rsid w:val="000A4377"/>
    <w:rsid w:val="000A46CA"/>
    <w:rsid w:val="000A4B1C"/>
    <w:rsid w:val="000A50BE"/>
    <w:rsid w:val="000A59FB"/>
    <w:rsid w:val="000A5CFE"/>
    <w:rsid w:val="000A5EDF"/>
    <w:rsid w:val="000A60C2"/>
    <w:rsid w:val="000A629F"/>
    <w:rsid w:val="000A675D"/>
    <w:rsid w:val="000A750C"/>
    <w:rsid w:val="000A7D29"/>
    <w:rsid w:val="000B0642"/>
    <w:rsid w:val="000B0835"/>
    <w:rsid w:val="000B08AD"/>
    <w:rsid w:val="000B0A87"/>
    <w:rsid w:val="000B133C"/>
    <w:rsid w:val="000B14B2"/>
    <w:rsid w:val="000B2751"/>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240A"/>
    <w:rsid w:val="000E3F04"/>
    <w:rsid w:val="000E4BE0"/>
    <w:rsid w:val="000E5850"/>
    <w:rsid w:val="000E58F7"/>
    <w:rsid w:val="000E60FC"/>
    <w:rsid w:val="000E6443"/>
    <w:rsid w:val="000E670E"/>
    <w:rsid w:val="000E684D"/>
    <w:rsid w:val="000E6D33"/>
    <w:rsid w:val="000E6D89"/>
    <w:rsid w:val="000E75B8"/>
    <w:rsid w:val="000E7611"/>
    <w:rsid w:val="000F0565"/>
    <w:rsid w:val="000F05FF"/>
    <w:rsid w:val="000F075C"/>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42B"/>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5B85"/>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51B"/>
    <w:rsid w:val="00125A26"/>
    <w:rsid w:val="00126B21"/>
    <w:rsid w:val="001278C4"/>
    <w:rsid w:val="001279F1"/>
    <w:rsid w:val="00130248"/>
    <w:rsid w:val="00131083"/>
    <w:rsid w:val="00131629"/>
    <w:rsid w:val="0013194E"/>
    <w:rsid w:val="00131B3F"/>
    <w:rsid w:val="00131EB0"/>
    <w:rsid w:val="0013243D"/>
    <w:rsid w:val="0013278A"/>
    <w:rsid w:val="00133AF9"/>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878"/>
    <w:rsid w:val="00150181"/>
    <w:rsid w:val="0015034B"/>
    <w:rsid w:val="00150B1C"/>
    <w:rsid w:val="0015109F"/>
    <w:rsid w:val="001511A6"/>
    <w:rsid w:val="00151776"/>
    <w:rsid w:val="00151AC6"/>
    <w:rsid w:val="001520F4"/>
    <w:rsid w:val="00152448"/>
    <w:rsid w:val="00152A67"/>
    <w:rsid w:val="00152C0C"/>
    <w:rsid w:val="00153322"/>
    <w:rsid w:val="00154165"/>
    <w:rsid w:val="001546E8"/>
    <w:rsid w:val="00154EDF"/>
    <w:rsid w:val="001558B1"/>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3C6"/>
    <w:rsid w:val="001A0426"/>
    <w:rsid w:val="001A0690"/>
    <w:rsid w:val="001A07B6"/>
    <w:rsid w:val="001A1936"/>
    <w:rsid w:val="001A200D"/>
    <w:rsid w:val="001A2549"/>
    <w:rsid w:val="001A27B3"/>
    <w:rsid w:val="001A380A"/>
    <w:rsid w:val="001A3BE2"/>
    <w:rsid w:val="001A45C7"/>
    <w:rsid w:val="001A5950"/>
    <w:rsid w:val="001A6290"/>
    <w:rsid w:val="001A70E1"/>
    <w:rsid w:val="001A717F"/>
    <w:rsid w:val="001B0561"/>
    <w:rsid w:val="001B07FD"/>
    <w:rsid w:val="001B15D7"/>
    <w:rsid w:val="001B1D35"/>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463"/>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56A6"/>
    <w:rsid w:val="001F5823"/>
    <w:rsid w:val="001F585E"/>
    <w:rsid w:val="001F5CB4"/>
    <w:rsid w:val="001F7ACE"/>
    <w:rsid w:val="00200301"/>
    <w:rsid w:val="00201171"/>
    <w:rsid w:val="002014C7"/>
    <w:rsid w:val="002016C6"/>
    <w:rsid w:val="00201911"/>
    <w:rsid w:val="00202DBF"/>
    <w:rsid w:val="002037A1"/>
    <w:rsid w:val="002037F8"/>
    <w:rsid w:val="00204615"/>
    <w:rsid w:val="00204740"/>
    <w:rsid w:val="002049C7"/>
    <w:rsid w:val="00204F3C"/>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182"/>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2E21"/>
    <w:rsid w:val="00233371"/>
    <w:rsid w:val="00233656"/>
    <w:rsid w:val="002347A1"/>
    <w:rsid w:val="00234A58"/>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32B"/>
    <w:rsid w:val="0024354F"/>
    <w:rsid w:val="00243984"/>
    <w:rsid w:val="00243DA2"/>
    <w:rsid w:val="00243E78"/>
    <w:rsid w:val="0024415A"/>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2FE1"/>
    <w:rsid w:val="002830AF"/>
    <w:rsid w:val="002833AA"/>
    <w:rsid w:val="0028386A"/>
    <w:rsid w:val="00284A7E"/>
    <w:rsid w:val="00284FF6"/>
    <w:rsid w:val="0028559F"/>
    <w:rsid w:val="00286451"/>
    <w:rsid w:val="002869FE"/>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4A5"/>
    <w:rsid w:val="002B3831"/>
    <w:rsid w:val="002B3C46"/>
    <w:rsid w:val="002B3EC9"/>
    <w:rsid w:val="002B3F27"/>
    <w:rsid w:val="002B4310"/>
    <w:rsid w:val="002B46D3"/>
    <w:rsid w:val="002B496A"/>
    <w:rsid w:val="002B4C83"/>
    <w:rsid w:val="002B4CD5"/>
    <w:rsid w:val="002B5B15"/>
    <w:rsid w:val="002B5B2F"/>
    <w:rsid w:val="002B65C3"/>
    <w:rsid w:val="002B6B40"/>
    <w:rsid w:val="002B6B48"/>
    <w:rsid w:val="002B6CF7"/>
    <w:rsid w:val="002B726A"/>
    <w:rsid w:val="002B738D"/>
    <w:rsid w:val="002B7B68"/>
    <w:rsid w:val="002B7C2F"/>
    <w:rsid w:val="002B7F84"/>
    <w:rsid w:val="002C15E7"/>
    <w:rsid w:val="002C29FF"/>
    <w:rsid w:val="002C2B90"/>
    <w:rsid w:val="002C325A"/>
    <w:rsid w:val="002C3482"/>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3725"/>
    <w:rsid w:val="002E41B3"/>
    <w:rsid w:val="002E42CC"/>
    <w:rsid w:val="002E49BA"/>
    <w:rsid w:val="002E4E96"/>
    <w:rsid w:val="002E61C1"/>
    <w:rsid w:val="002E646A"/>
    <w:rsid w:val="002E671F"/>
    <w:rsid w:val="002E690F"/>
    <w:rsid w:val="002E7A41"/>
    <w:rsid w:val="002F0E7A"/>
    <w:rsid w:val="002F1114"/>
    <w:rsid w:val="002F124A"/>
    <w:rsid w:val="002F14D6"/>
    <w:rsid w:val="002F15B3"/>
    <w:rsid w:val="002F231A"/>
    <w:rsid w:val="002F2344"/>
    <w:rsid w:val="002F2421"/>
    <w:rsid w:val="002F288C"/>
    <w:rsid w:val="002F2B90"/>
    <w:rsid w:val="002F3833"/>
    <w:rsid w:val="002F3BE2"/>
    <w:rsid w:val="002F4489"/>
    <w:rsid w:val="002F4A45"/>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AB5"/>
    <w:rsid w:val="00305FE3"/>
    <w:rsid w:val="00306361"/>
    <w:rsid w:val="00306B46"/>
    <w:rsid w:val="00306D5C"/>
    <w:rsid w:val="00307489"/>
    <w:rsid w:val="003077D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5169"/>
    <w:rsid w:val="003453C8"/>
    <w:rsid w:val="0034561B"/>
    <w:rsid w:val="0034604F"/>
    <w:rsid w:val="0034689F"/>
    <w:rsid w:val="003470F2"/>
    <w:rsid w:val="003505D0"/>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3D72"/>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6E7"/>
    <w:rsid w:val="003A3992"/>
    <w:rsid w:val="003A3C8F"/>
    <w:rsid w:val="003A3DC8"/>
    <w:rsid w:val="003A40A4"/>
    <w:rsid w:val="003A4F2D"/>
    <w:rsid w:val="003A5011"/>
    <w:rsid w:val="003A5112"/>
    <w:rsid w:val="003A70CB"/>
    <w:rsid w:val="003A713A"/>
    <w:rsid w:val="003A72B0"/>
    <w:rsid w:val="003A7F70"/>
    <w:rsid w:val="003B0B17"/>
    <w:rsid w:val="003B0BD8"/>
    <w:rsid w:val="003B1333"/>
    <w:rsid w:val="003B162B"/>
    <w:rsid w:val="003B2994"/>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4A1"/>
    <w:rsid w:val="003C3617"/>
    <w:rsid w:val="003C3D1B"/>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DB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382"/>
    <w:rsid w:val="00400932"/>
    <w:rsid w:val="00400986"/>
    <w:rsid w:val="00400A16"/>
    <w:rsid w:val="00401E08"/>
    <w:rsid w:val="00401FA6"/>
    <w:rsid w:val="004024BB"/>
    <w:rsid w:val="004027A5"/>
    <w:rsid w:val="00402FC2"/>
    <w:rsid w:val="00403464"/>
    <w:rsid w:val="004041B1"/>
    <w:rsid w:val="00404C81"/>
    <w:rsid w:val="00404F88"/>
    <w:rsid w:val="004051EB"/>
    <w:rsid w:val="0040541C"/>
    <w:rsid w:val="0040627D"/>
    <w:rsid w:val="004065CE"/>
    <w:rsid w:val="004074C0"/>
    <w:rsid w:val="00407590"/>
    <w:rsid w:val="004079C1"/>
    <w:rsid w:val="00407DF4"/>
    <w:rsid w:val="004108DE"/>
    <w:rsid w:val="004109C8"/>
    <w:rsid w:val="00411B49"/>
    <w:rsid w:val="00413A30"/>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3A8"/>
    <w:rsid w:val="00424590"/>
    <w:rsid w:val="004248DB"/>
    <w:rsid w:val="00424ABF"/>
    <w:rsid w:val="00424AFC"/>
    <w:rsid w:val="004264B6"/>
    <w:rsid w:val="00426854"/>
    <w:rsid w:val="00426EE1"/>
    <w:rsid w:val="004278F0"/>
    <w:rsid w:val="00427A09"/>
    <w:rsid w:val="00427D80"/>
    <w:rsid w:val="00430334"/>
    <w:rsid w:val="00430446"/>
    <w:rsid w:val="004304B2"/>
    <w:rsid w:val="00431689"/>
    <w:rsid w:val="00432281"/>
    <w:rsid w:val="00433B6D"/>
    <w:rsid w:val="00433C23"/>
    <w:rsid w:val="00434B74"/>
    <w:rsid w:val="00435BA9"/>
    <w:rsid w:val="00436057"/>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5815"/>
    <w:rsid w:val="00495EF8"/>
    <w:rsid w:val="0049676E"/>
    <w:rsid w:val="00497284"/>
    <w:rsid w:val="00497568"/>
    <w:rsid w:val="00497C08"/>
    <w:rsid w:val="004A0130"/>
    <w:rsid w:val="004A04BF"/>
    <w:rsid w:val="004A0B61"/>
    <w:rsid w:val="004A0EC5"/>
    <w:rsid w:val="004A10CF"/>
    <w:rsid w:val="004A12DD"/>
    <w:rsid w:val="004A14F9"/>
    <w:rsid w:val="004A1A1C"/>
    <w:rsid w:val="004A28CF"/>
    <w:rsid w:val="004A3317"/>
    <w:rsid w:val="004A3F70"/>
    <w:rsid w:val="004A3F86"/>
    <w:rsid w:val="004A3FAB"/>
    <w:rsid w:val="004A49C2"/>
    <w:rsid w:val="004A4D8E"/>
    <w:rsid w:val="004A5858"/>
    <w:rsid w:val="004A5A94"/>
    <w:rsid w:val="004A61AC"/>
    <w:rsid w:val="004A6900"/>
    <w:rsid w:val="004A6D2D"/>
    <w:rsid w:val="004A717D"/>
    <w:rsid w:val="004A7388"/>
    <w:rsid w:val="004A7403"/>
    <w:rsid w:val="004A7858"/>
    <w:rsid w:val="004A795D"/>
    <w:rsid w:val="004A79A8"/>
    <w:rsid w:val="004B0D0A"/>
    <w:rsid w:val="004B163A"/>
    <w:rsid w:val="004B1655"/>
    <w:rsid w:val="004B1E65"/>
    <w:rsid w:val="004B22DF"/>
    <w:rsid w:val="004B30D9"/>
    <w:rsid w:val="004B3583"/>
    <w:rsid w:val="004B3F88"/>
    <w:rsid w:val="004B41C2"/>
    <w:rsid w:val="004B41D2"/>
    <w:rsid w:val="004B4279"/>
    <w:rsid w:val="004B458F"/>
    <w:rsid w:val="004B5169"/>
    <w:rsid w:val="004B5B95"/>
    <w:rsid w:val="004B5D15"/>
    <w:rsid w:val="004B6422"/>
    <w:rsid w:val="004B658C"/>
    <w:rsid w:val="004B679F"/>
    <w:rsid w:val="004B6A14"/>
    <w:rsid w:val="004B6BCD"/>
    <w:rsid w:val="004B713A"/>
    <w:rsid w:val="004B760D"/>
    <w:rsid w:val="004C0269"/>
    <w:rsid w:val="004C0340"/>
    <w:rsid w:val="004C0E2C"/>
    <w:rsid w:val="004C1091"/>
    <w:rsid w:val="004C14C6"/>
    <w:rsid w:val="004C1C67"/>
    <w:rsid w:val="004C2717"/>
    <w:rsid w:val="004C2B54"/>
    <w:rsid w:val="004C2BC3"/>
    <w:rsid w:val="004C2C8B"/>
    <w:rsid w:val="004C2EBF"/>
    <w:rsid w:val="004C4EA5"/>
    <w:rsid w:val="004C53D3"/>
    <w:rsid w:val="004C571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B54"/>
    <w:rsid w:val="004E2DE7"/>
    <w:rsid w:val="004E3492"/>
    <w:rsid w:val="004E366C"/>
    <w:rsid w:val="004E43FF"/>
    <w:rsid w:val="004E5307"/>
    <w:rsid w:val="004E5592"/>
    <w:rsid w:val="004E5C9C"/>
    <w:rsid w:val="004E6279"/>
    <w:rsid w:val="004E62BD"/>
    <w:rsid w:val="004E6592"/>
    <w:rsid w:val="004E6CBC"/>
    <w:rsid w:val="004F067E"/>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C7C"/>
    <w:rsid w:val="00516ECE"/>
    <w:rsid w:val="00517354"/>
    <w:rsid w:val="00520067"/>
    <w:rsid w:val="0052016E"/>
    <w:rsid w:val="00522082"/>
    <w:rsid w:val="00522762"/>
    <w:rsid w:val="00522B2E"/>
    <w:rsid w:val="005237E9"/>
    <w:rsid w:val="00523CFC"/>
    <w:rsid w:val="00524279"/>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F5C"/>
    <w:rsid w:val="005328EB"/>
    <w:rsid w:val="00532CF1"/>
    <w:rsid w:val="005332AF"/>
    <w:rsid w:val="0053345D"/>
    <w:rsid w:val="00533BEF"/>
    <w:rsid w:val="00534787"/>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5C8"/>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1E"/>
    <w:rsid w:val="0055515F"/>
    <w:rsid w:val="00555271"/>
    <w:rsid w:val="005559C7"/>
    <w:rsid w:val="00555FB6"/>
    <w:rsid w:val="00556095"/>
    <w:rsid w:val="00556FE2"/>
    <w:rsid w:val="005573E2"/>
    <w:rsid w:val="00560426"/>
    <w:rsid w:val="005606BC"/>
    <w:rsid w:val="00560740"/>
    <w:rsid w:val="0056123F"/>
    <w:rsid w:val="00561D09"/>
    <w:rsid w:val="0056223D"/>
    <w:rsid w:val="00562288"/>
    <w:rsid w:val="00562CB5"/>
    <w:rsid w:val="00563EDE"/>
    <w:rsid w:val="00563F5D"/>
    <w:rsid w:val="005648D3"/>
    <w:rsid w:val="005649C4"/>
    <w:rsid w:val="00564B68"/>
    <w:rsid w:val="00564EA1"/>
    <w:rsid w:val="0056591D"/>
    <w:rsid w:val="005679D4"/>
    <w:rsid w:val="005705F4"/>
    <w:rsid w:val="005715B2"/>
    <w:rsid w:val="00571875"/>
    <w:rsid w:val="0057189E"/>
    <w:rsid w:val="005719EE"/>
    <w:rsid w:val="00571A55"/>
    <w:rsid w:val="00571DF3"/>
    <w:rsid w:val="005729F7"/>
    <w:rsid w:val="00573C8D"/>
    <w:rsid w:val="00573DE8"/>
    <w:rsid w:val="005740F2"/>
    <w:rsid w:val="00574650"/>
    <w:rsid w:val="005746BF"/>
    <w:rsid w:val="005759BD"/>
    <w:rsid w:val="00575C25"/>
    <w:rsid w:val="00577022"/>
    <w:rsid w:val="005774A1"/>
    <w:rsid w:val="00577992"/>
    <w:rsid w:val="00577BE4"/>
    <w:rsid w:val="0058064F"/>
    <w:rsid w:val="00580897"/>
    <w:rsid w:val="00581AEC"/>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3F9"/>
    <w:rsid w:val="00587527"/>
    <w:rsid w:val="0058760A"/>
    <w:rsid w:val="005914F4"/>
    <w:rsid w:val="00591A15"/>
    <w:rsid w:val="00592596"/>
    <w:rsid w:val="0059700F"/>
    <w:rsid w:val="0059747A"/>
    <w:rsid w:val="00597DB1"/>
    <w:rsid w:val="005A03D8"/>
    <w:rsid w:val="005A0BB5"/>
    <w:rsid w:val="005A0F05"/>
    <w:rsid w:val="005A13CF"/>
    <w:rsid w:val="005A1638"/>
    <w:rsid w:val="005A2039"/>
    <w:rsid w:val="005A256F"/>
    <w:rsid w:val="005A3983"/>
    <w:rsid w:val="005A3A17"/>
    <w:rsid w:val="005A3A1D"/>
    <w:rsid w:val="005A435E"/>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0D9"/>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1CC"/>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4CEE"/>
    <w:rsid w:val="005E5DF0"/>
    <w:rsid w:val="005E5E4B"/>
    <w:rsid w:val="005E5F97"/>
    <w:rsid w:val="005E5FD3"/>
    <w:rsid w:val="005E66F6"/>
    <w:rsid w:val="005E6AC9"/>
    <w:rsid w:val="005E707A"/>
    <w:rsid w:val="005E7833"/>
    <w:rsid w:val="005F00D9"/>
    <w:rsid w:val="005F0AB4"/>
    <w:rsid w:val="005F0C99"/>
    <w:rsid w:val="005F1366"/>
    <w:rsid w:val="005F173C"/>
    <w:rsid w:val="005F2B5C"/>
    <w:rsid w:val="005F3530"/>
    <w:rsid w:val="005F3756"/>
    <w:rsid w:val="005F3AF9"/>
    <w:rsid w:val="005F48F3"/>
    <w:rsid w:val="005F4C04"/>
    <w:rsid w:val="005F4DA7"/>
    <w:rsid w:val="005F5AE9"/>
    <w:rsid w:val="005F5EC1"/>
    <w:rsid w:val="005F5FDC"/>
    <w:rsid w:val="005F62A1"/>
    <w:rsid w:val="005F6B59"/>
    <w:rsid w:val="005F6CC2"/>
    <w:rsid w:val="005F6F56"/>
    <w:rsid w:val="005F711A"/>
    <w:rsid w:val="005F728B"/>
    <w:rsid w:val="005F7D57"/>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62FF"/>
    <w:rsid w:val="006164E5"/>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325"/>
    <w:rsid w:val="006369C9"/>
    <w:rsid w:val="00636D7E"/>
    <w:rsid w:val="006372A8"/>
    <w:rsid w:val="006379FD"/>
    <w:rsid w:val="00640086"/>
    <w:rsid w:val="00640232"/>
    <w:rsid w:val="0064165D"/>
    <w:rsid w:val="00642196"/>
    <w:rsid w:val="00642658"/>
    <w:rsid w:val="00642B5E"/>
    <w:rsid w:val="00642F69"/>
    <w:rsid w:val="006437E8"/>
    <w:rsid w:val="00643DD3"/>
    <w:rsid w:val="00643E90"/>
    <w:rsid w:val="0064478F"/>
    <w:rsid w:val="006453F8"/>
    <w:rsid w:val="006456BC"/>
    <w:rsid w:val="00645804"/>
    <w:rsid w:val="00645CEC"/>
    <w:rsid w:val="0064646E"/>
    <w:rsid w:val="0064648C"/>
    <w:rsid w:val="0064671E"/>
    <w:rsid w:val="006470F8"/>
    <w:rsid w:val="0064764B"/>
    <w:rsid w:val="00647AA9"/>
    <w:rsid w:val="00647BB4"/>
    <w:rsid w:val="00647C10"/>
    <w:rsid w:val="00647F0C"/>
    <w:rsid w:val="00650E21"/>
    <w:rsid w:val="00652C52"/>
    <w:rsid w:val="006536B3"/>
    <w:rsid w:val="00653A7B"/>
    <w:rsid w:val="00654846"/>
    <w:rsid w:val="00654E8F"/>
    <w:rsid w:val="00654FA7"/>
    <w:rsid w:val="006555D0"/>
    <w:rsid w:val="00655783"/>
    <w:rsid w:val="006571C6"/>
    <w:rsid w:val="0066004B"/>
    <w:rsid w:val="00661579"/>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425"/>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618"/>
    <w:rsid w:val="0069178F"/>
    <w:rsid w:val="00691BA6"/>
    <w:rsid w:val="00691E1F"/>
    <w:rsid w:val="00692123"/>
    <w:rsid w:val="0069226A"/>
    <w:rsid w:val="006929B7"/>
    <w:rsid w:val="006933BC"/>
    <w:rsid w:val="006935F2"/>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75DD"/>
    <w:rsid w:val="006C7B20"/>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37A"/>
    <w:rsid w:val="006F25D0"/>
    <w:rsid w:val="006F3BDE"/>
    <w:rsid w:val="006F3E0A"/>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7DF"/>
    <w:rsid w:val="00710CBE"/>
    <w:rsid w:val="00710FA3"/>
    <w:rsid w:val="00711509"/>
    <w:rsid w:val="00712345"/>
    <w:rsid w:val="0071259C"/>
    <w:rsid w:val="00713087"/>
    <w:rsid w:val="00713868"/>
    <w:rsid w:val="00713A67"/>
    <w:rsid w:val="00713F6A"/>
    <w:rsid w:val="007142CF"/>
    <w:rsid w:val="00714A0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2D1"/>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3A8"/>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48B3"/>
    <w:rsid w:val="007953AF"/>
    <w:rsid w:val="00796615"/>
    <w:rsid w:val="00796DB5"/>
    <w:rsid w:val="00797A97"/>
    <w:rsid w:val="007A0DF4"/>
    <w:rsid w:val="007A0F7C"/>
    <w:rsid w:val="007A1192"/>
    <w:rsid w:val="007A14F4"/>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BAA"/>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0C10"/>
    <w:rsid w:val="007D1760"/>
    <w:rsid w:val="007D20E4"/>
    <w:rsid w:val="007D22F1"/>
    <w:rsid w:val="007D2E2A"/>
    <w:rsid w:val="007D2F5E"/>
    <w:rsid w:val="007D3161"/>
    <w:rsid w:val="007D37A7"/>
    <w:rsid w:val="007D452D"/>
    <w:rsid w:val="007D47D2"/>
    <w:rsid w:val="007D57E9"/>
    <w:rsid w:val="007D5D1A"/>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5899"/>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74A"/>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1A10"/>
    <w:rsid w:val="008529E9"/>
    <w:rsid w:val="00852ECA"/>
    <w:rsid w:val="00853363"/>
    <w:rsid w:val="00853C59"/>
    <w:rsid w:val="008541AF"/>
    <w:rsid w:val="0085489B"/>
    <w:rsid w:val="008548A7"/>
    <w:rsid w:val="00855BD5"/>
    <w:rsid w:val="00855F17"/>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3B6E"/>
    <w:rsid w:val="008641EC"/>
    <w:rsid w:val="00864BF0"/>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556E"/>
    <w:rsid w:val="00875A7E"/>
    <w:rsid w:val="008765AB"/>
    <w:rsid w:val="00876A78"/>
    <w:rsid w:val="00876EC4"/>
    <w:rsid w:val="00877203"/>
    <w:rsid w:val="0087782C"/>
    <w:rsid w:val="00877B62"/>
    <w:rsid w:val="008806D5"/>
    <w:rsid w:val="008807A1"/>
    <w:rsid w:val="008812F9"/>
    <w:rsid w:val="00882317"/>
    <w:rsid w:val="0088281E"/>
    <w:rsid w:val="00883515"/>
    <w:rsid w:val="008836DD"/>
    <w:rsid w:val="00883EC5"/>
    <w:rsid w:val="0088417B"/>
    <w:rsid w:val="0088509E"/>
    <w:rsid w:val="008851D0"/>
    <w:rsid w:val="00885EF2"/>
    <w:rsid w:val="00886466"/>
    <w:rsid w:val="00886CC2"/>
    <w:rsid w:val="0089015D"/>
    <w:rsid w:val="0089049B"/>
    <w:rsid w:val="00890DEB"/>
    <w:rsid w:val="00891D71"/>
    <w:rsid w:val="008928BA"/>
    <w:rsid w:val="00892E7E"/>
    <w:rsid w:val="00893E6D"/>
    <w:rsid w:val="008945D4"/>
    <w:rsid w:val="00894613"/>
    <w:rsid w:val="00894F15"/>
    <w:rsid w:val="00894FD7"/>
    <w:rsid w:val="008954DB"/>
    <w:rsid w:val="00896FEA"/>
    <w:rsid w:val="0089729F"/>
    <w:rsid w:val="0089735E"/>
    <w:rsid w:val="008974C9"/>
    <w:rsid w:val="00897F7D"/>
    <w:rsid w:val="008A010B"/>
    <w:rsid w:val="008A0F9A"/>
    <w:rsid w:val="008A147A"/>
    <w:rsid w:val="008A15FD"/>
    <w:rsid w:val="008A186B"/>
    <w:rsid w:val="008A2201"/>
    <w:rsid w:val="008A33FB"/>
    <w:rsid w:val="008A4BED"/>
    <w:rsid w:val="008A5BB7"/>
    <w:rsid w:val="008A6121"/>
    <w:rsid w:val="008A644F"/>
    <w:rsid w:val="008A699C"/>
    <w:rsid w:val="008A6A6B"/>
    <w:rsid w:val="008A72C1"/>
    <w:rsid w:val="008A7868"/>
    <w:rsid w:val="008B0446"/>
    <w:rsid w:val="008B0608"/>
    <w:rsid w:val="008B0827"/>
    <w:rsid w:val="008B0867"/>
    <w:rsid w:val="008B2752"/>
    <w:rsid w:val="008B2823"/>
    <w:rsid w:val="008B29AF"/>
    <w:rsid w:val="008B2B12"/>
    <w:rsid w:val="008B3213"/>
    <w:rsid w:val="008B3538"/>
    <w:rsid w:val="008B3AD4"/>
    <w:rsid w:val="008B3D23"/>
    <w:rsid w:val="008B4057"/>
    <w:rsid w:val="008B451E"/>
    <w:rsid w:val="008B47A5"/>
    <w:rsid w:val="008B4825"/>
    <w:rsid w:val="008B485F"/>
    <w:rsid w:val="008B4D8A"/>
    <w:rsid w:val="008B4EDB"/>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05B"/>
    <w:rsid w:val="008C4440"/>
    <w:rsid w:val="008C4B79"/>
    <w:rsid w:val="008C4BA2"/>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296"/>
    <w:rsid w:val="008E535A"/>
    <w:rsid w:val="008E5BD8"/>
    <w:rsid w:val="008E5CEB"/>
    <w:rsid w:val="008E5DA2"/>
    <w:rsid w:val="008E65BB"/>
    <w:rsid w:val="008E696F"/>
    <w:rsid w:val="008E6F22"/>
    <w:rsid w:val="008E71E8"/>
    <w:rsid w:val="008E79E5"/>
    <w:rsid w:val="008E7A4D"/>
    <w:rsid w:val="008E7C98"/>
    <w:rsid w:val="008E7DF4"/>
    <w:rsid w:val="008F121B"/>
    <w:rsid w:val="008F1487"/>
    <w:rsid w:val="008F148C"/>
    <w:rsid w:val="008F1FBB"/>
    <w:rsid w:val="008F23CA"/>
    <w:rsid w:val="008F3414"/>
    <w:rsid w:val="008F3BFE"/>
    <w:rsid w:val="008F3E12"/>
    <w:rsid w:val="008F4110"/>
    <w:rsid w:val="008F435D"/>
    <w:rsid w:val="008F4565"/>
    <w:rsid w:val="008F45A8"/>
    <w:rsid w:val="008F4AA7"/>
    <w:rsid w:val="008F4EB5"/>
    <w:rsid w:val="008F4FDC"/>
    <w:rsid w:val="008F5BAE"/>
    <w:rsid w:val="008F6BBB"/>
    <w:rsid w:val="008F6C53"/>
    <w:rsid w:val="008F6CD5"/>
    <w:rsid w:val="008F6DB9"/>
    <w:rsid w:val="008F71EA"/>
    <w:rsid w:val="008F7234"/>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0D4"/>
    <w:rsid w:val="00912FEC"/>
    <w:rsid w:val="009131CF"/>
    <w:rsid w:val="009133DB"/>
    <w:rsid w:val="009140BA"/>
    <w:rsid w:val="0091429A"/>
    <w:rsid w:val="0091648B"/>
    <w:rsid w:val="00916605"/>
    <w:rsid w:val="00916750"/>
    <w:rsid w:val="009167AE"/>
    <w:rsid w:val="00916A8A"/>
    <w:rsid w:val="00916FEF"/>
    <w:rsid w:val="00917117"/>
    <w:rsid w:val="009174CA"/>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716"/>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59B"/>
    <w:rsid w:val="0095781D"/>
    <w:rsid w:val="0096042E"/>
    <w:rsid w:val="009606B6"/>
    <w:rsid w:val="009612A6"/>
    <w:rsid w:val="0096149A"/>
    <w:rsid w:val="009616AC"/>
    <w:rsid w:val="009616FE"/>
    <w:rsid w:val="00961C80"/>
    <w:rsid w:val="0096236A"/>
    <w:rsid w:val="00962809"/>
    <w:rsid w:val="009638BC"/>
    <w:rsid w:val="00963A60"/>
    <w:rsid w:val="00963F26"/>
    <w:rsid w:val="00964306"/>
    <w:rsid w:val="00966004"/>
    <w:rsid w:val="009662E5"/>
    <w:rsid w:val="009673AC"/>
    <w:rsid w:val="0096749F"/>
    <w:rsid w:val="00967B73"/>
    <w:rsid w:val="00970195"/>
    <w:rsid w:val="0097030D"/>
    <w:rsid w:val="00970FC7"/>
    <w:rsid w:val="00971325"/>
    <w:rsid w:val="009715D7"/>
    <w:rsid w:val="00973199"/>
    <w:rsid w:val="0097352D"/>
    <w:rsid w:val="00973737"/>
    <w:rsid w:val="00973B16"/>
    <w:rsid w:val="00975088"/>
    <w:rsid w:val="00975201"/>
    <w:rsid w:val="00976B9B"/>
    <w:rsid w:val="00981091"/>
    <w:rsid w:val="0098229A"/>
    <w:rsid w:val="00982739"/>
    <w:rsid w:val="00982DF3"/>
    <w:rsid w:val="00982EBB"/>
    <w:rsid w:val="00982F53"/>
    <w:rsid w:val="009834B2"/>
    <w:rsid w:val="00984016"/>
    <w:rsid w:val="009861B4"/>
    <w:rsid w:val="00986825"/>
    <w:rsid w:val="00986C6A"/>
    <w:rsid w:val="0098701D"/>
    <w:rsid w:val="009877B7"/>
    <w:rsid w:val="00990C76"/>
    <w:rsid w:val="00990DBC"/>
    <w:rsid w:val="009912DE"/>
    <w:rsid w:val="009914FE"/>
    <w:rsid w:val="00991815"/>
    <w:rsid w:val="0099364C"/>
    <w:rsid w:val="00993B44"/>
    <w:rsid w:val="00993EB3"/>
    <w:rsid w:val="00994383"/>
    <w:rsid w:val="00994499"/>
    <w:rsid w:val="009948BD"/>
    <w:rsid w:val="00994B4E"/>
    <w:rsid w:val="00995199"/>
    <w:rsid w:val="00995A5E"/>
    <w:rsid w:val="009961DB"/>
    <w:rsid w:val="00996D97"/>
    <w:rsid w:val="00997305"/>
    <w:rsid w:val="0099734F"/>
    <w:rsid w:val="009973FF"/>
    <w:rsid w:val="009A1B73"/>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1F8"/>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5BC"/>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44D"/>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5A9"/>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DEC"/>
    <w:rsid w:val="00A02221"/>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640"/>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18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067"/>
    <w:rsid w:val="00A5119A"/>
    <w:rsid w:val="00A51251"/>
    <w:rsid w:val="00A515DF"/>
    <w:rsid w:val="00A525E2"/>
    <w:rsid w:val="00A52752"/>
    <w:rsid w:val="00A53036"/>
    <w:rsid w:val="00A531ED"/>
    <w:rsid w:val="00A5320C"/>
    <w:rsid w:val="00A5344B"/>
    <w:rsid w:val="00A53821"/>
    <w:rsid w:val="00A54013"/>
    <w:rsid w:val="00A544AC"/>
    <w:rsid w:val="00A54D18"/>
    <w:rsid w:val="00A54D4C"/>
    <w:rsid w:val="00A5502D"/>
    <w:rsid w:val="00A5523C"/>
    <w:rsid w:val="00A553AC"/>
    <w:rsid w:val="00A56C73"/>
    <w:rsid w:val="00A570F6"/>
    <w:rsid w:val="00A573FF"/>
    <w:rsid w:val="00A5769F"/>
    <w:rsid w:val="00A57F1F"/>
    <w:rsid w:val="00A6202A"/>
    <w:rsid w:val="00A621C2"/>
    <w:rsid w:val="00A622A8"/>
    <w:rsid w:val="00A624E1"/>
    <w:rsid w:val="00A6266A"/>
    <w:rsid w:val="00A62CDC"/>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60C"/>
    <w:rsid w:val="00A85E61"/>
    <w:rsid w:val="00A86432"/>
    <w:rsid w:val="00A86A80"/>
    <w:rsid w:val="00A87430"/>
    <w:rsid w:val="00A87FB5"/>
    <w:rsid w:val="00A905F3"/>
    <w:rsid w:val="00A90836"/>
    <w:rsid w:val="00A90B85"/>
    <w:rsid w:val="00A91599"/>
    <w:rsid w:val="00A9237D"/>
    <w:rsid w:val="00A92564"/>
    <w:rsid w:val="00A934E4"/>
    <w:rsid w:val="00A935A9"/>
    <w:rsid w:val="00A93AF1"/>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404E"/>
    <w:rsid w:val="00AA410D"/>
    <w:rsid w:val="00AA43DB"/>
    <w:rsid w:val="00AA568E"/>
    <w:rsid w:val="00AA6F24"/>
    <w:rsid w:val="00AB09B4"/>
    <w:rsid w:val="00AB0DE6"/>
    <w:rsid w:val="00AB0EDB"/>
    <w:rsid w:val="00AB1304"/>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4C9A"/>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1C03"/>
    <w:rsid w:val="00AF2A0F"/>
    <w:rsid w:val="00AF3C97"/>
    <w:rsid w:val="00AF3E64"/>
    <w:rsid w:val="00AF5F8C"/>
    <w:rsid w:val="00AF604D"/>
    <w:rsid w:val="00AF6630"/>
    <w:rsid w:val="00AF6811"/>
    <w:rsid w:val="00B00D23"/>
    <w:rsid w:val="00B011D6"/>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1F9B"/>
    <w:rsid w:val="00B12357"/>
    <w:rsid w:val="00B12FEE"/>
    <w:rsid w:val="00B13269"/>
    <w:rsid w:val="00B13639"/>
    <w:rsid w:val="00B13859"/>
    <w:rsid w:val="00B13904"/>
    <w:rsid w:val="00B15D0C"/>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6D"/>
    <w:rsid w:val="00B26696"/>
    <w:rsid w:val="00B26EE3"/>
    <w:rsid w:val="00B27CCA"/>
    <w:rsid w:val="00B30307"/>
    <w:rsid w:val="00B3036F"/>
    <w:rsid w:val="00B30531"/>
    <w:rsid w:val="00B31ABD"/>
    <w:rsid w:val="00B31BA1"/>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48E"/>
    <w:rsid w:val="00B4197A"/>
    <w:rsid w:val="00B41DDE"/>
    <w:rsid w:val="00B41E39"/>
    <w:rsid w:val="00B41FA1"/>
    <w:rsid w:val="00B426A8"/>
    <w:rsid w:val="00B42E0B"/>
    <w:rsid w:val="00B42F49"/>
    <w:rsid w:val="00B435A8"/>
    <w:rsid w:val="00B43A99"/>
    <w:rsid w:val="00B43B0D"/>
    <w:rsid w:val="00B43BC1"/>
    <w:rsid w:val="00B441D6"/>
    <w:rsid w:val="00B442C3"/>
    <w:rsid w:val="00B45534"/>
    <w:rsid w:val="00B456B4"/>
    <w:rsid w:val="00B45B55"/>
    <w:rsid w:val="00B45F67"/>
    <w:rsid w:val="00B46B5A"/>
    <w:rsid w:val="00B46E81"/>
    <w:rsid w:val="00B47433"/>
    <w:rsid w:val="00B47B4D"/>
    <w:rsid w:val="00B47CAA"/>
    <w:rsid w:val="00B5019F"/>
    <w:rsid w:val="00B5096F"/>
    <w:rsid w:val="00B50E34"/>
    <w:rsid w:val="00B518B8"/>
    <w:rsid w:val="00B539BD"/>
    <w:rsid w:val="00B53D20"/>
    <w:rsid w:val="00B5472E"/>
    <w:rsid w:val="00B55606"/>
    <w:rsid w:val="00B55A5F"/>
    <w:rsid w:val="00B56119"/>
    <w:rsid w:val="00B5638F"/>
    <w:rsid w:val="00B568EE"/>
    <w:rsid w:val="00B575B3"/>
    <w:rsid w:val="00B57798"/>
    <w:rsid w:val="00B57CE4"/>
    <w:rsid w:val="00B605F7"/>
    <w:rsid w:val="00B606D7"/>
    <w:rsid w:val="00B60C1D"/>
    <w:rsid w:val="00B60C3D"/>
    <w:rsid w:val="00B60DF6"/>
    <w:rsid w:val="00B61441"/>
    <w:rsid w:val="00B6201F"/>
    <w:rsid w:val="00B63454"/>
    <w:rsid w:val="00B6361D"/>
    <w:rsid w:val="00B63E2D"/>
    <w:rsid w:val="00B63F60"/>
    <w:rsid w:val="00B6473B"/>
    <w:rsid w:val="00B64957"/>
    <w:rsid w:val="00B64F7B"/>
    <w:rsid w:val="00B656B4"/>
    <w:rsid w:val="00B65CA7"/>
    <w:rsid w:val="00B660F0"/>
    <w:rsid w:val="00B6645F"/>
    <w:rsid w:val="00B666F9"/>
    <w:rsid w:val="00B66824"/>
    <w:rsid w:val="00B6721F"/>
    <w:rsid w:val="00B6777B"/>
    <w:rsid w:val="00B677DF"/>
    <w:rsid w:val="00B67DBC"/>
    <w:rsid w:val="00B708C3"/>
    <w:rsid w:val="00B72271"/>
    <w:rsid w:val="00B72478"/>
    <w:rsid w:val="00B72627"/>
    <w:rsid w:val="00B72725"/>
    <w:rsid w:val="00B7272B"/>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2FE"/>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769"/>
    <w:rsid w:val="00BA38F3"/>
    <w:rsid w:val="00BA3961"/>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3AB"/>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DB8"/>
    <w:rsid w:val="00BC5E88"/>
    <w:rsid w:val="00BC6573"/>
    <w:rsid w:val="00BC6B9C"/>
    <w:rsid w:val="00BC6EA8"/>
    <w:rsid w:val="00BC72E8"/>
    <w:rsid w:val="00BC73F5"/>
    <w:rsid w:val="00BC7460"/>
    <w:rsid w:val="00BC79DD"/>
    <w:rsid w:val="00BC7D18"/>
    <w:rsid w:val="00BD06FB"/>
    <w:rsid w:val="00BD19EF"/>
    <w:rsid w:val="00BD1CEB"/>
    <w:rsid w:val="00BD2629"/>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E7F23"/>
    <w:rsid w:val="00BF0740"/>
    <w:rsid w:val="00BF15C2"/>
    <w:rsid w:val="00BF194D"/>
    <w:rsid w:val="00BF1D74"/>
    <w:rsid w:val="00BF22E9"/>
    <w:rsid w:val="00BF22F2"/>
    <w:rsid w:val="00BF2552"/>
    <w:rsid w:val="00BF28FC"/>
    <w:rsid w:val="00BF2C7B"/>
    <w:rsid w:val="00BF2F06"/>
    <w:rsid w:val="00BF3A86"/>
    <w:rsid w:val="00BF4198"/>
    <w:rsid w:val="00BF42CA"/>
    <w:rsid w:val="00BF42F7"/>
    <w:rsid w:val="00BF4743"/>
    <w:rsid w:val="00BF4B1B"/>
    <w:rsid w:val="00BF4E5F"/>
    <w:rsid w:val="00BF4F66"/>
    <w:rsid w:val="00BF522A"/>
    <w:rsid w:val="00BF614D"/>
    <w:rsid w:val="00BF6DD7"/>
    <w:rsid w:val="00BF6FCB"/>
    <w:rsid w:val="00BF7165"/>
    <w:rsid w:val="00BF73EB"/>
    <w:rsid w:val="00BF762C"/>
    <w:rsid w:val="00BF79FC"/>
    <w:rsid w:val="00BF7C1E"/>
    <w:rsid w:val="00C0007F"/>
    <w:rsid w:val="00C0018E"/>
    <w:rsid w:val="00C003A2"/>
    <w:rsid w:val="00C00507"/>
    <w:rsid w:val="00C0084E"/>
    <w:rsid w:val="00C00AB5"/>
    <w:rsid w:val="00C01063"/>
    <w:rsid w:val="00C01164"/>
    <w:rsid w:val="00C0193B"/>
    <w:rsid w:val="00C02388"/>
    <w:rsid w:val="00C0240C"/>
    <w:rsid w:val="00C02A39"/>
    <w:rsid w:val="00C02AEE"/>
    <w:rsid w:val="00C02CD8"/>
    <w:rsid w:val="00C0313D"/>
    <w:rsid w:val="00C03311"/>
    <w:rsid w:val="00C045DA"/>
    <w:rsid w:val="00C04EFB"/>
    <w:rsid w:val="00C117C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5BD"/>
    <w:rsid w:val="00C25C89"/>
    <w:rsid w:val="00C25E4F"/>
    <w:rsid w:val="00C26284"/>
    <w:rsid w:val="00C26A37"/>
    <w:rsid w:val="00C30EF7"/>
    <w:rsid w:val="00C3194F"/>
    <w:rsid w:val="00C31960"/>
    <w:rsid w:val="00C319C1"/>
    <w:rsid w:val="00C32577"/>
    <w:rsid w:val="00C327AD"/>
    <w:rsid w:val="00C32B12"/>
    <w:rsid w:val="00C33072"/>
    <w:rsid w:val="00C33DB0"/>
    <w:rsid w:val="00C342EE"/>
    <w:rsid w:val="00C348B1"/>
    <w:rsid w:val="00C348BB"/>
    <w:rsid w:val="00C34CD4"/>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0D2"/>
    <w:rsid w:val="00C53C9A"/>
    <w:rsid w:val="00C53CC4"/>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C1A"/>
    <w:rsid w:val="00C95F6A"/>
    <w:rsid w:val="00C9652B"/>
    <w:rsid w:val="00C96D4E"/>
    <w:rsid w:val="00C96F9A"/>
    <w:rsid w:val="00C9715F"/>
    <w:rsid w:val="00C973EE"/>
    <w:rsid w:val="00CA0447"/>
    <w:rsid w:val="00CA09C5"/>
    <w:rsid w:val="00CA0A96"/>
    <w:rsid w:val="00CA0F52"/>
    <w:rsid w:val="00CA100B"/>
    <w:rsid w:val="00CA1E59"/>
    <w:rsid w:val="00CA2A7E"/>
    <w:rsid w:val="00CA2DA1"/>
    <w:rsid w:val="00CA335D"/>
    <w:rsid w:val="00CA37DB"/>
    <w:rsid w:val="00CA40C5"/>
    <w:rsid w:val="00CA4945"/>
    <w:rsid w:val="00CA57E3"/>
    <w:rsid w:val="00CA6240"/>
    <w:rsid w:val="00CA64CC"/>
    <w:rsid w:val="00CA6EF7"/>
    <w:rsid w:val="00CA72F9"/>
    <w:rsid w:val="00CB0625"/>
    <w:rsid w:val="00CB15C4"/>
    <w:rsid w:val="00CB189E"/>
    <w:rsid w:val="00CB2317"/>
    <w:rsid w:val="00CB3A97"/>
    <w:rsid w:val="00CB3C90"/>
    <w:rsid w:val="00CB44BA"/>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675"/>
    <w:rsid w:val="00CC6926"/>
    <w:rsid w:val="00CC698E"/>
    <w:rsid w:val="00CC788D"/>
    <w:rsid w:val="00CC7B64"/>
    <w:rsid w:val="00CD0419"/>
    <w:rsid w:val="00CD0995"/>
    <w:rsid w:val="00CD0C5E"/>
    <w:rsid w:val="00CD0F99"/>
    <w:rsid w:val="00CD1E80"/>
    <w:rsid w:val="00CD245E"/>
    <w:rsid w:val="00CD2C8D"/>
    <w:rsid w:val="00CD2E1E"/>
    <w:rsid w:val="00CD30BA"/>
    <w:rsid w:val="00CD3594"/>
    <w:rsid w:val="00CD3C4C"/>
    <w:rsid w:val="00CD54F8"/>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4E2"/>
    <w:rsid w:val="00CE771D"/>
    <w:rsid w:val="00CF05F2"/>
    <w:rsid w:val="00CF08A8"/>
    <w:rsid w:val="00CF0C5C"/>
    <w:rsid w:val="00CF135E"/>
    <w:rsid w:val="00CF14ED"/>
    <w:rsid w:val="00CF18D7"/>
    <w:rsid w:val="00CF34CF"/>
    <w:rsid w:val="00CF35BC"/>
    <w:rsid w:val="00CF3FCD"/>
    <w:rsid w:val="00CF4529"/>
    <w:rsid w:val="00CF4C1B"/>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3B14"/>
    <w:rsid w:val="00D547C7"/>
    <w:rsid w:val="00D55AAB"/>
    <w:rsid w:val="00D55AE0"/>
    <w:rsid w:val="00D55C9D"/>
    <w:rsid w:val="00D56138"/>
    <w:rsid w:val="00D5665D"/>
    <w:rsid w:val="00D571C9"/>
    <w:rsid w:val="00D5763E"/>
    <w:rsid w:val="00D57F34"/>
    <w:rsid w:val="00D607F5"/>
    <w:rsid w:val="00D60BD5"/>
    <w:rsid w:val="00D60F66"/>
    <w:rsid w:val="00D61A44"/>
    <w:rsid w:val="00D61E33"/>
    <w:rsid w:val="00D625C5"/>
    <w:rsid w:val="00D62BA4"/>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11F"/>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98"/>
    <w:rsid w:val="00D84ABB"/>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2EC"/>
    <w:rsid w:val="00DA2319"/>
    <w:rsid w:val="00DA2730"/>
    <w:rsid w:val="00DA2EEE"/>
    <w:rsid w:val="00DA301A"/>
    <w:rsid w:val="00DA30E7"/>
    <w:rsid w:val="00DA3CAA"/>
    <w:rsid w:val="00DA4440"/>
    <w:rsid w:val="00DA49DF"/>
    <w:rsid w:val="00DA4B16"/>
    <w:rsid w:val="00DA4CF3"/>
    <w:rsid w:val="00DA514F"/>
    <w:rsid w:val="00DA51AF"/>
    <w:rsid w:val="00DA526A"/>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A41"/>
    <w:rsid w:val="00DB4C04"/>
    <w:rsid w:val="00DB50AC"/>
    <w:rsid w:val="00DB594B"/>
    <w:rsid w:val="00DB5A35"/>
    <w:rsid w:val="00DB6963"/>
    <w:rsid w:val="00DB6A22"/>
    <w:rsid w:val="00DB6DE1"/>
    <w:rsid w:val="00DB7423"/>
    <w:rsid w:val="00DB7485"/>
    <w:rsid w:val="00DB753C"/>
    <w:rsid w:val="00DC0284"/>
    <w:rsid w:val="00DC0587"/>
    <w:rsid w:val="00DC086B"/>
    <w:rsid w:val="00DC1DE6"/>
    <w:rsid w:val="00DC2732"/>
    <w:rsid w:val="00DC2A84"/>
    <w:rsid w:val="00DC446D"/>
    <w:rsid w:val="00DC4CDA"/>
    <w:rsid w:val="00DC55D5"/>
    <w:rsid w:val="00DC60D9"/>
    <w:rsid w:val="00DC63BF"/>
    <w:rsid w:val="00DC6AEE"/>
    <w:rsid w:val="00DC73E9"/>
    <w:rsid w:val="00DC742C"/>
    <w:rsid w:val="00DC78D1"/>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D73F4"/>
    <w:rsid w:val="00DE002E"/>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44B6"/>
    <w:rsid w:val="00E150AF"/>
    <w:rsid w:val="00E15317"/>
    <w:rsid w:val="00E155D4"/>
    <w:rsid w:val="00E157C9"/>
    <w:rsid w:val="00E16507"/>
    <w:rsid w:val="00E16943"/>
    <w:rsid w:val="00E16D21"/>
    <w:rsid w:val="00E20443"/>
    <w:rsid w:val="00E21E60"/>
    <w:rsid w:val="00E2216C"/>
    <w:rsid w:val="00E223B0"/>
    <w:rsid w:val="00E23123"/>
    <w:rsid w:val="00E23444"/>
    <w:rsid w:val="00E24222"/>
    <w:rsid w:val="00E25BD1"/>
    <w:rsid w:val="00E269CD"/>
    <w:rsid w:val="00E26EB3"/>
    <w:rsid w:val="00E30CC1"/>
    <w:rsid w:val="00E30CC8"/>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57B"/>
    <w:rsid w:val="00E476C0"/>
    <w:rsid w:val="00E4776D"/>
    <w:rsid w:val="00E477CD"/>
    <w:rsid w:val="00E4797C"/>
    <w:rsid w:val="00E479CE"/>
    <w:rsid w:val="00E50057"/>
    <w:rsid w:val="00E5249E"/>
    <w:rsid w:val="00E52A01"/>
    <w:rsid w:val="00E53BE9"/>
    <w:rsid w:val="00E551C4"/>
    <w:rsid w:val="00E55D1C"/>
    <w:rsid w:val="00E55D28"/>
    <w:rsid w:val="00E56511"/>
    <w:rsid w:val="00E56BA6"/>
    <w:rsid w:val="00E57695"/>
    <w:rsid w:val="00E57896"/>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B58"/>
    <w:rsid w:val="00E66CC0"/>
    <w:rsid w:val="00E67186"/>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6AB"/>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3931"/>
    <w:rsid w:val="00EB3FE2"/>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4BD"/>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47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DA3"/>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4AC"/>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55B8"/>
    <w:rsid w:val="00F65C95"/>
    <w:rsid w:val="00F65FDD"/>
    <w:rsid w:val="00F665E0"/>
    <w:rsid w:val="00F66ADE"/>
    <w:rsid w:val="00F66F9C"/>
    <w:rsid w:val="00F67524"/>
    <w:rsid w:val="00F6790D"/>
    <w:rsid w:val="00F70F9F"/>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90A33"/>
    <w:rsid w:val="00F90F16"/>
    <w:rsid w:val="00F91283"/>
    <w:rsid w:val="00F91399"/>
    <w:rsid w:val="00F92336"/>
    <w:rsid w:val="00F92894"/>
    <w:rsid w:val="00F928D4"/>
    <w:rsid w:val="00F92B09"/>
    <w:rsid w:val="00F94A5F"/>
    <w:rsid w:val="00F951F2"/>
    <w:rsid w:val="00F95548"/>
    <w:rsid w:val="00F97B07"/>
    <w:rsid w:val="00F97EDF"/>
    <w:rsid w:val="00FA0252"/>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C7F"/>
    <w:rsid w:val="00FA7E90"/>
    <w:rsid w:val="00FA7F23"/>
    <w:rsid w:val="00FB0036"/>
    <w:rsid w:val="00FB01DE"/>
    <w:rsid w:val="00FB0637"/>
    <w:rsid w:val="00FB13B2"/>
    <w:rsid w:val="00FB1DA2"/>
    <w:rsid w:val="00FB253D"/>
    <w:rsid w:val="00FB2716"/>
    <w:rsid w:val="00FB2FB9"/>
    <w:rsid w:val="00FB31CF"/>
    <w:rsid w:val="00FB3394"/>
    <w:rsid w:val="00FB442E"/>
    <w:rsid w:val="00FB4473"/>
    <w:rsid w:val="00FB48C8"/>
    <w:rsid w:val="00FB4B5A"/>
    <w:rsid w:val="00FB4C54"/>
    <w:rsid w:val="00FB5F36"/>
    <w:rsid w:val="00FB5FA2"/>
    <w:rsid w:val="00FB606C"/>
    <w:rsid w:val="00FB6439"/>
    <w:rsid w:val="00FB660D"/>
    <w:rsid w:val="00FB6758"/>
    <w:rsid w:val="00FB6AE5"/>
    <w:rsid w:val="00FB730F"/>
    <w:rsid w:val="00FB7E19"/>
    <w:rsid w:val="00FC007C"/>
    <w:rsid w:val="00FC02A6"/>
    <w:rsid w:val="00FC0591"/>
    <w:rsid w:val="00FC0C51"/>
    <w:rsid w:val="00FC3E5A"/>
    <w:rsid w:val="00FC4347"/>
    <w:rsid w:val="00FC494B"/>
    <w:rsid w:val="00FC5003"/>
    <w:rsid w:val="00FC5431"/>
    <w:rsid w:val="00FC60EE"/>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5D04"/>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DD193D-D42C-4090-A67D-A8635198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character" w:styleId="afc">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4E2B54"/>
    <w:rPr>
      <w:rFonts w:ascii="Arial" w:hAnsi="Arial" w:cs="Arial"/>
      <w:vertAlign w:val="superscript"/>
      <w:lang w:val="ru-RU"/>
    </w:rPr>
  </w:style>
  <w:style w:type="paragraph" w:styleId="af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Text, Знак1 Знак1"/>
    <w:basedOn w:val="a"/>
    <w:link w:val="16"/>
    <w:uiPriority w:val="99"/>
    <w:rsid w:val="004E2B54"/>
    <w:pPr>
      <w:autoSpaceDE w:val="0"/>
      <w:autoSpaceDN w:val="0"/>
      <w:adjustRightInd w:val="0"/>
      <w:spacing w:after="60"/>
      <w:jc w:val="both"/>
    </w:pPr>
  </w:style>
  <w:style w:type="character" w:customStyle="1" w:styleId="afe">
    <w:name w:val="Текст сноски Знак"/>
    <w:basedOn w:val="a0"/>
    <w:uiPriority w:val="99"/>
    <w:semiHidden/>
    <w:rsid w:val="004E2B54"/>
    <w:rPr>
      <w:rFonts w:ascii="Times New Roman" w:eastAsia="Times New Roman" w:hAnsi="Times New Roman" w:cs="Times New Roman"/>
      <w:sz w:val="20"/>
      <w:szCs w:val="20"/>
      <w:lang w:eastAsia="ru-RU"/>
    </w:rPr>
  </w:style>
  <w:style w:type="character" w:customStyle="1" w:styleId="16">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fd"/>
    <w:uiPriority w:val="99"/>
    <w:rsid w:val="004E2B54"/>
    <w:rPr>
      <w:rFonts w:ascii="Times New Roman" w:eastAsia="Times New Roman" w:hAnsi="Times New Roman" w:cs="Times New Roman"/>
      <w:sz w:val="24"/>
      <w:szCs w:val="24"/>
      <w:lang w:eastAsia="ru-RU"/>
    </w:rPr>
  </w:style>
  <w:style w:type="character" w:customStyle="1" w:styleId="cardmaininfocontent2">
    <w:name w:val="cardmaininfo__content2"/>
    <w:rsid w:val="004E2B54"/>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7476247">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0382449">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5964709">
      <w:bodyDiv w:val="1"/>
      <w:marLeft w:val="0"/>
      <w:marRight w:val="0"/>
      <w:marTop w:val="0"/>
      <w:marBottom w:val="0"/>
      <w:divBdr>
        <w:top w:val="none" w:sz="0" w:space="0" w:color="auto"/>
        <w:left w:val="none" w:sz="0" w:space="0" w:color="auto"/>
        <w:bottom w:val="none" w:sz="0" w:space="0" w:color="auto"/>
        <w:right w:val="none" w:sz="0" w:space="0" w:color="auto"/>
      </w:divBdr>
      <w:divsChild>
        <w:div w:id="1562136619">
          <w:marLeft w:val="0"/>
          <w:marRight w:val="0"/>
          <w:marTop w:val="0"/>
          <w:marBottom w:val="0"/>
          <w:divBdr>
            <w:top w:val="inset" w:sz="2" w:space="0" w:color="auto"/>
            <w:left w:val="inset" w:sz="2" w:space="1" w:color="auto"/>
            <w:bottom w:val="inset" w:sz="2" w:space="0" w:color="auto"/>
            <w:right w:val="inset" w:sz="2" w:space="1" w:color="auto"/>
          </w:divBdr>
        </w:div>
      </w:divsChild>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094034">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48099530">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091898">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4294598">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0330994">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99831356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75321247">
      <w:bodyDiv w:val="1"/>
      <w:marLeft w:val="0"/>
      <w:marRight w:val="0"/>
      <w:marTop w:val="0"/>
      <w:marBottom w:val="0"/>
      <w:divBdr>
        <w:top w:val="none" w:sz="0" w:space="0" w:color="auto"/>
        <w:left w:val="none" w:sz="0" w:space="0" w:color="auto"/>
        <w:bottom w:val="none" w:sz="0" w:space="0" w:color="auto"/>
        <w:right w:val="none" w:sz="0" w:space="0" w:color="auto"/>
      </w:divBdr>
      <w:divsChild>
        <w:div w:id="371854292">
          <w:marLeft w:val="0"/>
          <w:marRight w:val="0"/>
          <w:marTop w:val="0"/>
          <w:marBottom w:val="0"/>
          <w:divBdr>
            <w:top w:val="none" w:sz="0" w:space="0" w:color="auto"/>
            <w:left w:val="none" w:sz="0" w:space="0" w:color="auto"/>
            <w:bottom w:val="none" w:sz="0" w:space="0" w:color="auto"/>
            <w:right w:val="none" w:sz="0" w:space="0" w:color="auto"/>
          </w:divBdr>
        </w:div>
      </w:divsChild>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7525C-A1EC-44A1-85C8-1E3F52B2C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4696</TotalTime>
  <Pages>1</Pages>
  <Words>4451</Words>
  <Characters>25377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281</cp:revision>
  <cp:lastPrinted>2021-02-10T13:36:00Z</cp:lastPrinted>
  <dcterms:created xsi:type="dcterms:W3CDTF">2018-09-17T06:43:00Z</dcterms:created>
  <dcterms:modified xsi:type="dcterms:W3CDTF">2021-02-11T06:19:00Z</dcterms:modified>
</cp:coreProperties>
</file>