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29" w:rsidRPr="00074450" w:rsidRDefault="00044F29" w:rsidP="00044F29">
      <w:pPr>
        <w:pStyle w:val="3"/>
        <w:rPr>
          <w:b/>
          <w:sz w:val="26"/>
          <w:szCs w:val="26"/>
        </w:rPr>
      </w:pPr>
      <w:r w:rsidRPr="00074450">
        <w:rPr>
          <w:b/>
          <w:sz w:val="26"/>
          <w:szCs w:val="26"/>
        </w:rPr>
        <w:t>РЕШЕНИЕ</w:t>
      </w:r>
      <w:r w:rsidR="003C125E">
        <w:rPr>
          <w:b/>
          <w:sz w:val="26"/>
          <w:szCs w:val="26"/>
        </w:rPr>
        <w:t xml:space="preserve"> № 180/2021-КС</w:t>
      </w:r>
    </w:p>
    <w:p w:rsidR="00044F29" w:rsidRPr="00074450" w:rsidRDefault="00044F29" w:rsidP="00044F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делу № </w:t>
      </w:r>
      <w:r w:rsidR="003C125E">
        <w:rPr>
          <w:sz w:val="26"/>
          <w:szCs w:val="26"/>
        </w:rPr>
        <w:t>023/06/56.1-499/2021</w:t>
      </w:r>
      <w:r w:rsidRPr="00074450">
        <w:rPr>
          <w:sz w:val="26"/>
          <w:szCs w:val="26"/>
        </w:rPr>
        <w:t xml:space="preserve"> о нарушении</w:t>
      </w:r>
    </w:p>
    <w:p w:rsidR="00044F29" w:rsidRPr="00074450" w:rsidRDefault="00044F29" w:rsidP="00044F29">
      <w:pPr>
        <w:jc w:val="center"/>
        <w:rPr>
          <w:sz w:val="26"/>
          <w:szCs w:val="26"/>
        </w:rPr>
      </w:pPr>
      <w:r w:rsidRPr="00074450">
        <w:rPr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044F29" w:rsidRPr="00074450" w:rsidRDefault="00044F29" w:rsidP="00044F29">
      <w:pPr>
        <w:jc w:val="center"/>
        <w:rPr>
          <w:sz w:val="26"/>
          <w:szCs w:val="26"/>
        </w:rPr>
      </w:pPr>
    </w:p>
    <w:p w:rsidR="00044F29" w:rsidRPr="00074450" w:rsidRDefault="000B0D7C" w:rsidP="00C83D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AE4F95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3D2A3D">
        <w:rPr>
          <w:sz w:val="26"/>
          <w:szCs w:val="26"/>
        </w:rPr>
        <w:t>я</w:t>
      </w:r>
      <w:r>
        <w:rPr>
          <w:sz w:val="26"/>
          <w:szCs w:val="26"/>
        </w:rPr>
        <w:t xml:space="preserve"> 2021</w:t>
      </w:r>
      <w:r w:rsidR="00044F29" w:rsidRPr="00074450">
        <w:rPr>
          <w:sz w:val="26"/>
          <w:szCs w:val="26"/>
        </w:rPr>
        <w:t xml:space="preserve"> года</w:t>
      </w:r>
      <w:r w:rsidR="007500E3">
        <w:rPr>
          <w:sz w:val="26"/>
          <w:szCs w:val="26"/>
        </w:rPr>
        <w:t xml:space="preserve"> </w:t>
      </w:r>
      <w:r w:rsidR="007500E3">
        <w:rPr>
          <w:sz w:val="26"/>
          <w:szCs w:val="26"/>
        </w:rPr>
        <w:tab/>
        <w:t xml:space="preserve"> </w:t>
      </w:r>
      <w:r w:rsidR="00044F29" w:rsidRPr="00074450">
        <w:rPr>
          <w:sz w:val="26"/>
          <w:szCs w:val="26"/>
        </w:rPr>
        <w:tab/>
      </w:r>
      <w:r w:rsidR="003D2A3D">
        <w:rPr>
          <w:sz w:val="26"/>
          <w:szCs w:val="26"/>
        </w:rPr>
        <w:t xml:space="preserve">  </w:t>
      </w:r>
      <w:r w:rsidR="00C83D12">
        <w:rPr>
          <w:sz w:val="26"/>
          <w:szCs w:val="26"/>
        </w:rPr>
        <w:t xml:space="preserve"> </w:t>
      </w:r>
      <w:r w:rsidR="00684D40">
        <w:rPr>
          <w:sz w:val="26"/>
          <w:szCs w:val="26"/>
        </w:rPr>
        <w:tab/>
      </w:r>
      <w:r w:rsidR="00684D40">
        <w:rPr>
          <w:sz w:val="26"/>
          <w:szCs w:val="26"/>
        </w:rPr>
        <w:tab/>
      </w:r>
      <w:r w:rsidR="00C83D12">
        <w:rPr>
          <w:sz w:val="26"/>
          <w:szCs w:val="26"/>
        </w:rPr>
        <w:t xml:space="preserve"> </w:t>
      </w:r>
      <w:r w:rsidR="00966868">
        <w:rPr>
          <w:sz w:val="26"/>
          <w:szCs w:val="26"/>
        </w:rPr>
        <w:t xml:space="preserve">   </w:t>
      </w:r>
      <w:r w:rsidR="00C83D12">
        <w:rPr>
          <w:sz w:val="26"/>
          <w:szCs w:val="26"/>
        </w:rPr>
        <w:t xml:space="preserve">    </w:t>
      </w:r>
      <w:r w:rsidR="00DD5404">
        <w:rPr>
          <w:sz w:val="26"/>
          <w:szCs w:val="26"/>
        </w:rPr>
        <w:t xml:space="preserve">            </w:t>
      </w:r>
      <w:r w:rsidR="007500E3">
        <w:rPr>
          <w:sz w:val="26"/>
          <w:szCs w:val="26"/>
        </w:rPr>
        <w:t xml:space="preserve">     </w:t>
      </w:r>
      <w:r w:rsidR="00DD5404">
        <w:rPr>
          <w:sz w:val="26"/>
          <w:szCs w:val="26"/>
        </w:rPr>
        <w:t xml:space="preserve">  </w:t>
      </w:r>
      <w:r w:rsidR="00044F29" w:rsidRPr="00074450">
        <w:rPr>
          <w:sz w:val="26"/>
          <w:szCs w:val="26"/>
        </w:rPr>
        <w:t>г. Краснодар</w:t>
      </w:r>
    </w:p>
    <w:p w:rsidR="00044F29" w:rsidRPr="00074450" w:rsidRDefault="00044F29" w:rsidP="00044F29">
      <w:pPr>
        <w:jc w:val="center"/>
        <w:rPr>
          <w:sz w:val="26"/>
          <w:szCs w:val="26"/>
        </w:rPr>
      </w:pPr>
    </w:p>
    <w:p w:rsidR="003F5A34" w:rsidRDefault="00044F29" w:rsidP="003F5A34">
      <w:pPr>
        <w:ind w:firstLine="567"/>
        <w:jc w:val="both"/>
        <w:rPr>
          <w:sz w:val="26"/>
          <w:szCs w:val="26"/>
        </w:rPr>
      </w:pPr>
      <w:r w:rsidRPr="00074450">
        <w:rPr>
          <w:sz w:val="26"/>
          <w:szCs w:val="26"/>
        </w:rPr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</w:t>
      </w:r>
    </w:p>
    <w:p w:rsidR="003F5A34" w:rsidRPr="00134291" w:rsidRDefault="003F5A34" w:rsidP="003F5A34">
      <w:pPr>
        <w:ind w:firstLine="567"/>
        <w:jc w:val="both"/>
        <w:rPr>
          <w:noProof/>
          <w:sz w:val="26"/>
          <w:szCs w:val="26"/>
        </w:rPr>
      </w:pPr>
    </w:p>
    <w:p w:rsidR="00044F29" w:rsidRPr="00074450" w:rsidRDefault="00844D59" w:rsidP="00844D59">
      <w:pPr>
        <w:ind w:firstLine="567"/>
        <w:jc w:val="both"/>
        <w:rPr>
          <w:noProof/>
          <w:sz w:val="26"/>
          <w:szCs w:val="26"/>
        </w:rPr>
      </w:pPr>
      <w:r w:rsidRPr="00134291">
        <w:rPr>
          <w:noProof/>
          <w:sz w:val="26"/>
          <w:szCs w:val="26"/>
        </w:rPr>
        <w:t xml:space="preserve"> </w:t>
      </w:r>
      <w:r w:rsidR="00044F29" w:rsidRPr="00134291">
        <w:rPr>
          <w:sz w:val="26"/>
          <w:szCs w:val="26"/>
        </w:rPr>
        <w:t xml:space="preserve">рассмотрев жалобу </w:t>
      </w:r>
      <w:r w:rsidR="0079051D" w:rsidRPr="00134291">
        <w:rPr>
          <w:sz w:val="26"/>
          <w:szCs w:val="26"/>
        </w:rPr>
        <w:t>ООО «</w:t>
      </w:r>
      <w:r w:rsidR="0079051D">
        <w:rPr>
          <w:sz w:val="26"/>
          <w:szCs w:val="26"/>
        </w:rPr>
        <w:t xml:space="preserve">Формула </w:t>
      </w:r>
      <w:proofErr w:type="gramStart"/>
      <w:r w:rsidR="0079051D">
        <w:rPr>
          <w:sz w:val="26"/>
          <w:szCs w:val="26"/>
        </w:rPr>
        <w:t>Вкуса-Тихорецк</w:t>
      </w:r>
      <w:proofErr w:type="gramEnd"/>
      <w:r w:rsidR="0079051D" w:rsidRPr="00134291">
        <w:rPr>
          <w:sz w:val="26"/>
          <w:szCs w:val="26"/>
        </w:rPr>
        <w:t>»</w:t>
      </w:r>
      <w:r w:rsidR="006E2659" w:rsidRPr="00134291">
        <w:rPr>
          <w:noProof/>
          <w:sz w:val="26"/>
          <w:szCs w:val="26"/>
        </w:rPr>
        <w:t xml:space="preserve"> </w:t>
      </w:r>
      <w:r w:rsidR="00044F29" w:rsidRPr="00134291">
        <w:rPr>
          <w:noProof/>
          <w:sz w:val="26"/>
          <w:szCs w:val="26"/>
        </w:rPr>
        <w:t xml:space="preserve">(далее – Заявитель) на действия </w:t>
      </w:r>
      <w:r w:rsidR="0079051D" w:rsidRPr="0079051D">
        <w:rPr>
          <w:noProof/>
          <w:sz w:val="26"/>
          <w:szCs w:val="26"/>
        </w:rPr>
        <w:t xml:space="preserve">администрации МО Ленинградский район </w:t>
      </w:r>
      <w:r w:rsidR="00044F29" w:rsidRPr="0079051D">
        <w:rPr>
          <w:noProof/>
          <w:sz w:val="26"/>
          <w:szCs w:val="26"/>
        </w:rPr>
        <w:t>при проведении</w:t>
      </w:r>
      <w:r w:rsidR="00F94451" w:rsidRPr="0079051D">
        <w:rPr>
          <w:noProof/>
          <w:sz w:val="26"/>
          <w:szCs w:val="26"/>
        </w:rPr>
        <w:t xml:space="preserve"> </w:t>
      </w:r>
      <w:r w:rsidR="00635DEF" w:rsidRPr="0079051D">
        <w:rPr>
          <w:sz w:val="26"/>
          <w:szCs w:val="26"/>
        </w:rPr>
        <w:t>конкурса</w:t>
      </w:r>
      <w:r w:rsidR="005B461E" w:rsidRPr="0079051D">
        <w:rPr>
          <w:sz w:val="26"/>
          <w:szCs w:val="26"/>
        </w:rPr>
        <w:t xml:space="preserve"> с ограниченным участием</w:t>
      </w:r>
      <w:r w:rsidR="00044F29" w:rsidRPr="0079051D">
        <w:rPr>
          <w:sz w:val="26"/>
          <w:szCs w:val="26"/>
        </w:rPr>
        <w:t>: «</w:t>
      </w:r>
      <w:r w:rsidR="0079051D" w:rsidRPr="0079051D">
        <w:rPr>
          <w:sz w:val="26"/>
          <w:szCs w:val="26"/>
        </w:rPr>
        <w:t>Оказание услуг по организации и обеспечению питанием школьников</w:t>
      </w:r>
      <w:r w:rsidR="00044F29" w:rsidRPr="0079051D">
        <w:rPr>
          <w:sz w:val="26"/>
          <w:szCs w:val="26"/>
        </w:rPr>
        <w:t xml:space="preserve">» (извещение № </w:t>
      </w:r>
      <w:r w:rsidR="0079051D" w:rsidRPr="0079051D">
        <w:rPr>
          <w:sz w:val="26"/>
          <w:szCs w:val="26"/>
        </w:rPr>
        <w:t>0318300006220000158</w:t>
      </w:r>
      <w:r w:rsidR="00635DEF" w:rsidRPr="0079051D">
        <w:rPr>
          <w:sz w:val="26"/>
          <w:szCs w:val="26"/>
        </w:rPr>
        <w:t>)</w:t>
      </w:r>
      <w:r w:rsidR="00044F29" w:rsidRPr="0079051D">
        <w:rPr>
          <w:sz w:val="26"/>
          <w:szCs w:val="26"/>
        </w:rPr>
        <w:t xml:space="preserve"> в части нарушения Федерального закона от 05.04.2013 № 44-ФЗ «О контрактной</w:t>
      </w:r>
      <w:r w:rsidR="00044F29" w:rsidRPr="005B461E">
        <w:rPr>
          <w:sz w:val="26"/>
          <w:szCs w:val="26"/>
        </w:rPr>
        <w:t xml:space="preserve"> системе в сфере закупок товаров</w:t>
      </w:r>
      <w:r w:rsidR="00044F29" w:rsidRPr="00134291">
        <w:rPr>
          <w:sz w:val="26"/>
          <w:szCs w:val="26"/>
        </w:rPr>
        <w:t>, работ, услуг для обеспечения</w:t>
      </w:r>
      <w:r w:rsidR="00044F29" w:rsidRPr="00074450">
        <w:rPr>
          <w:sz w:val="26"/>
          <w:szCs w:val="26"/>
        </w:rPr>
        <w:t xml:space="preserve"> государственных и муниципальных нужд» (далее - Закон о контрактной системе), </w:t>
      </w:r>
    </w:p>
    <w:p w:rsidR="00044F29" w:rsidRPr="00844D59" w:rsidRDefault="00044F29" w:rsidP="00044F29">
      <w:pPr>
        <w:jc w:val="both"/>
        <w:rPr>
          <w:sz w:val="26"/>
          <w:szCs w:val="26"/>
        </w:rPr>
      </w:pPr>
    </w:p>
    <w:p w:rsidR="00044F29" w:rsidRDefault="00044F29" w:rsidP="00044F29">
      <w:pPr>
        <w:jc w:val="center"/>
        <w:rPr>
          <w:b/>
          <w:sz w:val="26"/>
          <w:szCs w:val="26"/>
        </w:rPr>
      </w:pPr>
      <w:r w:rsidRPr="00074450">
        <w:rPr>
          <w:b/>
          <w:sz w:val="26"/>
          <w:szCs w:val="26"/>
        </w:rPr>
        <w:t>УСТАНОВИЛА:</w:t>
      </w:r>
    </w:p>
    <w:p w:rsidR="00044F29" w:rsidRPr="00074450" w:rsidRDefault="00044F29" w:rsidP="00044F29">
      <w:pPr>
        <w:jc w:val="center"/>
        <w:rPr>
          <w:b/>
          <w:sz w:val="26"/>
          <w:szCs w:val="26"/>
        </w:rPr>
      </w:pPr>
    </w:p>
    <w:p w:rsidR="00044F29" w:rsidRPr="00074450" w:rsidRDefault="00044F29" w:rsidP="00F219D4">
      <w:pPr>
        <w:ind w:firstLine="709"/>
        <w:contextualSpacing/>
        <w:jc w:val="both"/>
        <w:rPr>
          <w:sz w:val="26"/>
          <w:szCs w:val="26"/>
        </w:rPr>
      </w:pPr>
      <w:r w:rsidRPr="00074450">
        <w:rPr>
          <w:sz w:val="26"/>
          <w:szCs w:val="26"/>
        </w:rPr>
        <w:t>В Управление Федеральной антимонопольной службы по Краснодарскому краю поступила жалоба Заявителя о нарушении Закона о контрактной системе.</w:t>
      </w:r>
    </w:p>
    <w:p w:rsidR="00FE0AA9" w:rsidRDefault="00044F29" w:rsidP="00361D47">
      <w:pPr>
        <w:ind w:firstLine="709"/>
        <w:contextualSpacing/>
        <w:jc w:val="both"/>
        <w:rPr>
          <w:sz w:val="26"/>
          <w:szCs w:val="26"/>
        </w:rPr>
      </w:pPr>
      <w:r w:rsidRPr="00A50463">
        <w:rPr>
          <w:sz w:val="26"/>
          <w:szCs w:val="26"/>
        </w:rPr>
        <w:t>Заяв</w:t>
      </w:r>
      <w:r w:rsidRPr="00BB033B">
        <w:rPr>
          <w:sz w:val="26"/>
          <w:szCs w:val="26"/>
        </w:rPr>
        <w:t>ите</w:t>
      </w:r>
      <w:r w:rsidRPr="00A50463">
        <w:rPr>
          <w:sz w:val="26"/>
          <w:szCs w:val="26"/>
        </w:rPr>
        <w:t xml:space="preserve">ль </w:t>
      </w:r>
      <w:r w:rsidR="00361D47">
        <w:rPr>
          <w:sz w:val="26"/>
          <w:szCs w:val="26"/>
        </w:rPr>
        <w:t>в жалобе указывает, что конкурсная документация составлена с нарушением Закона о контрактной системе</w:t>
      </w:r>
      <w:r w:rsidR="007F78AF">
        <w:rPr>
          <w:sz w:val="26"/>
          <w:szCs w:val="26"/>
        </w:rPr>
        <w:t>.</w:t>
      </w:r>
    </w:p>
    <w:p w:rsidR="008B7297" w:rsidRDefault="00E64D77" w:rsidP="00F219D4">
      <w:pPr>
        <w:pStyle w:val="ConsPlusNormal"/>
        <w:ind w:firstLine="709"/>
        <w:jc w:val="both"/>
        <w:rPr>
          <w:sz w:val="26"/>
          <w:szCs w:val="26"/>
        </w:rPr>
      </w:pPr>
      <w:r w:rsidRPr="003744AC">
        <w:rPr>
          <w:sz w:val="26"/>
          <w:szCs w:val="26"/>
        </w:rPr>
        <w:t>Представител</w:t>
      </w:r>
      <w:r w:rsidR="00851B74">
        <w:rPr>
          <w:sz w:val="26"/>
          <w:szCs w:val="26"/>
        </w:rPr>
        <w:t>ем</w:t>
      </w:r>
      <w:r w:rsidR="00426075">
        <w:rPr>
          <w:sz w:val="26"/>
          <w:szCs w:val="26"/>
        </w:rPr>
        <w:t xml:space="preserve"> </w:t>
      </w:r>
      <w:r w:rsidR="00851B74">
        <w:rPr>
          <w:sz w:val="26"/>
          <w:szCs w:val="26"/>
        </w:rPr>
        <w:t>уполномоченного учреждения</w:t>
      </w:r>
      <w:r>
        <w:rPr>
          <w:sz w:val="26"/>
          <w:szCs w:val="26"/>
        </w:rPr>
        <w:t xml:space="preserve"> </w:t>
      </w:r>
      <w:r w:rsidRPr="003744AC">
        <w:rPr>
          <w:sz w:val="26"/>
          <w:szCs w:val="26"/>
        </w:rPr>
        <w:t>представлен</w:t>
      </w:r>
      <w:r w:rsidR="00851B74">
        <w:rPr>
          <w:sz w:val="26"/>
          <w:szCs w:val="26"/>
        </w:rPr>
        <w:t>ы</w:t>
      </w:r>
      <w:r w:rsidR="00CA7457">
        <w:rPr>
          <w:sz w:val="26"/>
          <w:szCs w:val="26"/>
        </w:rPr>
        <w:t xml:space="preserve"> </w:t>
      </w:r>
      <w:r w:rsidRPr="003744AC">
        <w:rPr>
          <w:sz w:val="26"/>
          <w:szCs w:val="26"/>
        </w:rPr>
        <w:t>письменн</w:t>
      </w:r>
      <w:r>
        <w:rPr>
          <w:sz w:val="26"/>
          <w:szCs w:val="26"/>
        </w:rPr>
        <w:t>ые пояснения по существу жалобы,</w:t>
      </w:r>
      <w:r w:rsidRPr="003744AC">
        <w:rPr>
          <w:sz w:val="26"/>
          <w:szCs w:val="26"/>
        </w:rPr>
        <w:t xml:space="preserve"> </w:t>
      </w:r>
      <w:r>
        <w:rPr>
          <w:sz w:val="26"/>
          <w:szCs w:val="26"/>
        </w:rPr>
        <w:t>с доводами которой представител</w:t>
      </w:r>
      <w:r w:rsidR="00851B74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Pr="00DE76D5">
        <w:rPr>
          <w:sz w:val="26"/>
          <w:szCs w:val="26"/>
        </w:rPr>
        <w:t>не согл</w:t>
      </w:r>
      <w:r>
        <w:rPr>
          <w:sz w:val="26"/>
          <w:szCs w:val="26"/>
        </w:rPr>
        <w:t>а</w:t>
      </w:r>
      <w:r w:rsidRPr="00DE76D5">
        <w:rPr>
          <w:sz w:val="26"/>
          <w:szCs w:val="26"/>
        </w:rPr>
        <w:t>с</w:t>
      </w:r>
      <w:r w:rsidR="000C6619">
        <w:rPr>
          <w:sz w:val="26"/>
          <w:szCs w:val="26"/>
        </w:rPr>
        <w:t>и</w:t>
      </w:r>
      <w:r w:rsidR="0055671C">
        <w:rPr>
          <w:sz w:val="26"/>
          <w:szCs w:val="26"/>
        </w:rPr>
        <w:t>л</w:t>
      </w:r>
      <w:r w:rsidR="00851B74">
        <w:rPr>
          <w:sz w:val="26"/>
          <w:szCs w:val="26"/>
        </w:rPr>
        <w:t>ся</w:t>
      </w:r>
      <w:r w:rsidR="008B7297">
        <w:rPr>
          <w:sz w:val="26"/>
          <w:szCs w:val="26"/>
        </w:rPr>
        <w:t>.</w:t>
      </w:r>
      <w:r w:rsidR="000C6619">
        <w:rPr>
          <w:sz w:val="26"/>
          <w:szCs w:val="26"/>
        </w:rPr>
        <w:t xml:space="preserve"> </w:t>
      </w:r>
    </w:p>
    <w:p w:rsidR="00044F29" w:rsidRPr="00074450" w:rsidRDefault="00044F29" w:rsidP="003A2909">
      <w:pPr>
        <w:ind w:firstLine="709"/>
        <w:contextualSpacing/>
        <w:jc w:val="both"/>
        <w:rPr>
          <w:sz w:val="26"/>
          <w:szCs w:val="26"/>
        </w:rPr>
      </w:pPr>
      <w:r w:rsidRPr="00074450">
        <w:rPr>
          <w:sz w:val="26"/>
          <w:szCs w:val="26"/>
        </w:rPr>
        <w:t>Рассмотрев представленные материалы,</w:t>
      </w:r>
      <w:r>
        <w:rPr>
          <w:sz w:val="26"/>
          <w:szCs w:val="26"/>
        </w:rPr>
        <w:t xml:space="preserve"> выслушав пояснения,</w:t>
      </w:r>
      <w:r w:rsidRPr="00074450">
        <w:rPr>
          <w:sz w:val="26"/>
          <w:szCs w:val="26"/>
        </w:rPr>
        <w:t xml:space="preserve"> Комиссия </w:t>
      </w:r>
      <w:r w:rsidRPr="00A80150">
        <w:rPr>
          <w:sz w:val="26"/>
          <w:szCs w:val="26"/>
        </w:rPr>
        <w:t>пришла к следующим выводам</w:t>
      </w:r>
      <w:r w:rsidRPr="00074450">
        <w:rPr>
          <w:sz w:val="26"/>
          <w:szCs w:val="26"/>
        </w:rPr>
        <w:t>.</w:t>
      </w:r>
    </w:p>
    <w:p w:rsidR="00044F29" w:rsidRDefault="00851B74" w:rsidP="003A29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25.12.2020г. Уполномоченным учреждением</w:t>
      </w:r>
      <w:r w:rsidR="000C02FC">
        <w:rPr>
          <w:sz w:val="26"/>
          <w:szCs w:val="26"/>
        </w:rPr>
        <w:t xml:space="preserve"> </w:t>
      </w:r>
      <w:r w:rsidR="00E64D77">
        <w:rPr>
          <w:sz w:val="26"/>
          <w:szCs w:val="26"/>
        </w:rPr>
        <w:t xml:space="preserve">- </w:t>
      </w:r>
      <w:r>
        <w:rPr>
          <w:noProof/>
          <w:sz w:val="26"/>
          <w:szCs w:val="26"/>
        </w:rPr>
        <w:t xml:space="preserve">администрацией МО Ленинградский район </w:t>
      </w:r>
      <w:r w:rsidR="00044F29" w:rsidRPr="00074450">
        <w:rPr>
          <w:sz w:val="26"/>
          <w:szCs w:val="26"/>
        </w:rPr>
        <w:t xml:space="preserve">проводился </w:t>
      </w:r>
      <w:r w:rsidR="00227235" w:rsidRPr="005B461E">
        <w:rPr>
          <w:sz w:val="26"/>
          <w:szCs w:val="26"/>
        </w:rPr>
        <w:t xml:space="preserve">конкурс с ограниченным участием: </w:t>
      </w:r>
      <w:r w:rsidRPr="0079051D">
        <w:rPr>
          <w:sz w:val="26"/>
          <w:szCs w:val="26"/>
        </w:rPr>
        <w:t>«Оказание услуг по организации и обеспечению питанием школьников» (извещение № 0318300006220000158)</w:t>
      </w:r>
      <w:r w:rsidR="007F78AF">
        <w:rPr>
          <w:noProof/>
          <w:sz w:val="26"/>
          <w:szCs w:val="26"/>
        </w:rPr>
        <w:t>.</w:t>
      </w:r>
    </w:p>
    <w:p w:rsidR="00044F29" w:rsidRPr="00851B74" w:rsidRDefault="00044F29" w:rsidP="003A29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4AF">
        <w:rPr>
          <w:sz w:val="26"/>
          <w:szCs w:val="26"/>
        </w:rPr>
        <w:t xml:space="preserve">Начальная (максимальная) цена </w:t>
      </w:r>
      <w:r w:rsidRPr="00227235">
        <w:rPr>
          <w:sz w:val="26"/>
          <w:szCs w:val="26"/>
        </w:rPr>
        <w:t xml:space="preserve">контракта </w:t>
      </w:r>
      <w:r w:rsidRPr="00851B74">
        <w:rPr>
          <w:sz w:val="26"/>
          <w:szCs w:val="26"/>
        </w:rPr>
        <w:t xml:space="preserve">– </w:t>
      </w:r>
      <w:r w:rsidR="00851B74" w:rsidRPr="00851B74">
        <w:rPr>
          <w:sz w:val="26"/>
          <w:szCs w:val="26"/>
        </w:rPr>
        <w:t>82 200 855,54</w:t>
      </w:r>
      <w:r w:rsidR="00851B74">
        <w:rPr>
          <w:sz w:val="26"/>
          <w:szCs w:val="26"/>
        </w:rPr>
        <w:t xml:space="preserve"> </w:t>
      </w:r>
      <w:r w:rsidRPr="00851B74">
        <w:rPr>
          <w:sz w:val="26"/>
          <w:szCs w:val="26"/>
        </w:rPr>
        <w:t>рублей.</w:t>
      </w:r>
    </w:p>
    <w:p w:rsidR="003A2909" w:rsidRDefault="003A2909" w:rsidP="003A2909">
      <w:pPr>
        <w:ind w:firstLine="709"/>
        <w:jc w:val="both"/>
        <w:rPr>
          <w:color w:val="000000"/>
          <w:sz w:val="26"/>
          <w:szCs w:val="26"/>
        </w:rPr>
      </w:pPr>
      <w:r w:rsidRPr="00851B74">
        <w:rPr>
          <w:rFonts w:eastAsia="Calibri"/>
          <w:sz w:val="26"/>
          <w:szCs w:val="26"/>
        </w:rPr>
        <w:t>Согласно ч.</w:t>
      </w:r>
      <w:r w:rsidR="00851B74">
        <w:rPr>
          <w:rFonts w:eastAsia="Calibri"/>
          <w:sz w:val="26"/>
          <w:szCs w:val="26"/>
        </w:rPr>
        <w:t xml:space="preserve"> </w:t>
      </w:r>
      <w:r w:rsidRPr="00851B74">
        <w:rPr>
          <w:rFonts w:eastAsia="Calibri"/>
          <w:sz w:val="26"/>
          <w:szCs w:val="26"/>
        </w:rPr>
        <w:t>3 ст.</w:t>
      </w:r>
      <w:r w:rsidR="00851B74">
        <w:rPr>
          <w:rFonts w:eastAsia="Calibri"/>
          <w:sz w:val="26"/>
          <w:szCs w:val="26"/>
        </w:rPr>
        <w:t xml:space="preserve"> </w:t>
      </w:r>
      <w:r w:rsidRPr="00851B74">
        <w:rPr>
          <w:rFonts w:eastAsia="Calibri"/>
          <w:sz w:val="26"/>
          <w:szCs w:val="26"/>
        </w:rPr>
        <w:t>7 Закона о контрактной сист</w:t>
      </w:r>
      <w:r w:rsidRPr="0036383F">
        <w:rPr>
          <w:rFonts w:eastAsia="Calibri"/>
          <w:sz w:val="26"/>
          <w:szCs w:val="26"/>
        </w:rPr>
        <w:t xml:space="preserve">еме </w:t>
      </w:r>
      <w:r w:rsidRPr="0036383F">
        <w:rPr>
          <w:color w:val="000000"/>
          <w:sz w:val="26"/>
          <w:szCs w:val="26"/>
        </w:rPr>
        <w:t xml:space="preserve">информация, </w:t>
      </w:r>
      <w:r w:rsidRPr="008E7E4E">
        <w:rPr>
          <w:color w:val="000000"/>
          <w:sz w:val="26"/>
          <w:szCs w:val="26"/>
        </w:rPr>
        <w:t>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55671C" w:rsidRDefault="00F866E5" w:rsidP="003A29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</w:t>
      </w:r>
      <w:r w:rsidR="0080603A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55671C" w:rsidRPr="00227235">
        <w:rPr>
          <w:sz w:val="26"/>
          <w:szCs w:val="26"/>
        </w:rPr>
        <w:t xml:space="preserve"> ст.</w:t>
      </w:r>
      <w:r w:rsidR="0080603A">
        <w:rPr>
          <w:sz w:val="26"/>
          <w:szCs w:val="26"/>
        </w:rPr>
        <w:t xml:space="preserve"> </w:t>
      </w:r>
      <w:r w:rsidR="0055671C" w:rsidRPr="00227235">
        <w:rPr>
          <w:sz w:val="26"/>
          <w:szCs w:val="26"/>
        </w:rPr>
        <w:t>56 Закона о контрактной</w:t>
      </w:r>
      <w:r w:rsidR="0055671C">
        <w:rPr>
          <w:sz w:val="26"/>
          <w:szCs w:val="26"/>
        </w:rPr>
        <w:t xml:space="preserve"> системе п</w:t>
      </w:r>
      <w:r w:rsidR="0055671C" w:rsidRPr="006A096D">
        <w:rPr>
          <w:sz w:val="26"/>
          <w:szCs w:val="26"/>
        </w:rPr>
        <w:t>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особенностей, определенных настоящей статьей.</w:t>
      </w:r>
    </w:p>
    <w:p w:rsidR="0080603A" w:rsidRPr="007F2398" w:rsidRDefault="007F2398" w:rsidP="007F2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п. 2) ч. 3 ст. </w:t>
      </w:r>
      <w:r w:rsidRPr="007F2398">
        <w:rPr>
          <w:sz w:val="26"/>
          <w:szCs w:val="26"/>
        </w:rPr>
        <w:t xml:space="preserve">54.2 Закона о контрактной системе в извещении о проведении открытого конкурса в электронной форме наряду с информацией, предусмотренной </w:t>
      </w:r>
      <w:hyperlink r:id="rId5" w:anchor="dst100498" w:history="1">
        <w:r w:rsidRPr="007F2398">
          <w:rPr>
            <w:color w:val="0000FF"/>
            <w:sz w:val="26"/>
            <w:szCs w:val="26"/>
            <w:u w:val="single"/>
          </w:rPr>
          <w:t>статьей 42</w:t>
        </w:r>
      </w:hyperlink>
      <w:r w:rsidRPr="007F2398">
        <w:rPr>
          <w:sz w:val="26"/>
          <w:szCs w:val="26"/>
        </w:rPr>
        <w:t xml:space="preserve"> настоящего Федерального закона, указываются: требования, предъявляемые к участникам открытого конкурса в электронной форме, и исчерпывающий перечень документов, которые должны быть представлены участниками открытого конкурса в электронной форме в соответствии с </w:t>
      </w:r>
      <w:hyperlink r:id="rId6" w:anchor="dst100336" w:history="1">
        <w:r w:rsidRPr="007F2398">
          <w:rPr>
            <w:color w:val="0000FF"/>
            <w:sz w:val="26"/>
            <w:szCs w:val="26"/>
            <w:u w:val="single"/>
          </w:rPr>
          <w:t>пунктом 1 части 1 статьи 31</w:t>
        </w:r>
      </w:hyperlink>
      <w:r w:rsidRPr="007F2398">
        <w:rPr>
          <w:sz w:val="26"/>
          <w:szCs w:val="26"/>
        </w:rPr>
        <w:t xml:space="preserve"> настоящего Федерального закона, а также требование, предъявляемое к участникам открытого конкурса в электронной форме в соответствии с </w:t>
      </w:r>
      <w:hyperlink r:id="rId7" w:anchor="dst101710" w:history="1">
        <w:r w:rsidRPr="007F2398">
          <w:rPr>
            <w:color w:val="0000FF"/>
            <w:sz w:val="26"/>
            <w:szCs w:val="26"/>
            <w:u w:val="single"/>
          </w:rPr>
          <w:t>частью 1.1</w:t>
        </w:r>
      </w:hyperlink>
      <w:r w:rsidRPr="007F2398">
        <w:rPr>
          <w:sz w:val="26"/>
          <w:szCs w:val="26"/>
        </w:rPr>
        <w:t xml:space="preserve"> (при наличии такого требования) статьи 31 настоящего Федерального закона.</w:t>
      </w:r>
    </w:p>
    <w:p w:rsidR="007F2398" w:rsidRPr="007F2398" w:rsidRDefault="007F2398" w:rsidP="007F2398">
      <w:pPr>
        <w:ind w:firstLine="709"/>
        <w:jc w:val="both"/>
        <w:rPr>
          <w:sz w:val="26"/>
          <w:szCs w:val="26"/>
        </w:rPr>
      </w:pPr>
      <w:r w:rsidRPr="007F2398">
        <w:rPr>
          <w:sz w:val="26"/>
          <w:szCs w:val="26"/>
        </w:rPr>
        <w:lastRenderedPageBreak/>
        <w:t xml:space="preserve">Частью 2 статьи 31 Закона о контрактной системе установлено, что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</w:t>
      </w:r>
      <w:hyperlink r:id="rId8" w:anchor="dst100014" w:history="1">
        <w:r w:rsidRPr="007F2398">
          <w:rPr>
            <w:color w:val="0000FF"/>
            <w:sz w:val="26"/>
            <w:szCs w:val="26"/>
            <w:u w:val="single"/>
          </w:rPr>
          <w:t>дополнительные требования</w:t>
        </w:r>
      </w:hyperlink>
      <w:r w:rsidRPr="007F2398">
        <w:rPr>
          <w:sz w:val="26"/>
          <w:szCs w:val="26"/>
        </w:rPr>
        <w:t>, в том числе к наличию:</w:t>
      </w:r>
    </w:p>
    <w:p w:rsidR="007F2398" w:rsidRPr="007F2398" w:rsidRDefault="007F2398" w:rsidP="007F2398">
      <w:pPr>
        <w:ind w:firstLine="709"/>
        <w:jc w:val="both"/>
        <w:rPr>
          <w:sz w:val="26"/>
          <w:szCs w:val="26"/>
        </w:rPr>
      </w:pPr>
      <w:bookmarkStart w:id="0" w:name="dst100345"/>
      <w:bookmarkEnd w:id="0"/>
      <w:r w:rsidRPr="007F2398">
        <w:rPr>
          <w:sz w:val="26"/>
          <w:szCs w:val="26"/>
        </w:rPr>
        <w:t>1) финансовых ресурсов для исполнения контракта;</w:t>
      </w:r>
    </w:p>
    <w:p w:rsidR="007F2398" w:rsidRPr="007F2398" w:rsidRDefault="007F2398" w:rsidP="007F2398">
      <w:pPr>
        <w:ind w:firstLine="709"/>
        <w:jc w:val="both"/>
        <w:rPr>
          <w:sz w:val="26"/>
          <w:szCs w:val="26"/>
        </w:rPr>
      </w:pPr>
      <w:bookmarkStart w:id="1" w:name="dst100346"/>
      <w:bookmarkEnd w:id="1"/>
      <w:r w:rsidRPr="007F2398">
        <w:rPr>
          <w:sz w:val="26"/>
          <w:szCs w:val="26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7F2398" w:rsidRPr="007F2398" w:rsidRDefault="007F2398" w:rsidP="00E017E3">
      <w:pPr>
        <w:ind w:firstLine="709"/>
        <w:jc w:val="both"/>
        <w:rPr>
          <w:sz w:val="26"/>
          <w:szCs w:val="26"/>
        </w:rPr>
      </w:pPr>
      <w:bookmarkStart w:id="2" w:name="dst100347"/>
      <w:bookmarkEnd w:id="2"/>
      <w:r w:rsidRPr="007F2398">
        <w:rPr>
          <w:sz w:val="26"/>
          <w:szCs w:val="26"/>
        </w:rPr>
        <w:t xml:space="preserve">3) </w:t>
      </w:r>
      <w:r w:rsidRPr="007F2398">
        <w:rPr>
          <w:sz w:val="26"/>
          <w:szCs w:val="26"/>
          <w:u w:val="single"/>
        </w:rPr>
        <w:t>опыта работы, связанного с предметом контракта, и деловой репутации</w:t>
      </w:r>
      <w:r w:rsidRPr="007F2398">
        <w:rPr>
          <w:sz w:val="26"/>
          <w:szCs w:val="26"/>
        </w:rPr>
        <w:t>;</w:t>
      </w:r>
    </w:p>
    <w:p w:rsidR="007F2398" w:rsidRPr="007F2398" w:rsidRDefault="007F2398" w:rsidP="00E017E3">
      <w:pPr>
        <w:ind w:firstLine="709"/>
        <w:jc w:val="both"/>
        <w:rPr>
          <w:sz w:val="26"/>
          <w:szCs w:val="26"/>
        </w:rPr>
      </w:pPr>
      <w:bookmarkStart w:id="3" w:name="dst100348"/>
      <w:bookmarkEnd w:id="3"/>
      <w:r w:rsidRPr="007F2398">
        <w:rPr>
          <w:sz w:val="26"/>
          <w:szCs w:val="26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E017E3" w:rsidRPr="00133795" w:rsidRDefault="00E017E3" w:rsidP="00E01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34FE9">
        <w:rPr>
          <w:sz w:val="26"/>
          <w:szCs w:val="26"/>
        </w:rPr>
        <w:t>Согласно ч.</w:t>
      </w:r>
      <w:r>
        <w:rPr>
          <w:sz w:val="26"/>
          <w:szCs w:val="26"/>
        </w:rPr>
        <w:t xml:space="preserve"> 4</w:t>
      </w:r>
      <w:r w:rsidRPr="00A34FE9">
        <w:rPr>
          <w:sz w:val="26"/>
          <w:szCs w:val="26"/>
        </w:rPr>
        <w:t xml:space="preserve"> ст.</w:t>
      </w:r>
      <w:r>
        <w:rPr>
          <w:sz w:val="26"/>
          <w:szCs w:val="26"/>
        </w:rPr>
        <w:t xml:space="preserve"> </w:t>
      </w:r>
      <w:r w:rsidRPr="00A34FE9">
        <w:rPr>
          <w:sz w:val="26"/>
          <w:szCs w:val="26"/>
        </w:rPr>
        <w:t xml:space="preserve">31 Закона о контрактной </w:t>
      </w:r>
      <w:r>
        <w:rPr>
          <w:sz w:val="26"/>
          <w:szCs w:val="26"/>
        </w:rPr>
        <w:t>системе</w:t>
      </w:r>
      <w:r w:rsidRPr="00B13256">
        <w:rPr>
          <w:rFonts w:eastAsia="Calibri"/>
          <w:sz w:val="26"/>
          <w:szCs w:val="26"/>
        </w:rPr>
        <w:t xml:space="preserve"> в случае установления Правительством Российской Федерации в соответствии с </w:t>
      </w:r>
      <w:hyperlink r:id="rId9" w:history="1">
        <w:r w:rsidRPr="00B13256">
          <w:rPr>
            <w:rFonts w:eastAsia="Calibri"/>
            <w:color w:val="0000FF"/>
            <w:sz w:val="26"/>
            <w:szCs w:val="26"/>
          </w:rPr>
          <w:t>частями 2</w:t>
        </w:r>
      </w:hyperlink>
      <w:r w:rsidRPr="00B13256">
        <w:rPr>
          <w:rFonts w:eastAsia="Calibri"/>
          <w:sz w:val="26"/>
          <w:szCs w:val="26"/>
        </w:rPr>
        <w:t xml:space="preserve"> и </w:t>
      </w:r>
      <w:hyperlink r:id="rId10" w:history="1">
        <w:r w:rsidRPr="00B13256">
          <w:rPr>
            <w:rFonts w:eastAsia="Calibri"/>
            <w:color w:val="0000FF"/>
            <w:sz w:val="26"/>
            <w:szCs w:val="26"/>
          </w:rPr>
          <w:t>2.1</w:t>
        </w:r>
      </w:hyperlink>
      <w:r w:rsidRPr="00B13256">
        <w:rPr>
          <w:rFonts w:eastAsia="Calibri"/>
          <w:sz w:val="26"/>
          <w:szCs w:val="26"/>
        </w:rPr>
        <w:t xml:space="preserve"> настоящей статьи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:rsidR="00E017E3" w:rsidRDefault="00E017E3" w:rsidP="00E01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Извещении установлены требования к участникам: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8470"/>
      </w:tblGrid>
      <w:tr w:rsidR="00E017E3" w:rsidRPr="006E24DC" w:rsidTr="00B95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7E3" w:rsidRPr="006E24DC" w:rsidRDefault="00E017E3" w:rsidP="00B958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017E3" w:rsidRPr="006E24DC" w:rsidRDefault="00E017E3" w:rsidP="00B958C7">
            <w:pPr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>Не установлены</w:t>
            </w:r>
          </w:p>
        </w:tc>
      </w:tr>
      <w:tr w:rsidR="00E017E3" w:rsidRPr="006E24DC" w:rsidTr="00B95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7E3" w:rsidRPr="006E24DC" w:rsidRDefault="00E017E3" w:rsidP="00B958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17E3" w:rsidRPr="006E24DC" w:rsidRDefault="00E017E3" w:rsidP="00B958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 xml:space="preserve">1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E017E3" w:rsidRPr="006E24DC" w:rsidRDefault="00E017E3" w:rsidP="00B958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>установлено</w:t>
            </w:r>
          </w:p>
          <w:p w:rsidR="00E017E3" w:rsidRPr="006E24DC" w:rsidRDefault="00E017E3" w:rsidP="00B958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 xml:space="preserve">2 Единые требования к участникам закупок в соответствии с ч. 1 ст. 31 Закона № 44-ФЗ </w:t>
            </w:r>
          </w:p>
          <w:p w:rsidR="00E017E3" w:rsidRPr="006E24DC" w:rsidRDefault="00E017E3" w:rsidP="00B958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>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установлены. 2. Требования к участникам конкурса с ограниченным участием в электронной форме в соответствии с пунктами 3-5, 7-11 части 1 статьи 31 № 44-ФЗ. Установлены*. * пункт 8 части 1 статьи 31 №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      </w:r>
          </w:p>
          <w:p w:rsidR="00E017E3" w:rsidRPr="006E24DC" w:rsidRDefault="00E017E3" w:rsidP="00B958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 xml:space="preserve">3 Требования к участникам закупок в соответствии с частью 1.1 статьи 31 Федерального закона № 44-ФЗ </w:t>
            </w:r>
          </w:p>
          <w:p w:rsidR="00E017E3" w:rsidRPr="006E24DC" w:rsidRDefault="00E017E3" w:rsidP="00B958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>Установлено. В реестре недобросовестных поставщиков (подрядчиков, исполнителей) должна отсутствовать информация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017E3" w:rsidRPr="006E24DC" w:rsidRDefault="00E017E3" w:rsidP="00B958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 xml:space="preserve">4 Требования к участникам закупок в соответствии с частью 2 статьи 31 Федерального закона № 44-ФЗ </w:t>
            </w:r>
          </w:p>
          <w:p w:rsidR="00E017E3" w:rsidRPr="006E24DC" w:rsidRDefault="00E017E3" w:rsidP="00B958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>Установлены требования в соответствии с п. 6 приложения № 2 ПП РФ № 99</w:t>
            </w:r>
          </w:p>
          <w:p w:rsidR="00E017E3" w:rsidRPr="006E24DC" w:rsidRDefault="00E017E3" w:rsidP="00B958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 xml:space="preserve">4 . 1 Требования в соответствии с п. 6 приложения № 2 ПП РФ № 99 </w:t>
            </w:r>
          </w:p>
          <w:p w:rsidR="00E017E3" w:rsidRPr="006E24DC" w:rsidRDefault="00E017E3" w:rsidP="00B958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24DC">
              <w:rPr>
                <w:sz w:val="16"/>
                <w:szCs w:val="16"/>
              </w:rPr>
              <w:t>Наличие опыта исполнения (с учетом правопреемства) контракта (договора) на оказание услуг общественного питания и (или) поставки пищевых продуктов,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лиц", за последние три года до даты подачи заявки на участие в соответствующем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конкурс.</w:t>
            </w:r>
          </w:p>
        </w:tc>
      </w:tr>
    </w:tbl>
    <w:p w:rsidR="00E017E3" w:rsidRDefault="00E017E3" w:rsidP="00E017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C54EC1">
        <w:rPr>
          <w:sz w:val="26"/>
          <w:szCs w:val="26"/>
        </w:rPr>
        <w:t xml:space="preserve">На основании п.6) Приложения № 2 к постановлению Правительства РФ от 4 февраля 2015 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</w:t>
      </w:r>
      <w:r w:rsidRPr="00C54EC1">
        <w:rPr>
          <w:sz w:val="26"/>
          <w:szCs w:val="26"/>
        </w:rPr>
        <w:lastRenderedPageBreak/>
        <w:t xml:space="preserve">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(далее – Постановление Правительства РФ № 99 от 04.02.2015 года) устанавливаются дополнительные требования к участникам закупки при </w:t>
      </w:r>
      <w:r w:rsidRPr="00C54EC1">
        <w:rPr>
          <w:sz w:val="26"/>
          <w:szCs w:val="26"/>
          <w:shd w:val="clear" w:color="auto" w:fill="FFFFFF"/>
        </w:rPr>
        <w:t xml:space="preserve">оказании </w:t>
      </w:r>
      <w:r w:rsidRPr="00E017E3">
        <w:rPr>
          <w:sz w:val="26"/>
          <w:szCs w:val="26"/>
          <w:u w:val="single"/>
          <w:shd w:val="clear" w:color="auto" w:fill="FFFFFF"/>
        </w:rPr>
        <w:t>услуг общественного питания и (или) поставки пищевых продуктов,</w:t>
      </w:r>
      <w:r w:rsidRPr="00C54EC1">
        <w:rPr>
          <w:sz w:val="26"/>
          <w:szCs w:val="26"/>
          <w:shd w:val="clear" w:color="auto" w:fill="FFFFFF"/>
        </w:rPr>
        <w:t xml:space="preserve">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в случае, если начальная (максимальная) цена контракта (цена лота) превышает 500</w:t>
      </w:r>
      <w:r>
        <w:rPr>
          <w:sz w:val="26"/>
          <w:szCs w:val="26"/>
          <w:shd w:val="clear" w:color="auto" w:fill="FFFFFF"/>
        </w:rPr>
        <w:t xml:space="preserve"> </w:t>
      </w:r>
      <w:r w:rsidRPr="00C54EC1">
        <w:rPr>
          <w:sz w:val="26"/>
          <w:szCs w:val="26"/>
          <w:shd w:val="clear" w:color="auto" w:fill="FFFFFF"/>
        </w:rPr>
        <w:t>000 рублей</w:t>
      </w:r>
      <w:r>
        <w:rPr>
          <w:sz w:val="26"/>
          <w:szCs w:val="26"/>
          <w:shd w:val="clear" w:color="auto" w:fill="FFFFFF"/>
        </w:rPr>
        <w:t>.</w:t>
      </w:r>
    </w:p>
    <w:p w:rsidR="00FA438E" w:rsidRPr="00FA438E" w:rsidRDefault="00FA438E" w:rsidP="00FA43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438E">
        <w:rPr>
          <w:sz w:val="26"/>
          <w:szCs w:val="26"/>
        </w:rPr>
        <w:t xml:space="preserve">Дополнительные требования к участникам закупки: наличие опыта исполнения (с учетом правопреемства) контракта (договора) на оказание услуг общественного питания и (или) поставки пищевых продуктов, заключенного в соответствии с </w:t>
      </w:r>
      <w:hyperlink r:id="rId11" w:history="1">
        <w:r w:rsidRPr="00FA438E">
          <w:rPr>
            <w:color w:val="0000FF"/>
            <w:sz w:val="26"/>
            <w:szCs w:val="26"/>
            <w:u w:val="single"/>
          </w:rPr>
          <w:t>Федеральным законом</w:t>
        </w:r>
      </w:hyperlink>
      <w:r w:rsidRPr="00FA438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A438E">
        <w:rPr>
          <w:sz w:val="26"/>
          <w:szCs w:val="26"/>
        </w:rPr>
        <w:t>О 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FA438E">
        <w:rPr>
          <w:sz w:val="26"/>
          <w:szCs w:val="26"/>
        </w:rPr>
        <w:t xml:space="preserve"> или </w:t>
      </w:r>
      <w:hyperlink r:id="rId12" w:history="1">
        <w:r w:rsidRPr="00FA438E">
          <w:rPr>
            <w:color w:val="0000FF"/>
            <w:sz w:val="26"/>
            <w:szCs w:val="26"/>
            <w:u w:val="single"/>
          </w:rPr>
          <w:t>Федеральным законом</w:t>
        </w:r>
      </w:hyperlink>
      <w:r w:rsidRPr="00FA438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A438E">
        <w:rPr>
          <w:sz w:val="26"/>
          <w:szCs w:val="26"/>
        </w:rPr>
        <w:t>О закупках товаров, работ, услуг отдельными видами юридических лиц</w:t>
      </w:r>
      <w:r>
        <w:rPr>
          <w:sz w:val="26"/>
          <w:szCs w:val="26"/>
        </w:rPr>
        <w:t>»</w:t>
      </w:r>
      <w:r w:rsidRPr="00FA438E">
        <w:rPr>
          <w:sz w:val="26"/>
          <w:szCs w:val="26"/>
        </w:rPr>
        <w:t>, за последние три года до даты подачи заявки на участие в соответствующем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конкурс.</w:t>
      </w:r>
    </w:p>
    <w:p w:rsidR="00FA438E" w:rsidRPr="00FA438E" w:rsidRDefault="00FA438E" w:rsidP="00FA438E">
      <w:pPr>
        <w:ind w:firstLine="709"/>
        <w:jc w:val="both"/>
        <w:rPr>
          <w:sz w:val="26"/>
          <w:szCs w:val="26"/>
        </w:rPr>
      </w:pPr>
      <w:r w:rsidRPr="00FA438E">
        <w:rPr>
          <w:sz w:val="26"/>
          <w:szCs w:val="26"/>
        </w:rPr>
        <w:t xml:space="preserve">Документы, подтверждающие соответствие участников закупки дополнительным требованиям: копия ранее исполненного контракта (договора), сведения о котором содержатся в реестре контрактов, заключенных в соответствии с </w:t>
      </w:r>
      <w:hyperlink r:id="rId13" w:history="1">
        <w:r w:rsidRPr="00FA438E">
          <w:rPr>
            <w:color w:val="0000FF"/>
            <w:sz w:val="26"/>
            <w:szCs w:val="26"/>
            <w:u w:val="single"/>
          </w:rPr>
          <w:t>Федеральным законом</w:t>
        </w:r>
      </w:hyperlink>
      <w:r w:rsidRPr="00FA438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A438E">
        <w:rPr>
          <w:sz w:val="26"/>
          <w:szCs w:val="26"/>
        </w:rPr>
        <w:t>О 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FA438E">
        <w:rPr>
          <w:sz w:val="26"/>
          <w:szCs w:val="26"/>
        </w:rPr>
        <w:t xml:space="preserve">, либо в реестре договоров, заключенных по результатам закупок в соответствии с </w:t>
      </w:r>
      <w:hyperlink r:id="rId14" w:history="1">
        <w:r w:rsidRPr="00FA438E">
          <w:rPr>
            <w:color w:val="0000FF"/>
            <w:sz w:val="26"/>
            <w:szCs w:val="26"/>
            <w:u w:val="single"/>
          </w:rPr>
          <w:t>Федеральным законом</w:t>
        </w:r>
      </w:hyperlink>
      <w:r w:rsidRPr="00FA438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A438E">
        <w:rPr>
          <w:sz w:val="26"/>
          <w:szCs w:val="26"/>
        </w:rPr>
        <w:t>О закупках товаров, работ, услуг отдельными видами юридических лиц</w:t>
      </w:r>
      <w:r>
        <w:rPr>
          <w:sz w:val="26"/>
          <w:szCs w:val="26"/>
        </w:rPr>
        <w:t>»</w:t>
      </w:r>
      <w:r w:rsidRPr="00FA438E">
        <w:rPr>
          <w:sz w:val="26"/>
          <w:szCs w:val="26"/>
        </w:rPr>
        <w:t>, и копия (копии) документа (документов) о приемке поставленного товара, оказанной услуги.</w:t>
      </w:r>
    </w:p>
    <w:p w:rsidR="00E017E3" w:rsidRDefault="00E017E3" w:rsidP="00FA43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438E">
        <w:rPr>
          <w:sz w:val="26"/>
          <w:szCs w:val="26"/>
        </w:rPr>
        <w:t>При этом, п.6)  Приложения</w:t>
      </w:r>
      <w:r w:rsidRPr="002D26E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2D26E4">
        <w:rPr>
          <w:sz w:val="26"/>
          <w:szCs w:val="26"/>
        </w:rPr>
        <w:t xml:space="preserve">2 к </w:t>
      </w:r>
      <w:r>
        <w:rPr>
          <w:sz w:val="26"/>
          <w:szCs w:val="26"/>
        </w:rPr>
        <w:t>Постановления</w:t>
      </w:r>
      <w:r w:rsidRPr="00C54EC1">
        <w:rPr>
          <w:sz w:val="26"/>
          <w:szCs w:val="26"/>
        </w:rPr>
        <w:t xml:space="preserve"> Правительства РФ № 99 от 04.02.2015 года</w:t>
      </w:r>
      <w:r w:rsidRPr="002D26E4">
        <w:rPr>
          <w:sz w:val="26"/>
          <w:szCs w:val="26"/>
        </w:rPr>
        <w:t xml:space="preserve"> распространяется на 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дополнительные требования к участникам закупки </w:t>
      </w:r>
      <w:r w:rsidRPr="002D26E4">
        <w:rPr>
          <w:b/>
          <w:sz w:val="26"/>
          <w:szCs w:val="26"/>
          <w:u w:val="single"/>
        </w:rPr>
        <w:t>путем проведения конкурсов с ограниченным участием.</w:t>
      </w:r>
      <w:r w:rsidRPr="00C2053F">
        <w:rPr>
          <w:sz w:val="26"/>
          <w:szCs w:val="26"/>
        </w:rPr>
        <w:t xml:space="preserve"> </w:t>
      </w:r>
    </w:p>
    <w:p w:rsidR="00E017E3" w:rsidRDefault="00232D2D" w:rsidP="00E017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Аналогичные требования установлены в п. 19.1 Раздела 1 «Информационная карта» установлено: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9"/>
        <w:gridCol w:w="2460"/>
        <w:gridCol w:w="6864"/>
      </w:tblGrid>
      <w:tr w:rsidR="00232D2D" w:rsidRPr="00232D2D" w:rsidTr="00232D2D">
        <w:trPr>
          <w:trHeight w:val="186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D2D" w:rsidRPr="00232D2D" w:rsidRDefault="00232D2D" w:rsidP="001D41DB">
            <w:pPr>
              <w:jc w:val="center"/>
              <w:rPr>
                <w:sz w:val="18"/>
                <w:szCs w:val="18"/>
                <w:highlight w:val="red"/>
              </w:rPr>
            </w:pPr>
            <w:r w:rsidRPr="00232D2D">
              <w:rPr>
                <w:sz w:val="18"/>
                <w:szCs w:val="18"/>
              </w:rPr>
              <w:t>19.1</w:t>
            </w:r>
          </w:p>
        </w:tc>
        <w:tc>
          <w:tcPr>
            <w:tcW w:w="1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D2D" w:rsidRPr="00232D2D" w:rsidRDefault="00232D2D" w:rsidP="001D41DB">
            <w:pPr>
              <w:rPr>
                <w:sz w:val="18"/>
                <w:szCs w:val="18"/>
              </w:rPr>
            </w:pPr>
            <w:r w:rsidRPr="00232D2D">
              <w:rPr>
                <w:sz w:val="18"/>
                <w:szCs w:val="18"/>
              </w:rPr>
              <w:t>Дополнительные требования к участникам конкурса с ограниченным участием в электронной форме в соответствии с частью 2 статьи 31 № 44-ФЗ</w:t>
            </w:r>
          </w:p>
        </w:tc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D2D" w:rsidRPr="00232D2D" w:rsidRDefault="00232D2D" w:rsidP="00232D2D">
            <w:pPr>
              <w:jc w:val="both"/>
              <w:rPr>
                <w:sz w:val="18"/>
                <w:szCs w:val="18"/>
              </w:rPr>
            </w:pPr>
            <w:r w:rsidRPr="00232D2D">
              <w:rPr>
                <w:sz w:val="18"/>
                <w:szCs w:val="18"/>
              </w:rPr>
              <w:t>Наличие опыта исполнения (с учетом правопреемства) контракта (договора) на оказание услуг общественного питания и (или) поставки пищевых продуктов,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лиц", за последние три года до даты подачи заявки на участие в соответствующем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конкурс.</w:t>
            </w:r>
          </w:p>
        </w:tc>
      </w:tr>
    </w:tbl>
    <w:p w:rsidR="0001575C" w:rsidRPr="0001575C" w:rsidRDefault="0001575C" w:rsidP="0001575C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п. 45.1 Раздела 11 установлены требования к содержанию и составу заявки на участие в конкурсе с ограниченным участием в электронной форме: </w:t>
      </w:r>
      <w:r w:rsidRPr="0001575C">
        <w:rPr>
          <w:i/>
          <w:sz w:val="26"/>
          <w:szCs w:val="26"/>
        </w:rPr>
        <w:t xml:space="preserve">копия ранее исполненного контракта (договора), сведения о котором содержатся в реестре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либо в реестре договоров, заключенных по результатам </w:t>
      </w:r>
      <w:r w:rsidRPr="0001575C">
        <w:rPr>
          <w:i/>
          <w:sz w:val="26"/>
          <w:szCs w:val="26"/>
        </w:rPr>
        <w:lastRenderedPageBreak/>
        <w:t>закупок в соответствии с Федеральным законом "О закупках товаров, работ, услуг отдельными видами юридических лиц", и копия (копии) документа (документов) о приемке поставленного товара, оказанной услуги</w:t>
      </w:r>
      <w:r>
        <w:rPr>
          <w:i/>
          <w:sz w:val="26"/>
          <w:szCs w:val="26"/>
        </w:rPr>
        <w:t>.</w:t>
      </w:r>
    </w:p>
    <w:p w:rsidR="00FB5B29" w:rsidRPr="0088016D" w:rsidRDefault="00FB5B29" w:rsidP="00FB5B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Заказчиками правомерно </w:t>
      </w:r>
      <w:r w:rsidRPr="002D26E4">
        <w:rPr>
          <w:sz w:val="26"/>
          <w:szCs w:val="26"/>
        </w:rPr>
        <w:t>устан</w:t>
      </w:r>
      <w:r>
        <w:rPr>
          <w:sz w:val="26"/>
          <w:szCs w:val="26"/>
        </w:rPr>
        <w:t>о</w:t>
      </w:r>
      <w:r w:rsidRPr="002D26E4">
        <w:rPr>
          <w:sz w:val="26"/>
          <w:szCs w:val="26"/>
        </w:rPr>
        <w:t>вл</w:t>
      </w:r>
      <w:r>
        <w:rPr>
          <w:sz w:val="26"/>
          <w:szCs w:val="26"/>
        </w:rPr>
        <w:t>ены</w:t>
      </w:r>
      <w:r w:rsidRPr="002D26E4">
        <w:rPr>
          <w:sz w:val="26"/>
          <w:szCs w:val="26"/>
        </w:rPr>
        <w:t xml:space="preserve"> дополнительные требования к участникам закупки</w:t>
      </w:r>
      <w:r w:rsidRPr="0088016D">
        <w:rPr>
          <w:sz w:val="26"/>
          <w:szCs w:val="26"/>
        </w:rPr>
        <w:t xml:space="preserve"> </w:t>
      </w:r>
      <w:r w:rsidRPr="00A34FE9">
        <w:rPr>
          <w:sz w:val="26"/>
          <w:szCs w:val="26"/>
        </w:rPr>
        <w:t>в соответствии с постановлением Прав</w:t>
      </w:r>
      <w:r>
        <w:rPr>
          <w:sz w:val="26"/>
          <w:szCs w:val="26"/>
        </w:rPr>
        <w:t>ительства РФ от 04.02.2015г №99</w:t>
      </w:r>
      <w:r w:rsidRPr="002D26E4">
        <w:rPr>
          <w:sz w:val="26"/>
          <w:szCs w:val="26"/>
        </w:rPr>
        <w:t>.</w:t>
      </w:r>
    </w:p>
    <w:p w:rsidR="00232D2D" w:rsidRDefault="00DB1DF1" w:rsidP="00DB1DF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Из пояснений уполномоченного учреждения следует, что к</w:t>
      </w:r>
      <w:r w:rsidR="00FB5B29" w:rsidRPr="00DB1DF1">
        <w:rPr>
          <w:sz w:val="26"/>
          <w:szCs w:val="26"/>
        </w:rPr>
        <w:t>онкурсная документация содержит Раздел 8 «Изменения условий контракта»</w:t>
      </w:r>
      <w:r w:rsidRPr="00DB1DF1">
        <w:rPr>
          <w:sz w:val="26"/>
          <w:szCs w:val="26"/>
        </w:rPr>
        <w:t>, где</w:t>
      </w:r>
      <w:r w:rsidR="00FB5B29" w:rsidRPr="00DB1DF1">
        <w:rPr>
          <w:sz w:val="26"/>
          <w:szCs w:val="26"/>
        </w:rPr>
        <w:t xml:space="preserve"> </w:t>
      </w:r>
      <w:r w:rsidRPr="00DB1DF1">
        <w:rPr>
          <w:rStyle w:val="0pt"/>
          <w:sz w:val="26"/>
          <w:szCs w:val="26"/>
        </w:rPr>
        <w:t xml:space="preserve">указаны все возможные случаи изменения условий контракта, </w:t>
      </w:r>
      <w:r w:rsidRPr="00DB1DF1">
        <w:rPr>
          <w:color w:val="000000"/>
          <w:sz w:val="26"/>
          <w:szCs w:val="26"/>
        </w:rPr>
        <w:t xml:space="preserve">предусмотренные действующим законодательством. Данный раздел является типовым, рекомендованным регулятором контрактной системы Краснодарского края - департаментом по регулированию контрактной системы Краснодарского края. </w:t>
      </w:r>
      <w:r>
        <w:rPr>
          <w:color w:val="000000"/>
          <w:sz w:val="26"/>
          <w:szCs w:val="26"/>
        </w:rPr>
        <w:t>П</w:t>
      </w:r>
      <w:r w:rsidRPr="00DB1DF1">
        <w:rPr>
          <w:color w:val="000000"/>
          <w:sz w:val="26"/>
          <w:szCs w:val="26"/>
        </w:rPr>
        <w:t xml:space="preserve">ри оказании услуг по организации питания, положения раздела, относящиеся к строительству, реконструкции и капитальному ремонту применятся не будут. Кроме того, в Разделе 8 так и указывается «в случаях...», «если...» и т.п. </w:t>
      </w:r>
      <w:r>
        <w:rPr>
          <w:color w:val="000000"/>
          <w:sz w:val="26"/>
          <w:szCs w:val="26"/>
        </w:rPr>
        <w:t>Таким образом</w:t>
      </w:r>
      <w:r w:rsidRPr="00DB1DF1">
        <w:rPr>
          <w:color w:val="000000"/>
          <w:sz w:val="26"/>
          <w:szCs w:val="26"/>
        </w:rPr>
        <w:t xml:space="preserve">, положения данного раздела </w:t>
      </w:r>
      <w:r>
        <w:rPr>
          <w:color w:val="000000"/>
          <w:sz w:val="26"/>
          <w:szCs w:val="26"/>
        </w:rPr>
        <w:t xml:space="preserve">не </w:t>
      </w:r>
      <w:r w:rsidRPr="00DB1DF1">
        <w:rPr>
          <w:color w:val="000000"/>
          <w:sz w:val="26"/>
          <w:szCs w:val="26"/>
        </w:rPr>
        <w:t>могут повлиять на подачу заявки потенциальным участником</w:t>
      </w:r>
      <w:r>
        <w:rPr>
          <w:color w:val="000000"/>
          <w:sz w:val="26"/>
          <w:szCs w:val="26"/>
        </w:rPr>
        <w:t>.</w:t>
      </w:r>
    </w:p>
    <w:p w:rsidR="002943A0" w:rsidRDefault="002943A0" w:rsidP="002943A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жалобе </w:t>
      </w:r>
      <w:r w:rsidRPr="002943A0">
        <w:rPr>
          <w:sz w:val="26"/>
          <w:szCs w:val="26"/>
        </w:rPr>
        <w:t xml:space="preserve">Заявитель указывает, что </w:t>
      </w:r>
      <w:r w:rsidRPr="002943A0">
        <w:rPr>
          <w:color w:val="000000"/>
          <w:sz w:val="26"/>
          <w:szCs w:val="26"/>
        </w:rPr>
        <w:t>в документации отсутствуют положения, регламентирующие отклонение заявки участника в случае несоответствия его установленным дополнительным тр</w:t>
      </w:r>
      <w:r>
        <w:rPr>
          <w:color w:val="000000"/>
          <w:sz w:val="26"/>
          <w:szCs w:val="26"/>
        </w:rPr>
        <w:t>ебования, предусмотренным ч.</w:t>
      </w:r>
      <w:r w:rsidRPr="002943A0">
        <w:rPr>
          <w:color w:val="000000"/>
          <w:sz w:val="26"/>
          <w:szCs w:val="26"/>
        </w:rPr>
        <w:t xml:space="preserve"> 2 ст</w:t>
      </w:r>
      <w:r>
        <w:rPr>
          <w:color w:val="000000"/>
          <w:sz w:val="26"/>
          <w:szCs w:val="26"/>
        </w:rPr>
        <w:t>.</w:t>
      </w:r>
      <w:r w:rsidRPr="002943A0">
        <w:rPr>
          <w:color w:val="000000"/>
          <w:sz w:val="26"/>
          <w:szCs w:val="26"/>
        </w:rPr>
        <w:t xml:space="preserve"> 31 </w:t>
      </w:r>
      <w:r>
        <w:rPr>
          <w:color w:val="000000"/>
          <w:sz w:val="26"/>
          <w:szCs w:val="26"/>
        </w:rPr>
        <w:t>З</w:t>
      </w:r>
      <w:r w:rsidRPr="002943A0">
        <w:rPr>
          <w:color w:val="000000"/>
          <w:sz w:val="26"/>
          <w:szCs w:val="26"/>
        </w:rPr>
        <w:t>акона</w:t>
      </w:r>
      <w:r>
        <w:rPr>
          <w:color w:val="000000"/>
          <w:sz w:val="26"/>
          <w:szCs w:val="26"/>
        </w:rPr>
        <w:t xml:space="preserve"> о контрактной системе</w:t>
      </w:r>
      <w:r w:rsidRPr="002943A0">
        <w:rPr>
          <w:color w:val="000000"/>
          <w:sz w:val="26"/>
          <w:szCs w:val="26"/>
        </w:rPr>
        <w:t xml:space="preserve">. </w:t>
      </w:r>
    </w:p>
    <w:p w:rsidR="002943A0" w:rsidRDefault="002943A0" w:rsidP="002943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Представитель уполномоченного учреждения с указанным доводом не согласился, из пояснений следует, что </w:t>
      </w:r>
      <w:r w:rsidRPr="002943A0">
        <w:rPr>
          <w:color w:val="000000"/>
          <w:sz w:val="26"/>
          <w:szCs w:val="26"/>
        </w:rPr>
        <w:t xml:space="preserve">в пункте 3.2 Раздела 9 «Порядок рассмотрения и оценки заявок на участие в конкурсе с ограниченным участием в электронной форме» документации закупки указано: </w:t>
      </w:r>
    </w:p>
    <w:p w:rsidR="002943A0" w:rsidRPr="002943A0" w:rsidRDefault="004E1AC8" w:rsidP="002943A0">
      <w:pPr>
        <w:ind w:firstLine="709"/>
        <w:jc w:val="both"/>
        <w:rPr>
          <w:sz w:val="22"/>
          <w:szCs w:val="22"/>
        </w:rPr>
      </w:pPr>
      <w:bookmarkStart w:id="4" w:name="sub_54704"/>
      <w:r>
        <w:rPr>
          <w:sz w:val="22"/>
          <w:szCs w:val="22"/>
        </w:rPr>
        <w:t>«</w:t>
      </w:r>
      <w:r w:rsidR="002943A0" w:rsidRPr="002943A0">
        <w:rPr>
          <w:sz w:val="22"/>
          <w:szCs w:val="22"/>
        </w:rPr>
        <w:t xml:space="preserve">3.2. </w:t>
      </w:r>
      <w:r w:rsidR="002943A0" w:rsidRPr="004E1AC8">
        <w:rPr>
          <w:sz w:val="22"/>
          <w:szCs w:val="22"/>
          <w:u w:val="single"/>
        </w:rPr>
        <w:t>Заявка на участие в конкурсе с ограниченным участием в электронной форме признается не соответствующей требованиям, установленным конкурсной документацией</w:t>
      </w:r>
      <w:r w:rsidR="002943A0" w:rsidRPr="002943A0">
        <w:rPr>
          <w:sz w:val="22"/>
          <w:szCs w:val="22"/>
        </w:rPr>
        <w:t>:</w:t>
      </w:r>
    </w:p>
    <w:p w:rsidR="002943A0" w:rsidRPr="002943A0" w:rsidRDefault="002943A0" w:rsidP="002943A0">
      <w:pPr>
        <w:ind w:firstLine="709"/>
        <w:jc w:val="both"/>
        <w:rPr>
          <w:sz w:val="22"/>
          <w:szCs w:val="22"/>
        </w:rPr>
      </w:pPr>
      <w:bookmarkStart w:id="5" w:name="sub_547041"/>
      <w:bookmarkEnd w:id="4"/>
      <w:r w:rsidRPr="002943A0">
        <w:rPr>
          <w:sz w:val="22"/>
          <w:szCs w:val="22"/>
        </w:rPr>
        <w:t>1) в случае непредставления документов и информации, предусмотренных пунктами 1 - 3, 7 части 6 статьи 54.4 № 44-ФЗ, либо несоответствия указанных документов и информации требованиям, установленным конкурсной документацией;</w:t>
      </w:r>
    </w:p>
    <w:p w:rsidR="002943A0" w:rsidRPr="002943A0" w:rsidRDefault="002943A0" w:rsidP="002943A0">
      <w:pPr>
        <w:ind w:firstLine="709"/>
        <w:jc w:val="both"/>
        <w:rPr>
          <w:sz w:val="22"/>
          <w:szCs w:val="22"/>
        </w:rPr>
      </w:pPr>
      <w:bookmarkStart w:id="6" w:name="sub_547042"/>
      <w:bookmarkEnd w:id="5"/>
      <w:r w:rsidRPr="002943A0">
        <w:rPr>
          <w:sz w:val="22"/>
          <w:szCs w:val="22"/>
        </w:rPr>
        <w:t>2) в случае наличия в документах и информации, предусмотренных частью 11 статьи 24.1, частями 4 и 6 статьи 54.4 № 44-ФЗ, недостоверной информации на дату и время рассмотрения вторых частей заявок на участие в таком конкурсе;</w:t>
      </w:r>
    </w:p>
    <w:p w:rsidR="002943A0" w:rsidRPr="002943A0" w:rsidRDefault="002943A0" w:rsidP="002943A0">
      <w:pPr>
        <w:ind w:firstLine="709"/>
        <w:jc w:val="both"/>
        <w:rPr>
          <w:sz w:val="22"/>
          <w:szCs w:val="22"/>
        </w:rPr>
      </w:pPr>
      <w:bookmarkStart w:id="7" w:name="sub_547043"/>
      <w:bookmarkEnd w:id="6"/>
      <w:r w:rsidRPr="002943A0">
        <w:rPr>
          <w:sz w:val="22"/>
          <w:szCs w:val="22"/>
        </w:rPr>
        <w:t xml:space="preserve">3) в случае несоответствия участника такого конкурса требованиям, установленным конкурсной документацией в соответствии с </w:t>
      </w:r>
      <w:r w:rsidRPr="004E1AC8">
        <w:rPr>
          <w:sz w:val="22"/>
          <w:szCs w:val="22"/>
          <w:u w:val="single"/>
        </w:rPr>
        <w:t>частью 1, частями 1.1</w:t>
      </w:r>
      <w:r w:rsidR="004E1AC8" w:rsidRPr="004E1AC8">
        <w:rPr>
          <w:sz w:val="22"/>
          <w:szCs w:val="22"/>
          <w:u w:val="single"/>
        </w:rPr>
        <w:t>, 2</w:t>
      </w:r>
      <w:r w:rsidRPr="004E1AC8">
        <w:rPr>
          <w:sz w:val="22"/>
          <w:szCs w:val="22"/>
          <w:u w:val="single"/>
        </w:rPr>
        <w:t xml:space="preserve"> и 2.1 (при наличии таких требований) статьи 31 № 44-ФЗ</w:t>
      </w:r>
      <w:r w:rsidRPr="002943A0">
        <w:rPr>
          <w:sz w:val="22"/>
          <w:szCs w:val="22"/>
        </w:rPr>
        <w:t>;</w:t>
      </w:r>
    </w:p>
    <w:p w:rsidR="002943A0" w:rsidRPr="002943A0" w:rsidRDefault="002943A0" w:rsidP="002943A0">
      <w:pPr>
        <w:ind w:firstLine="709"/>
        <w:jc w:val="both"/>
        <w:rPr>
          <w:sz w:val="22"/>
          <w:szCs w:val="22"/>
        </w:rPr>
      </w:pPr>
      <w:bookmarkStart w:id="8" w:name="sub_547044"/>
      <w:bookmarkEnd w:id="7"/>
      <w:r w:rsidRPr="002943A0">
        <w:rPr>
          <w:sz w:val="22"/>
          <w:szCs w:val="22"/>
        </w:rPr>
        <w:t>4) в случаях, предусмотренных нормативными правовыми актами, принятыми в соответствии со статьей 14 № 44-ФЗ;</w:t>
      </w:r>
    </w:p>
    <w:p w:rsidR="002943A0" w:rsidRPr="002943A0" w:rsidRDefault="002943A0" w:rsidP="002943A0">
      <w:pPr>
        <w:ind w:firstLine="709"/>
        <w:jc w:val="both"/>
        <w:rPr>
          <w:sz w:val="22"/>
          <w:szCs w:val="22"/>
        </w:rPr>
      </w:pPr>
      <w:bookmarkStart w:id="9" w:name="sub_547045"/>
      <w:bookmarkEnd w:id="8"/>
      <w:r w:rsidRPr="002943A0">
        <w:rPr>
          <w:sz w:val="22"/>
          <w:szCs w:val="22"/>
        </w:rPr>
        <w:t xml:space="preserve">5) в случае непредставления документов, предусмотренных пунктом 5 части 6 статьи 54.4 № 44-ФЗ, при осуществлении закупки товаров, работ, услуг, в отношении которых установлен запрет, предусмотренный статьей 14 № 44-ФЗ, а также по основаниям, </w:t>
      </w:r>
      <w:r w:rsidR="007A7CCF" w:rsidRPr="002943A0">
        <w:rPr>
          <w:sz w:val="22"/>
          <w:szCs w:val="22"/>
        </w:rPr>
        <w:t>предусмотренным частью</w:t>
      </w:r>
      <w:r w:rsidRPr="002943A0">
        <w:rPr>
          <w:sz w:val="22"/>
          <w:szCs w:val="22"/>
        </w:rPr>
        <w:t xml:space="preserve"> </w:t>
      </w:r>
      <w:r w:rsidR="007A7CCF" w:rsidRPr="002943A0">
        <w:rPr>
          <w:sz w:val="22"/>
          <w:szCs w:val="22"/>
        </w:rPr>
        <w:t>4 статьи</w:t>
      </w:r>
      <w:r w:rsidRPr="002943A0">
        <w:rPr>
          <w:sz w:val="22"/>
          <w:szCs w:val="22"/>
        </w:rPr>
        <w:t xml:space="preserve"> 54,7</w:t>
      </w:r>
      <w:r w:rsidR="004E1AC8">
        <w:rPr>
          <w:sz w:val="22"/>
          <w:szCs w:val="22"/>
        </w:rPr>
        <w:t>»</w:t>
      </w:r>
      <w:r w:rsidRPr="002943A0">
        <w:rPr>
          <w:sz w:val="22"/>
          <w:szCs w:val="22"/>
        </w:rPr>
        <w:t>.</w:t>
      </w:r>
    </w:p>
    <w:bookmarkEnd w:id="9"/>
    <w:p w:rsidR="002943A0" w:rsidRDefault="007A7CCF" w:rsidP="00FF747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образом, указанный Заявителем довод н</w:t>
      </w:r>
      <w:r w:rsidR="00FF7476">
        <w:rPr>
          <w:color w:val="000000"/>
          <w:sz w:val="26"/>
          <w:szCs w:val="26"/>
        </w:rPr>
        <w:t>е находит своего подтверждения.</w:t>
      </w:r>
    </w:p>
    <w:p w:rsidR="00FF7476" w:rsidRPr="00FF7476" w:rsidRDefault="00FF7476" w:rsidP="002943A0">
      <w:pPr>
        <w:ind w:firstLine="709"/>
        <w:jc w:val="both"/>
        <w:rPr>
          <w:color w:val="000000"/>
          <w:sz w:val="26"/>
          <w:szCs w:val="26"/>
        </w:rPr>
      </w:pPr>
      <w:r w:rsidRPr="00FF7476">
        <w:rPr>
          <w:color w:val="000000"/>
          <w:sz w:val="26"/>
          <w:szCs w:val="26"/>
        </w:rPr>
        <w:t xml:space="preserve">Согласно п. 2) ч. 13 ст. 34 </w:t>
      </w:r>
      <w:r w:rsidRPr="00FF7476">
        <w:rPr>
          <w:sz w:val="26"/>
          <w:szCs w:val="26"/>
        </w:rPr>
        <w:t>Закона о контрактной системе</w:t>
      </w:r>
      <w:r w:rsidRPr="00FF7476">
        <w:rPr>
          <w:rStyle w:val="30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>в</w:t>
      </w:r>
      <w:r w:rsidRPr="00FF7476">
        <w:rPr>
          <w:rStyle w:val="blk"/>
          <w:sz w:val="26"/>
          <w:szCs w:val="26"/>
        </w:rPr>
        <w:t xml:space="preserve"> контракт включаются обязательные условия: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EF286A" w:rsidRPr="00132D0E" w:rsidRDefault="00FF7476" w:rsidP="002943A0">
      <w:pPr>
        <w:ind w:firstLine="709"/>
        <w:jc w:val="both"/>
        <w:rPr>
          <w:color w:val="000000"/>
          <w:sz w:val="26"/>
          <w:szCs w:val="26"/>
        </w:rPr>
      </w:pPr>
      <w:r w:rsidRPr="00EF286A">
        <w:rPr>
          <w:color w:val="000000"/>
          <w:sz w:val="26"/>
          <w:szCs w:val="26"/>
        </w:rPr>
        <w:lastRenderedPageBreak/>
        <w:t xml:space="preserve">Заявитель утверждает, что установленные в пункте 3.6 раздела 7 </w:t>
      </w:r>
      <w:r>
        <w:rPr>
          <w:color w:val="000000"/>
          <w:sz w:val="26"/>
          <w:szCs w:val="26"/>
        </w:rPr>
        <w:t>«</w:t>
      </w:r>
      <w:r w:rsidRPr="00EF286A">
        <w:rPr>
          <w:color w:val="000000"/>
          <w:sz w:val="26"/>
          <w:szCs w:val="26"/>
        </w:rPr>
        <w:t>Проект контракта</w:t>
      </w:r>
      <w:r>
        <w:rPr>
          <w:color w:val="000000"/>
          <w:sz w:val="26"/>
          <w:szCs w:val="26"/>
        </w:rPr>
        <w:t>»</w:t>
      </w:r>
      <w:r w:rsidRPr="00EF286A">
        <w:rPr>
          <w:color w:val="000000"/>
          <w:sz w:val="26"/>
          <w:szCs w:val="26"/>
        </w:rPr>
        <w:t xml:space="preserve"> документации по</w:t>
      </w:r>
      <w:r>
        <w:rPr>
          <w:color w:val="000000"/>
          <w:sz w:val="26"/>
          <w:szCs w:val="26"/>
        </w:rPr>
        <w:t>ложения противоречат статьи 34 З</w:t>
      </w:r>
      <w:r w:rsidRPr="00EF286A">
        <w:rPr>
          <w:color w:val="000000"/>
          <w:sz w:val="26"/>
          <w:szCs w:val="26"/>
        </w:rPr>
        <w:t>акона</w:t>
      </w:r>
      <w:r>
        <w:rPr>
          <w:color w:val="000000"/>
          <w:sz w:val="26"/>
          <w:szCs w:val="26"/>
        </w:rPr>
        <w:t xml:space="preserve"> о контрактной системе. Представитель уполномоченного учреждения с указанным доводом не согласился, из пояснений следует, что в п.3.6 «Проекта контракта» дублирует положения </w:t>
      </w:r>
      <w:r w:rsidRPr="00FF7476">
        <w:rPr>
          <w:color w:val="000000"/>
          <w:sz w:val="26"/>
          <w:szCs w:val="26"/>
        </w:rPr>
        <w:t>п. 2) ч. 13 ст</w:t>
      </w:r>
      <w:r w:rsidRPr="00132D0E">
        <w:rPr>
          <w:color w:val="000000"/>
          <w:sz w:val="26"/>
          <w:szCs w:val="26"/>
        </w:rPr>
        <w:t xml:space="preserve">. 34 </w:t>
      </w:r>
      <w:r w:rsidRPr="00132D0E">
        <w:rPr>
          <w:sz w:val="26"/>
          <w:szCs w:val="26"/>
        </w:rPr>
        <w:t>Закона о контрактной системе.</w:t>
      </w:r>
    </w:p>
    <w:p w:rsidR="0080603A" w:rsidRPr="00132D0E" w:rsidRDefault="00FF7476" w:rsidP="003A290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32D0E">
        <w:rPr>
          <w:color w:val="000000"/>
          <w:sz w:val="26"/>
          <w:szCs w:val="26"/>
        </w:rPr>
        <w:t>В п.3.6 «Проекта контракта» установлено: «</w:t>
      </w:r>
      <w:r w:rsidR="00132D0E" w:rsidRPr="00132D0E">
        <w:rPr>
          <w:rStyle w:val="11pt0pt"/>
          <w:sz w:val="26"/>
          <w:szCs w:val="26"/>
        </w:rPr>
        <w:t>Заказчик уменьшает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132D0E">
        <w:rPr>
          <w:color w:val="000000"/>
          <w:sz w:val="26"/>
          <w:szCs w:val="26"/>
        </w:rPr>
        <w:t>».</w:t>
      </w:r>
    </w:p>
    <w:p w:rsidR="00132D0E" w:rsidRPr="002609C9" w:rsidRDefault="00132D0E" w:rsidP="00132D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 указанный Заявителем довод не находит своего подтверждения, информация в проекте контракта соответствует требованиям Закона о контрактной </w:t>
      </w:r>
      <w:r w:rsidRPr="002609C9">
        <w:rPr>
          <w:color w:val="000000"/>
          <w:sz w:val="26"/>
          <w:szCs w:val="26"/>
        </w:rPr>
        <w:t>системе.</w:t>
      </w:r>
    </w:p>
    <w:p w:rsidR="00132D0E" w:rsidRPr="0081565B" w:rsidRDefault="002609C9" w:rsidP="0081565B">
      <w:pPr>
        <w:ind w:firstLine="709"/>
        <w:jc w:val="both"/>
        <w:rPr>
          <w:rStyle w:val="12"/>
          <w:sz w:val="26"/>
          <w:szCs w:val="26"/>
          <w:u w:val="none"/>
        </w:rPr>
      </w:pPr>
      <w:r w:rsidRPr="002609C9">
        <w:rPr>
          <w:color w:val="000000"/>
          <w:sz w:val="26"/>
          <w:szCs w:val="26"/>
        </w:rPr>
        <w:t xml:space="preserve">Заявитель в жалобе указывает о противоречии в местах оказания услуг, указанных </w:t>
      </w:r>
      <w:r w:rsidRPr="0081565B">
        <w:rPr>
          <w:color w:val="000000"/>
          <w:sz w:val="26"/>
          <w:szCs w:val="26"/>
        </w:rPr>
        <w:t xml:space="preserve">в </w:t>
      </w:r>
      <w:r w:rsidRPr="0081565B">
        <w:rPr>
          <w:rStyle w:val="12"/>
          <w:sz w:val="26"/>
          <w:szCs w:val="26"/>
          <w:u w:val="none"/>
        </w:rPr>
        <w:t>контракте</w:t>
      </w:r>
      <w:r w:rsidR="00302401" w:rsidRPr="0081565B">
        <w:rPr>
          <w:rStyle w:val="12"/>
          <w:sz w:val="26"/>
          <w:szCs w:val="26"/>
          <w:u w:val="none"/>
        </w:rPr>
        <w:t>, а именно:</w:t>
      </w:r>
    </w:p>
    <w:p w:rsidR="00302401" w:rsidRPr="0081565B" w:rsidRDefault="0081565B" w:rsidP="0081565B">
      <w:pPr>
        <w:ind w:firstLine="709"/>
        <w:jc w:val="both"/>
        <w:rPr>
          <w:rStyle w:val="12"/>
          <w:sz w:val="26"/>
          <w:szCs w:val="26"/>
          <w:u w:val="none"/>
        </w:rPr>
      </w:pPr>
      <w:r w:rsidRPr="0081565B">
        <w:rPr>
          <w:rStyle w:val="12"/>
          <w:sz w:val="26"/>
          <w:szCs w:val="26"/>
          <w:u w:val="none"/>
        </w:rPr>
        <w:t xml:space="preserve">П.1.5 </w:t>
      </w:r>
      <w:r w:rsidRPr="0081565B">
        <w:rPr>
          <w:rStyle w:val="11pt0pt"/>
          <w:sz w:val="26"/>
          <w:szCs w:val="26"/>
        </w:rPr>
        <w:t>Исполнитель оказывает услуги по обеспечению питанием школьников по месту нахождения Заказчика: Краснодарский край</w:t>
      </w:r>
      <w:proofErr w:type="gramStart"/>
      <w:r w:rsidRPr="0081565B">
        <w:rPr>
          <w:rStyle w:val="11pt0pt"/>
          <w:sz w:val="26"/>
          <w:szCs w:val="26"/>
        </w:rPr>
        <w:t>,....</w:t>
      </w:r>
      <w:proofErr w:type="gramEnd"/>
    </w:p>
    <w:p w:rsidR="0081565B" w:rsidRPr="0081565B" w:rsidRDefault="0081565B" w:rsidP="0081565B">
      <w:pPr>
        <w:ind w:firstLine="709"/>
        <w:jc w:val="both"/>
        <w:rPr>
          <w:rStyle w:val="12"/>
          <w:sz w:val="26"/>
          <w:szCs w:val="26"/>
          <w:u w:val="none"/>
        </w:rPr>
      </w:pPr>
      <w:r w:rsidRPr="0081565B">
        <w:rPr>
          <w:rStyle w:val="12"/>
          <w:sz w:val="26"/>
          <w:szCs w:val="26"/>
          <w:u w:val="none"/>
        </w:rPr>
        <w:t>П.1.6</w:t>
      </w:r>
      <w:r w:rsidRPr="0081565B">
        <w:rPr>
          <w:rStyle w:val="apple-converted-space"/>
          <w:sz w:val="26"/>
          <w:szCs w:val="26"/>
        </w:rPr>
        <w:t xml:space="preserve"> </w:t>
      </w:r>
      <w:r w:rsidRPr="0081565B">
        <w:rPr>
          <w:rStyle w:val="11pt0pt"/>
          <w:sz w:val="26"/>
          <w:szCs w:val="26"/>
        </w:rPr>
        <w:t>Исполнитель обеспечивает приготовление завтраков и обедов в столовой Заказчика, переданный ему по договору безвозмездного пользования муниципальным имуществом, заключенным в соответствии с п. 10</w:t>
      </w:r>
      <w:r w:rsidR="008654B9">
        <w:rPr>
          <w:rStyle w:val="11pt0pt"/>
          <w:sz w:val="26"/>
          <w:szCs w:val="26"/>
        </w:rPr>
        <w:t>)</w:t>
      </w:r>
      <w:r w:rsidRPr="0081565B">
        <w:rPr>
          <w:rStyle w:val="11pt0pt"/>
          <w:sz w:val="26"/>
          <w:szCs w:val="26"/>
        </w:rPr>
        <w:t xml:space="preserve"> ч. 1 ст. 17.1. Федерального закона от 26 июля 2006 года №135-Ф3 «О защите конкуренции»</w:t>
      </w:r>
    </w:p>
    <w:p w:rsidR="0081565B" w:rsidRDefault="0081565B" w:rsidP="0081565B">
      <w:pPr>
        <w:ind w:firstLine="709"/>
        <w:jc w:val="both"/>
        <w:rPr>
          <w:rStyle w:val="32"/>
          <w:sz w:val="26"/>
          <w:szCs w:val="26"/>
        </w:rPr>
      </w:pPr>
      <w:r w:rsidRPr="0081565B">
        <w:rPr>
          <w:rStyle w:val="12"/>
          <w:sz w:val="26"/>
          <w:szCs w:val="26"/>
          <w:u w:val="none"/>
        </w:rPr>
        <w:t xml:space="preserve">П 6.2.6 </w:t>
      </w:r>
      <w:r w:rsidRPr="0081565B">
        <w:rPr>
          <w:rStyle w:val="11pt0pt"/>
          <w:sz w:val="26"/>
          <w:szCs w:val="26"/>
        </w:rPr>
        <w:t xml:space="preserve">Исполнитель должен привозить продовольственное (пищевого) сырье, полуфабрикаты и готовую пищевую продукцию в столового заказчика в соответствии с СанПиНом 2.3/2.4.3590-20 </w:t>
      </w:r>
      <w:r w:rsidR="00DE33FB">
        <w:rPr>
          <w:rStyle w:val="11pt0pt"/>
          <w:sz w:val="26"/>
          <w:szCs w:val="26"/>
        </w:rPr>
        <w:t>«</w:t>
      </w:r>
      <w:r w:rsidRPr="0081565B">
        <w:rPr>
          <w:rStyle w:val="11pt0pt"/>
          <w:sz w:val="26"/>
          <w:szCs w:val="26"/>
        </w:rPr>
        <w:t>Санитарно</w:t>
      </w:r>
      <w:r w:rsidRPr="0081565B">
        <w:rPr>
          <w:rStyle w:val="60pt"/>
          <w:sz w:val="26"/>
          <w:szCs w:val="26"/>
        </w:rPr>
        <w:t>-</w:t>
      </w:r>
      <w:r w:rsidRPr="0081565B">
        <w:rPr>
          <w:rStyle w:val="12"/>
          <w:sz w:val="26"/>
          <w:szCs w:val="26"/>
          <w:u w:val="none"/>
        </w:rPr>
        <w:t>э</w:t>
      </w:r>
      <w:r w:rsidRPr="0081565B">
        <w:rPr>
          <w:color w:val="000000"/>
          <w:sz w:val="26"/>
          <w:szCs w:val="26"/>
        </w:rPr>
        <w:t>пидемиологические требования к организации общественного питания населения</w:t>
      </w:r>
      <w:r w:rsidR="00DE33FB">
        <w:rPr>
          <w:color w:val="000000"/>
          <w:sz w:val="26"/>
          <w:szCs w:val="26"/>
        </w:rPr>
        <w:t>»</w:t>
      </w:r>
      <w:r w:rsidRPr="0081565B">
        <w:rPr>
          <w:color w:val="000000"/>
          <w:sz w:val="26"/>
          <w:szCs w:val="26"/>
        </w:rPr>
        <w:t xml:space="preserve"> пунктом 3.14. Лица, сопровождающие продовольственное сырье и пищевую продукцию в пути следования и выполняющие их погрузку и выгрузку, должны использовать </w:t>
      </w:r>
      <w:r w:rsidRPr="0081565B">
        <w:rPr>
          <w:rStyle w:val="32"/>
          <w:sz w:val="26"/>
          <w:szCs w:val="26"/>
        </w:rPr>
        <w:t>рабочую одежду с учетом ее смены по мере загрязнения</w:t>
      </w:r>
      <w:r>
        <w:rPr>
          <w:rStyle w:val="32"/>
          <w:sz w:val="26"/>
          <w:szCs w:val="26"/>
        </w:rPr>
        <w:t>.</w:t>
      </w:r>
    </w:p>
    <w:p w:rsidR="007956DD" w:rsidRDefault="00453406" w:rsidP="007956DD">
      <w:pPr>
        <w:ind w:firstLine="499"/>
        <w:jc w:val="both"/>
        <w:rPr>
          <w:color w:val="000000"/>
          <w:sz w:val="26"/>
          <w:szCs w:val="26"/>
        </w:rPr>
      </w:pPr>
      <w:r w:rsidRPr="00CF05F2">
        <w:rPr>
          <w:rStyle w:val="12"/>
          <w:sz w:val="26"/>
          <w:szCs w:val="26"/>
          <w:u w:val="none"/>
        </w:rPr>
        <w:t xml:space="preserve">Представитель уполномоченного учреждения с указанным доводом не согласен, из пояснений следует, что </w:t>
      </w:r>
      <w:r w:rsidR="00F92031" w:rsidRPr="00CF05F2">
        <w:rPr>
          <w:color w:val="000000"/>
          <w:sz w:val="26"/>
          <w:szCs w:val="26"/>
          <w:u w:val="single"/>
        </w:rPr>
        <w:t>Исполнитель оказывает услуги</w:t>
      </w:r>
      <w:r w:rsidR="00F92031" w:rsidRPr="00CF05F2">
        <w:rPr>
          <w:color w:val="000000"/>
          <w:sz w:val="26"/>
          <w:szCs w:val="26"/>
        </w:rPr>
        <w:t xml:space="preserve">, то есть организует питания для школьников по адресу </w:t>
      </w:r>
      <w:r w:rsidR="00E3240D">
        <w:rPr>
          <w:color w:val="000000"/>
          <w:sz w:val="26"/>
          <w:szCs w:val="26"/>
        </w:rPr>
        <w:t>З</w:t>
      </w:r>
      <w:r w:rsidR="00F92031" w:rsidRPr="00CF05F2">
        <w:rPr>
          <w:color w:val="000000"/>
          <w:sz w:val="26"/>
          <w:szCs w:val="26"/>
        </w:rPr>
        <w:t xml:space="preserve">аказчика. Исполнителю не передается оборудование и кухня в целом, исполнителю передается отдельное помещение пищеблока (столовой), в котором он осуществляет все необходимые процедуры для </w:t>
      </w:r>
      <w:r w:rsidR="00F92031" w:rsidRPr="00CF05F2">
        <w:rPr>
          <w:rStyle w:val="0pt"/>
          <w:spacing w:val="0"/>
          <w:sz w:val="26"/>
          <w:szCs w:val="26"/>
        </w:rPr>
        <w:t xml:space="preserve">приготовления к завтраку и обеду. </w:t>
      </w:r>
      <w:r w:rsidR="00F92031" w:rsidRPr="00CF05F2">
        <w:rPr>
          <w:color w:val="000000"/>
          <w:sz w:val="26"/>
          <w:szCs w:val="26"/>
        </w:rPr>
        <w:t>Именно не приготовления блюд, а приготовления к выдаче завтраков и обедов. Положения, указанные в пункте 6.2.6 проекта контракта, полностью цитируют требования СанПиН 2.3/2.4.3590-20, предъявляемые к исполнителю к сотрудникам исполнителя при транспортировке блюд.</w:t>
      </w:r>
    </w:p>
    <w:p w:rsidR="00F92031" w:rsidRPr="00F92031" w:rsidRDefault="007956DD" w:rsidP="007956DD">
      <w:pPr>
        <w:ind w:firstLine="499"/>
        <w:jc w:val="both"/>
        <w:rPr>
          <w:sz w:val="26"/>
          <w:szCs w:val="26"/>
        </w:rPr>
      </w:pPr>
      <w:r>
        <w:rPr>
          <w:rStyle w:val="60pt0"/>
          <w:i w:val="0"/>
          <w:sz w:val="26"/>
          <w:szCs w:val="26"/>
        </w:rPr>
        <w:t>Заявитель</w:t>
      </w:r>
      <w:r w:rsidR="00F92031" w:rsidRPr="007956DD">
        <w:rPr>
          <w:rStyle w:val="60pt0"/>
          <w:i w:val="0"/>
          <w:sz w:val="26"/>
          <w:szCs w:val="26"/>
        </w:rPr>
        <w:t xml:space="preserve"> указывает на то, что </w:t>
      </w:r>
      <w:r>
        <w:rPr>
          <w:rStyle w:val="60pt0"/>
          <w:i w:val="0"/>
          <w:sz w:val="26"/>
          <w:szCs w:val="26"/>
        </w:rPr>
        <w:t>З</w:t>
      </w:r>
      <w:r w:rsidR="00F92031" w:rsidRPr="007956DD">
        <w:rPr>
          <w:rStyle w:val="60pt0"/>
          <w:i w:val="0"/>
          <w:sz w:val="26"/>
          <w:szCs w:val="26"/>
        </w:rPr>
        <w:t>аказчик был обязан требовать в составе второй части заявки</w:t>
      </w:r>
      <w:r w:rsidR="00F92031" w:rsidRPr="00F92031">
        <w:rPr>
          <w:rStyle w:val="60pt0"/>
          <w:sz w:val="26"/>
          <w:szCs w:val="26"/>
        </w:rPr>
        <w:t xml:space="preserve"> «... </w:t>
      </w:r>
      <w:r w:rsidR="00F92031" w:rsidRPr="007956DD">
        <w:rPr>
          <w:i/>
          <w:color w:val="000000"/>
          <w:sz w:val="26"/>
          <w:szCs w:val="26"/>
        </w:rPr>
        <w:t xml:space="preserve">предоставлении Исполнителем декларации о соответствии, являющейся обязательной к предоставлению согласно требованиям, пункта 2.4 СанПиН 2.3/2.4.3590-20 «Санитарно- эпидемиологические требования к </w:t>
      </w:r>
      <w:proofErr w:type="spellStart"/>
      <w:r w:rsidR="00F92031" w:rsidRPr="007956DD">
        <w:rPr>
          <w:i/>
          <w:color w:val="000000"/>
          <w:sz w:val="26"/>
          <w:szCs w:val="26"/>
        </w:rPr>
        <w:t>организаг</w:t>
      </w:r>
      <w:r w:rsidR="00CF05F2" w:rsidRPr="007956DD">
        <w:rPr>
          <w:i/>
          <w:color w:val="000000"/>
          <w:sz w:val="26"/>
          <w:szCs w:val="26"/>
        </w:rPr>
        <w:t>ции</w:t>
      </w:r>
      <w:proofErr w:type="spellEnd"/>
      <w:r w:rsidR="00F92031" w:rsidRPr="007956DD">
        <w:rPr>
          <w:i/>
          <w:color w:val="000000"/>
          <w:sz w:val="26"/>
          <w:szCs w:val="26"/>
        </w:rPr>
        <w:t xml:space="preserve"> общественного питания населения»</w:t>
      </w:r>
      <w:r w:rsidR="00F92031" w:rsidRPr="00F92031">
        <w:rPr>
          <w:rStyle w:val="60pt0"/>
          <w:sz w:val="26"/>
          <w:szCs w:val="26"/>
        </w:rPr>
        <w:t xml:space="preserve"> ...».</w:t>
      </w:r>
    </w:p>
    <w:p w:rsidR="00F92031" w:rsidRDefault="00F92031" w:rsidP="00F92031">
      <w:pPr>
        <w:ind w:left="40" w:right="20" w:firstLine="500"/>
        <w:jc w:val="both"/>
        <w:rPr>
          <w:color w:val="000000"/>
          <w:sz w:val="26"/>
          <w:szCs w:val="26"/>
        </w:rPr>
      </w:pPr>
      <w:r w:rsidRPr="00F92031">
        <w:rPr>
          <w:color w:val="000000"/>
          <w:sz w:val="26"/>
          <w:szCs w:val="26"/>
        </w:rPr>
        <w:t xml:space="preserve">Однако установление данного требования является прямым ограничением. Во-первых, согласно указанного </w:t>
      </w:r>
      <w:r w:rsidR="007956DD">
        <w:rPr>
          <w:color w:val="000000"/>
          <w:sz w:val="26"/>
          <w:szCs w:val="26"/>
        </w:rPr>
        <w:t>З</w:t>
      </w:r>
      <w:r w:rsidRPr="00F92031">
        <w:rPr>
          <w:color w:val="000000"/>
          <w:sz w:val="26"/>
          <w:szCs w:val="26"/>
        </w:rPr>
        <w:t>аявителе</w:t>
      </w:r>
      <w:r w:rsidR="007956DD">
        <w:rPr>
          <w:color w:val="000000"/>
          <w:sz w:val="26"/>
          <w:szCs w:val="26"/>
        </w:rPr>
        <w:t>м</w:t>
      </w:r>
      <w:r w:rsidRPr="00F92031">
        <w:rPr>
          <w:color w:val="000000"/>
          <w:sz w:val="26"/>
          <w:szCs w:val="26"/>
        </w:rPr>
        <w:t xml:space="preserve"> пункта 2.4 СанПиН 2.3/2.4.3590-20:</w:t>
      </w:r>
    </w:p>
    <w:p w:rsidR="007956DD" w:rsidRPr="00DA5510" w:rsidRDefault="007956DD" w:rsidP="007956DD">
      <w:pPr>
        <w:ind w:firstLine="709"/>
        <w:jc w:val="both"/>
        <w:rPr>
          <w:color w:val="000000"/>
          <w:sz w:val="26"/>
          <w:szCs w:val="26"/>
        </w:rPr>
      </w:pPr>
      <w:r w:rsidRPr="00DA5510">
        <w:rPr>
          <w:color w:val="000000"/>
          <w:sz w:val="26"/>
          <w:szCs w:val="26"/>
        </w:rPr>
        <w:t xml:space="preserve">«2.4. Реализация пищевой продукции предприятий общественного питания вне предприятия общественного питания </w:t>
      </w:r>
      <w:r w:rsidRPr="00DA5510">
        <w:rPr>
          <w:rStyle w:val="7"/>
          <w:rFonts w:ascii="Times New Roman" w:hAnsi="Times New Roman" w:cs="Times New Roman"/>
          <w:sz w:val="26"/>
          <w:szCs w:val="26"/>
        </w:rPr>
        <w:t>без оказания услуг общественного питания</w:t>
      </w:r>
      <w:r w:rsidRPr="00DA5510">
        <w:rPr>
          <w:color w:val="000000"/>
          <w:sz w:val="26"/>
          <w:szCs w:val="26"/>
        </w:rPr>
        <w:t xml:space="preserve"> должна осуществляться при наличии документов, подтверждающих их соответствие </w:t>
      </w:r>
      <w:r w:rsidRPr="00DA5510">
        <w:rPr>
          <w:color w:val="000000"/>
          <w:sz w:val="26"/>
          <w:szCs w:val="26"/>
        </w:rPr>
        <w:lastRenderedPageBreak/>
        <w:t>обязательным требованиям (свидетельство о государственной регистрации, декларация о соответствии)».</w:t>
      </w:r>
    </w:p>
    <w:p w:rsidR="007956DD" w:rsidRDefault="007956DD" w:rsidP="007956D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указанной </w:t>
      </w:r>
      <w:r w:rsidRPr="007956DD">
        <w:rPr>
          <w:color w:val="000000"/>
          <w:sz w:val="26"/>
          <w:szCs w:val="26"/>
        </w:rPr>
        <w:t xml:space="preserve">норме говорится, о реализации продукции </w:t>
      </w:r>
      <w:r w:rsidRPr="007956DD">
        <w:rPr>
          <w:rStyle w:val="12"/>
          <w:b/>
          <w:sz w:val="26"/>
          <w:szCs w:val="26"/>
        </w:rPr>
        <w:t>без</w:t>
      </w:r>
      <w:r w:rsidRPr="007956DD">
        <w:rPr>
          <w:rStyle w:val="12"/>
          <w:sz w:val="26"/>
          <w:szCs w:val="26"/>
        </w:rPr>
        <w:t xml:space="preserve"> оказания услуг</w:t>
      </w:r>
      <w:r w:rsidRPr="007956DD">
        <w:rPr>
          <w:color w:val="000000"/>
          <w:sz w:val="26"/>
          <w:szCs w:val="26"/>
        </w:rPr>
        <w:t xml:space="preserve"> </w:t>
      </w:r>
      <w:r w:rsidRPr="007956DD">
        <w:rPr>
          <w:rStyle w:val="12"/>
          <w:sz w:val="26"/>
          <w:szCs w:val="26"/>
        </w:rPr>
        <w:t>общественного питания</w:t>
      </w:r>
      <w:r w:rsidRPr="007956DD">
        <w:rPr>
          <w:color w:val="000000"/>
          <w:sz w:val="26"/>
          <w:szCs w:val="26"/>
        </w:rPr>
        <w:t xml:space="preserve">. В </w:t>
      </w:r>
      <w:r>
        <w:rPr>
          <w:color w:val="000000"/>
          <w:sz w:val="26"/>
          <w:szCs w:val="26"/>
        </w:rPr>
        <w:t>данной закупке</w:t>
      </w:r>
      <w:r w:rsidRPr="007956DD">
        <w:rPr>
          <w:color w:val="000000"/>
          <w:sz w:val="26"/>
          <w:szCs w:val="26"/>
        </w:rPr>
        <w:t xml:space="preserve"> осуществляется оказание услуг общественного питания (как видно из объекта закупки). </w:t>
      </w:r>
    </w:p>
    <w:p w:rsidR="007956DD" w:rsidRPr="007956DD" w:rsidRDefault="007956DD" w:rsidP="007956DD">
      <w:pPr>
        <w:ind w:firstLine="709"/>
        <w:jc w:val="both"/>
        <w:rPr>
          <w:color w:val="000000"/>
          <w:sz w:val="26"/>
          <w:szCs w:val="26"/>
        </w:rPr>
      </w:pPr>
      <w:r w:rsidRPr="007956DD">
        <w:rPr>
          <w:color w:val="000000"/>
          <w:sz w:val="26"/>
          <w:szCs w:val="26"/>
        </w:rPr>
        <w:t>Во-вторых, согласно этому же пункту 2.4</w:t>
      </w:r>
      <w:r>
        <w:rPr>
          <w:color w:val="000000"/>
          <w:sz w:val="26"/>
          <w:szCs w:val="26"/>
        </w:rPr>
        <w:t xml:space="preserve"> «</w:t>
      </w:r>
      <w:r>
        <w:rPr>
          <w:rStyle w:val="7"/>
          <w:rFonts w:ascii="Times New Roman" w:hAnsi="Times New Roman" w:cs="Times New Roman"/>
          <w:sz w:val="26"/>
          <w:szCs w:val="26"/>
        </w:rPr>
        <w:t>Предоставление д</w:t>
      </w:r>
      <w:r w:rsidRPr="007956DD">
        <w:rPr>
          <w:rStyle w:val="7"/>
          <w:rFonts w:ascii="Times New Roman" w:hAnsi="Times New Roman" w:cs="Times New Roman"/>
          <w:sz w:val="26"/>
          <w:szCs w:val="26"/>
        </w:rPr>
        <w:t>окументов</w:t>
      </w:r>
      <w:r>
        <w:rPr>
          <w:rStyle w:val="7"/>
          <w:rFonts w:ascii="Times New Roman" w:hAnsi="Times New Roman" w:cs="Times New Roman"/>
          <w:sz w:val="26"/>
          <w:szCs w:val="26"/>
        </w:rPr>
        <w:t xml:space="preserve"> </w:t>
      </w:r>
      <w:r w:rsidRPr="007956DD">
        <w:rPr>
          <w:color w:val="000000"/>
          <w:sz w:val="26"/>
          <w:szCs w:val="26"/>
        </w:rPr>
        <w:t xml:space="preserve"> подтверждающих соответствие пищевой продукции обязательным требованиям (свидетельство о государственной регистрации, декларация о </w:t>
      </w:r>
      <w:r w:rsidRPr="007956DD">
        <w:rPr>
          <w:rStyle w:val="7"/>
          <w:rFonts w:ascii="Times New Roman" w:hAnsi="Times New Roman" w:cs="Times New Roman"/>
          <w:sz w:val="26"/>
          <w:szCs w:val="26"/>
        </w:rPr>
        <w:t>соответствии), не требуется при реализации готовых блюд, напитков,</w:t>
      </w:r>
      <w:r w:rsidRPr="007956DD">
        <w:rPr>
          <w:color w:val="000000"/>
          <w:sz w:val="26"/>
          <w:szCs w:val="26"/>
        </w:rPr>
        <w:t xml:space="preserve"> кулинарных и кондитерских изделий, изготавливаемых в предприятиях общественного питания и реализуемых при оказании </w:t>
      </w:r>
      <w:r w:rsidRPr="007956DD">
        <w:rPr>
          <w:rStyle w:val="7"/>
          <w:rFonts w:ascii="Times New Roman" w:hAnsi="Times New Roman" w:cs="Times New Roman"/>
          <w:sz w:val="26"/>
          <w:szCs w:val="26"/>
        </w:rPr>
        <w:t>услуг общественного питания, как на месте изготовления, так и вне его по заказам, в то</w:t>
      </w:r>
      <w:r w:rsidRPr="007956DD">
        <w:rPr>
          <w:color w:val="000000"/>
          <w:sz w:val="26"/>
          <w:szCs w:val="26"/>
        </w:rPr>
        <w:t xml:space="preserve">м числе путем доставки потребителю, продажи на вынос, </w:t>
      </w:r>
      <w:proofErr w:type="spellStart"/>
      <w:r w:rsidRPr="007956DD">
        <w:rPr>
          <w:color w:val="000000"/>
          <w:sz w:val="26"/>
          <w:szCs w:val="26"/>
        </w:rPr>
        <w:t>кейтеринга</w:t>
      </w:r>
      <w:proofErr w:type="spellEnd"/>
      <w:r>
        <w:rPr>
          <w:color w:val="000000"/>
          <w:sz w:val="26"/>
          <w:szCs w:val="26"/>
        </w:rPr>
        <w:t>».</w:t>
      </w:r>
    </w:p>
    <w:p w:rsidR="007956DD" w:rsidRDefault="008654B9" w:rsidP="007956DD">
      <w:pPr>
        <w:ind w:firstLine="709"/>
        <w:jc w:val="both"/>
        <w:rPr>
          <w:color w:val="000000"/>
          <w:sz w:val="26"/>
          <w:szCs w:val="26"/>
        </w:rPr>
      </w:pPr>
      <w:r w:rsidRPr="008654B9">
        <w:rPr>
          <w:sz w:val="26"/>
          <w:szCs w:val="26"/>
        </w:rPr>
        <w:t>В-третьих,</w:t>
      </w:r>
      <w:r w:rsidRPr="008654B9">
        <w:rPr>
          <w:color w:val="000000"/>
          <w:sz w:val="26"/>
          <w:szCs w:val="26"/>
        </w:rPr>
        <w:t xml:space="preserve"> ничто не запрещает исполнителю привлекать субподрядчиков из числа лиц, отвечающих всем действующим санитарным нормам и иным законным требованиям</w:t>
      </w:r>
      <w:r>
        <w:rPr>
          <w:color w:val="000000"/>
          <w:sz w:val="26"/>
          <w:szCs w:val="26"/>
        </w:rPr>
        <w:t>.</w:t>
      </w:r>
    </w:p>
    <w:p w:rsidR="008654B9" w:rsidRDefault="000D7255" w:rsidP="007956DD">
      <w:pPr>
        <w:ind w:firstLine="709"/>
        <w:jc w:val="both"/>
        <w:rPr>
          <w:color w:val="000000"/>
          <w:sz w:val="26"/>
          <w:szCs w:val="26"/>
        </w:rPr>
      </w:pPr>
      <w:r w:rsidRPr="000D7255">
        <w:rPr>
          <w:color w:val="000000"/>
          <w:sz w:val="26"/>
          <w:szCs w:val="26"/>
        </w:rPr>
        <w:t>Таким образом, довод заявителя о необходимости установления таковых требований является необоснованным</w:t>
      </w:r>
      <w:r>
        <w:rPr>
          <w:color w:val="000000"/>
          <w:sz w:val="26"/>
          <w:szCs w:val="26"/>
        </w:rPr>
        <w:t>.</w:t>
      </w:r>
    </w:p>
    <w:p w:rsidR="000D7255" w:rsidRPr="00431D19" w:rsidRDefault="00431D19" w:rsidP="00431D19">
      <w:pPr>
        <w:ind w:firstLine="709"/>
        <w:jc w:val="both"/>
        <w:rPr>
          <w:color w:val="000000"/>
          <w:sz w:val="26"/>
          <w:szCs w:val="26"/>
        </w:rPr>
      </w:pPr>
      <w:r w:rsidRPr="00431D19">
        <w:rPr>
          <w:rStyle w:val="60pt0"/>
          <w:i w:val="0"/>
          <w:spacing w:val="0"/>
          <w:sz w:val="26"/>
          <w:szCs w:val="26"/>
        </w:rPr>
        <w:t>В пункте 6.2.8. проекта контракта указано</w:t>
      </w:r>
      <w:r w:rsidRPr="00431D19">
        <w:rPr>
          <w:rStyle w:val="60pt0"/>
          <w:spacing w:val="0"/>
          <w:sz w:val="26"/>
          <w:szCs w:val="26"/>
        </w:rPr>
        <w:t xml:space="preserve"> </w:t>
      </w:r>
      <w:r w:rsidRPr="00431D19">
        <w:rPr>
          <w:color w:val="000000"/>
          <w:sz w:val="26"/>
          <w:szCs w:val="26"/>
        </w:rPr>
        <w:t>«...</w:t>
      </w:r>
      <w:r w:rsidRPr="00431D19">
        <w:rPr>
          <w:i/>
          <w:color w:val="000000"/>
          <w:sz w:val="26"/>
          <w:szCs w:val="26"/>
        </w:rPr>
        <w:t>Исполнитель по согласованию с заказчиком организовывает ремонт помещения (в соответствии с ст. 695 Гражданского кодекса РФ</w:t>
      </w:r>
      <w:r w:rsidRPr="00431D19">
        <w:rPr>
          <w:color w:val="000000"/>
          <w:sz w:val="26"/>
          <w:szCs w:val="26"/>
        </w:rPr>
        <w:t xml:space="preserve">) </w:t>
      </w:r>
      <w:r w:rsidRPr="00431D19">
        <w:rPr>
          <w:rStyle w:val="60pt"/>
          <w:iCs w:val="0"/>
          <w:spacing w:val="0"/>
          <w:sz w:val="26"/>
          <w:szCs w:val="26"/>
        </w:rPr>
        <w:t xml:space="preserve">в каникулярное время или, когда школа закрыта на ремонтные работы, </w:t>
      </w:r>
      <w:r w:rsidRPr="00431D19">
        <w:rPr>
          <w:i/>
          <w:color w:val="000000"/>
          <w:sz w:val="26"/>
          <w:szCs w:val="26"/>
        </w:rPr>
        <w:t>а также нести расходы по его содержанию: чистка канализации - в случае засора канализации на пищеблоке обеспечить её очистку силами своих работников или с привлечением специализированной службы для оказания данной у слуги.</w:t>
      </w:r>
      <w:r w:rsidRPr="00431D19">
        <w:rPr>
          <w:color w:val="000000"/>
          <w:sz w:val="26"/>
          <w:szCs w:val="26"/>
        </w:rPr>
        <w:t>..».</w:t>
      </w:r>
    </w:p>
    <w:p w:rsidR="00431D19" w:rsidRDefault="00CD45BD" w:rsidP="00431D19">
      <w:pPr>
        <w:ind w:firstLine="709"/>
        <w:jc w:val="both"/>
        <w:rPr>
          <w:color w:val="000000"/>
          <w:sz w:val="26"/>
          <w:szCs w:val="26"/>
        </w:rPr>
      </w:pPr>
      <w:r w:rsidRPr="00CD45BD">
        <w:rPr>
          <w:color w:val="000000"/>
          <w:sz w:val="26"/>
          <w:szCs w:val="26"/>
        </w:rPr>
        <w:t xml:space="preserve">Указанные требования установлены в полном соответствии со ст.695 ГК РФ. Кроме того, указано, что работы, </w:t>
      </w:r>
      <w:r>
        <w:rPr>
          <w:color w:val="000000"/>
          <w:sz w:val="26"/>
          <w:szCs w:val="26"/>
        </w:rPr>
        <w:t>в случае их необходимости</w:t>
      </w:r>
      <w:r w:rsidRPr="00CD45BD">
        <w:rPr>
          <w:color w:val="000000"/>
          <w:sz w:val="26"/>
          <w:szCs w:val="26"/>
        </w:rPr>
        <w:t xml:space="preserve"> (при порче исполнителем согласно ГК РФ) будут проводится в </w:t>
      </w:r>
      <w:r w:rsidR="00A968C6">
        <w:rPr>
          <w:color w:val="000000"/>
          <w:sz w:val="26"/>
          <w:szCs w:val="26"/>
        </w:rPr>
        <w:t>не</w:t>
      </w:r>
      <w:r w:rsidRPr="00CD45BD">
        <w:rPr>
          <w:color w:val="000000"/>
          <w:sz w:val="26"/>
          <w:szCs w:val="26"/>
        </w:rPr>
        <w:t xml:space="preserve"> учебное время. Таким образом, довод </w:t>
      </w:r>
      <w:r w:rsidR="00A968C6">
        <w:rPr>
          <w:color w:val="000000"/>
          <w:sz w:val="26"/>
          <w:szCs w:val="26"/>
        </w:rPr>
        <w:t>З</w:t>
      </w:r>
      <w:r w:rsidRPr="00CD45BD">
        <w:rPr>
          <w:color w:val="000000"/>
          <w:sz w:val="26"/>
          <w:szCs w:val="26"/>
        </w:rPr>
        <w:t>аявителя о том, что работы будут осуществляться непосредственно при осуществлении питания школьниками не обоснован.</w:t>
      </w:r>
    </w:p>
    <w:p w:rsidR="00A968C6" w:rsidRDefault="00782A8F" w:rsidP="00431D19">
      <w:pPr>
        <w:ind w:firstLine="709"/>
        <w:jc w:val="both"/>
        <w:rPr>
          <w:color w:val="000000"/>
          <w:sz w:val="26"/>
          <w:szCs w:val="26"/>
        </w:rPr>
      </w:pPr>
      <w:r w:rsidRPr="00782A8F">
        <w:rPr>
          <w:color w:val="000000"/>
          <w:sz w:val="26"/>
          <w:szCs w:val="26"/>
        </w:rPr>
        <w:t xml:space="preserve">В соответствии с пунктом 5.2.1. </w:t>
      </w:r>
      <w:r>
        <w:rPr>
          <w:color w:val="000000"/>
          <w:sz w:val="26"/>
          <w:szCs w:val="26"/>
        </w:rPr>
        <w:t>«П</w:t>
      </w:r>
      <w:r w:rsidRPr="00782A8F">
        <w:rPr>
          <w:color w:val="000000"/>
          <w:sz w:val="26"/>
          <w:szCs w:val="26"/>
        </w:rPr>
        <w:t>роекта контракта</w:t>
      </w:r>
      <w:r>
        <w:rPr>
          <w:color w:val="000000"/>
          <w:sz w:val="26"/>
          <w:szCs w:val="26"/>
        </w:rPr>
        <w:t>»</w:t>
      </w:r>
      <w:r w:rsidRPr="00782A8F">
        <w:rPr>
          <w:color w:val="000000"/>
          <w:sz w:val="26"/>
          <w:szCs w:val="26"/>
        </w:rPr>
        <w:t xml:space="preserve"> Заказчик предоставляет заявку о количестве питающихся детей до конца дня, предшествующему дню. Услуги оказываются в соответствии с заявками по количеству питающихся детей, и оплачиваются по факту оказанных услуг в соответствии с пунктом 3.7 проекта контракта. Оплата услуг производится по безналичному расчету денежными средствами Заказчика путем перечисления денежных средств на счет Исполнителя в следующем порядке: по факту выполненных услуг, в течение 30 (тридцати) дней после подписания акта об оказании услуг на основании счета (счет-фактуры для плательщиков НДС)</w:t>
      </w:r>
      <w:r w:rsidR="004E4E22">
        <w:rPr>
          <w:color w:val="000000"/>
          <w:sz w:val="26"/>
          <w:szCs w:val="26"/>
        </w:rPr>
        <w:t>.</w:t>
      </w:r>
    </w:p>
    <w:p w:rsidR="004E4E22" w:rsidRPr="009E51F6" w:rsidRDefault="009E51F6" w:rsidP="00431D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указанной З</w:t>
      </w:r>
      <w:r w:rsidRPr="009E51F6">
        <w:rPr>
          <w:color w:val="000000"/>
          <w:sz w:val="26"/>
          <w:szCs w:val="26"/>
        </w:rPr>
        <w:t>аявителем школе проектная вместимость составляет 340 человек. При этом, потребность школы основывалась, в том числе, и с учетом будущего учебного года 2021-2020, с учетом заявленного увеличения количества учащихся.</w:t>
      </w:r>
    </w:p>
    <w:p w:rsidR="009E51F6" w:rsidRPr="003470A3" w:rsidRDefault="003470A3" w:rsidP="00431D19">
      <w:pPr>
        <w:ind w:firstLine="709"/>
        <w:jc w:val="both"/>
        <w:rPr>
          <w:color w:val="000000"/>
          <w:sz w:val="26"/>
          <w:szCs w:val="26"/>
        </w:rPr>
      </w:pPr>
      <w:r w:rsidRPr="003470A3">
        <w:rPr>
          <w:color w:val="000000"/>
          <w:sz w:val="26"/>
          <w:szCs w:val="26"/>
        </w:rPr>
        <w:t>В разделе 10 «Критерии оценки заявок на участие в конкурсе с ограниченным участием в электронной форме и величины их значимостей» документации установлены следующие критерии оценки заявок на участие в конкурсе:</w:t>
      </w:r>
    </w:p>
    <w:p w:rsidR="003470A3" w:rsidRPr="003470A3" w:rsidRDefault="003470A3" w:rsidP="00431D19">
      <w:pPr>
        <w:ind w:firstLine="709"/>
        <w:jc w:val="both"/>
        <w:rPr>
          <w:color w:val="000000"/>
          <w:sz w:val="26"/>
          <w:szCs w:val="26"/>
        </w:rPr>
      </w:pPr>
      <w:r w:rsidRPr="003470A3">
        <w:rPr>
          <w:color w:val="000000"/>
          <w:sz w:val="26"/>
          <w:szCs w:val="26"/>
        </w:rPr>
        <w:t>- «Цена контракта»: значимость критерия - 60%;</w:t>
      </w:r>
    </w:p>
    <w:p w:rsidR="003470A3" w:rsidRPr="00C32893" w:rsidRDefault="003470A3" w:rsidP="00431D19">
      <w:pPr>
        <w:ind w:firstLine="709"/>
        <w:jc w:val="both"/>
        <w:rPr>
          <w:color w:val="000000"/>
          <w:sz w:val="26"/>
          <w:szCs w:val="26"/>
        </w:rPr>
      </w:pPr>
      <w:r w:rsidRPr="003470A3">
        <w:rPr>
          <w:color w:val="000000"/>
          <w:sz w:val="26"/>
          <w:szCs w:val="26"/>
        </w:rPr>
        <w:t xml:space="preserve">-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</w:t>
      </w:r>
      <w:r w:rsidRPr="00C32893">
        <w:rPr>
          <w:color w:val="000000"/>
          <w:sz w:val="26"/>
          <w:szCs w:val="26"/>
        </w:rPr>
        <w:t>квалификации (</w:t>
      </w:r>
      <w:proofErr w:type="spellStart"/>
      <w:r w:rsidRPr="00C32893">
        <w:rPr>
          <w:color w:val="000000"/>
          <w:sz w:val="26"/>
          <w:szCs w:val="26"/>
        </w:rPr>
        <w:t>нестоимостной</w:t>
      </w:r>
      <w:proofErr w:type="spellEnd"/>
      <w:r w:rsidRPr="00C32893">
        <w:rPr>
          <w:color w:val="000000"/>
          <w:sz w:val="26"/>
          <w:szCs w:val="26"/>
        </w:rPr>
        <w:t>)»: значимость критерия - 40%.</w:t>
      </w:r>
    </w:p>
    <w:p w:rsidR="00CD45BD" w:rsidRPr="00C32893" w:rsidRDefault="00C32893" w:rsidP="00C32893">
      <w:pPr>
        <w:ind w:firstLine="709"/>
        <w:jc w:val="both"/>
        <w:rPr>
          <w:color w:val="000000"/>
          <w:sz w:val="26"/>
          <w:szCs w:val="26"/>
        </w:rPr>
      </w:pPr>
      <w:r w:rsidRPr="00C32893">
        <w:rPr>
          <w:color w:val="000000"/>
          <w:sz w:val="26"/>
          <w:szCs w:val="26"/>
        </w:rPr>
        <w:lastRenderedPageBreak/>
        <w:t xml:space="preserve">Согласно п. 8) ч. 1 ст. 54.3 </w:t>
      </w:r>
      <w:r w:rsidRPr="00C32893">
        <w:rPr>
          <w:sz w:val="26"/>
          <w:szCs w:val="26"/>
        </w:rPr>
        <w:t>Закона о контрактной системе</w:t>
      </w:r>
      <w:r w:rsidRPr="00C32893">
        <w:rPr>
          <w:rStyle w:val="30"/>
          <w:sz w:val="26"/>
          <w:szCs w:val="26"/>
        </w:rPr>
        <w:t xml:space="preserve"> </w:t>
      </w:r>
      <w:r w:rsidRPr="00C32893">
        <w:rPr>
          <w:rStyle w:val="blk"/>
          <w:sz w:val="26"/>
          <w:szCs w:val="26"/>
        </w:rPr>
        <w:t>Конкурсная документация наряду с информацией, указанной в извещении о проведении открытого конкурса в электронной форме, должна содержать:</w:t>
      </w:r>
      <w:r w:rsidRPr="00C32893">
        <w:rPr>
          <w:rStyle w:val="30"/>
          <w:sz w:val="26"/>
          <w:szCs w:val="26"/>
        </w:rPr>
        <w:t xml:space="preserve"> </w:t>
      </w:r>
      <w:r w:rsidRPr="00C32893">
        <w:rPr>
          <w:rStyle w:val="blk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настоящим Федеральным законом.</w:t>
      </w:r>
    </w:p>
    <w:p w:rsidR="0081565B" w:rsidRPr="00750EFA" w:rsidRDefault="00C32893" w:rsidP="00750EFA">
      <w:pPr>
        <w:ind w:firstLine="709"/>
        <w:jc w:val="both"/>
        <w:rPr>
          <w:rStyle w:val="12"/>
          <w:sz w:val="26"/>
          <w:szCs w:val="26"/>
          <w:u w:val="none"/>
        </w:rPr>
      </w:pPr>
      <w:r w:rsidRPr="00C32893">
        <w:rPr>
          <w:color w:val="000000"/>
          <w:sz w:val="26"/>
          <w:szCs w:val="26"/>
        </w:rPr>
        <w:t>В соответствии с ч. 8 ст. 32</w:t>
      </w:r>
      <w:r w:rsidRPr="00C32893">
        <w:rPr>
          <w:sz w:val="26"/>
          <w:szCs w:val="26"/>
        </w:rPr>
        <w:t xml:space="preserve"> Закона о контрактной системе </w:t>
      </w:r>
      <w:hyperlink r:id="rId15" w:anchor="dst100013" w:history="1">
        <w:r w:rsidRPr="00C32893">
          <w:rPr>
            <w:color w:val="0000FF"/>
            <w:sz w:val="26"/>
            <w:szCs w:val="26"/>
            <w:u w:val="single"/>
          </w:rPr>
          <w:t>Порядок</w:t>
        </w:r>
      </w:hyperlink>
      <w:r w:rsidRPr="00C32893">
        <w:rPr>
          <w:sz w:val="26"/>
          <w:szCs w:val="26"/>
        </w:rPr>
        <w:t xml:space="preserve"> оценки заявок, окончательных предложений участников закупки, в том числе </w:t>
      </w:r>
      <w:hyperlink r:id="rId16" w:anchor="dst100125" w:history="1">
        <w:r w:rsidRPr="00C32893">
          <w:rPr>
            <w:color w:val="0000FF"/>
            <w:sz w:val="26"/>
            <w:szCs w:val="26"/>
            <w:u w:val="single"/>
          </w:rPr>
          <w:t>предельные величины</w:t>
        </w:r>
      </w:hyperlink>
      <w:r w:rsidRPr="00C32893">
        <w:rPr>
          <w:sz w:val="26"/>
          <w:szCs w:val="26"/>
        </w:rPr>
        <w:t xml:space="preserve"> значимости каждого критерия, устанавливается Правительством Российской Федерации. Заказчик для целей оценки заявок, окончательных предложений участников закупки в случае, если в соответствии с законодательством Российской Федерации установлены регулируемые цены (тарифы) на товары, работы, услуги, вправе не </w:t>
      </w:r>
      <w:r w:rsidRPr="00750EFA">
        <w:rPr>
          <w:sz w:val="26"/>
          <w:szCs w:val="26"/>
        </w:rPr>
        <w:t xml:space="preserve">использовать критерии, указанные в </w:t>
      </w:r>
      <w:hyperlink r:id="rId17" w:anchor="dst1203" w:history="1">
        <w:r w:rsidRPr="00750EFA">
          <w:rPr>
            <w:color w:val="0000FF"/>
            <w:sz w:val="26"/>
            <w:szCs w:val="26"/>
            <w:u w:val="single"/>
          </w:rPr>
          <w:t>пунктах 1</w:t>
        </w:r>
      </w:hyperlink>
      <w:r w:rsidRPr="00750EFA">
        <w:rPr>
          <w:sz w:val="26"/>
          <w:szCs w:val="26"/>
        </w:rPr>
        <w:t xml:space="preserve"> и </w:t>
      </w:r>
      <w:hyperlink r:id="rId18" w:anchor="dst100364" w:history="1">
        <w:r w:rsidRPr="00750EFA">
          <w:rPr>
            <w:color w:val="0000FF"/>
            <w:sz w:val="26"/>
            <w:szCs w:val="26"/>
            <w:u w:val="single"/>
          </w:rPr>
          <w:t>2 части 1</w:t>
        </w:r>
      </w:hyperlink>
      <w:r w:rsidRPr="00750EFA">
        <w:rPr>
          <w:sz w:val="26"/>
          <w:szCs w:val="26"/>
        </w:rPr>
        <w:t xml:space="preserve"> настоящей статьи.</w:t>
      </w:r>
    </w:p>
    <w:p w:rsidR="002609C9" w:rsidRPr="00DF6F37" w:rsidRDefault="00750EFA" w:rsidP="00DF6F37">
      <w:pPr>
        <w:ind w:firstLine="709"/>
        <w:jc w:val="both"/>
        <w:rPr>
          <w:color w:val="000000"/>
          <w:sz w:val="26"/>
          <w:szCs w:val="26"/>
        </w:rPr>
      </w:pPr>
      <w:r w:rsidRPr="00750EFA">
        <w:rPr>
          <w:color w:val="000000"/>
          <w:sz w:val="26"/>
          <w:szCs w:val="26"/>
        </w:rPr>
        <w:t xml:space="preserve">Согласно пункта 11) постановления Правительства Российской Федерации от 28 ноября 2013 г. № 1085 </w:t>
      </w:r>
      <w:r w:rsidR="00DF6F37">
        <w:rPr>
          <w:color w:val="000000"/>
          <w:sz w:val="26"/>
          <w:szCs w:val="26"/>
        </w:rPr>
        <w:t>«</w:t>
      </w:r>
      <w:r w:rsidRPr="00750EFA">
        <w:rPr>
          <w:color w:val="000000"/>
          <w:sz w:val="26"/>
          <w:szCs w:val="26"/>
        </w:rPr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DF6F37">
        <w:rPr>
          <w:color w:val="000000"/>
          <w:sz w:val="26"/>
          <w:szCs w:val="26"/>
        </w:rPr>
        <w:t>»</w:t>
      </w:r>
      <w:r w:rsidRPr="00750EFA">
        <w:rPr>
          <w:color w:val="000000"/>
          <w:sz w:val="26"/>
          <w:szCs w:val="26"/>
        </w:rPr>
        <w:t xml:space="preserve"> (далее - Постановление) установлено, что для оценки заявок (предложений) по каждому критерию оценки используется 100-балльная шкала оценки. Если в соответствии с пунктом 10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</w:t>
      </w:r>
      <w:r w:rsidRPr="00DF6F37">
        <w:rPr>
          <w:color w:val="000000"/>
          <w:sz w:val="26"/>
          <w:szCs w:val="26"/>
        </w:rPr>
        <w:t>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</w:p>
    <w:p w:rsidR="00603B5A" w:rsidRDefault="00DF6F37" w:rsidP="00DF6F3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F6F37">
        <w:rPr>
          <w:color w:val="000000"/>
          <w:sz w:val="26"/>
          <w:szCs w:val="26"/>
        </w:rPr>
        <w:t xml:space="preserve">В документации закупки </w:t>
      </w:r>
      <w:r>
        <w:rPr>
          <w:color w:val="000000"/>
          <w:sz w:val="26"/>
          <w:szCs w:val="26"/>
        </w:rPr>
        <w:t>З</w:t>
      </w:r>
      <w:r w:rsidRPr="00DF6F37">
        <w:rPr>
          <w:color w:val="000000"/>
          <w:sz w:val="26"/>
          <w:szCs w:val="26"/>
        </w:rPr>
        <w:t>аказчиком определено, что принимаются соответствующие отзывы по контрактам (догово</w:t>
      </w:r>
      <w:r w:rsidR="00603B5A">
        <w:rPr>
          <w:color w:val="000000"/>
          <w:sz w:val="26"/>
          <w:szCs w:val="26"/>
        </w:rPr>
        <w:t>рам) заключенным не ран</w:t>
      </w:r>
      <w:r w:rsidRPr="00DF6F37">
        <w:rPr>
          <w:color w:val="000000"/>
          <w:sz w:val="26"/>
          <w:szCs w:val="26"/>
        </w:rPr>
        <w:t>ее 1 января 2017 года</w:t>
      </w:r>
      <w:r w:rsidR="00603B5A">
        <w:rPr>
          <w:color w:val="000000"/>
          <w:sz w:val="26"/>
          <w:szCs w:val="26"/>
        </w:rPr>
        <w:t xml:space="preserve"> в соответствии с </w:t>
      </w:r>
      <w:r w:rsidR="00DC4332">
        <w:rPr>
          <w:color w:val="000000"/>
          <w:sz w:val="26"/>
          <w:szCs w:val="26"/>
        </w:rPr>
        <w:t xml:space="preserve">44-ФЗ и/или 223-ФЗ и содержащимися в реестре контрактов и/или реестре договоров на сайте ЕИС и/или реестре договоров на сайте ЕИС. </w:t>
      </w:r>
    </w:p>
    <w:p w:rsidR="00DC4332" w:rsidRDefault="00DC4332" w:rsidP="00DF6F3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Заявитель указывает, что наличие положительного отзыва не предусмотрено 44-ФЗ, а также Заказчик не принимает отзывы на оказание услуг общественного питания в лечебных и оздоровительных учреждениях.</w:t>
      </w:r>
    </w:p>
    <w:p w:rsidR="00DC4332" w:rsidRDefault="00DC4332" w:rsidP="00DF6F3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Наличие данных писем не является критерием допуска к участию в конкурсе, не ограничивает количество участников. Данный довод согласуется с позицией по делу №А32-3258/2019 от 01.04.2019г.</w:t>
      </w:r>
      <w:r w:rsidR="0059564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</w:p>
    <w:p w:rsidR="00603B5A" w:rsidRDefault="00DC4332" w:rsidP="00595642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595642">
        <w:rPr>
          <w:color w:val="000000"/>
          <w:sz w:val="26"/>
          <w:szCs w:val="26"/>
        </w:rPr>
        <w:t xml:space="preserve">Кроме того, согласно информации размещенной в ЕИС Заявитель является поставщиком по государственным контрактам. </w:t>
      </w:r>
    </w:p>
    <w:p w:rsidR="00DF6F37" w:rsidRPr="00DF6F37" w:rsidRDefault="00DF6F37" w:rsidP="00DF6F3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 </w:t>
      </w:r>
      <w:r w:rsidR="00A10CE4">
        <w:rPr>
          <w:color w:val="000000"/>
          <w:sz w:val="26"/>
          <w:szCs w:val="26"/>
        </w:rPr>
        <w:t>требования, установленные в конкурсной документации не противоречат положениям Закона о контрактной системе.</w:t>
      </w:r>
    </w:p>
    <w:p w:rsidR="00DC20F8" w:rsidRDefault="00044F29" w:rsidP="00DF6F37">
      <w:pPr>
        <w:pStyle w:val="ConsPlusNormal"/>
        <w:ind w:firstLine="709"/>
        <w:jc w:val="both"/>
        <w:rPr>
          <w:sz w:val="26"/>
          <w:szCs w:val="26"/>
        </w:rPr>
      </w:pPr>
      <w:r w:rsidRPr="00DF6F37">
        <w:rPr>
          <w:sz w:val="26"/>
          <w:szCs w:val="26"/>
        </w:rPr>
        <w:t>Комиссия, руководствуясь ч</w:t>
      </w:r>
      <w:r w:rsidR="004630EB" w:rsidRPr="00DF6F37">
        <w:rPr>
          <w:sz w:val="26"/>
          <w:szCs w:val="26"/>
        </w:rPr>
        <w:t>.</w:t>
      </w:r>
      <w:r w:rsidRPr="00DF6F37">
        <w:rPr>
          <w:sz w:val="26"/>
          <w:szCs w:val="26"/>
        </w:rPr>
        <w:t xml:space="preserve"> 1,</w:t>
      </w:r>
      <w:r w:rsidR="002E78D6" w:rsidRPr="00DF6F37">
        <w:rPr>
          <w:sz w:val="26"/>
          <w:szCs w:val="26"/>
        </w:rPr>
        <w:t xml:space="preserve"> </w:t>
      </w:r>
      <w:r w:rsidRPr="00DF6F37">
        <w:rPr>
          <w:sz w:val="26"/>
          <w:szCs w:val="26"/>
        </w:rPr>
        <w:t>3,</w:t>
      </w:r>
      <w:r w:rsidR="002E78D6" w:rsidRPr="00DF6F37">
        <w:rPr>
          <w:sz w:val="26"/>
          <w:szCs w:val="26"/>
        </w:rPr>
        <w:t xml:space="preserve"> </w:t>
      </w:r>
      <w:r w:rsidRPr="00DF6F37">
        <w:rPr>
          <w:sz w:val="26"/>
          <w:szCs w:val="26"/>
        </w:rPr>
        <w:t>4 ст.</w:t>
      </w:r>
      <w:r w:rsidR="002E78D6" w:rsidRPr="00DF6F37">
        <w:rPr>
          <w:sz w:val="26"/>
          <w:szCs w:val="26"/>
        </w:rPr>
        <w:t xml:space="preserve"> </w:t>
      </w:r>
      <w:r w:rsidRPr="00DF6F37">
        <w:rPr>
          <w:sz w:val="26"/>
          <w:szCs w:val="26"/>
        </w:rPr>
        <w:t>105 и на основании ч.</w:t>
      </w:r>
      <w:r w:rsidR="002E78D6" w:rsidRPr="00DF6F37">
        <w:rPr>
          <w:sz w:val="26"/>
          <w:szCs w:val="26"/>
        </w:rPr>
        <w:t xml:space="preserve"> </w:t>
      </w:r>
      <w:r w:rsidRPr="00DF6F37">
        <w:rPr>
          <w:sz w:val="26"/>
          <w:szCs w:val="26"/>
        </w:rPr>
        <w:t>8 ст.</w:t>
      </w:r>
      <w:r w:rsidR="002E78D6" w:rsidRPr="00DF6F37">
        <w:rPr>
          <w:sz w:val="26"/>
          <w:szCs w:val="26"/>
        </w:rPr>
        <w:t xml:space="preserve"> </w:t>
      </w:r>
      <w:r w:rsidRPr="00DF6F37">
        <w:rPr>
          <w:sz w:val="26"/>
          <w:szCs w:val="26"/>
        </w:rPr>
        <w:t>106 Федерального закона от 05.04.2013 №</w:t>
      </w:r>
      <w:r w:rsidR="00FF4E05" w:rsidRPr="00DF6F37">
        <w:rPr>
          <w:sz w:val="26"/>
          <w:szCs w:val="26"/>
        </w:rPr>
        <w:t xml:space="preserve"> </w:t>
      </w:r>
      <w:r w:rsidRPr="00DF6F37">
        <w:rPr>
          <w:sz w:val="26"/>
          <w:szCs w:val="26"/>
        </w:rPr>
        <w:t>44-ФЗ «О контрактной системе в сфере закупок товаров, работ, услуг для обеспечения</w:t>
      </w:r>
      <w:r w:rsidRPr="004A407D">
        <w:rPr>
          <w:sz w:val="26"/>
          <w:szCs w:val="26"/>
        </w:rPr>
        <w:t xml:space="preserve"> государственных и муниципальных нужд»,</w:t>
      </w:r>
    </w:p>
    <w:p w:rsidR="003A2909" w:rsidRDefault="003A2909" w:rsidP="003A2909">
      <w:pPr>
        <w:rPr>
          <w:sz w:val="26"/>
          <w:szCs w:val="26"/>
        </w:rPr>
      </w:pPr>
    </w:p>
    <w:p w:rsidR="003A2909" w:rsidRPr="004A407D" w:rsidRDefault="00044F29" w:rsidP="00250E2B">
      <w:pPr>
        <w:ind w:firstLine="705"/>
        <w:jc w:val="center"/>
        <w:rPr>
          <w:sz w:val="26"/>
          <w:szCs w:val="26"/>
        </w:rPr>
      </w:pPr>
      <w:r w:rsidRPr="004A407D">
        <w:rPr>
          <w:sz w:val="26"/>
          <w:szCs w:val="26"/>
        </w:rPr>
        <w:t>РЕШИЛА:</w:t>
      </w:r>
    </w:p>
    <w:p w:rsidR="0092650D" w:rsidRDefault="00044F29" w:rsidP="003736E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2650D">
        <w:rPr>
          <w:sz w:val="26"/>
          <w:szCs w:val="26"/>
        </w:rPr>
        <w:t xml:space="preserve">Признать жалобу </w:t>
      </w:r>
      <w:r w:rsidR="003736E1" w:rsidRPr="00134291">
        <w:rPr>
          <w:sz w:val="26"/>
          <w:szCs w:val="26"/>
        </w:rPr>
        <w:t>ООО «</w:t>
      </w:r>
      <w:r w:rsidR="003736E1">
        <w:rPr>
          <w:sz w:val="26"/>
          <w:szCs w:val="26"/>
        </w:rPr>
        <w:t>Формула Вкуса-Тихорецк</w:t>
      </w:r>
      <w:r w:rsidR="003736E1" w:rsidRPr="00134291">
        <w:rPr>
          <w:sz w:val="26"/>
          <w:szCs w:val="26"/>
        </w:rPr>
        <w:t>»</w:t>
      </w:r>
      <w:r w:rsidR="00E61A0E" w:rsidRPr="0092650D">
        <w:rPr>
          <w:sz w:val="26"/>
          <w:szCs w:val="26"/>
        </w:rPr>
        <w:t xml:space="preserve"> </w:t>
      </w:r>
      <w:r w:rsidR="00797B03">
        <w:rPr>
          <w:sz w:val="26"/>
          <w:szCs w:val="26"/>
        </w:rPr>
        <w:t>не</w:t>
      </w:r>
      <w:r w:rsidRPr="0092650D">
        <w:rPr>
          <w:sz w:val="26"/>
          <w:szCs w:val="26"/>
        </w:rPr>
        <w:t>обоснованной</w:t>
      </w:r>
      <w:r w:rsidR="00797B03">
        <w:rPr>
          <w:sz w:val="26"/>
          <w:szCs w:val="26"/>
        </w:rPr>
        <w:t>.</w:t>
      </w:r>
      <w:r w:rsidR="00E61A0E" w:rsidRPr="0092650D">
        <w:rPr>
          <w:sz w:val="26"/>
          <w:szCs w:val="26"/>
        </w:rPr>
        <w:t xml:space="preserve"> </w:t>
      </w:r>
    </w:p>
    <w:p w:rsidR="00504F62" w:rsidRPr="003736E1" w:rsidRDefault="003736E1" w:rsidP="003736E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27485">
        <w:rPr>
          <w:sz w:val="26"/>
          <w:szCs w:val="26"/>
        </w:rPr>
        <w:t xml:space="preserve">Отменить приостановление определение поставщика (подрядчика, исполнителя) в части подписания контракта (извещение </w:t>
      </w:r>
      <w:r w:rsidRPr="00AE2328">
        <w:rPr>
          <w:sz w:val="26"/>
          <w:szCs w:val="26"/>
        </w:rPr>
        <w:t xml:space="preserve">№ </w:t>
      </w:r>
      <w:r w:rsidRPr="0079051D">
        <w:rPr>
          <w:sz w:val="26"/>
          <w:szCs w:val="26"/>
        </w:rPr>
        <w:t>0318300006220000158</w:t>
      </w:r>
      <w:r w:rsidRPr="00C27485">
        <w:rPr>
          <w:sz w:val="26"/>
          <w:szCs w:val="26"/>
        </w:rPr>
        <w:t>).</w:t>
      </w:r>
    </w:p>
    <w:p w:rsidR="003736E1" w:rsidRDefault="003736E1" w:rsidP="003352C8">
      <w:pPr>
        <w:ind w:firstLine="567"/>
        <w:jc w:val="both"/>
        <w:rPr>
          <w:sz w:val="26"/>
          <w:szCs w:val="26"/>
        </w:rPr>
      </w:pPr>
    </w:p>
    <w:p w:rsidR="00044F29" w:rsidRPr="004A407D" w:rsidRDefault="00044F29" w:rsidP="003352C8">
      <w:pPr>
        <w:ind w:firstLine="567"/>
        <w:jc w:val="both"/>
        <w:rPr>
          <w:sz w:val="26"/>
          <w:szCs w:val="26"/>
        </w:rPr>
      </w:pPr>
      <w:r w:rsidRPr="004A407D">
        <w:rPr>
          <w:sz w:val="26"/>
          <w:szCs w:val="26"/>
        </w:rPr>
        <w:lastRenderedPageBreak/>
        <w:t>Настоящее Решение может быть обжаловано в судебном порядке в течение трех месяцев с даты его принятия.</w:t>
      </w:r>
    </w:p>
    <w:p w:rsidR="0052293D" w:rsidRPr="004A407D" w:rsidRDefault="0052293D" w:rsidP="00044F29">
      <w:pPr>
        <w:rPr>
          <w:sz w:val="26"/>
          <w:szCs w:val="26"/>
        </w:rPr>
      </w:pPr>
    </w:p>
    <w:p w:rsidR="00044F29" w:rsidRPr="004A407D" w:rsidRDefault="003352C8" w:rsidP="00044F29">
      <w:pPr>
        <w:pStyle w:val="a5"/>
        <w:tabs>
          <w:tab w:val="left" w:pos="6663"/>
        </w:tabs>
        <w:spacing w:after="0"/>
        <w:ind w:left="0"/>
        <w:rPr>
          <w:sz w:val="26"/>
          <w:szCs w:val="26"/>
        </w:rPr>
      </w:pPr>
      <w:r w:rsidRPr="00BE0291">
        <w:rPr>
          <w:sz w:val="26"/>
          <w:szCs w:val="26"/>
        </w:rPr>
        <w:t xml:space="preserve"> </w:t>
      </w:r>
    </w:p>
    <w:sectPr w:rsidR="00044F29" w:rsidRPr="004A407D" w:rsidSect="000B0D7C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63F"/>
    <w:multiLevelType w:val="hybridMultilevel"/>
    <w:tmpl w:val="C3E2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D337E"/>
    <w:multiLevelType w:val="multilevel"/>
    <w:tmpl w:val="63FE7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7779E"/>
    <w:multiLevelType w:val="hybridMultilevel"/>
    <w:tmpl w:val="065C4572"/>
    <w:lvl w:ilvl="0" w:tplc="8C2627EC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4AC8"/>
    <w:multiLevelType w:val="hybridMultilevel"/>
    <w:tmpl w:val="6FAED576"/>
    <w:name w:val="WW8Num3"/>
    <w:lvl w:ilvl="0" w:tplc="FFFFFFFF">
      <w:start w:val="1"/>
      <w:numFmt w:val="decimal"/>
      <w:pStyle w:val="1"/>
      <w:lvlText w:val="%1."/>
      <w:lvlJc w:val="center"/>
      <w:pPr>
        <w:tabs>
          <w:tab w:val="num" w:pos="0"/>
        </w:tabs>
        <w:ind w:left="612" w:hanging="3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B0D78"/>
    <w:multiLevelType w:val="hybridMultilevel"/>
    <w:tmpl w:val="8C8A1294"/>
    <w:lvl w:ilvl="0" w:tplc="50228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BA40BA"/>
    <w:multiLevelType w:val="multilevel"/>
    <w:tmpl w:val="BFE66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AB6AB0"/>
    <w:multiLevelType w:val="hybridMultilevel"/>
    <w:tmpl w:val="E80EED30"/>
    <w:lvl w:ilvl="0" w:tplc="EC94AC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FD71E9"/>
    <w:multiLevelType w:val="hybridMultilevel"/>
    <w:tmpl w:val="1F7AD83A"/>
    <w:lvl w:ilvl="0" w:tplc="BEC40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44F29"/>
    <w:rsid w:val="00012F6C"/>
    <w:rsid w:val="0001575C"/>
    <w:rsid w:val="00022528"/>
    <w:rsid w:val="000404E1"/>
    <w:rsid w:val="0004464B"/>
    <w:rsid w:val="00044F29"/>
    <w:rsid w:val="00047727"/>
    <w:rsid w:val="00061458"/>
    <w:rsid w:val="000739DB"/>
    <w:rsid w:val="000814AF"/>
    <w:rsid w:val="00081EB6"/>
    <w:rsid w:val="00087666"/>
    <w:rsid w:val="00091F94"/>
    <w:rsid w:val="000947A0"/>
    <w:rsid w:val="00094B4A"/>
    <w:rsid w:val="000976D5"/>
    <w:rsid w:val="000B0D7C"/>
    <w:rsid w:val="000B49B7"/>
    <w:rsid w:val="000C02FC"/>
    <w:rsid w:val="000C3516"/>
    <w:rsid w:val="000C6619"/>
    <w:rsid w:val="000D383B"/>
    <w:rsid w:val="000D7255"/>
    <w:rsid w:val="000F224E"/>
    <w:rsid w:val="00101867"/>
    <w:rsid w:val="00103DB5"/>
    <w:rsid w:val="00117040"/>
    <w:rsid w:val="00132A88"/>
    <w:rsid w:val="00132D0E"/>
    <w:rsid w:val="00133BEF"/>
    <w:rsid w:val="00134291"/>
    <w:rsid w:val="0014427E"/>
    <w:rsid w:val="00167D45"/>
    <w:rsid w:val="00173DDF"/>
    <w:rsid w:val="001809B7"/>
    <w:rsid w:val="00193CD1"/>
    <w:rsid w:val="001A036A"/>
    <w:rsid w:val="001C69B2"/>
    <w:rsid w:val="001D19AA"/>
    <w:rsid w:val="001D3FB6"/>
    <w:rsid w:val="001F067B"/>
    <w:rsid w:val="002121C2"/>
    <w:rsid w:val="00225234"/>
    <w:rsid w:val="00227235"/>
    <w:rsid w:val="00232D2D"/>
    <w:rsid w:val="00235665"/>
    <w:rsid w:val="00246FF1"/>
    <w:rsid w:val="00250E2B"/>
    <w:rsid w:val="00256C5C"/>
    <w:rsid w:val="002609C9"/>
    <w:rsid w:val="002776F1"/>
    <w:rsid w:val="00282554"/>
    <w:rsid w:val="00290351"/>
    <w:rsid w:val="002943A0"/>
    <w:rsid w:val="002960C0"/>
    <w:rsid w:val="002A1C52"/>
    <w:rsid w:val="002D3059"/>
    <w:rsid w:val="002E31E5"/>
    <w:rsid w:val="002E78D6"/>
    <w:rsid w:val="002F418D"/>
    <w:rsid w:val="00300ECC"/>
    <w:rsid w:val="003022F3"/>
    <w:rsid w:val="00302401"/>
    <w:rsid w:val="00307308"/>
    <w:rsid w:val="00312E54"/>
    <w:rsid w:val="003140CB"/>
    <w:rsid w:val="0032684B"/>
    <w:rsid w:val="003352C8"/>
    <w:rsid w:val="003417B1"/>
    <w:rsid w:val="00343E72"/>
    <w:rsid w:val="003470A3"/>
    <w:rsid w:val="00357351"/>
    <w:rsid w:val="00361D47"/>
    <w:rsid w:val="003736E1"/>
    <w:rsid w:val="0037617F"/>
    <w:rsid w:val="0039249D"/>
    <w:rsid w:val="00396756"/>
    <w:rsid w:val="003A2909"/>
    <w:rsid w:val="003A6C4C"/>
    <w:rsid w:val="003A7213"/>
    <w:rsid w:val="003B4472"/>
    <w:rsid w:val="003C125E"/>
    <w:rsid w:val="003D0695"/>
    <w:rsid w:val="003D2A3D"/>
    <w:rsid w:val="003D365B"/>
    <w:rsid w:val="003E0E14"/>
    <w:rsid w:val="003E54E1"/>
    <w:rsid w:val="003F5A34"/>
    <w:rsid w:val="004227CF"/>
    <w:rsid w:val="00426075"/>
    <w:rsid w:val="00431D19"/>
    <w:rsid w:val="00432D0B"/>
    <w:rsid w:val="00437997"/>
    <w:rsid w:val="004402CD"/>
    <w:rsid w:val="00442B2D"/>
    <w:rsid w:val="004513F8"/>
    <w:rsid w:val="0045178C"/>
    <w:rsid w:val="00453406"/>
    <w:rsid w:val="004548CE"/>
    <w:rsid w:val="00456D75"/>
    <w:rsid w:val="00462AE9"/>
    <w:rsid w:val="004630EB"/>
    <w:rsid w:val="00476D08"/>
    <w:rsid w:val="00495591"/>
    <w:rsid w:val="004A214C"/>
    <w:rsid w:val="004A472A"/>
    <w:rsid w:val="004B0F2E"/>
    <w:rsid w:val="004B6BFD"/>
    <w:rsid w:val="004C0468"/>
    <w:rsid w:val="004C48E5"/>
    <w:rsid w:val="004C6B44"/>
    <w:rsid w:val="004D03B0"/>
    <w:rsid w:val="004E1AC8"/>
    <w:rsid w:val="004E22FE"/>
    <w:rsid w:val="004E4E22"/>
    <w:rsid w:val="004E6F23"/>
    <w:rsid w:val="004F218F"/>
    <w:rsid w:val="00504F62"/>
    <w:rsid w:val="0051435F"/>
    <w:rsid w:val="0051651F"/>
    <w:rsid w:val="0052293D"/>
    <w:rsid w:val="00531878"/>
    <w:rsid w:val="00531A63"/>
    <w:rsid w:val="00554C9A"/>
    <w:rsid w:val="0055671C"/>
    <w:rsid w:val="00573625"/>
    <w:rsid w:val="00595642"/>
    <w:rsid w:val="005B3509"/>
    <w:rsid w:val="005B461E"/>
    <w:rsid w:val="005C5A58"/>
    <w:rsid w:val="005D4A7F"/>
    <w:rsid w:val="005E06D7"/>
    <w:rsid w:val="005F3A5F"/>
    <w:rsid w:val="005F4C20"/>
    <w:rsid w:val="00603B5A"/>
    <w:rsid w:val="0060551E"/>
    <w:rsid w:val="00623369"/>
    <w:rsid w:val="006260FE"/>
    <w:rsid w:val="006335AC"/>
    <w:rsid w:val="00635DEF"/>
    <w:rsid w:val="006435A2"/>
    <w:rsid w:val="006442E6"/>
    <w:rsid w:val="006663C3"/>
    <w:rsid w:val="0066768F"/>
    <w:rsid w:val="0066780C"/>
    <w:rsid w:val="0067335F"/>
    <w:rsid w:val="006817E8"/>
    <w:rsid w:val="00684D40"/>
    <w:rsid w:val="00687D25"/>
    <w:rsid w:val="00695E63"/>
    <w:rsid w:val="006964E4"/>
    <w:rsid w:val="006A05AA"/>
    <w:rsid w:val="006A5877"/>
    <w:rsid w:val="006A5CAA"/>
    <w:rsid w:val="006B34D1"/>
    <w:rsid w:val="006B60D0"/>
    <w:rsid w:val="006B7510"/>
    <w:rsid w:val="006D3477"/>
    <w:rsid w:val="006E13C7"/>
    <w:rsid w:val="006E24DC"/>
    <w:rsid w:val="006E2659"/>
    <w:rsid w:val="006E402D"/>
    <w:rsid w:val="006F2FC4"/>
    <w:rsid w:val="006F5112"/>
    <w:rsid w:val="00717F02"/>
    <w:rsid w:val="007373EC"/>
    <w:rsid w:val="0074214C"/>
    <w:rsid w:val="007500E3"/>
    <w:rsid w:val="00750EFA"/>
    <w:rsid w:val="0075414A"/>
    <w:rsid w:val="0075575A"/>
    <w:rsid w:val="00756812"/>
    <w:rsid w:val="007652F5"/>
    <w:rsid w:val="00770818"/>
    <w:rsid w:val="00773908"/>
    <w:rsid w:val="00775595"/>
    <w:rsid w:val="00775F8C"/>
    <w:rsid w:val="007826D9"/>
    <w:rsid w:val="00782A8F"/>
    <w:rsid w:val="0079051D"/>
    <w:rsid w:val="00791471"/>
    <w:rsid w:val="007929F4"/>
    <w:rsid w:val="007956DD"/>
    <w:rsid w:val="00797B03"/>
    <w:rsid w:val="007A219F"/>
    <w:rsid w:val="007A7CCF"/>
    <w:rsid w:val="007B2B6C"/>
    <w:rsid w:val="007B2CFC"/>
    <w:rsid w:val="007C4B9D"/>
    <w:rsid w:val="007E5DC4"/>
    <w:rsid w:val="007F2398"/>
    <w:rsid w:val="007F7848"/>
    <w:rsid w:val="007F78AF"/>
    <w:rsid w:val="0080603A"/>
    <w:rsid w:val="0081565B"/>
    <w:rsid w:val="008241EC"/>
    <w:rsid w:val="00844D59"/>
    <w:rsid w:val="00851B74"/>
    <w:rsid w:val="008654B9"/>
    <w:rsid w:val="00867705"/>
    <w:rsid w:val="0088099D"/>
    <w:rsid w:val="00887D05"/>
    <w:rsid w:val="00893EB9"/>
    <w:rsid w:val="008B1C26"/>
    <w:rsid w:val="008B6671"/>
    <w:rsid w:val="008B6FF7"/>
    <w:rsid w:val="008B7297"/>
    <w:rsid w:val="008C3B13"/>
    <w:rsid w:val="008E3774"/>
    <w:rsid w:val="008E4D62"/>
    <w:rsid w:val="008F5334"/>
    <w:rsid w:val="009079BA"/>
    <w:rsid w:val="00907A39"/>
    <w:rsid w:val="00917746"/>
    <w:rsid w:val="0092650D"/>
    <w:rsid w:val="0093165E"/>
    <w:rsid w:val="00931799"/>
    <w:rsid w:val="009355BD"/>
    <w:rsid w:val="00941EFA"/>
    <w:rsid w:val="00953A65"/>
    <w:rsid w:val="00956C3D"/>
    <w:rsid w:val="00966868"/>
    <w:rsid w:val="0097137D"/>
    <w:rsid w:val="0097438C"/>
    <w:rsid w:val="00984C80"/>
    <w:rsid w:val="00992056"/>
    <w:rsid w:val="009A0E5D"/>
    <w:rsid w:val="009B098F"/>
    <w:rsid w:val="009B392B"/>
    <w:rsid w:val="009E51F6"/>
    <w:rsid w:val="009F0477"/>
    <w:rsid w:val="009F3EFF"/>
    <w:rsid w:val="009F44A0"/>
    <w:rsid w:val="00A10CE4"/>
    <w:rsid w:val="00A41F75"/>
    <w:rsid w:val="00A51968"/>
    <w:rsid w:val="00A57ECF"/>
    <w:rsid w:val="00A61211"/>
    <w:rsid w:val="00A80150"/>
    <w:rsid w:val="00A81341"/>
    <w:rsid w:val="00A85A2B"/>
    <w:rsid w:val="00A92BA0"/>
    <w:rsid w:val="00A968C6"/>
    <w:rsid w:val="00AD08C3"/>
    <w:rsid w:val="00AD5B2E"/>
    <w:rsid w:val="00AE4F95"/>
    <w:rsid w:val="00AF0F8C"/>
    <w:rsid w:val="00B02D7A"/>
    <w:rsid w:val="00B1117F"/>
    <w:rsid w:val="00B2764E"/>
    <w:rsid w:val="00B3449C"/>
    <w:rsid w:val="00B63FF3"/>
    <w:rsid w:val="00B748E3"/>
    <w:rsid w:val="00B918F3"/>
    <w:rsid w:val="00B952BB"/>
    <w:rsid w:val="00BA2824"/>
    <w:rsid w:val="00BB033B"/>
    <w:rsid w:val="00BB293F"/>
    <w:rsid w:val="00BB5505"/>
    <w:rsid w:val="00BC3F04"/>
    <w:rsid w:val="00BD693F"/>
    <w:rsid w:val="00BF41AA"/>
    <w:rsid w:val="00C057DD"/>
    <w:rsid w:val="00C117B5"/>
    <w:rsid w:val="00C22029"/>
    <w:rsid w:val="00C326EC"/>
    <w:rsid w:val="00C32893"/>
    <w:rsid w:val="00C32E08"/>
    <w:rsid w:val="00C361F8"/>
    <w:rsid w:val="00C43A82"/>
    <w:rsid w:val="00C522B9"/>
    <w:rsid w:val="00C57A90"/>
    <w:rsid w:val="00C65E1E"/>
    <w:rsid w:val="00C83D12"/>
    <w:rsid w:val="00C840CC"/>
    <w:rsid w:val="00C93C06"/>
    <w:rsid w:val="00C97100"/>
    <w:rsid w:val="00CA7457"/>
    <w:rsid w:val="00CB3C20"/>
    <w:rsid w:val="00CB543A"/>
    <w:rsid w:val="00CC0712"/>
    <w:rsid w:val="00CC1C03"/>
    <w:rsid w:val="00CD45BD"/>
    <w:rsid w:val="00CE4FA9"/>
    <w:rsid w:val="00CF05F2"/>
    <w:rsid w:val="00CF198C"/>
    <w:rsid w:val="00D074B6"/>
    <w:rsid w:val="00D07EA9"/>
    <w:rsid w:val="00D233E8"/>
    <w:rsid w:val="00D27D3F"/>
    <w:rsid w:val="00D3658E"/>
    <w:rsid w:val="00D40007"/>
    <w:rsid w:val="00D44612"/>
    <w:rsid w:val="00D4524A"/>
    <w:rsid w:val="00D505A7"/>
    <w:rsid w:val="00D52223"/>
    <w:rsid w:val="00D56B49"/>
    <w:rsid w:val="00D62CC9"/>
    <w:rsid w:val="00D80EB3"/>
    <w:rsid w:val="00D925F1"/>
    <w:rsid w:val="00DA4709"/>
    <w:rsid w:val="00DA5510"/>
    <w:rsid w:val="00DB1DF1"/>
    <w:rsid w:val="00DC20F8"/>
    <w:rsid w:val="00DC4332"/>
    <w:rsid w:val="00DD5404"/>
    <w:rsid w:val="00DD6475"/>
    <w:rsid w:val="00DE33FB"/>
    <w:rsid w:val="00DE6193"/>
    <w:rsid w:val="00DF0084"/>
    <w:rsid w:val="00DF6F37"/>
    <w:rsid w:val="00E00321"/>
    <w:rsid w:val="00E017E3"/>
    <w:rsid w:val="00E03B20"/>
    <w:rsid w:val="00E05801"/>
    <w:rsid w:val="00E074A5"/>
    <w:rsid w:val="00E16010"/>
    <w:rsid w:val="00E23C78"/>
    <w:rsid w:val="00E25F48"/>
    <w:rsid w:val="00E3240D"/>
    <w:rsid w:val="00E36F5C"/>
    <w:rsid w:val="00E54BA7"/>
    <w:rsid w:val="00E57982"/>
    <w:rsid w:val="00E61A0E"/>
    <w:rsid w:val="00E64D77"/>
    <w:rsid w:val="00E66257"/>
    <w:rsid w:val="00E717BF"/>
    <w:rsid w:val="00E73068"/>
    <w:rsid w:val="00E80476"/>
    <w:rsid w:val="00E82BEC"/>
    <w:rsid w:val="00E93355"/>
    <w:rsid w:val="00EA018D"/>
    <w:rsid w:val="00EB0B1D"/>
    <w:rsid w:val="00EB65CC"/>
    <w:rsid w:val="00EC0F64"/>
    <w:rsid w:val="00EE0A54"/>
    <w:rsid w:val="00EE725C"/>
    <w:rsid w:val="00EF286A"/>
    <w:rsid w:val="00F10204"/>
    <w:rsid w:val="00F12AB6"/>
    <w:rsid w:val="00F20EF2"/>
    <w:rsid w:val="00F219D4"/>
    <w:rsid w:val="00F21E62"/>
    <w:rsid w:val="00F554F6"/>
    <w:rsid w:val="00F622DB"/>
    <w:rsid w:val="00F641A2"/>
    <w:rsid w:val="00F74652"/>
    <w:rsid w:val="00F77ECE"/>
    <w:rsid w:val="00F866E5"/>
    <w:rsid w:val="00F879DE"/>
    <w:rsid w:val="00F92031"/>
    <w:rsid w:val="00F94451"/>
    <w:rsid w:val="00FA022C"/>
    <w:rsid w:val="00FA438E"/>
    <w:rsid w:val="00FA66DE"/>
    <w:rsid w:val="00FB5B29"/>
    <w:rsid w:val="00FE0AA9"/>
    <w:rsid w:val="00FF0FC5"/>
    <w:rsid w:val="00FF4E05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4F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F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F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4F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44F2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4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044F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44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44F29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44F2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44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44F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4F29"/>
  </w:style>
  <w:style w:type="paragraph" w:customStyle="1" w:styleId="topleveltext">
    <w:name w:val="topleveltext"/>
    <w:basedOn w:val="a"/>
    <w:rsid w:val="00044F2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4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F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047727"/>
    <w:rPr>
      <w:color w:val="0000FF"/>
      <w:u w:val="single"/>
    </w:rPr>
  </w:style>
  <w:style w:type="paragraph" w:customStyle="1" w:styleId="10">
    <w:name w:val="Название1"/>
    <w:basedOn w:val="a"/>
    <w:rsid w:val="0077559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Подзаголовок1"/>
    <w:basedOn w:val="a"/>
    <w:rsid w:val="0077559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basedOn w:val="a"/>
    <w:uiPriority w:val="1"/>
    <w:qFormat/>
    <w:rsid w:val="00DD6475"/>
    <w:rPr>
      <w:rFonts w:ascii="Calibri" w:hAnsi="Calibri"/>
      <w:sz w:val="24"/>
      <w:szCs w:val="32"/>
    </w:rPr>
  </w:style>
  <w:style w:type="paragraph" w:customStyle="1" w:styleId="ConsNormal">
    <w:name w:val="ConsNormal"/>
    <w:rsid w:val="00451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4E6F23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character" w:customStyle="1" w:styleId="ab">
    <w:name w:val="Основной текст_"/>
    <w:basedOn w:val="a0"/>
    <w:link w:val="41"/>
    <w:rsid w:val="009B39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b"/>
    <w:rsid w:val="009B392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c">
    <w:name w:val="Основной текст + Полужирный"/>
    <w:basedOn w:val="ab"/>
    <w:rsid w:val="009B392B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41">
    <w:name w:val="Основной текст4"/>
    <w:basedOn w:val="a"/>
    <w:link w:val="ab"/>
    <w:rsid w:val="009B392B"/>
    <w:pPr>
      <w:shd w:val="clear" w:color="auto" w:fill="FFFFFF"/>
      <w:spacing w:line="320" w:lineRule="exact"/>
    </w:pPr>
    <w:rPr>
      <w:sz w:val="28"/>
      <w:szCs w:val="28"/>
      <w:lang w:eastAsia="en-US"/>
    </w:rPr>
  </w:style>
  <w:style w:type="character" w:customStyle="1" w:styleId="31">
    <w:name w:val="Основной текст3"/>
    <w:basedOn w:val="ab"/>
    <w:rsid w:val="00D23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character" w:customStyle="1" w:styleId="blk">
    <w:name w:val="blk"/>
    <w:basedOn w:val="a0"/>
    <w:rsid w:val="0088099D"/>
  </w:style>
  <w:style w:type="character" w:customStyle="1" w:styleId="CharacterStyle1">
    <w:name w:val="Character Style 1"/>
    <w:uiPriority w:val="99"/>
    <w:rsid w:val="0092650D"/>
    <w:rPr>
      <w:sz w:val="20"/>
      <w:szCs w:val="20"/>
    </w:rPr>
  </w:style>
  <w:style w:type="character" w:customStyle="1" w:styleId="12">
    <w:name w:val="Основной текст1"/>
    <w:basedOn w:val="ab"/>
    <w:rsid w:val="00C97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DB1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b"/>
    <w:rsid w:val="00132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Основной текст (3)"/>
    <w:basedOn w:val="a0"/>
    <w:rsid w:val="0081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/>
    </w:rPr>
  </w:style>
  <w:style w:type="character" w:customStyle="1" w:styleId="60pt">
    <w:name w:val="Основной текст (6) + Полужирный;Интервал 0 pt"/>
    <w:basedOn w:val="a0"/>
    <w:rsid w:val="008156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sid w:val="00F9203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0pt0">
    <w:name w:val="Основной текст (6) + Не курсив;Интервал 0 pt"/>
    <w:basedOn w:val="6"/>
    <w:rsid w:val="00F92031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92031"/>
    <w:pPr>
      <w:widowControl w:val="0"/>
      <w:shd w:val="clear" w:color="auto" w:fill="FFFFFF"/>
      <w:spacing w:line="317" w:lineRule="exact"/>
      <w:jc w:val="both"/>
    </w:pPr>
    <w:rPr>
      <w:i/>
      <w:iCs/>
      <w:sz w:val="22"/>
      <w:szCs w:val="22"/>
      <w:lang w:eastAsia="en-US"/>
    </w:rPr>
  </w:style>
  <w:style w:type="character" w:customStyle="1" w:styleId="7">
    <w:name w:val="Основной текст (7)"/>
    <w:basedOn w:val="a0"/>
    <w:rsid w:val="007956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0043/014906d977484516138e3381c96cec54897c386e/" TargetMode="External"/><Relationship Id="rId13" Type="http://schemas.openxmlformats.org/officeDocument/2006/relationships/hyperlink" Target="https://base.garant.ru/70353464/" TargetMode="External"/><Relationship Id="rId18" Type="http://schemas.openxmlformats.org/officeDocument/2006/relationships/hyperlink" Target="http://www.consultant.ru/document/cons_doc_LAW_356065/ea8c17c4464ffb60a181b8f4e8c2597cd4b706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6065/be7f337d9b35705ac035531878c8d15c2b09b36d/" TargetMode="External"/><Relationship Id="rId12" Type="http://schemas.openxmlformats.org/officeDocument/2006/relationships/hyperlink" Target="https://base.garant.ru/12188083/" TargetMode="External"/><Relationship Id="rId17" Type="http://schemas.openxmlformats.org/officeDocument/2006/relationships/hyperlink" Target="http://www.consultant.ru/document/cons_doc_LAW_356065/ea8c17c4464ffb60a181b8f4e8c2597cd4b7068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1/8d7c9b1fe75ffd4fffc0cbc6bcbfbf18941027ff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6065/be7f337d9b35705ac035531878c8d15c2b09b36d/" TargetMode="External"/><Relationship Id="rId11" Type="http://schemas.openxmlformats.org/officeDocument/2006/relationships/hyperlink" Target="https://base.garant.ru/70353464/" TargetMode="External"/><Relationship Id="rId5" Type="http://schemas.openxmlformats.org/officeDocument/2006/relationships/hyperlink" Target="http://www.consultant.ru/document/cons_doc_LAW_356065/57e264699075c4dccf33283209e1d93f4bc1a3d1/" TargetMode="External"/><Relationship Id="rId15" Type="http://schemas.openxmlformats.org/officeDocument/2006/relationships/hyperlink" Target="http://www.consultant.ru/document/cons_doc_LAW_355881/0b7a38f12fdc6a011c75ed2fc8ef05a364d799f6/" TargetMode="External"/><Relationship Id="rId10" Type="http://schemas.openxmlformats.org/officeDocument/2006/relationships/hyperlink" Target="consultantplus://offline/ref=35B72EF399BBDE669E9ACA0E0836D5F5D78B6C41F2E4955F8C78E02F493418DA37C16ADBACk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72EF399BBDE669E9ACA0E0836D5F5D78B6C41F2E4955F8C78E02F493418DA37C16ADDCF1A1217AAkDG" TargetMode="External"/><Relationship Id="rId14" Type="http://schemas.openxmlformats.org/officeDocument/2006/relationships/hyperlink" Target="https://base.garant.ru/12188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Sirotkin</dc:creator>
  <cp:lastModifiedBy>to23-ryjikova</cp:lastModifiedBy>
  <cp:revision>3</cp:revision>
  <cp:lastPrinted>2021-02-10T14:07:00Z</cp:lastPrinted>
  <dcterms:created xsi:type="dcterms:W3CDTF">2021-02-10T14:12:00Z</dcterms:created>
  <dcterms:modified xsi:type="dcterms:W3CDTF">2021-02-10T15:11:00Z</dcterms:modified>
</cp:coreProperties>
</file>