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90"/>
        <w:tblW w:w="10031" w:type="dxa"/>
        <w:tblLook w:val="0000" w:firstRow="0" w:lastRow="0" w:firstColumn="0" w:lastColumn="0" w:noHBand="0" w:noVBand="0"/>
      </w:tblPr>
      <w:tblGrid>
        <w:gridCol w:w="817"/>
        <w:gridCol w:w="1418"/>
        <w:gridCol w:w="708"/>
        <w:gridCol w:w="2268"/>
        <w:gridCol w:w="4820"/>
      </w:tblGrid>
      <w:tr w:rsidR="00863876" w:rsidRPr="007C2AA2" w:rsidTr="003B5D21">
        <w:trPr>
          <w:trHeight w:val="2344"/>
        </w:trPr>
        <w:tc>
          <w:tcPr>
            <w:tcW w:w="5211" w:type="dxa"/>
            <w:gridSpan w:val="4"/>
          </w:tcPr>
          <w:p w:rsidR="00912D1F" w:rsidRPr="004536DD" w:rsidRDefault="00912D1F" w:rsidP="004A15C1">
            <w:pPr>
              <w:pStyle w:val="BodyText"/>
              <w:rPr>
                <w:sz w:val="24"/>
              </w:rPr>
            </w:pPr>
            <w:r w:rsidRPr="004536DD">
              <w:rPr>
                <w:noProof/>
                <w:sz w:val="24"/>
              </w:rPr>
              <w:drawing>
                <wp:inline distT="0" distB="0" distL="0" distR="0" wp14:anchorId="26306522" wp14:editId="29A48393">
                  <wp:extent cx="609600" cy="685800"/>
                  <wp:effectExtent l="19050" t="0" r="0"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912D1F" w:rsidRPr="003B5D21" w:rsidRDefault="00912D1F" w:rsidP="004A15C1">
            <w:pPr>
              <w:pStyle w:val="BodyText"/>
              <w:rPr>
                <w:szCs w:val="22"/>
              </w:rPr>
            </w:pPr>
            <w:r w:rsidRPr="003B5D21">
              <w:rPr>
                <w:szCs w:val="22"/>
              </w:rPr>
              <w:t>ФЕДЕРАЛЬНАЯ</w:t>
            </w:r>
            <w:r w:rsidRPr="003B5D21">
              <w:rPr>
                <w:szCs w:val="22"/>
              </w:rPr>
              <w:br/>
              <w:t>АНТИМОНОПОЛЬНАЯ СЛУЖБА</w:t>
            </w:r>
          </w:p>
          <w:p w:rsidR="00912D1F" w:rsidRPr="003B5D21" w:rsidRDefault="00912D1F" w:rsidP="004A15C1">
            <w:pPr>
              <w:jc w:val="center"/>
              <w:rPr>
                <w:b/>
                <w:bCs/>
                <w:sz w:val="22"/>
                <w:szCs w:val="22"/>
              </w:rPr>
            </w:pPr>
          </w:p>
          <w:p w:rsidR="00912D1F" w:rsidRPr="003B5D21" w:rsidRDefault="00912D1F" w:rsidP="004A15C1">
            <w:pPr>
              <w:jc w:val="center"/>
              <w:rPr>
                <w:b/>
                <w:bCs/>
                <w:sz w:val="22"/>
                <w:szCs w:val="22"/>
              </w:rPr>
            </w:pPr>
            <w:r w:rsidRPr="003B5D21">
              <w:rPr>
                <w:b/>
                <w:bCs/>
                <w:sz w:val="22"/>
                <w:szCs w:val="22"/>
              </w:rPr>
              <w:t>УПРАВЛЕНИЕ</w:t>
            </w:r>
          </w:p>
          <w:p w:rsidR="00912D1F" w:rsidRPr="004536DD" w:rsidRDefault="00912D1F" w:rsidP="004A15C1">
            <w:pPr>
              <w:jc w:val="center"/>
              <w:rPr>
                <w:b/>
                <w:bCs/>
                <w:sz w:val="24"/>
              </w:rPr>
            </w:pPr>
            <w:r w:rsidRPr="004536DD">
              <w:rPr>
                <w:b/>
                <w:bCs/>
                <w:sz w:val="24"/>
              </w:rPr>
              <w:t>Федеральной антимонопольной службы</w:t>
            </w:r>
          </w:p>
          <w:p w:rsidR="00912D1F" w:rsidRPr="004536DD" w:rsidRDefault="00912D1F" w:rsidP="004A15C1">
            <w:pPr>
              <w:jc w:val="center"/>
              <w:rPr>
                <w:b/>
                <w:bCs/>
                <w:sz w:val="24"/>
              </w:rPr>
            </w:pPr>
            <w:r w:rsidRPr="004536DD">
              <w:rPr>
                <w:b/>
                <w:bCs/>
                <w:sz w:val="24"/>
              </w:rPr>
              <w:t>по Ямало-Ненецкому автономному округу</w:t>
            </w:r>
          </w:p>
          <w:p w:rsidR="00912D1F" w:rsidRPr="004536DD" w:rsidRDefault="00912D1F" w:rsidP="004A15C1">
            <w:pPr>
              <w:jc w:val="center"/>
              <w:rPr>
                <w:b/>
                <w:bCs/>
                <w:sz w:val="24"/>
              </w:rPr>
            </w:pPr>
          </w:p>
          <w:p w:rsidR="00912D1F" w:rsidRPr="004536DD" w:rsidRDefault="00912D1F" w:rsidP="004A15C1">
            <w:pPr>
              <w:jc w:val="center"/>
              <w:rPr>
                <w:sz w:val="24"/>
              </w:rPr>
            </w:pPr>
            <w:r w:rsidRPr="004536DD">
              <w:rPr>
                <w:sz w:val="24"/>
              </w:rPr>
              <w:t>ул. Губкина, д.13, г. Салехард, 629001</w:t>
            </w:r>
          </w:p>
          <w:p w:rsidR="00912D1F" w:rsidRPr="004536DD" w:rsidRDefault="00912D1F" w:rsidP="004A15C1">
            <w:pPr>
              <w:jc w:val="center"/>
              <w:rPr>
                <w:sz w:val="24"/>
              </w:rPr>
            </w:pPr>
            <w:r w:rsidRPr="004536DD">
              <w:rPr>
                <w:sz w:val="24"/>
              </w:rPr>
              <w:t>тел.(34922) 3-41-26, факс (34922) 3-47-08</w:t>
            </w:r>
          </w:p>
          <w:p w:rsidR="00912D1F" w:rsidRPr="004536DD" w:rsidRDefault="00912D1F" w:rsidP="004A15C1">
            <w:pPr>
              <w:jc w:val="center"/>
              <w:rPr>
                <w:sz w:val="24"/>
              </w:rPr>
            </w:pPr>
            <w:r w:rsidRPr="004536DD">
              <w:rPr>
                <w:sz w:val="24"/>
                <w:lang w:val="en-US"/>
              </w:rPr>
              <w:t>e</w:t>
            </w:r>
            <w:r w:rsidRPr="004536DD">
              <w:rPr>
                <w:sz w:val="24"/>
              </w:rPr>
              <w:t>-</w:t>
            </w:r>
            <w:r w:rsidRPr="004536DD">
              <w:rPr>
                <w:sz w:val="24"/>
                <w:lang w:val="en-US"/>
              </w:rPr>
              <w:t>mail</w:t>
            </w:r>
            <w:r w:rsidRPr="004536DD">
              <w:rPr>
                <w:sz w:val="24"/>
              </w:rPr>
              <w:t xml:space="preserve">: </w:t>
            </w:r>
            <w:hyperlink r:id="rId9" w:history="1">
              <w:r w:rsidRPr="004536DD">
                <w:rPr>
                  <w:rStyle w:val="Hyperlink"/>
                  <w:color w:val="auto"/>
                  <w:sz w:val="24"/>
                  <w:u w:val="none"/>
                  <w:lang w:val="en-US"/>
                </w:rPr>
                <w:t>to</w:t>
              </w:r>
              <w:r w:rsidRPr="004536DD">
                <w:rPr>
                  <w:rStyle w:val="Hyperlink"/>
                  <w:color w:val="auto"/>
                  <w:sz w:val="24"/>
                  <w:u w:val="none"/>
                </w:rPr>
                <w:t>89@</w:t>
              </w:r>
              <w:proofErr w:type="spellStart"/>
              <w:r w:rsidRPr="004536DD">
                <w:rPr>
                  <w:rStyle w:val="Hyperlink"/>
                  <w:color w:val="auto"/>
                  <w:sz w:val="24"/>
                  <w:u w:val="none"/>
                  <w:lang w:val="en-US"/>
                </w:rPr>
                <w:t>fas</w:t>
              </w:r>
              <w:proofErr w:type="spellEnd"/>
              <w:r w:rsidRPr="004536DD">
                <w:rPr>
                  <w:rStyle w:val="Hyperlink"/>
                  <w:color w:val="auto"/>
                  <w:sz w:val="24"/>
                  <w:u w:val="none"/>
                </w:rPr>
                <w:t>.</w:t>
              </w:r>
              <w:proofErr w:type="spellStart"/>
              <w:r w:rsidRPr="004536DD">
                <w:rPr>
                  <w:rStyle w:val="Hyperlink"/>
                  <w:color w:val="auto"/>
                  <w:sz w:val="24"/>
                  <w:u w:val="none"/>
                  <w:lang w:val="en-US"/>
                </w:rPr>
                <w:t>gov</w:t>
              </w:r>
              <w:proofErr w:type="spellEnd"/>
              <w:r w:rsidRPr="004536DD">
                <w:rPr>
                  <w:rStyle w:val="Hyperlink"/>
                  <w:color w:val="auto"/>
                  <w:sz w:val="24"/>
                  <w:u w:val="none"/>
                </w:rPr>
                <w:t>.</w:t>
              </w:r>
              <w:proofErr w:type="spellStart"/>
              <w:r w:rsidRPr="004536DD">
                <w:rPr>
                  <w:rStyle w:val="Hyperlink"/>
                  <w:color w:val="auto"/>
                  <w:sz w:val="24"/>
                  <w:u w:val="none"/>
                  <w:lang w:val="en-US"/>
                </w:rPr>
                <w:t>ru</w:t>
              </w:r>
              <w:proofErr w:type="spellEnd"/>
            </w:hyperlink>
          </w:p>
          <w:p w:rsidR="00912D1F" w:rsidRPr="004536DD" w:rsidRDefault="00912D1F" w:rsidP="004A15C1">
            <w:pPr>
              <w:jc w:val="center"/>
              <w:rPr>
                <w:sz w:val="24"/>
              </w:rPr>
            </w:pPr>
          </w:p>
        </w:tc>
        <w:tc>
          <w:tcPr>
            <w:tcW w:w="4820" w:type="dxa"/>
            <w:vMerge w:val="restart"/>
          </w:tcPr>
          <w:p w:rsidR="00912D1F" w:rsidRPr="007C2AA2" w:rsidRDefault="00912D1F" w:rsidP="003B5D21">
            <w:pPr>
              <w:pStyle w:val="BodyText"/>
              <w:jc w:val="left"/>
              <w:rPr>
                <w:szCs w:val="22"/>
                <w:u w:val="single"/>
              </w:rPr>
            </w:pPr>
          </w:p>
          <w:p w:rsidR="00912D1F" w:rsidRDefault="00912D1F" w:rsidP="003B5D21">
            <w:pPr>
              <w:pStyle w:val="BodyText"/>
              <w:jc w:val="left"/>
              <w:rPr>
                <w:szCs w:val="22"/>
                <w:u w:val="single"/>
              </w:rPr>
            </w:pPr>
          </w:p>
          <w:p w:rsidR="003B5D21" w:rsidRPr="007C2AA2" w:rsidRDefault="003B5D21" w:rsidP="003B5D21">
            <w:pPr>
              <w:pStyle w:val="BodyText"/>
              <w:jc w:val="left"/>
              <w:rPr>
                <w:szCs w:val="22"/>
                <w:u w:val="single"/>
              </w:rPr>
            </w:pPr>
          </w:p>
          <w:p w:rsidR="00912D1F" w:rsidRPr="007C2AA2" w:rsidRDefault="00912D1F" w:rsidP="004A15C1">
            <w:pPr>
              <w:pStyle w:val="BodyText"/>
              <w:ind w:left="459"/>
              <w:jc w:val="left"/>
              <w:rPr>
                <w:szCs w:val="22"/>
                <w:u w:val="single"/>
              </w:rPr>
            </w:pPr>
          </w:p>
          <w:p w:rsidR="00E37EC2" w:rsidRDefault="00E37EC2" w:rsidP="00E37EC2">
            <w:pPr>
              <w:pStyle w:val="BodyText"/>
              <w:jc w:val="left"/>
              <w:rPr>
                <w:sz w:val="26"/>
                <w:szCs w:val="26"/>
                <w:u w:val="single"/>
              </w:rPr>
            </w:pPr>
          </w:p>
          <w:p w:rsidR="008314D3" w:rsidRPr="00C27225" w:rsidRDefault="008314D3" w:rsidP="008314D3">
            <w:pPr>
              <w:pStyle w:val="BodyText"/>
              <w:ind w:left="459"/>
              <w:jc w:val="left"/>
              <w:rPr>
                <w:sz w:val="26"/>
                <w:szCs w:val="26"/>
                <w:u w:val="single"/>
              </w:rPr>
            </w:pPr>
            <w:r w:rsidRPr="00C27225">
              <w:rPr>
                <w:sz w:val="26"/>
                <w:szCs w:val="26"/>
                <w:u w:val="single"/>
              </w:rPr>
              <w:t>Заявитель:</w:t>
            </w:r>
          </w:p>
          <w:p w:rsidR="008314D3" w:rsidRPr="00C27225" w:rsidRDefault="008314D3" w:rsidP="008314D3">
            <w:pPr>
              <w:pStyle w:val="ConsNonformat"/>
              <w:ind w:left="459"/>
              <w:rPr>
                <w:rFonts w:ascii="Times New Roman" w:hAnsi="Times New Roman" w:cs="Times New Roman"/>
                <w:bCs/>
                <w:sz w:val="26"/>
                <w:szCs w:val="26"/>
                <w:lang w:bidi="ru-RU"/>
              </w:rPr>
            </w:pPr>
            <w:r w:rsidRPr="00C27225">
              <w:rPr>
                <w:rFonts w:ascii="Times New Roman" w:hAnsi="Times New Roman" w:cs="Times New Roman"/>
                <w:bCs/>
                <w:sz w:val="26"/>
                <w:szCs w:val="26"/>
                <w:lang w:bidi="ru-RU"/>
              </w:rPr>
              <w:t xml:space="preserve">ООО </w:t>
            </w:r>
            <w:r w:rsidRPr="00951116">
              <w:rPr>
                <w:rFonts w:ascii="Times New Roman" w:hAnsi="Times New Roman" w:cs="Times New Roman"/>
                <w:bCs/>
                <w:sz w:val="26"/>
                <w:szCs w:val="26"/>
                <w:lang w:bidi="ru-RU"/>
              </w:rPr>
              <w:t>«</w:t>
            </w:r>
            <w:proofErr w:type="spellStart"/>
            <w:r w:rsidRPr="00951116">
              <w:rPr>
                <w:rFonts w:ascii="Times New Roman" w:hAnsi="Times New Roman" w:cs="Times New Roman"/>
                <w:bCs/>
                <w:sz w:val="26"/>
                <w:szCs w:val="26"/>
                <w:lang w:bidi="ru-RU"/>
              </w:rPr>
              <w:t>Брейнхарт</w:t>
            </w:r>
            <w:proofErr w:type="spellEnd"/>
            <w:r w:rsidRPr="00951116">
              <w:rPr>
                <w:rFonts w:ascii="Times New Roman" w:hAnsi="Times New Roman" w:cs="Times New Roman"/>
                <w:bCs/>
                <w:sz w:val="26"/>
                <w:szCs w:val="26"/>
                <w:lang w:bidi="ru-RU"/>
              </w:rPr>
              <w:t>»</w:t>
            </w:r>
          </w:p>
          <w:p w:rsidR="008314D3" w:rsidRPr="00951116" w:rsidRDefault="009E6DBE" w:rsidP="008314D3">
            <w:pPr>
              <w:pStyle w:val="ConsNonformat"/>
              <w:ind w:left="459"/>
              <w:rPr>
                <w:rStyle w:val="Hyperlink"/>
                <w:rFonts w:ascii="Times New Roman" w:eastAsiaTheme="majorEastAsia" w:hAnsi="Times New Roman" w:cs="Times New Roman"/>
                <w:color w:val="auto"/>
                <w:sz w:val="26"/>
                <w:szCs w:val="26"/>
              </w:rPr>
            </w:pPr>
            <w:hyperlink r:id="rId10" w:history="1">
              <w:r w:rsidR="008314D3" w:rsidRPr="001E51C4">
                <w:rPr>
                  <w:rStyle w:val="Hyperlink"/>
                  <w:rFonts w:ascii="Times New Roman" w:eastAsiaTheme="majorEastAsia" w:hAnsi="Times New Roman" w:cs="Times New Roman"/>
                  <w:sz w:val="26"/>
                  <w:szCs w:val="26"/>
                  <w:lang w:val="en-US"/>
                </w:rPr>
                <w:t>egorov</w:t>
              </w:r>
              <w:r w:rsidR="008314D3" w:rsidRPr="00951116">
                <w:rPr>
                  <w:rStyle w:val="Hyperlink"/>
                  <w:rFonts w:ascii="Times New Roman" w:eastAsiaTheme="majorEastAsia" w:hAnsi="Times New Roman" w:cs="Times New Roman"/>
                  <w:sz w:val="26"/>
                  <w:szCs w:val="26"/>
                </w:rPr>
                <w:t>.</w:t>
              </w:r>
              <w:r w:rsidR="008314D3" w:rsidRPr="001E51C4">
                <w:rPr>
                  <w:rStyle w:val="Hyperlink"/>
                  <w:rFonts w:ascii="Times New Roman" w:eastAsiaTheme="majorEastAsia" w:hAnsi="Times New Roman" w:cs="Times New Roman"/>
                  <w:sz w:val="26"/>
                  <w:szCs w:val="26"/>
                  <w:lang w:val="en-US"/>
                </w:rPr>
                <w:t>vasiliy</w:t>
              </w:r>
              <w:r w:rsidR="008314D3" w:rsidRPr="00951116">
                <w:rPr>
                  <w:rStyle w:val="Hyperlink"/>
                  <w:rFonts w:ascii="Times New Roman" w:eastAsiaTheme="majorEastAsia" w:hAnsi="Times New Roman" w:cs="Times New Roman"/>
                  <w:sz w:val="26"/>
                  <w:szCs w:val="26"/>
                </w:rPr>
                <w:t>@</w:t>
              </w:r>
              <w:r w:rsidR="008314D3" w:rsidRPr="001E51C4">
                <w:rPr>
                  <w:rStyle w:val="Hyperlink"/>
                  <w:rFonts w:ascii="Times New Roman" w:eastAsiaTheme="majorEastAsia" w:hAnsi="Times New Roman" w:cs="Times New Roman"/>
                  <w:sz w:val="26"/>
                  <w:szCs w:val="26"/>
                  <w:lang w:val="en-US"/>
                </w:rPr>
                <w:t>gmail</w:t>
              </w:r>
              <w:r w:rsidR="008314D3" w:rsidRPr="00951116">
                <w:rPr>
                  <w:rStyle w:val="Hyperlink"/>
                  <w:rFonts w:ascii="Times New Roman" w:eastAsiaTheme="majorEastAsia" w:hAnsi="Times New Roman" w:cs="Times New Roman"/>
                  <w:sz w:val="26"/>
                  <w:szCs w:val="26"/>
                </w:rPr>
                <w:t>.</w:t>
              </w:r>
              <w:r w:rsidR="008314D3" w:rsidRPr="001E51C4">
                <w:rPr>
                  <w:rStyle w:val="Hyperlink"/>
                  <w:rFonts w:ascii="Times New Roman" w:eastAsiaTheme="majorEastAsia" w:hAnsi="Times New Roman" w:cs="Times New Roman"/>
                  <w:sz w:val="26"/>
                  <w:szCs w:val="26"/>
                  <w:lang w:val="en-US"/>
                </w:rPr>
                <w:t>com</w:t>
              </w:r>
            </w:hyperlink>
          </w:p>
          <w:p w:rsidR="008314D3" w:rsidRPr="00951116" w:rsidRDefault="008314D3" w:rsidP="008314D3">
            <w:pPr>
              <w:pStyle w:val="ConsNonformat"/>
              <w:ind w:left="459"/>
              <w:rPr>
                <w:rFonts w:ascii="Times New Roman" w:eastAsiaTheme="majorEastAsia" w:hAnsi="Times New Roman" w:cs="Times New Roman"/>
                <w:sz w:val="26"/>
                <w:szCs w:val="26"/>
                <w:u w:val="single"/>
              </w:rPr>
            </w:pPr>
          </w:p>
          <w:p w:rsidR="008314D3" w:rsidRPr="00C27225" w:rsidRDefault="008314D3" w:rsidP="008314D3">
            <w:pPr>
              <w:pStyle w:val="ConsNonformat"/>
              <w:ind w:left="459"/>
              <w:rPr>
                <w:rFonts w:ascii="Times New Roman" w:hAnsi="Times New Roman" w:cs="Times New Roman"/>
                <w:b/>
                <w:bCs/>
                <w:sz w:val="26"/>
                <w:szCs w:val="26"/>
                <w:u w:val="single"/>
              </w:rPr>
            </w:pPr>
            <w:r w:rsidRPr="00C27225">
              <w:rPr>
                <w:rFonts w:ascii="Times New Roman" w:hAnsi="Times New Roman" w:cs="Times New Roman"/>
                <w:b/>
                <w:bCs/>
                <w:sz w:val="26"/>
                <w:szCs w:val="26"/>
                <w:u w:val="single"/>
              </w:rPr>
              <w:t>Заказчик:</w:t>
            </w:r>
          </w:p>
          <w:p w:rsidR="008314D3" w:rsidRPr="00C27225" w:rsidRDefault="008314D3" w:rsidP="008314D3">
            <w:pPr>
              <w:ind w:left="459"/>
              <w:rPr>
                <w:sz w:val="26"/>
                <w:szCs w:val="26"/>
              </w:rPr>
            </w:pPr>
            <w:r w:rsidRPr="00C27225">
              <w:rPr>
                <w:sz w:val="26"/>
                <w:szCs w:val="26"/>
                <w:lang w:eastAsia="en-US"/>
              </w:rPr>
              <w:t>ГБУЗ ЯНАО «Ноябрьская ЦГБ»</w:t>
            </w:r>
          </w:p>
          <w:p w:rsidR="008314D3" w:rsidRPr="00C27225" w:rsidRDefault="009E6DBE" w:rsidP="008314D3">
            <w:pPr>
              <w:ind w:left="459"/>
              <w:rPr>
                <w:sz w:val="26"/>
                <w:szCs w:val="26"/>
              </w:rPr>
            </w:pPr>
            <w:hyperlink r:id="rId11" w:history="1">
              <w:r w:rsidR="008314D3" w:rsidRPr="00C27225">
                <w:rPr>
                  <w:rStyle w:val="Hyperlink"/>
                  <w:sz w:val="26"/>
                  <w:szCs w:val="26"/>
                </w:rPr>
                <w:t>Ogz2@mail.ru</w:t>
              </w:r>
            </w:hyperlink>
          </w:p>
          <w:p w:rsidR="008314D3" w:rsidRPr="00C27225" w:rsidRDefault="008314D3" w:rsidP="008314D3">
            <w:pPr>
              <w:ind w:left="459"/>
              <w:rPr>
                <w:sz w:val="26"/>
                <w:szCs w:val="26"/>
              </w:rPr>
            </w:pPr>
          </w:p>
          <w:p w:rsidR="008314D3" w:rsidRPr="00C27225" w:rsidRDefault="008314D3" w:rsidP="008314D3">
            <w:pPr>
              <w:pStyle w:val="BodyText"/>
              <w:ind w:left="459"/>
              <w:jc w:val="left"/>
              <w:rPr>
                <w:sz w:val="26"/>
                <w:szCs w:val="26"/>
                <w:u w:val="single"/>
              </w:rPr>
            </w:pPr>
            <w:r w:rsidRPr="00C27225">
              <w:rPr>
                <w:sz w:val="26"/>
                <w:szCs w:val="26"/>
                <w:u w:val="single"/>
              </w:rPr>
              <w:t>Уполномоченный орган:</w:t>
            </w:r>
          </w:p>
          <w:p w:rsidR="008314D3" w:rsidRPr="00C27225" w:rsidRDefault="008314D3" w:rsidP="008314D3">
            <w:pPr>
              <w:pStyle w:val="BodyText"/>
              <w:ind w:left="459"/>
              <w:jc w:val="left"/>
              <w:rPr>
                <w:b w:val="0"/>
                <w:bCs w:val="0"/>
                <w:sz w:val="26"/>
                <w:szCs w:val="26"/>
              </w:rPr>
            </w:pPr>
            <w:r w:rsidRPr="00C27225">
              <w:rPr>
                <w:b w:val="0"/>
                <w:bCs w:val="0"/>
                <w:sz w:val="26"/>
                <w:szCs w:val="26"/>
              </w:rPr>
              <w:t>Департамент государственного заказа ЯНАО</w:t>
            </w:r>
          </w:p>
          <w:p w:rsidR="008314D3" w:rsidRPr="00C27225" w:rsidRDefault="009E6DBE" w:rsidP="008314D3">
            <w:pPr>
              <w:ind w:left="459"/>
              <w:rPr>
                <w:rStyle w:val="Hyperlink"/>
                <w:sz w:val="26"/>
                <w:szCs w:val="26"/>
              </w:rPr>
            </w:pPr>
            <w:hyperlink r:id="rId12" w:history="1">
              <w:r w:rsidR="008314D3" w:rsidRPr="00C27225">
                <w:rPr>
                  <w:rStyle w:val="Hyperlink"/>
                  <w:sz w:val="26"/>
                  <w:szCs w:val="26"/>
                  <w:lang w:val="en-US"/>
                </w:rPr>
                <w:t>dgz</w:t>
              </w:r>
              <w:r w:rsidR="008314D3" w:rsidRPr="00C27225">
                <w:rPr>
                  <w:rStyle w:val="Hyperlink"/>
                  <w:sz w:val="26"/>
                  <w:szCs w:val="26"/>
                </w:rPr>
                <w:t>@</w:t>
              </w:r>
              <w:bookmarkStart w:id="0" w:name="_Hlk29481488"/>
              <w:r w:rsidR="008314D3" w:rsidRPr="00C27225">
                <w:rPr>
                  <w:rStyle w:val="Hyperlink"/>
                  <w:sz w:val="26"/>
                  <w:szCs w:val="26"/>
                  <w:lang w:val="en-US"/>
                </w:rPr>
                <w:t>dgz</w:t>
              </w:r>
              <w:r w:rsidR="008314D3" w:rsidRPr="00C27225">
                <w:rPr>
                  <w:rStyle w:val="Hyperlink"/>
                  <w:sz w:val="26"/>
                  <w:szCs w:val="26"/>
                </w:rPr>
                <w:t>.</w:t>
              </w:r>
              <w:r w:rsidR="008314D3" w:rsidRPr="00C27225">
                <w:rPr>
                  <w:rStyle w:val="Hyperlink"/>
                  <w:sz w:val="26"/>
                  <w:szCs w:val="26"/>
                  <w:lang w:val="en-US"/>
                </w:rPr>
                <w:t>yanao</w:t>
              </w:r>
              <w:r w:rsidR="008314D3" w:rsidRPr="00C27225">
                <w:rPr>
                  <w:rStyle w:val="Hyperlink"/>
                  <w:sz w:val="26"/>
                  <w:szCs w:val="26"/>
                </w:rPr>
                <w:t>.</w:t>
              </w:r>
              <w:proofErr w:type="spellStart"/>
              <w:r w:rsidR="008314D3" w:rsidRPr="00C27225">
                <w:rPr>
                  <w:rStyle w:val="Hyperlink"/>
                  <w:sz w:val="26"/>
                  <w:szCs w:val="26"/>
                  <w:lang w:val="en-US"/>
                </w:rPr>
                <w:t>ru</w:t>
              </w:r>
              <w:bookmarkEnd w:id="0"/>
              <w:proofErr w:type="spellEnd"/>
            </w:hyperlink>
          </w:p>
          <w:p w:rsidR="008314D3" w:rsidRPr="00C27225" w:rsidRDefault="008314D3" w:rsidP="008314D3">
            <w:pPr>
              <w:ind w:left="459"/>
              <w:rPr>
                <w:b/>
                <w:sz w:val="26"/>
                <w:szCs w:val="26"/>
                <w:u w:val="single"/>
              </w:rPr>
            </w:pPr>
          </w:p>
          <w:p w:rsidR="008314D3" w:rsidRPr="00C27225" w:rsidRDefault="008314D3" w:rsidP="008314D3">
            <w:pPr>
              <w:ind w:left="459"/>
              <w:rPr>
                <w:b/>
                <w:sz w:val="26"/>
                <w:szCs w:val="26"/>
                <w:u w:val="single"/>
              </w:rPr>
            </w:pPr>
            <w:r w:rsidRPr="00C27225">
              <w:rPr>
                <w:b/>
                <w:sz w:val="26"/>
                <w:szCs w:val="26"/>
                <w:u w:val="single"/>
              </w:rPr>
              <w:t xml:space="preserve">Электронная площадка: </w:t>
            </w:r>
          </w:p>
          <w:p w:rsidR="008314D3" w:rsidRPr="00C27225" w:rsidRDefault="008314D3" w:rsidP="008314D3">
            <w:pPr>
              <w:spacing w:after="200" w:line="276" w:lineRule="auto"/>
              <w:ind w:left="459"/>
              <w:contextualSpacing/>
              <w:rPr>
                <w:rFonts w:eastAsiaTheme="minorEastAsia"/>
                <w:sz w:val="26"/>
                <w:szCs w:val="26"/>
              </w:rPr>
            </w:pPr>
            <w:r w:rsidRPr="00C27225">
              <w:rPr>
                <w:rFonts w:eastAsiaTheme="minorEastAsia"/>
                <w:sz w:val="26"/>
                <w:szCs w:val="26"/>
              </w:rPr>
              <w:t>ЭТП Газпромбанк»</w:t>
            </w:r>
          </w:p>
          <w:p w:rsidR="00912D1F" w:rsidRPr="00E37EC2" w:rsidRDefault="008314D3" w:rsidP="00E37EC2">
            <w:pPr>
              <w:spacing w:after="200" w:line="276" w:lineRule="auto"/>
              <w:ind w:left="459"/>
              <w:contextualSpacing/>
              <w:rPr>
                <w:rFonts w:eastAsiaTheme="minorEastAsia"/>
                <w:color w:val="4F81BD" w:themeColor="accent1"/>
                <w:sz w:val="26"/>
                <w:szCs w:val="26"/>
                <w:u w:val="single"/>
              </w:rPr>
            </w:pPr>
            <w:r w:rsidRPr="00C27225">
              <w:rPr>
                <w:rFonts w:eastAsiaTheme="minorEastAsia"/>
                <w:color w:val="0000FF"/>
                <w:sz w:val="26"/>
                <w:szCs w:val="26"/>
                <w:u w:val="single"/>
              </w:rPr>
              <w:t>info@etpgpb.ru</w:t>
            </w:r>
          </w:p>
        </w:tc>
      </w:tr>
      <w:tr w:rsidR="00863876" w:rsidRPr="007C2AA2" w:rsidTr="003B5D21">
        <w:trPr>
          <w:trHeight w:val="363"/>
        </w:trPr>
        <w:tc>
          <w:tcPr>
            <w:tcW w:w="2235" w:type="dxa"/>
            <w:gridSpan w:val="2"/>
            <w:tcBorders>
              <w:bottom w:val="single" w:sz="4" w:space="0" w:color="0066CC"/>
            </w:tcBorders>
            <w:shd w:val="clear" w:color="auto" w:fill="auto"/>
            <w:vAlign w:val="bottom"/>
          </w:tcPr>
          <w:p w:rsidR="00912D1F" w:rsidRPr="003B5D21" w:rsidRDefault="00912D1F" w:rsidP="004A15C1">
            <w:pPr>
              <w:jc w:val="center"/>
              <w:rPr>
                <w:sz w:val="22"/>
                <w:szCs w:val="22"/>
              </w:rPr>
            </w:pPr>
          </w:p>
        </w:tc>
        <w:tc>
          <w:tcPr>
            <w:tcW w:w="708" w:type="dxa"/>
            <w:vAlign w:val="center"/>
          </w:tcPr>
          <w:p w:rsidR="00912D1F" w:rsidRPr="003B5D21" w:rsidRDefault="00912D1F" w:rsidP="004A15C1">
            <w:pPr>
              <w:jc w:val="center"/>
              <w:rPr>
                <w:sz w:val="22"/>
                <w:szCs w:val="22"/>
              </w:rPr>
            </w:pPr>
            <w:r w:rsidRPr="003B5D21">
              <w:rPr>
                <w:sz w:val="22"/>
                <w:szCs w:val="22"/>
              </w:rPr>
              <w:t>№</w:t>
            </w:r>
          </w:p>
        </w:tc>
        <w:tc>
          <w:tcPr>
            <w:tcW w:w="2268" w:type="dxa"/>
            <w:tcBorders>
              <w:left w:val="nil"/>
              <w:bottom w:val="single" w:sz="4" w:space="0" w:color="0066CC"/>
            </w:tcBorders>
            <w:vAlign w:val="bottom"/>
          </w:tcPr>
          <w:p w:rsidR="00912D1F" w:rsidRPr="003B5D21" w:rsidRDefault="00912D1F" w:rsidP="004A15C1">
            <w:pPr>
              <w:ind w:left="708"/>
              <w:jc w:val="both"/>
              <w:rPr>
                <w:sz w:val="22"/>
                <w:szCs w:val="22"/>
              </w:rPr>
            </w:pPr>
          </w:p>
        </w:tc>
        <w:tc>
          <w:tcPr>
            <w:tcW w:w="4820" w:type="dxa"/>
            <w:vMerge/>
            <w:tcBorders>
              <w:left w:val="nil"/>
            </w:tcBorders>
          </w:tcPr>
          <w:p w:rsidR="00912D1F" w:rsidRPr="007C2AA2" w:rsidRDefault="00912D1F" w:rsidP="004A15C1">
            <w:pPr>
              <w:rPr>
                <w:b/>
                <w:sz w:val="24"/>
              </w:rPr>
            </w:pPr>
          </w:p>
        </w:tc>
      </w:tr>
      <w:tr w:rsidR="00863876" w:rsidRPr="007C2AA2" w:rsidTr="003B5D21">
        <w:trPr>
          <w:trHeight w:val="369"/>
        </w:trPr>
        <w:tc>
          <w:tcPr>
            <w:tcW w:w="817" w:type="dxa"/>
            <w:tcBorders>
              <w:top w:val="single" w:sz="4" w:space="0" w:color="0066CC"/>
            </w:tcBorders>
            <w:vAlign w:val="bottom"/>
          </w:tcPr>
          <w:p w:rsidR="00912D1F" w:rsidRPr="003B5D21" w:rsidRDefault="00912D1F" w:rsidP="004A15C1">
            <w:pPr>
              <w:ind w:left="-109"/>
              <w:rPr>
                <w:sz w:val="22"/>
                <w:szCs w:val="22"/>
              </w:rPr>
            </w:pPr>
            <w:r w:rsidRPr="003B5D21">
              <w:rPr>
                <w:sz w:val="22"/>
                <w:szCs w:val="22"/>
              </w:rPr>
              <w:t>На №</w:t>
            </w:r>
          </w:p>
        </w:tc>
        <w:tc>
          <w:tcPr>
            <w:tcW w:w="1418" w:type="dxa"/>
            <w:tcBorders>
              <w:top w:val="single" w:sz="4" w:space="0" w:color="0066CC"/>
              <w:left w:val="nil"/>
              <w:bottom w:val="single" w:sz="4" w:space="0" w:color="0066CC"/>
            </w:tcBorders>
            <w:vAlign w:val="bottom"/>
          </w:tcPr>
          <w:p w:rsidR="00912D1F" w:rsidRPr="003B5D21" w:rsidRDefault="00912D1F" w:rsidP="004A15C1">
            <w:pPr>
              <w:jc w:val="center"/>
              <w:rPr>
                <w:sz w:val="22"/>
                <w:szCs w:val="22"/>
              </w:rPr>
            </w:pPr>
          </w:p>
        </w:tc>
        <w:tc>
          <w:tcPr>
            <w:tcW w:w="708" w:type="dxa"/>
            <w:vAlign w:val="bottom"/>
          </w:tcPr>
          <w:p w:rsidR="00912D1F" w:rsidRPr="003B5D21" w:rsidRDefault="00912D1F" w:rsidP="004A15C1">
            <w:pPr>
              <w:jc w:val="center"/>
              <w:rPr>
                <w:sz w:val="22"/>
                <w:szCs w:val="22"/>
              </w:rPr>
            </w:pPr>
            <w:r w:rsidRPr="003B5D21">
              <w:rPr>
                <w:sz w:val="22"/>
                <w:szCs w:val="22"/>
              </w:rPr>
              <w:t>от</w:t>
            </w:r>
          </w:p>
        </w:tc>
        <w:tc>
          <w:tcPr>
            <w:tcW w:w="2268" w:type="dxa"/>
            <w:tcBorders>
              <w:top w:val="single" w:sz="4" w:space="0" w:color="0066CC"/>
              <w:left w:val="nil"/>
              <w:bottom w:val="single" w:sz="4" w:space="0" w:color="0066CC"/>
            </w:tcBorders>
            <w:vAlign w:val="bottom"/>
          </w:tcPr>
          <w:p w:rsidR="00912D1F" w:rsidRPr="003B5D21" w:rsidRDefault="00912D1F" w:rsidP="004A15C1">
            <w:pPr>
              <w:jc w:val="center"/>
              <w:rPr>
                <w:sz w:val="22"/>
                <w:szCs w:val="22"/>
              </w:rPr>
            </w:pPr>
          </w:p>
        </w:tc>
        <w:tc>
          <w:tcPr>
            <w:tcW w:w="4820" w:type="dxa"/>
            <w:vMerge/>
            <w:tcBorders>
              <w:left w:val="nil"/>
            </w:tcBorders>
          </w:tcPr>
          <w:p w:rsidR="00912D1F" w:rsidRPr="007C2AA2" w:rsidRDefault="00912D1F" w:rsidP="004A15C1">
            <w:pPr>
              <w:rPr>
                <w:b/>
                <w:sz w:val="24"/>
              </w:rPr>
            </w:pPr>
          </w:p>
        </w:tc>
      </w:tr>
      <w:tr w:rsidR="00863876" w:rsidRPr="007C2AA2" w:rsidTr="003B5D21">
        <w:trPr>
          <w:gridBefore w:val="4"/>
          <w:wBefore w:w="5211" w:type="dxa"/>
          <w:trHeight w:val="285"/>
        </w:trPr>
        <w:tc>
          <w:tcPr>
            <w:tcW w:w="4820" w:type="dxa"/>
            <w:vMerge/>
          </w:tcPr>
          <w:p w:rsidR="00912D1F" w:rsidRPr="007C2AA2" w:rsidRDefault="00912D1F" w:rsidP="004A15C1">
            <w:pPr>
              <w:pStyle w:val="BodyText"/>
              <w:ind w:left="546"/>
              <w:jc w:val="both"/>
              <w:rPr>
                <w:b w:val="0"/>
                <w:sz w:val="24"/>
              </w:rPr>
            </w:pPr>
          </w:p>
        </w:tc>
      </w:tr>
    </w:tbl>
    <w:p w:rsidR="007A0F75" w:rsidRPr="007B2366" w:rsidRDefault="007A0F75" w:rsidP="007E3D45">
      <w:pPr>
        <w:tabs>
          <w:tab w:val="left" w:pos="709"/>
        </w:tabs>
        <w:rPr>
          <w:b/>
          <w:sz w:val="24"/>
        </w:rPr>
      </w:pPr>
    </w:p>
    <w:p w:rsidR="00E37EC2" w:rsidRDefault="00E37EC2" w:rsidP="00836764">
      <w:pPr>
        <w:tabs>
          <w:tab w:val="left" w:pos="709"/>
        </w:tabs>
        <w:spacing w:line="240" w:lineRule="atLeast"/>
        <w:jc w:val="center"/>
        <w:rPr>
          <w:b/>
          <w:sz w:val="27"/>
          <w:szCs w:val="27"/>
        </w:rPr>
      </w:pPr>
    </w:p>
    <w:p w:rsidR="00723784" w:rsidRPr="00E37EC2" w:rsidRDefault="00723784" w:rsidP="00836764">
      <w:pPr>
        <w:tabs>
          <w:tab w:val="left" w:pos="709"/>
        </w:tabs>
        <w:spacing w:line="240" w:lineRule="atLeast"/>
        <w:jc w:val="center"/>
        <w:rPr>
          <w:b/>
          <w:sz w:val="27"/>
          <w:szCs w:val="27"/>
        </w:rPr>
      </w:pPr>
      <w:r w:rsidRPr="00E37EC2">
        <w:rPr>
          <w:b/>
          <w:sz w:val="27"/>
          <w:szCs w:val="27"/>
        </w:rPr>
        <w:t xml:space="preserve">Решение № </w:t>
      </w:r>
      <w:r w:rsidR="008314D3" w:rsidRPr="00E37EC2">
        <w:rPr>
          <w:b/>
          <w:sz w:val="27"/>
          <w:szCs w:val="27"/>
        </w:rPr>
        <w:t>089/06/69-042/2021</w:t>
      </w:r>
    </w:p>
    <w:p w:rsidR="000A490E" w:rsidRPr="00E37EC2" w:rsidRDefault="00723784" w:rsidP="00836764">
      <w:pPr>
        <w:tabs>
          <w:tab w:val="left" w:pos="709"/>
        </w:tabs>
        <w:spacing w:line="240" w:lineRule="atLeast"/>
        <w:jc w:val="center"/>
        <w:rPr>
          <w:sz w:val="27"/>
          <w:szCs w:val="27"/>
          <w:lang w:bidi="ru-RU"/>
        </w:rPr>
      </w:pPr>
      <w:r w:rsidRPr="00E37EC2">
        <w:rPr>
          <w:sz w:val="27"/>
          <w:szCs w:val="27"/>
        </w:rPr>
        <w:t>по жалоб</w:t>
      </w:r>
      <w:r w:rsidR="002417FC" w:rsidRPr="00E37EC2">
        <w:rPr>
          <w:sz w:val="27"/>
          <w:szCs w:val="27"/>
        </w:rPr>
        <w:t>е</w:t>
      </w:r>
      <w:r w:rsidRPr="00E37EC2">
        <w:rPr>
          <w:sz w:val="27"/>
          <w:szCs w:val="27"/>
        </w:rPr>
        <w:t xml:space="preserve"> </w:t>
      </w:r>
      <w:r w:rsidR="008314D3" w:rsidRPr="00E37EC2">
        <w:rPr>
          <w:sz w:val="27"/>
          <w:szCs w:val="27"/>
          <w:lang w:bidi="ru-RU"/>
        </w:rPr>
        <w:t>ООО «</w:t>
      </w:r>
      <w:proofErr w:type="spellStart"/>
      <w:r w:rsidR="008314D3" w:rsidRPr="00E37EC2">
        <w:rPr>
          <w:sz w:val="27"/>
          <w:szCs w:val="27"/>
          <w:lang w:bidi="ru-RU"/>
        </w:rPr>
        <w:t>Брейнхарт</w:t>
      </w:r>
      <w:proofErr w:type="spellEnd"/>
      <w:r w:rsidR="008314D3" w:rsidRPr="00E37EC2">
        <w:rPr>
          <w:sz w:val="27"/>
          <w:szCs w:val="27"/>
          <w:lang w:bidi="ru-RU"/>
        </w:rPr>
        <w:t>»</w:t>
      </w:r>
    </w:p>
    <w:p w:rsidR="00723784" w:rsidRPr="00E37EC2" w:rsidRDefault="00793469" w:rsidP="00836764">
      <w:pPr>
        <w:tabs>
          <w:tab w:val="left" w:pos="709"/>
        </w:tabs>
        <w:spacing w:line="240" w:lineRule="atLeast"/>
        <w:jc w:val="center"/>
        <w:rPr>
          <w:sz w:val="27"/>
          <w:szCs w:val="27"/>
          <w:lang w:bidi="ru-RU"/>
        </w:rPr>
      </w:pPr>
      <w:r w:rsidRPr="00E37EC2">
        <w:rPr>
          <w:bCs/>
          <w:sz w:val="27"/>
          <w:szCs w:val="27"/>
          <w:lang w:bidi="ru-RU"/>
        </w:rPr>
        <w:t xml:space="preserve">(извещение № </w:t>
      </w:r>
      <w:r w:rsidR="008314D3" w:rsidRPr="00E37EC2">
        <w:rPr>
          <w:bCs/>
          <w:sz w:val="27"/>
          <w:szCs w:val="27"/>
          <w:lang w:bidi="ru-RU"/>
        </w:rPr>
        <w:t>0190200000320014988</w:t>
      </w:r>
      <w:r w:rsidR="004536DD" w:rsidRPr="00E37EC2">
        <w:rPr>
          <w:bCs/>
          <w:sz w:val="27"/>
          <w:szCs w:val="27"/>
          <w:lang w:bidi="ru-RU"/>
        </w:rPr>
        <w:t>)</w:t>
      </w:r>
    </w:p>
    <w:p w:rsidR="005B2788" w:rsidRPr="00E37EC2" w:rsidRDefault="005B2788" w:rsidP="00836764">
      <w:pPr>
        <w:tabs>
          <w:tab w:val="left" w:pos="709"/>
        </w:tabs>
        <w:spacing w:line="240" w:lineRule="atLeast"/>
        <w:jc w:val="center"/>
        <w:rPr>
          <w:sz w:val="27"/>
          <w:szCs w:val="27"/>
          <w:lang w:bidi="ru-RU"/>
        </w:rPr>
      </w:pPr>
    </w:p>
    <w:p w:rsidR="00723784" w:rsidRPr="00E37EC2" w:rsidRDefault="008314D3" w:rsidP="00836764">
      <w:pPr>
        <w:tabs>
          <w:tab w:val="left" w:pos="709"/>
        </w:tabs>
        <w:spacing w:line="240" w:lineRule="atLeast"/>
        <w:rPr>
          <w:sz w:val="27"/>
          <w:szCs w:val="27"/>
        </w:rPr>
      </w:pPr>
      <w:r w:rsidRPr="00E37EC2">
        <w:rPr>
          <w:sz w:val="27"/>
          <w:szCs w:val="27"/>
        </w:rPr>
        <w:t>05</w:t>
      </w:r>
      <w:r w:rsidR="004536DD" w:rsidRPr="00E37EC2">
        <w:rPr>
          <w:sz w:val="27"/>
          <w:szCs w:val="27"/>
        </w:rPr>
        <w:t xml:space="preserve"> </w:t>
      </w:r>
      <w:r w:rsidR="00463024" w:rsidRPr="00E37EC2">
        <w:rPr>
          <w:sz w:val="27"/>
          <w:szCs w:val="27"/>
        </w:rPr>
        <w:t>февраля 2021</w:t>
      </w:r>
      <w:r w:rsidR="007A0F75" w:rsidRPr="00E37EC2">
        <w:rPr>
          <w:sz w:val="27"/>
          <w:szCs w:val="27"/>
        </w:rPr>
        <w:t xml:space="preserve"> года        </w:t>
      </w:r>
      <w:r w:rsidR="00723784" w:rsidRPr="00E37EC2">
        <w:rPr>
          <w:sz w:val="27"/>
          <w:szCs w:val="27"/>
        </w:rPr>
        <w:t xml:space="preserve">             </w:t>
      </w:r>
      <w:r w:rsidR="00463024" w:rsidRPr="00E37EC2">
        <w:rPr>
          <w:sz w:val="27"/>
          <w:szCs w:val="27"/>
        </w:rPr>
        <w:t xml:space="preserve">   </w:t>
      </w:r>
      <w:r w:rsidR="005E1AAD" w:rsidRPr="00E37EC2">
        <w:rPr>
          <w:sz w:val="27"/>
          <w:szCs w:val="27"/>
        </w:rPr>
        <w:t xml:space="preserve"> </w:t>
      </w:r>
      <w:r w:rsidR="00723784" w:rsidRPr="00E37EC2">
        <w:rPr>
          <w:sz w:val="27"/>
          <w:szCs w:val="27"/>
        </w:rPr>
        <w:t xml:space="preserve">                                 </w:t>
      </w:r>
      <w:r w:rsidR="003042C4" w:rsidRPr="00E37EC2">
        <w:rPr>
          <w:sz w:val="27"/>
          <w:szCs w:val="27"/>
        </w:rPr>
        <w:t xml:space="preserve">              </w:t>
      </w:r>
      <w:r w:rsidR="000D7814" w:rsidRPr="00E37EC2">
        <w:rPr>
          <w:sz w:val="27"/>
          <w:szCs w:val="27"/>
        </w:rPr>
        <w:t xml:space="preserve">  </w:t>
      </w:r>
      <w:r w:rsidR="002827EA" w:rsidRPr="00E37EC2">
        <w:rPr>
          <w:sz w:val="27"/>
          <w:szCs w:val="27"/>
        </w:rPr>
        <w:t xml:space="preserve">   </w:t>
      </w:r>
      <w:r w:rsidR="00432E85" w:rsidRPr="00E37EC2">
        <w:rPr>
          <w:sz w:val="27"/>
          <w:szCs w:val="27"/>
        </w:rPr>
        <w:t xml:space="preserve">    </w:t>
      </w:r>
      <w:r w:rsidR="00836764" w:rsidRPr="00E37EC2">
        <w:rPr>
          <w:sz w:val="27"/>
          <w:szCs w:val="27"/>
        </w:rPr>
        <w:t xml:space="preserve"> </w:t>
      </w:r>
      <w:r w:rsidR="008056AA" w:rsidRPr="00E37EC2">
        <w:rPr>
          <w:sz w:val="27"/>
          <w:szCs w:val="27"/>
        </w:rPr>
        <w:t xml:space="preserve">  </w:t>
      </w:r>
      <w:r w:rsidR="007C2AA2" w:rsidRPr="00E37EC2">
        <w:rPr>
          <w:sz w:val="27"/>
          <w:szCs w:val="27"/>
        </w:rPr>
        <w:t xml:space="preserve">   </w:t>
      </w:r>
      <w:r w:rsidR="001F7FAA" w:rsidRPr="00E37EC2">
        <w:rPr>
          <w:sz w:val="27"/>
          <w:szCs w:val="27"/>
        </w:rPr>
        <w:t xml:space="preserve">        </w:t>
      </w:r>
      <w:r w:rsidR="00723784" w:rsidRPr="00E37EC2">
        <w:rPr>
          <w:sz w:val="27"/>
          <w:szCs w:val="27"/>
        </w:rPr>
        <w:t>г. Салехард</w:t>
      </w:r>
    </w:p>
    <w:p w:rsidR="00723784" w:rsidRPr="00E37EC2" w:rsidRDefault="00723784" w:rsidP="00836764">
      <w:pPr>
        <w:tabs>
          <w:tab w:val="left" w:pos="709"/>
        </w:tabs>
        <w:spacing w:line="240" w:lineRule="atLeast"/>
        <w:ind w:firstLine="567"/>
        <w:jc w:val="center"/>
        <w:rPr>
          <w:sz w:val="27"/>
          <w:szCs w:val="27"/>
        </w:rPr>
      </w:pPr>
    </w:p>
    <w:p w:rsidR="00723784" w:rsidRPr="00E37EC2" w:rsidRDefault="00501393" w:rsidP="00836764">
      <w:pPr>
        <w:tabs>
          <w:tab w:val="left" w:pos="709"/>
        </w:tabs>
        <w:spacing w:line="240" w:lineRule="atLeast"/>
        <w:ind w:firstLine="709"/>
        <w:jc w:val="both"/>
        <w:rPr>
          <w:sz w:val="27"/>
          <w:szCs w:val="27"/>
        </w:rPr>
      </w:pPr>
      <w:r w:rsidRPr="00E37EC2">
        <w:rPr>
          <w:sz w:val="27"/>
          <w:szCs w:val="27"/>
        </w:rPr>
        <w:t>Комиссия Ямало-Ненецкого УФАС России по контролю в сфере закупок, торгов, иных способов закупок и порядка заключения договоров на территории Ямало-Ненецкого автономного округа, (далее – Комиссия, Управление) в составе:</w:t>
      </w:r>
    </w:p>
    <w:p w:rsidR="00FC0D3C" w:rsidRPr="00E37EC2" w:rsidRDefault="00FC0D3C" w:rsidP="00836764">
      <w:pPr>
        <w:pStyle w:val="BodyText"/>
        <w:spacing w:line="240" w:lineRule="atLeast"/>
        <w:ind w:firstLine="709"/>
        <w:contextualSpacing/>
        <w:jc w:val="both"/>
        <w:rPr>
          <w:b w:val="0"/>
          <w:sz w:val="27"/>
          <w:szCs w:val="27"/>
        </w:rPr>
      </w:pPr>
      <w:r w:rsidRPr="00E37EC2">
        <w:rPr>
          <w:b w:val="0"/>
          <w:sz w:val="27"/>
          <w:szCs w:val="27"/>
        </w:rPr>
        <w:t>Председателя Комиссии:</w:t>
      </w:r>
    </w:p>
    <w:p w:rsidR="00912D1F" w:rsidRPr="00E37EC2" w:rsidRDefault="009E6DBE" w:rsidP="00912D1F">
      <w:pPr>
        <w:tabs>
          <w:tab w:val="left" w:pos="709"/>
        </w:tabs>
        <w:ind w:firstLine="709"/>
        <w:jc w:val="both"/>
        <w:rPr>
          <w:bCs/>
          <w:sz w:val="27"/>
          <w:szCs w:val="27"/>
        </w:rPr>
      </w:pPr>
      <w:r>
        <w:rPr>
          <w:sz w:val="27"/>
          <w:szCs w:val="27"/>
        </w:rPr>
        <w:t xml:space="preserve">«…..» </w:t>
      </w:r>
      <w:r w:rsidR="00912D1F" w:rsidRPr="00E37EC2">
        <w:rPr>
          <w:sz w:val="27"/>
          <w:szCs w:val="27"/>
        </w:rPr>
        <w:t xml:space="preserve"> </w:t>
      </w:r>
      <w:r w:rsidR="00912D1F" w:rsidRPr="00E37EC2">
        <w:rPr>
          <w:bCs/>
          <w:sz w:val="27"/>
          <w:szCs w:val="27"/>
        </w:rPr>
        <w:t>–</w:t>
      </w:r>
      <w:r w:rsidR="00463024" w:rsidRPr="00E37EC2">
        <w:rPr>
          <w:bCs/>
          <w:sz w:val="27"/>
          <w:szCs w:val="27"/>
        </w:rPr>
        <w:t xml:space="preserve"> руководитель</w:t>
      </w:r>
      <w:r w:rsidR="00912D1F" w:rsidRPr="00E37EC2">
        <w:rPr>
          <w:bCs/>
          <w:sz w:val="27"/>
          <w:szCs w:val="27"/>
        </w:rPr>
        <w:t xml:space="preserve"> Управления,</w:t>
      </w:r>
    </w:p>
    <w:p w:rsidR="00912D1F" w:rsidRPr="00E37EC2" w:rsidRDefault="00912D1F" w:rsidP="00912D1F">
      <w:pPr>
        <w:tabs>
          <w:tab w:val="left" w:pos="709"/>
        </w:tabs>
        <w:ind w:firstLine="709"/>
        <w:jc w:val="both"/>
        <w:rPr>
          <w:bCs/>
          <w:sz w:val="27"/>
          <w:szCs w:val="27"/>
        </w:rPr>
      </w:pPr>
      <w:r w:rsidRPr="00E37EC2">
        <w:rPr>
          <w:bCs/>
          <w:sz w:val="27"/>
          <w:szCs w:val="27"/>
        </w:rPr>
        <w:t>Членов Комиссии:</w:t>
      </w:r>
    </w:p>
    <w:p w:rsidR="00912D1F" w:rsidRPr="00E37EC2" w:rsidRDefault="009E6DBE" w:rsidP="00912D1F">
      <w:pPr>
        <w:tabs>
          <w:tab w:val="left" w:pos="709"/>
        </w:tabs>
        <w:ind w:firstLine="709"/>
        <w:jc w:val="both"/>
        <w:rPr>
          <w:bCs/>
          <w:sz w:val="27"/>
          <w:szCs w:val="27"/>
        </w:rPr>
      </w:pPr>
      <w:proofErr w:type="gramStart"/>
      <w:r w:rsidRPr="009E6DBE">
        <w:rPr>
          <w:bCs/>
          <w:sz w:val="27"/>
          <w:szCs w:val="27"/>
        </w:rPr>
        <w:t>«….</w:t>
      </w:r>
      <w:proofErr w:type="gramEnd"/>
      <w:r w:rsidRPr="009E6DBE">
        <w:rPr>
          <w:bCs/>
          <w:sz w:val="27"/>
          <w:szCs w:val="27"/>
        </w:rPr>
        <w:t xml:space="preserve">.» </w:t>
      </w:r>
      <w:r w:rsidR="00237E3B" w:rsidRPr="00E37EC2">
        <w:rPr>
          <w:bCs/>
          <w:sz w:val="27"/>
          <w:szCs w:val="27"/>
        </w:rPr>
        <w:t>– главного специалиста-эксперта отдела контроля закупок и торгов Управления</w:t>
      </w:r>
      <w:r w:rsidR="00912D1F" w:rsidRPr="00E37EC2">
        <w:rPr>
          <w:bCs/>
          <w:sz w:val="27"/>
          <w:szCs w:val="27"/>
        </w:rPr>
        <w:t>;</w:t>
      </w:r>
    </w:p>
    <w:p w:rsidR="00237E3B" w:rsidRPr="00E37EC2" w:rsidRDefault="009E6DBE" w:rsidP="004536DD">
      <w:pPr>
        <w:tabs>
          <w:tab w:val="left" w:pos="709"/>
        </w:tabs>
        <w:ind w:firstLine="709"/>
        <w:jc w:val="both"/>
        <w:rPr>
          <w:sz w:val="27"/>
          <w:szCs w:val="27"/>
        </w:rPr>
      </w:pPr>
      <w:proofErr w:type="gramStart"/>
      <w:r w:rsidRPr="009E6DBE">
        <w:rPr>
          <w:bCs/>
          <w:sz w:val="27"/>
          <w:szCs w:val="27"/>
        </w:rPr>
        <w:t>«….</w:t>
      </w:r>
      <w:proofErr w:type="gramEnd"/>
      <w:r w:rsidRPr="009E6DBE">
        <w:rPr>
          <w:bCs/>
          <w:sz w:val="27"/>
          <w:szCs w:val="27"/>
        </w:rPr>
        <w:t xml:space="preserve">.» </w:t>
      </w:r>
      <w:r w:rsidR="00912D1F" w:rsidRPr="00E37EC2">
        <w:rPr>
          <w:bCs/>
          <w:sz w:val="27"/>
          <w:szCs w:val="27"/>
        </w:rPr>
        <w:t xml:space="preserve">– </w:t>
      </w:r>
      <w:r w:rsidR="00463024" w:rsidRPr="00E37EC2">
        <w:rPr>
          <w:bCs/>
          <w:sz w:val="27"/>
          <w:szCs w:val="27"/>
        </w:rPr>
        <w:t>главного</w:t>
      </w:r>
      <w:r w:rsidR="00912D1F" w:rsidRPr="00E37EC2">
        <w:rPr>
          <w:bCs/>
          <w:sz w:val="27"/>
          <w:szCs w:val="27"/>
        </w:rPr>
        <w:t xml:space="preserve"> специалиста-эксперта отдела контроля закупок и торгов Управления</w:t>
      </w:r>
      <w:r w:rsidR="00912D1F" w:rsidRPr="00E37EC2">
        <w:rPr>
          <w:sz w:val="27"/>
          <w:szCs w:val="27"/>
        </w:rPr>
        <w:t>,</w:t>
      </w:r>
      <w:r w:rsidR="00463024" w:rsidRPr="00E37EC2">
        <w:rPr>
          <w:sz w:val="27"/>
          <w:szCs w:val="27"/>
        </w:rPr>
        <w:t xml:space="preserve"> </w:t>
      </w:r>
    </w:p>
    <w:p w:rsidR="002827EA" w:rsidRPr="00E37EC2" w:rsidRDefault="002827EA" w:rsidP="004536DD">
      <w:pPr>
        <w:tabs>
          <w:tab w:val="left" w:pos="709"/>
        </w:tabs>
        <w:ind w:firstLine="709"/>
        <w:jc w:val="both"/>
        <w:rPr>
          <w:sz w:val="27"/>
          <w:szCs w:val="27"/>
        </w:rPr>
      </w:pPr>
      <w:r w:rsidRPr="00E37EC2">
        <w:rPr>
          <w:sz w:val="27"/>
          <w:szCs w:val="27"/>
        </w:rPr>
        <w:t>при участии в формате ВКС:</w:t>
      </w:r>
    </w:p>
    <w:p w:rsidR="008314D3" w:rsidRPr="00E37EC2" w:rsidRDefault="008314D3" w:rsidP="004536DD">
      <w:pPr>
        <w:tabs>
          <w:tab w:val="left" w:pos="709"/>
        </w:tabs>
        <w:ind w:firstLine="709"/>
        <w:jc w:val="both"/>
        <w:rPr>
          <w:sz w:val="27"/>
          <w:szCs w:val="27"/>
        </w:rPr>
      </w:pPr>
      <w:r w:rsidRPr="00E37EC2">
        <w:rPr>
          <w:sz w:val="27"/>
          <w:szCs w:val="27"/>
        </w:rPr>
        <w:t>от Заявителя – представителя по доверенности;</w:t>
      </w:r>
    </w:p>
    <w:p w:rsidR="008314D3" w:rsidRPr="00E37EC2" w:rsidRDefault="008314D3" w:rsidP="004536DD">
      <w:pPr>
        <w:tabs>
          <w:tab w:val="left" w:pos="709"/>
        </w:tabs>
        <w:ind w:firstLine="709"/>
        <w:jc w:val="both"/>
        <w:rPr>
          <w:sz w:val="27"/>
          <w:szCs w:val="27"/>
        </w:rPr>
      </w:pPr>
      <w:r w:rsidRPr="00E37EC2">
        <w:rPr>
          <w:sz w:val="27"/>
          <w:szCs w:val="27"/>
        </w:rPr>
        <w:t>от Заказчика – представителя по доверенности;</w:t>
      </w:r>
    </w:p>
    <w:p w:rsidR="002827EA" w:rsidRPr="00E37EC2" w:rsidRDefault="002827EA" w:rsidP="002827EA">
      <w:pPr>
        <w:tabs>
          <w:tab w:val="left" w:pos="709"/>
        </w:tabs>
        <w:ind w:firstLine="709"/>
        <w:jc w:val="both"/>
        <w:rPr>
          <w:sz w:val="27"/>
          <w:szCs w:val="27"/>
        </w:rPr>
      </w:pPr>
      <w:r w:rsidRPr="00E37EC2">
        <w:rPr>
          <w:sz w:val="27"/>
          <w:szCs w:val="27"/>
        </w:rPr>
        <w:t>от Уполномоченного органа – представителя по доверенности,</w:t>
      </w:r>
    </w:p>
    <w:p w:rsidR="00723784" w:rsidRPr="00E37EC2" w:rsidRDefault="007A0F75" w:rsidP="009400D0">
      <w:pPr>
        <w:tabs>
          <w:tab w:val="left" w:pos="709"/>
        </w:tabs>
        <w:spacing w:line="240" w:lineRule="atLeast"/>
        <w:ind w:firstLine="709"/>
        <w:jc w:val="both"/>
        <w:rPr>
          <w:sz w:val="27"/>
          <w:szCs w:val="27"/>
        </w:rPr>
      </w:pPr>
      <w:r w:rsidRPr="00E37EC2">
        <w:rPr>
          <w:sz w:val="27"/>
          <w:szCs w:val="27"/>
        </w:rPr>
        <w:t>р</w:t>
      </w:r>
      <w:r w:rsidR="00225C3F" w:rsidRPr="00E37EC2">
        <w:rPr>
          <w:sz w:val="27"/>
          <w:szCs w:val="27"/>
        </w:rPr>
        <w:t>ассмотрев жалоб</w:t>
      </w:r>
      <w:r w:rsidR="002417FC" w:rsidRPr="00E37EC2">
        <w:rPr>
          <w:sz w:val="27"/>
          <w:szCs w:val="27"/>
        </w:rPr>
        <w:t>у</w:t>
      </w:r>
      <w:r w:rsidR="00225C3F" w:rsidRPr="00E37EC2">
        <w:rPr>
          <w:sz w:val="27"/>
          <w:szCs w:val="27"/>
        </w:rPr>
        <w:t xml:space="preserve"> </w:t>
      </w:r>
      <w:r w:rsidR="008314D3" w:rsidRPr="00E37EC2">
        <w:rPr>
          <w:sz w:val="27"/>
          <w:szCs w:val="27"/>
          <w:lang w:bidi="ru-RU"/>
        </w:rPr>
        <w:t>ООО «</w:t>
      </w:r>
      <w:proofErr w:type="spellStart"/>
      <w:r w:rsidR="008314D3" w:rsidRPr="00E37EC2">
        <w:rPr>
          <w:sz w:val="27"/>
          <w:szCs w:val="27"/>
          <w:lang w:bidi="ru-RU"/>
        </w:rPr>
        <w:t>Брейнхарт</w:t>
      </w:r>
      <w:proofErr w:type="spellEnd"/>
      <w:r w:rsidR="008314D3" w:rsidRPr="00E37EC2">
        <w:rPr>
          <w:sz w:val="27"/>
          <w:szCs w:val="27"/>
          <w:lang w:bidi="ru-RU"/>
        </w:rPr>
        <w:t xml:space="preserve">» (ИНН: 5402008440) на действия Единой комиссии (ИНН: 8901017607) при осуществлении закупки способом электронного аукциона на «Поставка расходных материалов для </w:t>
      </w:r>
      <w:proofErr w:type="spellStart"/>
      <w:r w:rsidR="008314D3" w:rsidRPr="00E37EC2">
        <w:rPr>
          <w:sz w:val="27"/>
          <w:szCs w:val="27"/>
          <w:lang w:bidi="ru-RU"/>
        </w:rPr>
        <w:t>эндоваскулярных</w:t>
      </w:r>
      <w:proofErr w:type="spellEnd"/>
      <w:r w:rsidR="008314D3" w:rsidRPr="00E37EC2">
        <w:rPr>
          <w:sz w:val="27"/>
          <w:szCs w:val="27"/>
          <w:lang w:bidi="ru-RU"/>
        </w:rPr>
        <w:t xml:space="preserve"> операций», начальная (максимальная) цена контракта – 15 855 500,00 рублей (извещение № 0190200000320014988)</w:t>
      </w:r>
      <w:r w:rsidR="00463024" w:rsidRPr="00E37EC2">
        <w:rPr>
          <w:sz w:val="27"/>
          <w:szCs w:val="27"/>
          <w:lang w:bidi="ru-RU"/>
        </w:rPr>
        <w:t xml:space="preserve"> </w:t>
      </w:r>
      <w:r w:rsidR="00AB446C" w:rsidRPr="00E37EC2">
        <w:rPr>
          <w:sz w:val="27"/>
          <w:szCs w:val="27"/>
        </w:rPr>
        <w:t xml:space="preserve">и </w:t>
      </w:r>
      <w:r w:rsidR="002A43A2" w:rsidRPr="00E37EC2">
        <w:rPr>
          <w:sz w:val="27"/>
          <w:szCs w:val="27"/>
        </w:rPr>
        <w:t xml:space="preserve">в </w:t>
      </w:r>
      <w:r w:rsidR="00AB446C" w:rsidRPr="00E37EC2">
        <w:rPr>
          <w:sz w:val="27"/>
          <w:szCs w:val="27"/>
        </w:rPr>
        <w:t>результат</w:t>
      </w:r>
      <w:r w:rsidR="002A43A2" w:rsidRPr="00E37EC2">
        <w:rPr>
          <w:sz w:val="27"/>
          <w:szCs w:val="27"/>
        </w:rPr>
        <w:t>е</w:t>
      </w:r>
      <w:r w:rsidR="00723784" w:rsidRPr="00E37EC2">
        <w:rPr>
          <w:sz w:val="27"/>
          <w:szCs w:val="27"/>
        </w:rPr>
        <w:t xml:space="preserve"> осуществления внеплановой проверки в соответствии с пунктом 1 части 15 статьи 99 Федерального закона от 05.04.2013 № 44-</w:t>
      </w:r>
      <w:r w:rsidR="00723784" w:rsidRPr="00E37EC2">
        <w:rPr>
          <w:sz w:val="27"/>
          <w:szCs w:val="27"/>
        </w:rPr>
        <w:lastRenderedPageBreak/>
        <w:t>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440373" w:rsidRPr="00E37EC2">
        <w:rPr>
          <w:sz w:val="27"/>
          <w:szCs w:val="27"/>
          <w:lang w:eastAsia="zh-CN"/>
        </w:rPr>
        <w:t xml:space="preserve"> </w:t>
      </w:r>
      <w:r w:rsidR="000B3339" w:rsidRPr="00E37EC2">
        <w:rPr>
          <w:sz w:val="27"/>
          <w:szCs w:val="27"/>
          <w:lang w:eastAsia="zh-CN"/>
        </w:rPr>
        <w:t xml:space="preserve">пунктом 3.31 </w:t>
      </w:r>
      <w:r w:rsidR="00AB446C" w:rsidRPr="00E37EC2">
        <w:rPr>
          <w:sz w:val="27"/>
          <w:szCs w:val="27"/>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r w:rsidR="00723784" w:rsidRPr="00E37EC2">
        <w:rPr>
          <w:sz w:val="27"/>
          <w:szCs w:val="27"/>
        </w:rPr>
        <w:t xml:space="preserve">, </w:t>
      </w:r>
    </w:p>
    <w:p w:rsidR="00E37EC2" w:rsidRDefault="00E37EC2" w:rsidP="00836764">
      <w:pPr>
        <w:tabs>
          <w:tab w:val="left" w:pos="709"/>
        </w:tabs>
        <w:spacing w:line="240" w:lineRule="atLeast"/>
        <w:ind w:firstLine="709"/>
        <w:jc w:val="center"/>
        <w:rPr>
          <w:b/>
          <w:bCs/>
          <w:sz w:val="27"/>
          <w:szCs w:val="27"/>
        </w:rPr>
      </w:pPr>
    </w:p>
    <w:p w:rsidR="00723784" w:rsidRPr="00E37EC2" w:rsidRDefault="00F2406E" w:rsidP="00836764">
      <w:pPr>
        <w:tabs>
          <w:tab w:val="left" w:pos="709"/>
        </w:tabs>
        <w:spacing w:line="240" w:lineRule="atLeast"/>
        <w:ind w:firstLine="709"/>
        <w:jc w:val="center"/>
        <w:rPr>
          <w:b/>
          <w:bCs/>
          <w:sz w:val="27"/>
          <w:szCs w:val="27"/>
        </w:rPr>
      </w:pPr>
      <w:r w:rsidRPr="00E37EC2">
        <w:rPr>
          <w:b/>
          <w:bCs/>
          <w:sz w:val="27"/>
          <w:szCs w:val="27"/>
        </w:rPr>
        <w:t>УСТАНОВИЛА:</w:t>
      </w:r>
    </w:p>
    <w:p w:rsidR="00723784" w:rsidRPr="00E37EC2" w:rsidRDefault="00723784" w:rsidP="00836764">
      <w:pPr>
        <w:tabs>
          <w:tab w:val="left" w:pos="709"/>
        </w:tabs>
        <w:spacing w:line="240" w:lineRule="atLeast"/>
        <w:ind w:firstLine="709"/>
        <w:jc w:val="both"/>
        <w:rPr>
          <w:bCs/>
          <w:sz w:val="27"/>
          <w:szCs w:val="27"/>
        </w:rPr>
      </w:pPr>
    </w:p>
    <w:p w:rsidR="007A0F75" w:rsidRPr="00E37EC2" w:rsidRDefault="007A0F75" w:rsidP="007C2AA2">
      <w:pPr>
        <w:spacing w:line="240" w:lineRule="atLeast"/>
        <w:ind w:firstLine="709"/>
        <w:jc w:val="both"/>
        <w:rPr>
          <w:sz w:val="27"/>
          <w:szCs w:val="27"/>
        </w:rPr>
      </w:pPr>
      <w:r w:rsidRPr="00E37EC2">
        <w:rPr>
          <w:sz w:val="27"/>
          <w:szCs w:val="27"/>
        </w:rPr>
        <w:t xml:space="preserve">В Управление поступила жалоба Заявителя </w:t>
      </w:r>
      <w:r w:rsidR="000B3339" w:rsidRPr="00E37EC2">
        <w:rPr>
          <w:sz w:val="27"/>
          <w:szCs w:val="27"/>
        </w:rPr>
        <w:t xml:space="preserve">(вход. № </w:t>
      </w:r>
      <w:r w:rsidR="008314D3" w:rsidRPr="00E37EC2">
        <w:rPr>
          <w:sz w:val="27"/>
          <w:szCs w:val="27"/>
        </w:rPr>
        <w:t>0534</w:t>
      </w:r>
      <w:r w:rsidR="000B3339" w:rsidRPr="00E37EC2">
        <w:rPr>
          <w:sz w:val="27"/>
          <w:szCs w:val="27"/>
        </w:rPr>
        <w:t xml:space="preserve"> от </w:t>
      </w:r>
      <w:r w:rsidR="008314D3" w:rsidRPr="00E37EC2">
        <w:rPr>
          <w:sz w:val="27"/>
          <w:szCs w:val="27"/>
        </w:rPr>
        <w:t>01</w:t>
      </w:r>
      <w:r w:rsidR="000B3339" w:rsidRPr="00E37EC2">
        <w:rPr>
          <w:sz w:val="27"/>
          <w:szCs w:val="27"/>
        </w:rPr>
        <w:t>.</w:t>
      </w:r>
      <w:r w:rsidR="008314D3" w:rsidRPr="00E37EC2">
        <w:rPr>
          <w:sz w:val="27"/>
          <w:szCs w:val="27"/>
        </w:rPr>
        <w:t>02</w:t>
      </w:r>
      <w:r w:rsidR="00463024" w:rsidRPr="00E37EC2">
        <w:rPr>
          <w:sz w:val="27"/>
          <w:szCs w:val="27"/>
        </w:rPr>
        <w:t>.2021</w:t>
      </w:r>
      <w:r w:rsidR="000B3339" w:rsidRPr="00E37EC2">
        <w:rPr>
          <w:sz w:val="27"/>
          <w:szCs w:val="27"/>
        </w:rPr>
        <w:t xml:space="preserve">) </w:t>
      </w:r>
      <w:r w:rsidRPr="00E37EC2">
        <w:rPr>
          <w:sz w:val="27"/>
          <w:szCs w:val="27"/>
        </w:rPr>
        <w:t>н</w:t>
      </w:r>
      <w:r w:rsidR="005470B6" w:rsidRPr="00E37EC2">
        <w:rPr>
          <w:sz w:val="27"/>
          <w:szCs w:val="27"/>
        </w:rPr>
        <w:t xml:space="preserve">а действия </w:t>
      </w:r>
      <w:r w:rsidR="00463024" w:rsidRPr="00E37EC2">
        <w:rPr>
          <w:sz w:val="27"/>
          <w:szCs w:val="27"/>
        </w:rPr>
        <w:t>Единой</w:t>
      </w:r>
      <w:r w:rsidR="005470B6" w:rsidRPr="00E37EC2">
        <w:rPr>
          <w:sz w:val="27"/>
          <w:szCs w:val="27"/>
        </w:rPr>
        <w:t xml:space="preserve"> комиссии</w:t>
      </w:r>
      <w:r w:rsidRPr="00E37EC2">
        <w:rPr>
          <w:sz w:val="27"/>
          <w:szCs w:val="27"/>
        </w:rPr>
        <w:t>.</w:t>
      </w:r>
    </w:p>
    <w:p w:rsidR="00912D1F" w:rsidRPr="00E37EC2" w:rsidRDefault="00912D1F" w:rsidP="007C2AA2">
      <w:pPr>
        <w:ind w:firstLine="709"/>
        <w:jc w:val="both"/>
        <w:rPr>
          <w:bCs/>
          <w:sz w:val="27"/>
          <w:szCs w:val="27"/>
        </w:rPr>
      </w:pPr>
      <w:r w:rsidRPr="00E37EC2">
        <w:rPr>
          <w:bCs/>
          <w:sz w:val="27"/>
          <w:szCs w:val="27"/>
        </w:rPr>
        <w:t xml:space="preserve">Заявитель считает, что в действиях </w:t>
      </w:r>
      <w:r w:rsidR="00463024" w:rsidRPr="00E37EC2">
        <w:rPr>
          <w:bCs/>
          <w:sz w:val="27"/>
          <w:szCs w:val="27"/>
        </w:rPr>
        <w:t>Единой</w:t>
      </w:r>
      <w:r w:rsidR="00630E96" w:rsidRPr="00E37EC2">
        <w:rPr>
          <w:bCs/>
          <w:sz w:val="27"/>
          <w:szCs w:val="27"/>
        </w:rPr>
        <w:t xml:space="preserve"> комиссии</w:t>
      </w:r>
      <w:r w:rsidRPr="00E37EC2">
        <w:rPr>
          <w:bCs/>
          <w:sz w:val="27"/>
          <w:szCs w:val="27"/>
        </w:rPr>
        <w:t xml:space="preserve"> имеется нарушение норм Закона о контрактной системе.</w:t>
      </w:r>
    </w:p>
    <w:p w:rsidR="007A0F75" w:rsidRPr="00E37EC2" w:rsidRDefault="00E15A69" w:rsidP="007C2AA2">
      <w:pPr>
        <w:spacing w:line="240" w:lineRule="atLeast"/>
        <w:ind w:firstLine="709"/>
        <w:jc w:val="both"/>
        <w:rPr>
          <w:sz w:val="27"/>
          <w:szCs w:val="27"/>
        </w:rPr>
      </w:pPr>
      <w:r w:rsidRPr="00E37EC2">
        <w:rPr>
          <w:sz w:val="27"/>
          <w:szCs w:val="27"/>
        </w:rPr>
        <w:t>У</w:t>
      </w:r>
      <w:r w:rsidR="000D61F4" w:rsidRPr="00E37EC2">
        <w:rPr>
          <w:sz w:val="27"/>
          <w:szCs w:val="27"/>
        </w:rPr>
        <w:t>полномоченный орган</w:t>
      </w:r>
      <w:r w:rsidR="00463024" w:rsidRPr="00E37EC2">
        <w:rPr>
          <w:sz w:val="27"/>
          <w:szCs w:val="27"/>
        </w:rPr>
        <w:t>, Заказчик</w:t>
      </w:r>
      <w:r w:rsidR="000D61F4" w:rsidRPr="00E37EC2">
        <w:rPr>
          <w:sz w:val="27"/>
          <w:szCs w:val="27"/>
        </w:rPr>
        <w:t xml:space="preserve"> </w:t>
      </w:r>
      <w:r w:rsidR="007A0F75" w:rsidRPr="00E37EC2">
        <w:rPr>
          <w:sz w:val="27"/>
          <w:szCs w:val="27"/>
        </w:rPr>
        <w:t>с доводами Заявителя не согласил</w:t>
      </w:r>
      <w:r w:rsidR="00463024" w:rsidRPr="00E37EC2">
        <w:rPr>
          <w:sz w:val="27"/>
          <w:szCs w:val="27"/>
        </w:rPr>
        <w:t>ись</w:t>
      </w:r>
      <w:r w:rsidR="007A0F75" w:rsidRPr="00E37EC2">
        <w:rPr>
          <w:sz w:val="27"/>
          <w:szCs w:val="27"/>
        </w:rPr>
        <w:t>, представил</w:t>
      </w:r>
      <w:r w:rsidR="00463024" w:rsidRPr="00E37EC2">
        <w:rPr>
          <w:sz w:val="27"/>
          <w:szCs w:val="27"/>
        </w:rPr>
        <w:t>и</w:t>
      </w:r>
      <w:r w:rsidR="007A0F75" w:rsidRPr="00E37EC2">
        <w:rPr>
          <w:sz w:val="27"/>
          <w:szCs w:val="27"/>
        </w:rPr>
        <w:t xml:space="preserve"> возражения и сообщил</w:t>
      </w:r>
      <w:r w:rsidR="00463024" w:rsidRPr="00E37EC2">
        <w:rPr>
          <w:sz w:val="27"/>
          <w:szCs w:val="27"/>
        </w:rPr>
        <w:t>и</w:t>
      </w:r>
      <w:r w:rsidR="007A0F75" w:rsidRPr="00E37EC2">
        <w:rPr>
          <w:sz w:val="27"/>
          <w:szCs w:val="27"/>
        </w:rPr>
        <w:t>, что при проведении закупки</w:t>
      </w:r>
      <w:r w:rsidR="00912D1F" w:rsidRPr="00E37EC2">
        <w:rPr>
          <w:sz w:val="27"/>
          <w:szCs w:val="27"/>
        </w:rPr>
        <w:t xml:space="preserve"> действовал</w:t>
      </w:r>
      <w:r w:rsidR="00463024" w:rsidRPr="00E37EC2">
        <w:rPr>
          <w:sz w:val="27"/>
          <w:szCs w:val="27"/>
        </w:rPr>
        <w:t>и</w:t>
      </w:r>
      <w:r w:rsidR="007A0F75" w:rsidRPr="00E37EC2">
        <w:rPr>
          <w:sz w:val="27"/>
          <w:szCs w:val="27"/>
        </w:rPr>
        <w:t xml:space="preserve"> в соответствии с положениями Закона о контрактной системе.</w:t>
      </w:r>
      <w:r w:rsidR="007E3D45" w:rsidRPr="00E37EC2">
        <w:rPr>
          <w:sz w:val="27"/>
          <w:szCs w:val="27"/>
        </w:rPr>
        <w:t xml:space="preserve"> </w:t>
      </w:r>
    </w:p>
    <w:p w:rsidR="007A0F75" w:rsidRPr="00E37EC2" w:rsidRDefault="007A0F75" w:rsidP="007C2AA2">
      <w:pPr>
        <w:spacing w:line="240" w:lineRule="atLeast"/>
        <w:ind w:firstLine="709"/>
        <w:jc w:val="both"/>
        <w:rPr>
          <w:sz w:val="27"/>
          <w:szCs w:val="27"/>
        </w:rPr>
      </w:pPr>
      <w:r w:rsidRPr="00E37EC2">
        <w:rPr>
          <w:sz w:val="27"/>
          <w:szCs w:val="27"/>
        </w:rPr>
        <w:t>В соответствии с извещением, документацией об аукционе, протоколами, составленными при осуществлении закупки:</w:t>
      </w:r>
    </w:p>
    <w:p w:rsidR="007A0F75" w:rsidRPr="00E37EC2" w:rsidRDefault="007A0F75" w:rsidP="007C2AA2">
      <w:pPr>
        <w:spacing w:line="240" w:lineRule="atLeast"/>
        <w:ind w:firstLine="709"/>
        <w:jc w:val="both"/>
        <w:rPr>
          <w:color w:val="000000" w:themeColor="text1"/>
          <w:sz w:val="27"/>
          <w:szCs w:val="27"/>
        </w:rPr>
      </w:pPr>
      <w:r w:rsidRPr="00E37EC2">
        <w:rPr>
          <w:color w:val="000000" w:themeColor="text1"/>
          <w:sz w:val="27"/>
          <w:szCs w:val="27"/>
        </w:rPr>
        <w:t>1) извещение об осуществлении закупки размещено в единой информационной системе в сфере закупок www.zakupki.gov.ru (далее - ЕИС)</w:t>
      </w:r>
      <w:r w:rsidR="000D61F4" w:rsidRPr="00E37EC2">
        <w:rPr>
          <w:color w:val="000000" w:themeColor="text1"/>
          <w:sz w:val="27"/>
          <w:szCs w:val="27"/>
        </w:rPr>
        <w:t>;</w:t>
      </w:r>
    </w:p>
    <w:p w:rsidR="00E867B1" w:rsidRPr="00E37EC2" w:rsidRDefault="00E867B1" w:rsidP="007C2AA2">
      <w:pPr>
        <w:spacing w:line="240" w:lineRule="atLeast"/>
        <w:ind w:firstLine="709"/>
        <w:jc w:val="both"/>
        <w:rPr>
          <w:color w:val="000000" w:themeColor="text1"/>
          <w:sz w:val="27"/>
          <w:szCs w:val="27"/>
        </w:rPr>
      </w:pPr>
      <w:r w:rsidRPr="00E37EC2">
        <w:rPr>
          <w:color w:val="000000" w:themeColor="text1"/>
          <w:sz w:val="27"/>
          <w:szCs w:val="27"/>
        </w:rPr>
        <w:t xml:space="preserve">2) дата и время начала срока подачи заявок - </w:t>
      </w:r>
      <w:r w:rsidR="008314D3" w:rsidRPr="00E37EC2">
        <w:rPr>
          <w:color w:val="000000" w:themeColor="text1"/>
          <w:sz w:val="27"/>
          <w:szCs w:val="27"/>
        </w:rPr>
        <w:t>25.12.2020 11:10</w:t>
      </w:r>
      <w:r w:rsidRPr="00E37EC2">
        <w:rPr>
          <w:color w:val="000000" w:themeColor="text1"/>
          <w:sz w:val="27"/>
          <w:szCs w:val="27"/>
        </w:rPr>
        <w:t>;</w:t>
      </w:r>
      <w:r w:rsidR="008314D3" w:rsidRPr="00E37EC2">
        <w:rPr>
          <w:color w:val="000000" w:themeColor="text1"/>
          <w:sz w:val="27"/>
          <w:szCs w:val="27"/>
        </w:rPr>
        <w:t xml:space="preserve"> </w:t>
      </w:r>
    </w:p>
    <w:p w:rsidR="007A0F75" w:rsidRPr="00E37EC2" w:rsidRDefault="00E867B1" w:rsidP="007C2AA2">
      <w:pPr>
        <w:spacing w:line="240" w:lineRule="atLeast"/>
        <w:ind w:firstLine="709"/>
        <w:jc w:val="both"/>
        <w:rPr>
          <w:color w:val="000000" w:themeColor="text1"/>
          <w:sz w:val="27"/>
          <w:szCs w:val="27"/>
        </w:rPr>
      </w:pPr>
      <w:r w:rsidRPr="00E37EC2">
        <w:rPr>
          <w:color w:val="000000" w:themeColor="text1"/>
          <w:sz w:val="27"/>
          <w:szCs w:val="27"/>
        </w:rPr>
        <w:t>3</w:t>
      </w:r>
      <w:r w:rsidR="007A0F75" w:rsidRPr="00E37EC2">
        <w:rPr>
          <w:color w:val="000000" w:themeColor="text1"/>
          <w:sz w:val="27"/>
          <w:szCs w:val="27"/>
        </w:rPr>
        <w:t xml:space="preserve">) дата </w:t>
      </w:r>
      <w:r w:rsidR="000D61F4" w:rsidRPr="00E37EC2">
        <w:rPr>
          <w:color w:val="000000" w:themeColor="text1"/>
          <w:sz w:val="27"/>
          <w:szCs w:val="27"/>
        </w:rPr>
        <w:t xml:space="preserve">и время </w:t>
      </w:r>
      <w:r w:rsidR="007A0F75" w:rsidRPr="00E37EC2">
        <w:rPr>
          <w:color w:val="000000" w:themeColor="text1"/>
          <w:sz w:val="27"/>
          <w:szCs w:val="27"/>
        </w:rPr>
        <w:t xml:space="preserve">окончания подачи заявок </w:t>
      </w:r>
      <w:r w:rsidR="007E3D45" w:rsidRPr="00E37EC2">
        <w:rPr>
          <w:color w:val="000000" w:themeColor="text1"/>
          <w:sz w:val="27"/>
          <w:szCs w:val="27"/>
        </w:rPr>
        <w:t>–</w:t>
      </w:r>
      <w:r w:rsidR="007A0F75" w:rsidRPr="00E37EC2">
        <w:rPr>
          <w:color w:val="000000" w:themeColor="text1"/>
          <w:sz w:val="27"/>
          <w:szCs w:val="27"/>
        </w:rPr>
        <w:t xml:space="preserve"> </w:t>
      </w:r>
      <w:r w:rsidR="008314D3" w:rsidRPr="00E37EC2">
        <w:rPr>
          <w:rStyle w:val="sectioninfo"/>
          <w:color w:val="000000" w:themeColor="text1"/>
          <w:sz w:val="27"/>
          <w:szCs w:val="27"/>
        </w:rPr>
        <w:t>27.01.2021 08:00</w:t>
      </w:r>
      <w:r w:rsidR="007A0F75" w:rsidRPr="00E37EC2">
        <w:rPr>
          <w:color w:val="000000" w:themeColor="text1"/>
          <w:sz w:val="27"/>
          <w:szCs w:val="27"/>
        </w:rPr>
        <w:t>;</w:t>
      </w:r>
    </w:p>
    <w:p w:rsidR="007A0F75" w:rsidRPr="00E37EC2" w:rsidRDefault="00E867B1" w:rsidP="007C2AA2">
      <w:pPr>
        <w:spacing w:line="240" w:lineRule="atLeast"/>
        <w:ind w:firstLine="709"/>
        <w:jc w:val="both"/>
        <w:rPr>
          <w:color w:val="000000" w:themeColor="text1"/>
          <w:sz w:val="27"/>
          <w:szCs w:val="27"/>
        </w:rPr>
      </w:pPr>
      <w:r w:rsidRPr="00E37EC2">
        <w:rPr>
          <w:color w:val="000000" w:themeColor="text1"/>
          <w:sz w:val="27"/>
          <w:szCs w:val="27"/>
        </w:rPr>
        <w:t>4</w:t>
      </w:r>
      <w:r w:rsidR="007A0F75" w:rsidRPr="00E37EC2">
        <w:rPr>
          <w:color w:val="000000" w:themeColor="text1"/>
          <w:sz w:val="27"/>
          <w:szCs w:val="27"/>
        </w:rPr>
        <w:t xml:space="preserve">) </w:t>
      </w:r>
      <w:r w:rsidRPr="00E37EC2">
        <w:rPr>
          <w:color w:val="000000" w:themeColor="text1"/>
          <w:sz w:val="27"/>
          <w:szCs w:val="27"/>
        </w:rPr>
        <w:t xml:space="preserve">Дата окончания срока рассмотрения заявок - </w:t>
      </w:r>
      <w:r w:rsidR="008314D3" w:rsidRPr="00E37EC2">
        <w:rPr>
          <w:color w:val="000000" w:themeColor="text1"/>
          <w:sz w:val="27"/>
          <w:szCs w:val="27"/>
        </w:rPr>
        <w:t>28.01.2021</w:t>
      </w:r>
      <w:r w:rsidR="0076613B" w:rsidRPr="00E37EC2">
        <w:rPr>
          <w:color w:val="000000" w:themeColor="text1"/>
          <w:sz w:val="27"/>
          <w:szCs w:val="27"/>
        </w:rPr>
        <w:t>;</w:t>
      </w:r>
    </w:p>
    <w:p w:rsidR="007A0F75" w:rsidRPr="00E37EC2" w:rsidRDefault="00E867B1" w:rsidP="007C2AA2">
      <w:pPr>
        <w:spacing w:line="240" w:lineRule="atLeast"/>
        <w:ind w:firstLine="709"/>
        <w:jc w:val="both"/>
        <w:rPr>
          <w:color w:val="000000" w:themeColor="text1"/>
          <w:sz w:val="27"/>
          <w:szCs w:val="27"/>
        </w:rPr>
      </w:pPr>
      <w:r w:rsidRPr="00E37EC2">
        <w:rPr>
          <w:color w:val="000000" w:themeColor="text1"/>
          <w:sz w:val="27"/>
          <w:szCs w:val="27"/>
        </w:rPr>
        <w:t>5</w:t>
      </w:r>
      <w:r w:rsidR="007A0F75" w:rsidRPr="00E37EC2">
        <w:rPr>
          <w:color w:val="000000" w:themeColor="text1"/>
          <w:sz w:val="27"/>
          <w:szCs w:val="27"/>
        </w:rPr>
        <w:t xml:space="preserve">) дата проведения аукциона в электронной форме </w:t>
      </w:r>
      <w:r w:rsidR="007E3D45" w:rsidRPr="00E37EC2">
        <w:rPr>
          <w:color w:val="000000" w:themeColor="text1"/>
          <w:sz w:val="27"/>
          <w:szCs w:val="27"/>
        </w:rPr>
        <w:t>–</w:t>
      </w:r>
      <w:r w:rsidR="007A0F75" w:rsidRPr="00E37EC2">
        <w:rPr>
          <w:color w:val="000000" w:themeColor="text1"/>
          <w:sz w:val="27"/>
          <w:szCs w:val="27"/>
        </w:rPr>
        <w:t xml:space="preserve"> </w:t>
      </w:r>
      <w:r w:rsidR="008314D3" w:rsidRPr="00E37EC2">
        <w:rPr>
          <w:rStyle w:val="sectioninfo"/>
          <w:color w:val="000000" w:themeColor="text1"/>
          <w:sz w:val="27"/>
          <w:szCs w:val="27"/>
        </w:rPr>
        <w:t>29.01.2021</w:t>
      </w:r>
      <w:r w:rsidR="0076613B" w:rsidRPr="00E37EC2">
        <w:rPr>
          <w:color w:val="000000" w:themeColor="text1"/>
          <w:sz w:val="27"/>
          <w:szCs w:val="27"/>
        </w:rPr>
        <w:t>;</w:t>
      </w:r>
    </w:p>
    <w:p w:rsidR="008D0C73" w:rsidRPr="00E37EC2" w:rsidRDefault="007A0F75" w:rsidP="007C2AA2">
      <w:pPr>
        <w:spacing w:line="240" w:lineRule="atLeast"/>
        <w:ind w:firstLine="709"/>
        <w:jc w:val="both"/>
        <w:rPr>
          <w:sz w:val="27"/>
          <w:szCs w:val="27"/>
        </w:rPr>
      </w:pPr>
      <w:r w:rsidRPr="00E37EC2">
        <w:rPr>
          <w:color w:val="000000" w:themeColor="text1"/>
          <w:sz w:val="27"/>
          <w:szCs w:val="27"/>
        </w:rPr>
        <w:t>Жалоба подана в соответствии с Законом о контрактной</w:t>
      </w:r>
      <w:r w:rsidRPr="00E37EC2">
        <w:rPr>
          <w:sz w:val="27"/>
          <w:szCs w:val="27"/>
        </w:rPr>
        <w:t xml:space="preserve"> системе, с соблюдением требований, предусмотренных статьей 105 Закона о контрактной системе.</w:t>
      </w:r>
    </w:p>
    <w:p w:rsidR="00387C8A" w:rsidRPr="00E37EC2" w:rsidRDefault="00965058" w:rsidP="008314D3">
      <w:pPr>
        <w:autoSpaceDE w:val="0"/>
        <w:autoSpaceDN w:val="0"/>
        <w:adjustRightInd w:val="0"/>
        <w:spacing w:line="240" w:lineRule="atLeast"/>
        <w:ind w:firstLine="709"/>
        <w:jc w:val="both"/>
        <w:rPr>
          <w:sz w:val="27"/>
          <w:szCs w:val="27"/>
        </w:rPr>
      </w:pPr>
      <w:r w:rsidRPr="00E37EC2">
        <w:rPr>
          <w:sz w:val="27"/>
          <w:szCs w:val="27"/>
        </w:rPr>
        <w:t xml:space="preserve">Из жалобы Заявителя следует что, отклонение заявки ввиду отсутствия в составе 2 части заявки </w:t>
      </w:r>
      <w:r w:rsidR="008314D3" w:rsidRPr="00E37EC2">
        <w:rPr>
          <w:sz w:val="27"/>
          <w:szCs w:val="27"/>
        </w:rPr>
        <w:t xml:space="preserve">копии действующего регистрационного удостоверения </w:t>
      </w:r>
      <w:r w:rsidRPr="00E37EC2">
        <w:rPr>
          <w:sz w:val="27"/>
          <w:szCs w:val="27"/>
        </w:rPr>
        <w:t>незаконно.</w:t>
      </w:r>
    </w:p>
    <w:p w:rsidR="008314D3" w:rsidRPr="00E37EC2" w:rsidRDefault="00E867B1" w:rsidP="00112A53">
      <w:pPr>
        <w:autoSpaceDE w:val="0"/>
        <w:autoSpaceDN w:val="0"/>
        <w:adjustRightInd w:val="0"/>
        <w:spacing w:line="240" w:lineRule="atLeast"/>
        <w:ind w:firstLine="709"/>
        <w:jc w:val="both"/>
        <w:rPr>
          <w:sz w:val="27"/>
          <w:szCs w:val="27"/>
        </w:rPr>
      </w:pPr>
      <w:r w:rsidRPr="00E37EC2">
        <w:rPr>
          <w:sz w:val="27"/>
          <w:szCs w:val="27"/>
        </w:rPr>
        <w:t xml:space="preserve"> Из возражений </w:t>
      </w:r>
      <w:r w:rsidR="00112A53" w:rsidRPr="00E37EC2">
        <w:rPr>
          <w:sz w:val="27"/>
          <w:szCs w:val="27"/>
        </w:rPr>
        <w:t xml:space="preserve">Заказчика и </w:t>
      </w:r>
      <w:r w:rsidRPr="00E37EC2">
        <w:rPr>
          <w:sz w:val="27"/>
          <w:szCs w:val="27"/>
        </w:rPr>
        <w:t>Уполномоченного органа следует, что</w:t>
      </w:r>
      <w:r w:rsidR="00112A53" w:rsidRPr="00E37EC2">
        <w:rPr>
          <w:sz w:val="27"/>
          <w:szCs w:val="27"/>
        </w:rPr>
        <w:t xml:space="preserve"> </w:t>
      </w:r>
      <w:r w:rsidR="000D4A94" w:rsidRPr="00E37EC2">
        <w:rPr>
          <w:sz w:val="27"/>
          <w:szCs w:val="27"/>
        </w:rPr>
        <w:t>требование заказчика о наличии во второй части заявки на участие в электронном аукционе копии регистрационного удостоверения на медицинские изделия, на основании пункта 3 части 5 статьи 66 Закона о контрактной системе, правомерно.</w:t>
      </w:r>
    </w:p>
    <w:p w:rsidR="008314D3" w:rsidRPr="00E37EC2" w:rsidRDefault="000D4A94" w:rsidP="00112A53">
      <w:pPr>
        <w:autoSpaceDE w:val="0"/>
        <w:autoSpaceDN w:val="0"/>
        <w:adjustRightInd w:val="0"/>
        <w:spacing w:line="240" w:lineRule="atLeast"/>
        <w:ind w:firstLine="709"/>
        <w:jc w:val="both"/>
        <w:rPr>
          <w:sz w:val="27"/>
          <w:szCs w:val="27"/>
        </w:rPr>
      </w:pPr>
      <w:r w:rsidRPr="00E37EC2">
        <w:rPr>
          <w:sz w:val="27"/>
          <w:szCs w:val="27"/>
        </w:rPr>
        <w:t>Из Протокола рассмотрения единственной заявки на участие в аукционе в электронной форме № 0190200000320014988 от 28.01.2021 следует, что заявка Заявителя на основании пункта 1 части 6 статьи 69 Закона № 44-ФЗ признана Единой комиссией несоответствующей документации об электронном аукционе, в связи с тем, что в нарушение пункта 3 части 5 статьи 66 Закона № 44-ФЗ участник закупки по позиции 15 не представил копию действующего регистрационного удостоверения.</w:t>
      </w:r>
    </w:p>
    <w:p w:rsidR="00112A53" w:rsidRPr="00E37EC2" w:rsidRDefault="000D4A94" w:rsidP="000D4A94">
      <w:pPr>
        <w:autoSpaceDE w:val="0"/>
        <w:autoSpaceDN w:val="0"/>
        <w:adjustRightInd w:val="0"/>
        <w:spacing w:line="240" w:lineRule="atLeast"/>
        <w:ind w:firstLine="709"/>
        <w:jc w:val="both"/>
        <w:rPr>
          <w:sz w:val="27"/>
          <w:szCs w:val="27"/>
        </w:rPr>
      </w:pPr>
      <w:r w:rsidRPr="00E37EC2">
        <w:rPr>
          <w:sz w:val="27"/>
          <w:szCs w:val="27"/>
        </w:rPr>
        <w:t xml:space="preserve">Считают, что Единая комиссия приняла правомерное решение о признании единственной не соответствующей требованиям, установленным аукционной документацией на основании пункта 1 части 6 статьи 69 Закона № 44-ФЗ в связи с </w:t>
      </w:r>
      <w:r w:rsidRPr="00E37EC2">
        <w:rPr>
          <w:sz w:val="27"/>
          <w:szCs w:val="27"/>
        </w:rPr>
        <w:lastRenderedPageBreak/>
        <w:t>непредставлением документов, которые предусмотрены частью 5 статьи 66 Закона №44-ФЗ - действующего регистрационного удостоверения на предлагаемый товар.</w:t>
      </w:r>
    </w:p>
    <w:p w:rsidR="000D4A94" w:rsidRPr="00E37EC2" w:rsidRDefault="000D4A94" w:rsidP="000D4A94">
      <w:pPr>
        <w:autoSpaceDE w:val="0"/>
        <w:autoSpaceDN w:val="0"/>
        <w:adjustRightInd w:val="0"/>
        <w:spacing w:line="240" w:lineRule="atLeast"/>
        <w:ind w:firstLine="709"/>
        <w:jc w:val="both"/>
        <w:rPr>
          <w:sz w:val="27"/>
          <w:szCs w:val="27"/>
        </w:rPr>
      </w:pPr>
    </w:p>
    <w:p w:rsidR="003C40DF" w:rsidRPr="00E37EC2" w:rsidRDefault="008D0C73" w:rsidP="003C40DF">
      <w:pPr>
        <w:tabs>
          <w:tab w:val="left" w:pos="142"/>
        </w:tabs>
        <w:spacing w:line="240" w:lineRule="atLeast"/>
        <w:ind w:firstLine="709"/>
        <w:jc w:val="both"/>
        <w:rPr>
          <w:sz w:val="27"/>
          <w:szCs w:val="27"/>
        </w:rPr>
      </w:pPr>
      <w:r w:rsidRPr="00E37EC2">
        <w:rPr>
          <w:sz w:val="27"/>
          <w:szCs w:val="27"/>
        </w:rPr>
        <w:t xml:space="preserve">Проанализировав материалы дела, доводы на жалобу, проведя, в соответствии с </w:t>
      </w:r>
      <w:hyperlink r:id="rId13" w:history="1">
        <w:r w:rsidRPr="00E37EC2">
          <w:rPr>
            <w:sz w:val="27"/>
            <w:szCs w:val="27"/>
          </w:rPr>
          <w:t>п. 1 ч. 15 ст. 99</w:t>
        </w:r>
      </w:hyperlink>
      <w:r w:rsidRPr="00E37EC2">
        <w:rPr>
          <w:sz w:val="27"/>
          <w:szCs w:val="27"/>
        </w:rPr>
        <w:t xml:space="preserve"> Закона о контрактной системе, внеплановую проверку соблюдения Заказчиком требований Закона о контрактной системе при осуществлении вышеуказанной закупки, Комиссия пришла к следующим выводам.</w:t>
      </w:r>
    </w:p>
    <w:p w:rsidR="00965058" w:rsidRPr="00E37EC2" w:rsidRDefault="00965058" w:rsidP="007C2AA2">
      <w:pPr>
        <w:pStyle w:val="ConsPlusNormal"/>
        <w:spacing w:line="240" w:lineRule="atLeast"/>
        <w:ind w:firstLine="709"/>
        <w:jc w:val="both"/>
        <w:rPr>
          <w:rFonts w:ascii="Times New Roman" w:hAnsi="Times New Roman" w:cs="Times New Roman"/>
          <w:bCs/>
          <w:iCs/>
          <w:sz w:val="27"/>
          <w:szCs w:val="27"/>
          <w:lang w:bidi="ru-RU"/>
        </w:rPr>
      </w:pPr>
      <w:r w:rsidRPr="00E37EC2">
        <w:rPr>
          <w:rFonts w:ascii="Times New Roman" w:hAnsi="Times New Roman" w:cs="Times New Roman"/>
          <w:bCs/>
          <w:iCs/>
          <w:sz w:val="27"/>
          <w:szCs w:val="27"/>
          <w:lang w:bidi="ru-RU"/>
        </w:rPr>
        <w:t xml:space="preserve">В соответствии с частью 1 статьи 69 Закона о контрактной системе </w:t>
      </w:r>
      <w:r w:rsidR="00112A53" w:rsidRPr="00E37EC2">
        <w:rPr>
          <w:rFonts w:ascii="Times New Roman" w:hAnsi="Times New Roman" w:cs="Times New Roman"/>
          <w:bCs/>
          <w:iCs/>
          <w:sz w:val="27"/>
          <w:szCs w:val="27"/>
          <w:lang w:bidi="ru-RU"/>
        </w:rPr>
        <w:t>Единая</w:t>
      </w:r>
      <w:r w:rsidRPr="00E37EC2">
        <w:rPr>
          <w:rFonts w:ascii="Times New Roman" w:hAnsi="Times New Roman" w:cs="Times New Roman"/>
          <w:bCs/>
          <w:iCs/>
          <w:sz w:val="27"/>
          <w:szCs w:val="27"/>
          <w:lang w:bidi="ru-RU"/>
        </w:rPr>
        <w:t xml:space="preserve">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965058" w:rsidRPr="00E37EC2" w:rsidRDefault="00965058" w:rsidP="007C2AA2">
      <w:pPr>
        <w:pStyle w:val="ConsPlusNormal"/>
        <w:spacing w:line="240" w:lineRule="atLeast"/>
        <w:ind w:firstLine="709"/>
        <w:jc w:val="both"/>
        <w:rPr>
          <w:rFonts w:ascii="Times New Roman" w:hAnsi="Times New Roman" w:cs="Times New Roman"/>
          <w:bCs/>
          <w:iCs/>
          <w:sz w:val="27"/>
          <w:szCs w:val="27"/>
          <w:lang w:bidi="ru-RU"/>
        </w:rPr>
      </w:pPr>
      <w:r w:rsidRPr="00E37EC2">
        <w:rPr>
          <w:rFonts w:ascii="Times New Roman" w:hAnsi="Times New Roman" w:cs="Times New Roman"/>
          <w:bCs/>
          <w:iCs/>
          <w:sz w:val="27"/>
          <w:szCs w:val="27"/>
          <w:lang w:bidi="ru-RU"/>
        </w:rPr>
        <w:t xml:space="preserve">В соответствии с частью 2 статьи 69 Закона о контрактной системе </w:t>
      </w:r>
      <w:r w:rsidR="00112A53" w:rsidRPr="00E37EC2">
        <w:rPr>
          <w:rFonts w:ascii="Times New Roman" w:hAnsi="Times New Roman" w:cs="Times New Roman"/>
          <w:bCs/>
          <w:iCs/>
          <w:sz w:val="27"/>
          <w:szCs w:val="27"/>
          <w:lang w:bidi="ru-RU"/>
        </w:rPr>
        <w:t>Единой</w:t>
      </w:r>
      <w:r w:rsidRPr="00E37EC2">
        <w:rPr>
          <w:rFonts w:ascii="Times New Roman" w:hAnsi="Times New Roman" w:cs="Times New Roman"/>
          <w:bCs/>
          <w:iCs/>
          <w:sz w:val="27"/>
          <w:szCs w:val="27"/>
          <w:lang w:bidi="ru-RU"/>
        </w:rPr>
        <w:t xml:space="preserve">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42C66" w:rsidRPr="00E37EC2" w:rsidRDefault="00965058" w:rsidP="004335F3">
      <w:pPr>
        <w:pStyle w:val="ConsPlusNormal"/>
        <w:spacing w:line="240" w:lineRule="atLeast"/>
        <w:ind w:firstLine="709"/>
        <w:jc w:val="both"/>
        <w:rPr>
          <w:rFonts w:ascii="Times New Roman" w:hAnsi="Times New Roman" w:cs="Times New Roman"/>
          <w:bCs/>
          <w:iCs/>
          <w:color w:val="000000" w:themeColor="text1"/>
          <w:sz w:val="27"/>
          <w:szCs w:val="27"/>
          <w:lang w:bidi="ru-RU"/>
        </w:rPr>
      </w:pPr>
      <w:r w:rsidRPr="00E37EC2">
        <w:rPr>
          <w:rFonts w:ascii="Times New Roman" w:hAnsi="Times New Roman" w:cs="Times New Roman"/>
          <w:bCs/>
          <w:iCs/>
          <w:sz w:val="27"/>
          <w:szCs w:val="27"/>
          <w:lang w:bidi="ru-RU"/>
        </w:rPr>
        <w:t xml:space="preserve">Согласно </w:t>
      </w:r>
      <w:r w:rsidR="003C40DF" w:rsidRPr="00E37EC2">
        <w:rPr>
          <w:rFonts w:ascii="Times New Roman" w:hAnsi="Times New Roman" w:cs="Times New Roman"/>
          <w:bCs/>
          <w:iCs/>
          <w:sz w:val="27"/>
          <w:szCs w:val="27"/>
          <w:lang w:bidi="ru-RU"/>
        </w:rPr>
        <w:t>Протоколу рассмотрения единственной заявки на участие в электронном аукционе от 28.01.2021 №0190200000320014988-5-1</w:t>
      </w:r>
      <w:r w:rsidRPr="00E37EC2">
        <w:rPr>
          <w:rFonts w:ascii="Times New Roman" w:hAnsi="Times New Roman" w:cs="Times New Roman"/>
          <w:bCs/>
          <w:iCs/>
          <w:color w:val="000000" w:themeColor="text1"/>
          <w:sz w:val="27"/>
          <w:szCs w:val="27"/>
          <w:lang w:bidi="ru-RU"/>
        </w:rPr>
        <w:t xml:space="preserve">, </w:t>
      </w:r>
      <w:r w:rsidR="00112A53" w:rsidRPr="00E37EC2">
        <w:rPr>
          <w:rFonts w:ascii="Times New Roman" w:hAnsi="Times New Roman" w:cs="Times New Roman"/>
          <w:bCs/>
          <w:iCs/>
          <w:color w:val="000000" w:themeColor="text1"/>
          <w:sz w:val="27"/>
          <w:szCs w:val="27"/>
          <w:lang w:bidi="ru-RU"/>
        </w:rPr>
        <w:t>Единая</w:t>
      </w:r>
      <w:r w:rsidRPr="00E37EC2">
        <w:rPr>
          <w:rFonts w:ascii="Times New Roman" w:hAnsi="Times New Roman" w:cs="Times New Roman"/>
          <w:bCs/>
          <w:iCs/>
          <w:color w:val="000000" w:themeColor="text1"/>
          <w:sz w:val="27"/>
          <w:szCs w:val="27"/>
          <w:lang w:bidi="ru-RU"/>
        </w:rPr>
        <w:t xml:space="preserve"> комиссия, рассмотре</w:t>
      </w:r>
      <w:r w:rsidR="00E42C66" w:rsidRPr="00E37EC2">
        <w:rPr>
          <w:rFonts w:ascii="Times New Roman" w:hAnsi="Times New Roman" w:cs="Times New Roman"/>
          <w:bCs/>
          <w:iCs/>
          <w:color w:val="000000" w:themeColor="text1"/>
          <w:sz w:val="27"/>
          <w:szCs w:val="27"/>
          <w:lang w:bidi="ru-RU"/>
        </w:rPr>
        <w:t xml:space="preserve">в вторую часть заявки Заявителя </w:t>
      </w:r>
      <w:r w:rsidRPr="00E37EC2">
        <w:rPr>
          <w:rFonts w:ascii="Times New Roman" w:hAnsi="Times New Roman" w:cs="Times New Roman"/>
          <w:bCs/>
          <w:iCs/>
          <w:color w:val="000000" w:themeColor="text1"/>
          <w:sz w:val="27"/>
          <w:szCs w:val="27"/>
          <w:lang w:bidi="ru-RU"/>
        </w:rPr>
        <w:t>на участие в электронном аукционе, в порядке, установленном статьей 69 Закона</w:t>
      </w:r>
      <w:r w:rsidRPr="00E37EC2">
        <w:rPr>
          <w:rFonts w:ascii="Times New Roman" w:hAnsi="Times New Roman" w:cs="Times New Roman"/>
          <w:bCs/>
          <w:iCs/>
          <w:sz w:val="27"/>
          <w:szCs w:val="27"/>
          <w:lang w:bidi="ru-RU"/>
        </w:rPr>
        <w:t xml:space="preserve"> о контрактной системе, признала заявку Заявителя несоответствующей требованиям, установленным документацией об элект</w:t>
      </w:r>
      <w:r w:rsidR="008F7596" w:rsidRPr="00E37EC2">
        <w:rPr>
          <w:rFonts w:ascii="Times New Roman" w:hAnsi="Times New Roman" w:cs="Times New Roman"/>
          <w:bCs/>
          <w:iCs/>
          <w:sz w:val="27"/>
          <w:szCs w:val="27"/>
          <w:lang w:bidi="ru-RU"/>
        </w:rPr>
        <w:t xml:space="preserve">ронном аукционе, в связи с тем, что </w:t>
      </w:r>
      <w:r w:rsidR="004335F3" w:rsidRPr="00E37EC2">
        <w:rPr>
          <w:rFonts w:ascii="Times New Roman" w:hAnsi="Times New Roman" w:cs="Times New Roman"/>
          <w:bCs/>
          <w:iCs/>
          <w:sz w:val="27"/>
          <w:szCs w:val="27"/>
          <w:lang w:bidi="ru-RU"/>
        </w:rPr>
        <w:t xml:space="preserve">по позиции 15 не представил копию действующего регистрационного удостоверения, </w:t>
      </w:r>
      <w:r w:rsidR="00E42C66" w:rsidRPr="00E37EC2">
        <w:rPr>
          <w:rFonts w:ascii="Times New Roman" w:hAnsi="Times New Roman" w:cs="Times New Roman"/>
          <w:bCs/>
          <w:iCs/>
          <w:sz w:val="27"/>
          <w:szCs w:val="27"/>
          <w:lang w:bidi="ru-RU"/>
        </w:rPr>
        <w:t>в нарушение п.</w:t>
      </w:r>
      <w:r w:rsidR="004335F3" w:rsidRPr="00E37EC2">
        <w:rPr>
          <w:rFonts w:ascii="Times New Roman" w:hAnsi="Times New Roman" w:cs="Times New Roman"/>
          <w:bCs/>
          <w:iCs/>
          <w:sz w:val="27"/>
          <w:szCs w:val="27"/>
          <w:lang w:bidi="ru-RU"/>
        </w:rPr>
        <w:t>3</w:t>
      </w:r>
      <w:r w:rsidR="00E42C66" w:rsidRPr="00E37EC2">
        <w:rPr>
          <w:rFonts w:ascii="Times New Roman" w:hAnsi="Times New Roman" w:cs="Times New Roman"/>
          <w:bCs/>
          <w:iCs/>
          <w:sz w:val="27"/>
          <w:szCs w:val="27"/>
          <w:lang w:bidi="ru-RU"/>
        </w:rPr>
        <w:t xml:space="preserve"> ч.5 ст.66 Федерального закона от 05 апреля 2013 года № 44-ФЗ</w:t>
      </w:r>
      <w:r w:rsidR="008F7596" w:rsidRPr="00E37EC2">
        <w:rPr>
          <w:rFonts w:ascii="Times New Roman" w:hAnsi="Times New Roman" w:cs="Times New Roman"/>
          <w:bCs/>
          <w:iCs/>
          <w:color w:val="000000" w:themeColor="text1"/>
          <w:sz w:val="27"/>
          <w:szCs w:val="27"/>
          <w:lang w:bidi="ru-RU"/>
        </w:rPr>
        <w:t xml:space="preserve">, а также </w:t>
      </w:r>
      <w:r w:rsidR="00E42C66" w:rsidRPr="00E37EC2">
        <w:rPr>
          <w:rFonts w:ascii="Times New Roman" w:hAnsi="Times New Roman" w:cs="Times New Roman"/>
          <w:bCs/>
          <w:iCs/>
          <w:color w:val="000000" w:themeColor="text1"/>
          <w:sz w:val="27"/>
          <w:szCs w:val="27"/>
          <w:lang w:bidi="ru-RU"/>
        </w:rPr>
        <w:t>«Документации об электронном аукционе».</w:t>
      </w:r>
    </w:p>
    <w:p w:rsidR="004335F3" w:rsidRPr="00E37EC2" w:rsidRDefault="004335F3" w:rsidP="004335F3">
      <w:pPr>
        <w:pStyle w:val="ConsPlusNormal"/>
        <w:spacing w:line="240" w:lineRule="atLeast"/>
        <w:ind w:firstLine="709"/>
        <w:jc w:val="both"/>
        <w:rPr>
          <w:rFonts w:ascii="Times New Roman" w:hAnsi="Times New Roman" w:cs="Times New Roman"/>
          <w:bCs/>
          <w:iCs/>
          <w:color w:val="000000" w:themeColor="text1"/>
          <w:sz w:val="27"/>
          <w:szCs w:val="27"/>
          <w:lang w:bidi="ru-RU"/>
        </w:rPr>
      </w:pPr>
      <w:r w:rsidRPr="00E37EC2">
        <w:rPr>
          <w:rFonts w:ascii="Times New Roman" w:hAnsi="Times New Roman" w:cs="Times New Roman"/>
          <w:bCs/>
          <w:iCs/>
          <w:color w:val="000000" w:themeColor="text1"/>
          <w:sz w:val="27"/>
          <w:szCs w:val="27"/>
          <w:lang w:bidi="ru-RU"/>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в том числе информацию: наименование и описание объекта закупки и условия контракта в соответствии со статьей 33 Федерального закона от 05.04.2013 N 44-ФЗ, в том числе обоснование начальной (максимальной) цены контракта, начальных цен единиц товара, работы, услуги.</w:t>
      </w:r>
    </w:p>
    <w:p w:rsidR="004335F3" w:rsidRPr="00E37EC2" w:rsidRDefault="004335F3" w:rsidP="004335F3">
      <w:pPr>
        <w:pStyle w:val="ConsPlusNormal"/>
        <w:spacing w:line="240" w:lineRule="atLeast"/>
        <w:ind w:firstLine="709"/>
        <w:jc w:val="both"/>
        <w:rPr>
          <w:rFonts w:ascii="Times New Roman" w:hAnsi="Times New Roman" w:cs="Times New Roman"/>
          <w:bCs/>
          <w:iCs/>
          <w:color w:val="000000" w:themeColor="text1"/>
          <w:sz w:val="27"/>
          <w:szCs w:val="27"/>
          <w:lang w:bidi="ru-RU"/>
        </w:rPr>
      </w:pPr>
      <w:r w:rsidRPr="00E37EC2">
        <w:rPr>
          <w:rFonts w:ascii="Times New Roman" w:hAnsi="Times New Roman" w:cs="Times New Roman"/>
          <w:bCs/>
          <w:iCs/>
          <w:color w:val="000000" w:themeColor="text1"/>
          <w:sz w:val="27"/>
          <w:szCs w:val="27"/>
          <w:lang w:bidi="ru-RU"/>
        </w:rPr>
        <w:t>Пунктом 2 части 1 статьи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в числе прочего следующую информацию: требования к содержанию, составу заявки на участие в таком аукционе в соответствии с частями 3 - 6 статьи 66 Федерального закона от 05.04.2013 г. № 44-ФЗ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335F3" w:rsidRPr="00E37EC2" w:rsidRDefault="004335F3" w:rsidP="004335F3">
      <w:pPr>
        <w:pStyle w:val="ConsPlusNormal"/>
        <w:spacing w:line="240" w:lineRule="atLeast"/>
        <w:ind w:firstLine="709"/>
        <w:jc w:val="both"/>
        <w:rPr>
          <w:rFonts w:ascii="Times New Roman" w:hAnsi="Times New Roman" w:cs="Times New Roman"/>
          <w:bCs/>
          <w:iCs/>
          <w:color w:val="000000" w:themeColor="text1"/>
          <w:sz w:val="27"/>
          <w:szCs w:val="27"/>
          <w:lang w:bidi="ru-RU"/>
        </w:rPr>
      </w:pPr>
      <w:r w:rsidRPr="00E37EC2">
        <w:rPr>
          <w:rFonts w:ascii="Times New Roman" w:hAnsi="Times New Roman" w:cs="Times New Roman"/>
          <w:bCs/>
          <w:iCs/>
          <w:color w:val="000000" w:themeColor="text1"/>
          <w:sz w:val="27"/>
          <w:szCs w:val="27"/>
          <w:lang w:bidi="ru-RU"/>
        </w:rPr>
        <w:t xml:space="preserve">В соответствии с пунктом 3 части 5 статьи 66 Закона о контрактной системе вторая часть заявки на участие в электронном аукционе должна содержать, в том числе копии документов, подтверждающих соответствие товара, работы или услуги требованиям, </w:t>
      </w:r>
      <w:r w:rsidRPr="00E37EC2">
        <w:rPr>
          <w:rFonts w:ascii="Times New Roman" w:hAnsi="Times New Roman" w:cs="Times New Roman"/>
          <w:bCs/>
          <w:iCs/>
          <w:color w:val="000000" w:themeColor="text1"/>
          <w:sz w:val="27"/>
          <w:szCs w:val="27"/>
          <w:lang w:bidi="ru-RU"/>
        </w:rP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13AF8" w:rsidRPr="00E37EC2" w:rsidRDefault="00213AF8" w:rsidP="00213AF8">
      <w:pPr>
        <w:pStyle w:val="ConsPlusNormal"/>
        <w:spacing w:line="240" w:lineRule="atLeast"/>
        <w:ind w:firstLine="709"/>
        <w:jc w:val="both"/>
        <w:rPr>
          <w:rFonts w:ascii="Times New Roman" w:hAnsi="Times New Roman" w:cs="Times New Roman"/>
          <w:bCs/>
          <w:iCs/>
          <w:color w:val="000000" w:themeColor="text1"/>
          <w:sz w:val="27"/>
          <w:szCs w:val="27"/>
          <w:lang w:bidi="ru-RU"/>
        </w:rPr>
      </w:pPr>
      <w:r w:rsidRPr="00E37EC2">
        <w:rPr>
          <w:rFonts w:ascii="Times New Roman" w:hAnsi="Times New Roman" w:cs="Times New Roman"/>
          <w:bCs/>
          <w:iCs/>
          <w:color w:val="000000" w:themeColor="text1"/>
          <w:sz w:val="27"/>
          <w:szCs w:val="27"/>
          <w:lang w:bidi="ru-RU"/>
        </w:rPr>
        <w:t xml:space="preserve">Заказчиком проводиться закупка на поставку медицинских изделий «поставка расходных материалов для </w:t>
      </w:r>
      <w:proofErr w:type="spellStart"/>
      <w:r w:rsidRPr="00E37EC2">
        <w:rPr>
          <w:rFonts w:ascii="Times New Roman" w:hAnsi="Times New Roman" w:cs="Times New Roman"/>
          <w:bCs/>
          <w:iCs/>
          <w:color w:val="000000" w:themeColor="text1"/>
          <w:sz w:val="27"/>
          <w:szCs w:val="27"/>
          <w:lang w:bidi="ru-RU"/>
        </w:rPr>
        <w:t>эндоваскулярных</w:t>
      </w:r>
      <w:proofErr w:type="spellEnd"/>
      <w:r w:rsidRPr="00E37EC2">
        <w:rPr>
          <w:rFonts w:ascii="Times New Roman" w:hAnsi="Times New Roman" w:cs="Times New Roman"/>
          <w:bCs/>
          <w:iCs/>
          <w:color w:val="000000" w:themeColor="text1"/>
          <w:sz w:val="27"/>
          <w:szCs w:val="27"/>
          <w:lang w:bidi="ru-RU"/>
        </w:rPr>
        <w:t xml:space="preserve"> операций» (коды позиций: 32.50.22.190, 32.50.13.190, 32.50.13.110.</w:t>
      </w:r>
    </w:p>
    <w:p w:rsidR="00213AF8" w:rsidRPr="00E37EC2" w:rsidRDefault="00213AF8" w:rsidP="004335F3">
      <w:pPr>
        <w:pStyle w:val="ConsPlusNormal"/>
        <w:spacing w:line="240" w:lineRule="atLeast"/>
        <w:ind w:firstLine="709"/>
        <w:jc w:val="both"/>
        <w:rPr>
          <w:rFonts w:ascii="Times New Roman" w:hAnsi="Times New Roman" w:cs="Times New Roman"/>
          <w:bCs/>
          <w:iCs/>
          <w:color w:val="000000" w:themeColor="text1"/>
          <w:sz w:val="27"/>
          <w:szCs w:val="27"/>
          <w:lang w:bidi="ru-RU"/>
        </w:rPr>
      </w:pPr>
      <w:r w:rsidRPr="00E37EC2">
        <w:rPr>
          <w:rFonts w:ascii="Times New Roman" w:hAnsi="Times New Roman" w:cs="Times New Roman"/>
          <w:bCs/>
          <w:iCs/>
          <w:color w:val="000000" w:themeColor="text1"/>
          <w:sz w:val="27"/>
          <w:szCs w:val="27"/>
          <w:lang w:bidi="ru-RU"/>
        </w:rPr>
        <w:t>Согласно Общероссийскому классификатору продукции по видам экономической деятельности (ОКПД2) к коду позиции 32.5 отнесены инструменты и оборудование медицинские (код 32.50 - Инструменты и оборудование медицинские).</w:t>
      </w:r>
    </w:p>
    <w:p w:rsidR="004335F3" w:rsidRPr="00E37EC2" w:rsidRDefault="004335F3" w:rsidP="007C2AA2">
      <w:pPr>
        <w:pStyle w:val="ConsPlusNormal"/>
        <w:spacing w:line="240" w:lineRule="atLeast"/>
        <w:ind w:firstLine="709"/>
        <w:jc w:val="both"/>
        <w:rPr>
          <w:rFonts w:ascii="Times New Roman" w:hAnsi="Times New Roman" w:cs="Times New Roman"/>
          <w:bCs/>
          <w:iCs/>
          <w:color w:val="000000" w:themeColor="text1"/>
          <w:sz w:val="27"/>
          <w:szCs w:val="27"/>
          <w:lang w:bidi="ru-RU"/>
        </w:rPr>
      </w:pPr>
      <w:r w:rsidRPr="00E37EC2">
        <w:rPr>
          <w:rFonts w:ascii="Times New Roman" w:hAnsi="Times New Roman" w:cs="Times New Roman"/>
          <w:bCs/>
          <w:iCs/>
          <w:color w:val="000000" w:themeColor="text1"/>
          <w:sz w:val="27"/>
          <w:szCs w:val="27"/>
          <w:lang w:bidi="ru-RU"/>
        </w:rPr>
        <w:t xml:space="preserve">Согласно </w:t>
      </w:r>
      <w:proofErr w:type="spellStart"/>
      <w:r w:rsidRPr="00E37EC2">
        <w:rPr>
          <w:rFonts w:ascii="Times New Roman" w:hAnsi="Times New Roman" w:cs="Times New Roman"/>
          <w:bCs/>
          <w:iCs/>
          <w:color w:val="000000" w:themeColor="text1"/>
          <w:sz w:val="27"/>
          <w:szCs w:val="27"/>
          <w:lang w:bidi="ru-RU"/>
        </w:rPr>
        <w:t>пп</w:t>
      </w:r>
      <w:proofErr w:type="spellEnd"/>
      <w:r w:rsidRPr="00E37EC2">
        <w:rPr>
          <w:rFonts w:ascii="Times New Roman" w:hAnsi="Times New Roman" w:cs="Times New Roman"/>
          <w:bCs/>
          <w:iCs/>
          <w:color w:val="000000" w:themeColor="text1"/>
          <w:sz w:val="27"/>
          <w:szCs w:val="27"/>
          <w:lang w:bidi="ru-RU"/>
        </w:rPr>
        <w:t xml:space="preserve">. 4 п. 32 </w:t>
      </w:r>
      <w:r w:rsidR="005E5133" w:rsidRPr="00E37EC2">
        <w:rPr>
          <w:rFonts w:ascii="Times New Roman" w:hAnsi="Times New Roman" w:cs="Times New Roman"/>
          <w:bCs/>
          <w:iCs/>
          <w:color w:val="000000" w:themeColor="text1"/>
          <w:sz w:val="27"/>
          <w:szCs w:val="27"/>
          <w:lang w:bidi="ru-RU"/>
        </w:rPr>
        <w:t xml:space="preserve">аукционной документации </w:t>
      </w:r>
      <w:r w:rsidRPr="00E37EC2">
        <w:rPr>
          <w:rFonts w:ascii="Times New Roman" w:hAnsi="Times New Roman" w:cs="Times New Roman"/>
          <w:bCs/>
          <w:iCs/>
          <w:color w:val="000000" w:themeColor="text1"/>
          <w:sz w:val="27"/>
          <w:szCs w:val="27"/>
          <w:lang w:bidi="ru-RU"/>
        </w:rPr>
        <w:t>установлено, что вторая часть заявки на участие в электронном аукционе должна содержать копию действующего регистрационного удостоверения.</w:t>
      </w:r>
    </w:p>
    <w:p w:rsidR="004335F3" w:rsidRPr="00E37EC2" w:rsidRDefault="00213AF8" w:rsidP="007C2AA2">
      <w:pPr>
        <w:pStyle w:val="ConsPlusNormal"/>
        <w:spacing w:line="240" w:lineRule="atLeast"/>
        <w:ind w:firstLine="709"/>
        <w:jc w:val="both"/>
        <w:rPr>
          <w:rFonts w:ascii="Times New Roman" w:hAnsi="Times New Roman" w:cs="Times New Roman"/>
          <w:bCs/>
          <w:iCs/>
          <w:color w:val="000000" w:themeColor="text1"/>
          <w:sz w:val="27"/>
          <w:szCs w:val="27"/>
          <w:lang w:bidi="ru-RU"/>
        </w:rPr>
      </w:pPr>
      <w:r w:rsidRPr="00E37EC2">
        <w:rPr>
          <w:rFonts w:ascii="Times New Roman" w:hAnsi="Times New Roman" w:cs="Times New Roman"/>
          <w:bCs/>
          <w:iCs/>
          <w:color w:val="000000" w:themeColor="text1"/>
          <w:sz w:val="27"/>
          <w:szCs w:val="27"/>
          <w:lang w:bidi="ru-RU"/>
        </w:rPr>
        <w:t>В соответствии с частью 3 статьи 38 Федерального закона от 21.11.2011 N 323-ФЗ "Об основах охраны здоровья граждан в Российской Федерации" (далее - Закон об основах охраны здоровья граждан в РФ)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213AF8" w:rsidRPr="00E37EC2" w:rsidRDefault="00213AF8" w:rsidP="007C2AA2">
      <w:pPr>
        <w:pStyle w:val="ConsPlusNormal"/>
        <w:spacing w:line="240" w:lineRule="atLeast"/>
        <w:ind w:firstLine="709"/>
        <w:jc w:val="both"/>
        <w:rPr>
          <w:rFonts w:ascii="Times New Roman" w:hAnsi="Times New Roman" w:cs="Times New Roman"/>
          <w:bCs/>
          <w:iCs/>
          <w:color w:val="000000" w:themeColor="text1"/>
          <w:sz w:val="27"/>
          <w:szCs w:val="27"/>
          <w:lang w:bidi="ru-RU"/>
        </w:rPr>
      </w:pPr>
      <w:r w:rsidRPr="00E37EC2">
        <w:rPr>
          <w:rFonts w:ascii="Times New Roman" w:hAnsi="Times New Roman" w:cs="Times New Roman"/>
          <w:bCs/>
          <w:iCs/>
          <w:color w:val="000000" w:themeColor="text1"/>
          <w:sz w:val="27"/>
          <w:szCs w:val="27"/>
          <w:lang w:bidi="ru-RU"/>
        </w:rPr>
        <w:t>Согласно части 4 статьи 38 Закона об основах охраны здоровья граждан в РФ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положениями Постановления Правительства РФ от 27.12.2012 N 1416 "Об утверждении Правил государственной регистрации медицинских изделий" (далее - Правила).</w:t>
      </w:r>
    </w:p>
    <w:p w:rsidR="00213AF8" w:rsidRPr="00E37EC2" w:rsidRDefault="00213AF8" w:rsidP="007C2AA2">
      <w:pPr>
        <w:pStyle w:val="ConsPlusNormal"/>
        <w:spacing w:line="240" w:lineRule="atLeast"/>
        <w:ind w:firstLine="709"/>
        <w:jc w:val="both"/>
        <w:rPr>
          <w:rFonts w:ascii="Times New Roman" w:hAnsi="Times New Roman" w:cs="Times New Roman"/>
          <w:bCs/>
          <w:iCs/>
          <w:color w:val="000000" w:themeColor="text1"/>
          <w:sz w:val="27"/>
          <w:szCs w:val="27"/>
          <w:lang w:bidi="ru-RU"/>
        </w:rPr>
      </w:pPr>
      <w:r w:rsidRPr="00E37EC2">
        <w:rPr>
          <w:rFonts w:ascii="Times New Roman" w:hAnsi="Times New Roman" w:cs="Times New Roman"/>
          <w:bCs/>
          <w:iCs/>
          <w:color w:val="000000" w:themeColor="text1"/>
          <w:sz w:val="27"/>
          <w:szCs w:val="27"/>
          <w:lang w:bidi="ru-RU"/>
        </w:rPr>
        <w:t>Пунктом 6 Правил установлено, что 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w:t>
      </w:r>
    </w:p>
    <w:p w:rsidR="004335F3" w:rsidRPr="00E37EC2" w:rsidRDefault="00213AF8" w:rsidP="00213AF8">
      <w:pPr>
        <w:pStyle w:val="ConsPlusNormal"/>
        <w:spacing w:line="240" w:lineRule="atLeast"/>
        <w:ind w:firstLine="709"/>
        <w:jc w:val="both"/>
        <w:rPr>
          <w:rFonts w:ascii="Times New Roman" w:hAnsi="Times New Roman" w:cs="Times New Roman"/>
          <w:bCs/>
          <w:iCs/>
          <w:color w:val="000000" w:themeColor="text1"/>
          <w:sz w:val="27"/>
          <w:szCs w:val="27"/>
          <w:lang w:bidi="ru-RU"/>
        </w:rPr>
      </w:pPr>
      <w:r w:rsidRPr="00E37EC2">
        <w:rPr>
          <w:rFonts w:ascii="Times New Roman" w:hAnsi="Times New Roman" w:cs="Times New Roman"/>
          <w:bCs/>
          <w:iCs/>
          <w:color w:val="000000" w:themeColor="text1"/>
          <w:sz w:val="27"/>
          <w:szCs w:val="27"/>
          <w:lang w:bidi="ru-RU"/>
        </w:rPr>
        <w:t>Учитывая вышеизложенное, в рамках рассматриваемой закупки поставке подлежат медицинские изделия, для обращения которых на территории РФ необходимы регистрационные удостоверения, подтверждающие факт государственной регистрации. В связи с чем, подпунктом 4 пункта 32 документации об аукционе установлены требования к содержанию, составу заявки на участие в аукционе инструкция по ее заполнению, согласно которым вторая часть заявки на участие в электронном аукционе должна содержать, в том числе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документацией об электронном аукционе - участник аукциона обязан представить документы или копии документов, подтверждающие процедуру государственной регистрации медицинского изделия в соответствии с действующим законодательством.</w:t>
      </w:r>
    </w:p>
    <w:p w:rsidR="00965058" w:rsidRPr="00E37EC2" w:rsidRDefault="00965058" w:rsidP="007C2AA2">
      <w:pPr>
        <w:pStyle w:val="ConsPlusNormal"/>
        <w:spacing w:line="240" w:lineRule="atLeast"/>
        <w:ind w:firstLine="709"/>
        <w:jc w:val="both"/>
        <w:rPr>
          <w:rFonts w:ascii="Times New Roman" w:hAnsi="Times New Roman" w:cs="Times New Roman"/>
          <w:bCs/>
          <w:iCs/>
          <w:sz w:val="27"/>
          <w:szCs w:val="27"/>
          <w:lang w:bidi="ru-RU"/>
        </w:rPr>
      </w:pPr>
      <w:r w:rsidRPr="00E37EC2">
        <w:rPr>
          <w:rFonts w:ascii="Times New Roman" w:hAnsi="Times New Roman" w:cs="Times New Roman"/>
          <w:bCs/>
          <w:iCs/>
          <w:sz w:val="27"/>
          <w:szCs w:val="27"/>
          <w:lang w:bidi="ru-RU"/>
        </w:rPr>
        <w:t>На основании ч. 6 ст. 69 Закона о контрактной системе при рассмотрении вторых частей заявок на участие в электронном аукционе заявка на участие в электронном аукционе признается не соответствующей требованиям, установленным документацией о таком аукционе, в случае:</w:t>
      </w:r>
    </w:p>
    <w:p w:rsidR="00965058" w:rsidRPr="00E37EC2" w:rsidRDefault="00965058" w:rsidP="007C2AA2">
      <w:pPr>
        <w:pStyle w:val="ConsPlusNormal"/>
        <w:spacing w:line="240" w:lineRule="atLeast"/>
        <w:ind w:firstLine="709"/>
        <w:jc w:val="both"/>
        <w:rPr>
          <w:rFonts w:ascii="Times New Roman" w:hAnsi="Times New Roman" w:cs="Times New Roman"/>
          <w:bCs/>
          <w:iCs/>
          <w:sz w:val="27"/>
          <w:szCs w:val="27"/>
          <w:lang w:bidi="ru-RU"/>
        </w:rPr>
      </w:pPr>
      <w:r w:rsidRPr="00E37EC2">
        <w:rPr>
          <w:rFonts w:ascii="Times New Roman" w:hAnsi="Times New Roman" w:cs="Times New Roman"/>
          <w:bCs/>
          <w:iCs/>
          <w:sz w:val="27"/>
          <w:szCs w:val="27"/>
          <w:lang w:bidi="ru-RU"/>
        </w:rPr>
        <w:t>1) непредставления документов и информации, которые предусмотрены частью 11 статьи 24.1,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65058" w:rsidRPr="00E37EC2" w:rsidRDefault="00965058" w:rsidP="007C2AA2">
      <w:pPr>
        <w:pStyle w:val="ConsPlusNormal"/>
        <w:spacing w:line="240" w:lineRule="atLeast"/>
        <w:ind w:firstLine="709"/>
        <w:jc w:val="both"/>
        <w:rPr>
          <w:rFonts w:ascii="Times New Roman" w:hAnsi="Times New Roman" w:cs="Times New Roman"/>
          <w:bCs/>
          <w:iCs/>
          <w:sz w:val="27"/>
          <w:szCs w:val="27"/>
          <w:lang w:bidi="ru-RU"/>
        </w:rPr>
      </w:pPr>
      <w:r w:rsidRPr="00E37EC2">
        <w:rPr>
          <w:rFonts w:ascii="Times New Roman" w:hAnsi="Times New Roman" w:cs="Times New Roman"/>
          <w:bCs/>
          <w:iCs/>
          <w:sz w:val="27"/>
          <w:szCs w:val="27"/>
          <w:lang w:bidi="ru-RU"/>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965058" w:rsidRPr="00E37EC2" w:rsidRDefault="00965058" w:rsidP="007C2AA2">
      <w:pPr>
        <w:pStyle w:val="ConsPlusNormal"/>
        <w:spacing w:line="240" w:lineRule="atLeast"/>
        <w:ind w:firstLine="709"/>
        <w:jc w:val="both"/>
        <w:rPr>
          <w:rFonts w:ascii="Times New Roman" w:hAnsi="Times New Roman" w:cs="Times New Roman"/>
          <w:bCs/>
          <w:iCs/>
          <w:sz w:val="27"/>
          <w:szCs w:val="27"/>
          <w:lang w:bidi="ru-RU"/>
        </w:rPr>
      </w:pPr>
      <w:r w:rsidRPr="00E37EC2">
        <w:rPr>
          <w:rFonts w:ascii="Times New Roman" w:hAnsi="Times New Roman" w:cs="Times New Roman"/>
          <w:bCs/>
          <w:iCs/>
          <w:sz w:val="27"/>
          <w:szCs w:val="27"/>
          <w:lang w:bidi="ru-RU"/>
        </w:rPr>
        <w:t>3) предусмотренном нормативными правовыми актами, принятыми в соответствии со статьей 14 настоящего Федерального закона.</w:t>
      </w:r>
    </w:p>
    <w:p w:rsidR="00965058" w:rsidRPr="00E37EC2" w:rsidRDefault="00965058" w:rsidP="007C2AA2">
      <w:pPr>
        <w:pStyle w:val="ConsPlusNormal"/>
        <w:spacing w:line="240" w:lineRule="atLeast"/>
        <w:ind w:firstLine="709"/>
        <w:jc w:val="both"/>
        <w:rPr>
          <w:rFonts w:ascii="Times New Roman" w:hAnsi="Times New Roman" w:cs="Times New Roman"/>
          <w:bCs/>
          <w:iCs/>
          <w:sz w:val="27"/>
          <w:szCs w:val="27"/>
          <w:lang w:bidi="ru-RU"/>
        </w:rPr>
      </w:pPr>
      <w:r w:rsidRPr="00E37EC2">
        <w:rPr>
          <w:rFonts w:ascii="Times New Roman" w:hAnsi="Times New Roman" w:cs="Times New Roman"/>
          <w:bCs/>
          <w:iCs/>
          <w:sz w:val="27"/>
          <w:szCs w:val="27"/>
          <w:lang w:bidi="ru-RU"/>
        </w:rPr>
        <w:t>На основании ч. 7 ст.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213AF8" w:rsidRPr="00E37EC2" w:rsidRDefault="00FA7BF1" w:rsidP="00E37EC2">
      <w:pPr>
        <w:pStyle w:val="ConsPlusNormal"/>
        <w:spacing w:line="240" w:lineRule="atLeast"/>
        <w:ind w:firstLine="709"/>
        <w:jc w:val="both"/>
        <w:rPr>
          <w:rFonts w:ascii="Times New Roman" w:hAnsi="Times New Roman" w:cs="Times New Roman"/>
          <w:bCs/>
          <w:iCs/>
          <w:sz w:val="27"/>
          <w:szCs w:val="27"/>
          <w:lang w:bidi="ru-RU"/>
        </w:rPr>
      </w:pPr>
      <w:r w:rsidRPr="00E37EC2">
        <w:rPr>
          <w:rFonts w:ascii="Times New Roman" w:hAnsi="Times New Roman" w:cs="Times New Roman"/>
          <w:bCs/>
          <w:iCs/>
          <w:sz w:val="27"/>
          <w:szCs w:val="27"/>
          <w:lang w:bidi="ru-RU"/>
        </w:rPr>
        <w:t>Изучив заявку</w:t>
      </w:r>
      <w:r w:rsidR="009D0919" w:rsidRPr="00E37EC2">
        <w:rPr>
          <w:rFonts w:ascii="Times New Roman" w:hAnsi="Times New Roman" w:cs="Times New Roman"/>
          <w:bCs/>
          <w:iCs/>
          <w:sz w:val="27"/>
          <w:szCs w:val="27"/>
          <w:lang w:bidi="ru-RU"/>
        </w:rPr>
        <w:t xml:space="preserve"> Заявителя Комиссия у</w:t>
      </w:r>
      <w:r w:rsidR="009C2951" w:rsidRPr="00E37EC2">
        <w:rPr>
          <w:rFonts w:ascii="Times New Roman" w:hAnsi="Times New Roman" w:cs="Times New Roman"/>
          <w:bCs/>
          <w:iCs/>
          <w:sz w:val="27"/>
          <w:szCs w:val="27"/>
          <w:lang w:bidi="ru-RU"/>
        </w:rPr>
        <w:t xml:space="preserve">становила, что в составе второй части заявки Заявителем </w:t>
      </w:r>
      <w:r w:rsidR="00213AF8" w:rsidRPr="00E37EC2">
        <w:rPr>
          <w:rFonts w:ascii="Times New Roman" w:hAnsi="Times New Roman" w:cs="Times New Roman"/>
          <w:bCs/>
          <w:iCs/>
          <w:sz w:val="27"/>
          <w:szCs w:val="27"/>
          <w:lang w:bidi="ru-RU"/>
        </w:rPr>
        <w:t xml:space="preserve">по позиции 15 «Коронарный </w:t>
      </w:r>
      <w:proofErr w:type="spellStart"/>
      <w:r w:rsidR="00213AF8" w:rsidRPr="00E37EC2">
        <w:rPr>
          <w:rFonts w:ascii="Times New Roman" w:hAnsi="Times New Roman" w:cs="Times New Roman"/>
          <w:bCs/>
          <w:iCs/>
          <w:sz w:val="27"/>
          <w:szCs w:val="27"/>
          <w:lang w:bidi="ru-RU"/>
        </w:rPr>
        <w:t>дилятационный</w:t>
      </w:r>
      <w:proofErr w:type="spellEnd"/>
      <w:r w:rsidR="00213AF8" w:rsidRPr="00E37EC2">
        <w:rPr>
          <w:rFonts w:ascii="Times New Roman" w:hAnsi="Times New Roman" w:cs="Times New Roman"/>
          <w:bCs/>
          <w:iCs/>
          <w:sz w:val="27"/>
          <w:szCs w:val="27"/>
          <w:lang w:bidi="ru-RU"/>
        </w:rPr>
        <w:t xml:space="preserve"> катетер» не представлено</w:t>
      </w:r>
      <w:r w:rsidR="00213AF8" w:rsidRPr="00E37EC2">
        <w:rPr>
          <w:rFonts w:ascii="Times New Roman" w:hAnsi="Times New Roman" w:cs="Times New Roman"/>
          <w:sz w:val="27"/>
          <w:szCs w:val="27"/>
        </w:rPr>
        <w:t xml:space="preserve"> </w:t>
      </w:r>
      <w:r w:rsidR="00213AF8" w:rsidRPr="00E37EC2">
        <w:rPr>
          <w:rFonts w:ascii="Times New Roman" w:hAnsi="Times New Roman" w:cs="Times New Roman"/>
          <w:bCs/>
          <w:iCs/>
          <w:sz w:val="27"/>
          <w:szCs w:val="27"/>
          <w:lang w:bidi="ru-RU"/>
        </w:rPr>
        <w:t>регистрационное удостоверение на медицинское изделие.</w:t>
      </w:r>
    </w:p>
    <w:p w:rsidR="00965058" w:rsidRPr="00E37EC2" w:rsidRDefault="006B7D6F" w:rsidP="006B7D6F">
      <w:pPr>
        <w:pStyle w:val="ConsPlusNormal"/>
        <w:spacing w:line="240" w:lineRule="atLeast"/>
        <w:ind w:firstLine="709"/>
        <w:jc w:val="both"/>
        <w:rPr>
          <w:rFonts w:ascii="Times New Roman" w:hAnsi="Times New Roman" w:cs="Times New Roman"/>
          <w:bCs/>
          <w:iCs/>
          <w:sz w:val="27"/>
          <w:szCs w:val="27"/>
          <w:lang w:bidi="ru-RU"/>
        </w:rPr>
      </w:pPr>
      <w:r w:rsidRPr="00E37EC2">
        <w:rPr>
          <w:rFonts w:ascii="Times New Roman" w:hAnsi="Times New Roman" w:cs="Times New Roman"/>
          <w:bCs/>
          <w:iCs/>
          <w:sz w:val="27"/>
          <w:szCs w:val="27"/>
          <w:lang w:bidi="ru-RU"/>
        </w:rPr>
        <w:t>Таким образом у</w:t>
      </w:r>
      <w:r w:rsidR="00432E85" w:rsidRPr="00E37EC2">
        <w:rPr>
          <w:rFonts w:ascii="Times New Roman" w:hAnsi="Times New Roman" w:cs="Times New Roman"/>
          <w:bCs/>
          <w:iCs/>
          <w:sz w:val="27"/>
          <w:szCs w:val="27"/>
          <w:lang w:bidi="ru-RU"/>
        </w:rPr>
        <w:t>читыв</w:t>
      </w:r>
      <w:r w:rsidR="00213AF8" w:rsidRPr="00E37EC2">
        <w:rPr>
          <w:rFonts w:ascii="Times New Roman" w:hAnsi="Times New Roman" w:cs="Times New Roman"/>
          <w:bCs/>
          <w:iCs/>
          <w:sz w:val="27"/>
          <w:szCs w:val="27"/>
          <w:lang w:bidi="ru-RU"/>
        </w:rPr>
        <w:t>ая, что Заявитель не представил регистрационное удостоверение на медицинское изделие</w:t>
      </w:r>
      <w:r w:rsidR="00432E85" w:rsidRPr="00E37EC2">
        <w:rPr>
          <w:rFonts w:ascii="Times New Roman" w:hAnsi="Times New Roman" w:cs="Times New Roman"/>
          <w:bCs/>
          <w:iCs/>
          <w:sz w:val="27"/>
          <w:szCs w:val="27"/>
          <w:lang w:bidi="ru-RU"/>
        </w:rPr>
        <w:t xml:space="preserve"> </w:t>
      </w:r>
      <w:r w:rsidR="00E37EC2" w:rsidRPr="00E37EC2">
        <w:rPr>
          <w:rFonts w:ascii="Times New Roman" w:hAnsi="Times New Roman" w:cs="Times New Roman"/>
          <w:bCs/>
          <w:iCs/>
          <w:sz w:val="27"/>
          <w:szCs w:val="27"/>
          <w:lang w:bidi="ru-RU"/>
        </w:rPr>
        <w:t>у Единой комиссии,</w:t>
      </w:r>
      <w:r w:rsidR="00965058" w:rsidRPr="00E37EC2">
        <w:rPr>
          <w:rFonts w:ascii="Times New Roman" w:hAnsi="Times New Roman" w:cs="Times New Roman"/>
          <w:bCs/>
          <w:iCs/>
          <w:sz w:val="27"/>
          <w:szCs w:val="27"/>
          <w:lang w:bidi="ru-RU"/>
        </w:rPr>
        <w:t xml:space="preserve"> отсутствовали основания для признания данной заявки соответствующей требованиям аукционной документации.</w:t>
      </w:r>
    </w:p>
    <w:p w:rsidR="00AA7BB2" w:rsidRPr="00E37EC2" w:rsidRDefault="00FC32F8" w:rsidP="007C2AA2">
      <w:pPr>
        <w:pStyle w:val="ConsPlusNormal"/>
        <w:spacing w:line="240" w:lineRule="atLeast"/>
        <w:ind w:firstLine="709"/>
        <w:jc w:val="both"/>
        <w:rPr>
          <w:rFonts w:ascii="Times New Roman" w:hAnsi="Times New Roman" w:cs="Times New Roman"/>
          <w:bCs/>
          <w:iCs/>
          <w:sz w:val="27"/>
          <w:szCs w:val="27"/>
          <w:lang w:bidi="ru-RU"/>
        </w:rPr>
      </w:pPr>
      <w:r w:rsidRPr="00E37EC2">
        <w:rPr>
          <w:rFonts w:ascii="Times New Roman" w:hAnsi="Times New Roman" w:cs="Times New Roman"/>
          <w:bCs/>
          <w:iCs/>
          <w:sz w:val="27"/>
          <w:szCs w:val="27"/>
          <w:lang w:bidi="ru-RU"/>
        </w:rPr>
        <w:t xml:space="preserve">Следовательно, </w:t>
      </w:r>
      <w:r w:rsidRPr="00E37EC2">
        <w:rPr>
          <w:rFonts w:ascii="Times New Roman" w:hAnsi="Times New Roman" w:cs="Times New Roman"/>
          <w:sz w:val="27"/>
          <w:szCs w:val="27"/>
          <w:lang w:bidi="ru-RU"/>
        </w:rPr>
        <w:t>в действия</w:t>
      </w:r>
      <w:r w:rsidR="00A953D4" w:rsidRPr="00E37EC2">
        <w:rPr>
          <w:rFonts w:ascii="Times New Roman" w:hAnsi="Times New Roman" w:cs="Times New Roman"/>
          <w:sz w:val="27"/>
          <w:szCs w:val="27"/>
          <w:lang w:bidi="ru-RU"/>
        </w:rPr>
        <w:t>х</w:t>
      </w:r>
      <w:r w:rsidRPr="00E37EC2">
        <w:rPr>
          <w:rFonts w:ascii="Times New Roman" w:hAnsi="Times New Roman" w:cs="Times New Roman"/>
          <w:sz w:val="27"/>
          <w:szCs w:val="27"/>
          <w:lang w:bidi="ru-RU"/>
        </w:rPr>
        <w:t xml:space="preserve"> </w:t>
      </w:r>
      <w:r w:rsidR="00E71ACA" w:rsidRPr="00E37EC2">
        <w:rPr>
          <w:rFonts w:ascii="Times New Roman" w:hAnsi="Times New Roman" w:cs="Times New Roman"/>
          <w:sz w:val="27"/>
          <w:szCs w:val="27"/>
          <w:lang w:bidi="ru-RU"/>
        </w:rPr>
        <w:t>Единой</w:t>
      </w:r>
      <w:r w:rsidRPr="00E37EC2">
        <w:rPr>
          <w:rFonts w:ascii="Times New Roman" w:hAnsi="Times New Roman" w:cs="Times New Roman"/>
          <w:sz w:val="27"/>
          <w:szCs w:val="27"/>
          <w:lang w:bidi="ru-RU"/>
        </w:rPr>
        <w:t xml:space="preserve"> комиссии отсутствует нарушение </w:t>
      </w:r>
      <w:r w:rsidR="00863876" w:rsidRPr="00E37EC2">
        <w:rPr>
          <w:rFonts w:ascii="Times New Roman" w:hAnsi="Times New Roman" w:cs="Times New Roman"/>
          <w:sz w:val="27"/>
          <w:szCs w:val="27"/>
          <w:lang w:bidi="ru-RU"/>
        </w:rPr>
        <w:t>норм</w:t>
      </w:r>
      <w:r w:rsidR="006E3B68" w:rsidRPr="00E37EC2">
        <w:rPr>
          <w:rFonts w:ascii="Times New Roman" w:hAnsi="Times New Roman" w:cs="Times New Roman"/>
          <w:sz w:val="27"/>
          <w:szCs w:val="27"/>
          <w:lang w:bidi="ru-RU"/>
        </w:rPr>
        <w:t xml:space="preserve"> Закона о контрактной системе</w:t>
      </w:r>
      <w:r w:rsidR="00E15A69" w:rsidRPr="00E37EC2">
        <w:rPr>
          <w:rFonts w:ascii="Times New Roman" w:hAnsi="Times New Roman" w:cs="Times New Roman"/>
          <w:sz w:val="27"/>
          <w:szCs w:val="27"/>
          <w:lang w:bidi="ru-RU"/>
        </w:rPr>
        <w:t>.</w:t>
      </w:r>
    </w:p>
    <w:p w:rsidR="00237B77" w:rsidRPr="00E37EC2" w:rsidRDefault="00863876" w:rsidP="00FA7BF1">
      <w:pPr>
        <w:autoSpaceDE w:val="0"/>
        <w:autoSpaceDN w:val="0"/>
        <w:adjustRightInd w:val="0"/>
        <w:spacing w:line="240" w:lineRule="atLeast"/>
        <w:ind w:firstLine="709"/>
        <w:jc w:val="both"/>
        <w:rPr>
          <w:bCs/>
          <w:iCs/>
          <w:sz w:val="27"/>
          <w:szCs w:val="27"/>
          <w:lang w:bidi="ru-RU"/>
        </w:rPr>
      </w:pPr>
      <w:r w:rsidRPr="00E37EC2">
        <w:rPr>
          <w:bCs/>
          <w:iCs/>
          <w:sz w:val="27"/>
          <w:szCs w:val="27"/>
          <w:lang w:bidi="ru-RU"/>
        </w:rPr>
        <w:t>Д</w:t>
      </w:r>
      <w:r w:rsidR="00F725B8" w:rsidRPr="00E37EC2">
        <w:rPr>
          <w:bCs/>
          <w:iCs/>
          <w:sz w:val="27"/>
          <w:szCs w:val="27"/>
          <w:lang w:bidi="ru-RU"/>
        </w:rPr>
        <w:t>овод Заявителя не нашел своего подтверждения и является необоснованным.</w:t>
      </w:r>
    </w:p>
    <w:p w:rsidR="00BE2FD8" w:rsidRPr="00E37EC2" w:rsidRDefault="00BE2FD8" w:rsidP="00B13F7B">
      <w:pPr>
        <w:autoSpaceDE w:val="0"/>
        <w:autoSpaceDN w:val="0"/>
        <w:adjustRightInd w:val="0"/>
        <w:spacing w:line="240" w:lineRule="atLeast"/>
        <w:jc w:val="both"/>
        <w:rPr>
          <w:sz w:val="27"/>
          <w:szCs w:val="27"/>
        </w:rPr>
      </w:pPr>
    </w:p>
    <w:p w:rsidR="00733366" w:rsidRPr="00E37EC2" w:rsidRDefault="00C20377" w:rsidP="007C2AA2">
      <w:pPr>
        <w:pStyle w:val="ListParagraph"/>
        <w:spacing w:line="240" w:lineRule="atLeast"/>
        <w:ind w:left="0" w:firstLine="709"/>
        <w:jc w:val="both"/>
        <w:rPr>
          <w:sz w:val="27"/>
          <w:szCs w:val="27"/>
        </w:rPr>
      </w:pPr>
      <w:r w:rsidRPr="00E37EC2">
        <w:rPr>
          <w:sz w:val="27"/>
          <w:szCs w:val="27"/>
        </w:rPr>
        <w:t xml:space="preserve">На основании изложенного, руководствуясь </w:t>
      </w:r>
      <w:hyperlink r:id="rId1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E37EC2">
          <w:rPr>
            <w:sz w:val="27"/>
            <w:szCs w:val="27"/>
          </w:rPr>
          <w:t>частью 1 статьи 2</w:t>
        </w:r>
      </w:hyperlink>
      <w:r w:rsidRPr="00E37EC2">
        <w:rPr>
          <w:sz w:val="27"/>
          <w:szCs w:val="27"/>
        </w:rPr>
        <w:t xml:space="preserve">, </w:t>
      </w:r>
      <w:hyperlink r:id="rId1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E37EC2">
          <w:rPr>
            <w:sz w:val="27"/>
            <w:szCs w:val="27"/>
          </w:rPr>
          <w:t>пунктом 1 части 15</w:t>
        </w:r>
      </w:hyperlink>
      <w:r w:rsidRPr="00E37EC2">
        <w:rPr>
          <w:sz w:val="27"/>
          <w:szCs w:val="27"/>
        </w:rPr>
        <w:t xml:space="preserve"> </w:t>
      </w:r>
      <w:hyperlink r:id="rId1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E37EC2">
          <w:rPr>
            <w:sz w:val="27"/>
            <w:szCs w:val="27"/>
          </w:rPr>
          <w:t>статьи 99</w:t>
        </w:r>
      </w:hyperlink>
      <w:r w:rsidRPr="00E37EC2">
        <w:rPr>
          <w:sz w:val="27"/>
          <w:szCs w:val="27"/>
        </w:rPr>
        <w:t xml:space="preserve">, </w:t>
      </w:r>
      <w:hyperlink r:id="rId1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E37EC2">
          <w:rPr>
            <w:sz w:val="27"/>
            <w:szCs w:val="27"/>
          </w:rPr>
          <w:t>частью 8 статьи 106</w:t>
        </w:r>
      </w:hyperlink>
      <w:r w:rsidRPr="00E37EC2">
        <w:rPr>
          <w:sz w:val="27"/>
          <w:szCs w:val="27"/>
        </w:rPr>
        <w:t xml:space="preserve"> Закона о контрактной системе, </w:t>
      </w:r>
      <w:hyperlink r:id="rId18" w:tooltip="Приказ ФАС России от 19.11.2014 N 727/14 &quot;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 w:history="1">
        <w:r w:rsidRPr="00E37EC2">
          <w:rPr>
            <w:sz w:val="27"/>
            <w:szCs w:val="27"/>
          </w:rPr>
          <w:t>пунктом</w:t>
        </w:r>
      </w:hyperlink>
      <w:r w:rsidRPr="00E37EC2">
        <w:rPr>
          <w:sz w:val="27"/>
          <w:szCs w:val="27"/>
        </w:rPr>
        <w:t xml:space="preserve"> 3.30 Административного регламента, Комиссия</w:t>
      </w:r>
    </w:p>
    <w:p w:rsidR="00733366" w:rsidRPr="00E37EC2" w:rsidRDefault="00733366" w:rsidP="007C2AA2">
      <w:pPr>
        <w:tabs>
          <w:tab w:val="left" w:pos="709"/>
        </w:tabs>
        <w:spacing w:line="240" w:lineRule="atLeast"/>
        <w:ind w:firstLine="709"/>
        <w:jc w:val="both"/>
        <w:rPr>
          <w:bCs/>
          <w:sz w:val="27"/>
          <w:szCs w:val="27"/>
          <w:lang w:bidi="ru-RU"/>
        </w:rPr>
      </w:pPr>
    </w:p>
    <w:p w:rsidR="00E37EC2" w:rsidRDefault="00E37EC2" w:rsidP="00863876">
      <w:pPr>
        <w:tabs>
          <w:tab w:val="left" w:pos="709"/>
        </w:tabs>
        <w:spacing w:line="240" w:lineRule="atLeast"/>
        <w:jc w:val="center"/>
        <w:rPr>
          <w:b/>
          <w:bCs/>
          <w:sz w:val="27"/>
          <w:szCs w:val="27"/>
          <w:lang w:bidi="ru-RU"/>
        </w:rPr>
      </w:pPr>
    </w:p>
    <w:p w:rsidR="00733366" w:rsidRPr="00E37EC2" w:rsidRDefault="00F2406E" w:rsidP="00863876">
      <w:pPr>
        <w:tabs>
          <w:tab w:val="left" w:pos="709"/>
        </w:tabs>
        <w:spacing w:line="240" w:lineRule="atLeast"/>
        <w:jc w:val="center"/>
        <w:rPr>
          <w:b/>
          <w:bCs/>
          <w:sz w:val="27"/>
          <w:szCs w:val="27"/>
          <w:lang w:bidi="ru-RU"/>
        </w:rPr>
      </w:pPr>
      <w:r w:rsidRPr="00E37EC2">
        <w:rPr>
          <w:b/>
          <w:bCs/>
          <w:sz w:val="27"/>
          <w:szCs w:val="27"/>
          <w:lang w:bidi="ru-RU"/>
        </w:rPr>
        <w:t>РЕШИЛА:</w:t>
      </w:r>
    </w:p>
    <w:p w:rsidR="00733366" w:rsidRPr="00E37EC2" w:rsidRDefault="00733366" w:rsidP="00836764">
      <w:pPr>
        <w:tabs>
          <w:tab w:val="left" w:pos="709"/>
        </w:tabs>
        <w:spacing w:line="240" w:lineRule="atLeast"/>
        <w:ind w:firstLine="709"/>
        <w:jc w:val="center"/>
        <w:rPr>
          <w:bCs/>
          <w:sz w:val="27"/>
          <w:szCs w:val="27"/>
          <w:lang w:bidi="ru-RU"/>
        </w:rPr>
      </w:pPr>
    </w:p>
    <w:p w:rsidR="00B13F7B" w:rsidRPr="00E37EC2" w:rsidRDefault="00B13F7B" w:rsidP="00B13F7B">
      <w:pPr>
        <w:tabs>
          <w:tab w:val="left" w:pos="709"/>
        </w:tabs>
        <w:spacing w:line="240" w:lineRule="atLeast"/>
        <w:ind w:firstLine="709"/>
        <w:jc w:val="both"/>
        <w:rPr>
          <w:bCs/>
          <w:sz w:val="27"/>
          <w:szCs w:val="27"/>
          <w:lang w:bidi="ru-RU"/>
        </w:rPr>
      </w:pPr>
      <w:r w:rsidRPr="00E37EC2">
        <w:rPr>
          <w:bCs/>
          <w:sz w:val="27"/>
          <w:szCs w:val="27"/>
          <w:lang w:bidi="ru-RU"/>
        </w:rPr>
        <w:t xml:space="preserve">Признать жалобу </w:t>
      </w:r>
      <w:r w:rsidR="00E37EC2" w:rsidRPr="00E37EC2">
        <w:rPr>
          <w:bCs/>
          <w:sz w:val="27"/>
          <w:szCs w:val="27"/>
          <w:lang w:bidi="ru-RU"/>
        </w:rPr>
        <w:t>ООО «</w:t>
      </w:r>
      <w:proofErr w:type="spellStart"/>
      <w:r w:rsidR="00E37EC2" w:rsidRPr="00E37EC2">
        <w:rPr>
          <w:bCs/>
          <w:sz w:val="27"/>
          <w:szCs w:val="27"/>
          <w:lang w:bidi="ru-RU"/>
        </w:rPr>
        <w:t>Брейнхарт</w:t>
      </w:r>
      <w:proofErr w:type="spellEnd"/>
      <w:r w:rsidR="00E37EC2" w:rsidRPr="00E37EC2">
        <w:rPr>
          <w:bCs/>
          <w:sz w:val="27"/>
          <w:szCs w:val="27"/>
          <w:lang w:bidi="ru-RU"/>
        </w:rPr>
        <w:t xml:space="preserve">» (ИНН: 5402008440) на действия Единой комиссии (ИНН: 8901017607) при осуществлении закупки способом электронного аукциона на «Поставка расходных материалов для </w:t>
      </w:r>
      <w:proofErr w:type="spellStart"/>
      <w:r w:rsidR="00E37EC2" w:rsidRPr="00E37EC2">
        <w:rPr>
          <w:bCs/>
          <w:sz w:val="27"/>
          <w:szCs w:val="27"/>
          <w:lang w:bidi="ru-RU"/>
        </w:rPr>
        <w:t>эндоваскулярных</w:t>
      </w:r>
      <w:proofErr w:type="spellEnd"/>
      <w:r w:rsidR="00E37EC2" w:rsidRPr="00E37EC2">
        <w:rPr>
          <w:bCs/>
          <w:sz w:val="27"/>
          <w:szCs w:val="27"/>
          <w:lang w:bidi="ru-RU"/>
        </w:rPr>
        <w:t xml:space="preserve"> операций», начальная (максимальная) цена контракта – 15 855 500,00 рублей (извещение № 0190200000320014988)</w:t>
      </w:r>
      <w:r w:rsidRPr="00E37EC2">
        <w:rPr>
          <w:bCs/>
          <w:sz w:val="27"/>
          <w:szCs w:val="27"/>
          <w:lang w:bidi="ru-RU"/>
        </w:rPr>
        <w:t xml:space="preserve"> </w:t>
      </w:r>
      <w:r w:rsidR="00F4016D" w:rsidRPr="00E37EC2">
        <w:rPr>
          <w:bCs/>
          <w:sz w:val="27"/>
          <w:szCs w:val="27"/>
          <w:lang w:bidi="ru-RU"/>
        </w:rPr>
        <w:t>не</w:t>
      </w:r>
      <w:r w:rsidRPr="00E37EC2">
        <w:rPr>
          <w:bCs/>
          <w:sz w:val="27"/>
          <w:szCs w:val="27"/>
          <w:lang w:bidi="ru-RU"/>
        </w:rPr>
        <w:t xml:space="preserve">обоснованной. </w:t>
      </w:r>
    </w:p>
    <w:p w:rsidR="00E37EC2" w:rsidRDefault="00E37EC2" w:rsidP="00912D1F">
      <w:pPr>
        <w:tabs>
          <w:tab w:val="left" w:pos="709"/>
        </w:tabs>
        <w:jc w:val="both"/>
        <w:rPr>
          <w:sz w:val="27"/>
          <w:szCs w:val="27"/>
        </w:rPr>
      </w:pPr>
    </w:p>
    <w:p w:rsidR="00E37EC2" w:rsidRPr="00E37EC2" w:rsidRDefault="00E37EC2" w:rsidP="00912D1F">
      <w:pPr>
        <w:tabs>
          <w:tab w:val="left" w:pos="709"/>
        </w:tabs>
        <w:jc w:val="both"/>
        <w:rPr>
          <w:sz w:val="27"/>
          <w:szCs w:val="27"/>
        </w:rPr>
      </w:pPr>
    </w:p>
    <w:p w:rsidR="00E37EC2" w:rsidRDefault="00E37EC2" w:rsidP="00DF6B7F">
      <w:pPr>
        <w:tabs>
          <w:tab w:val="left" w:pos="709"/>
        </w:tabs>
        <w:jc w:val="both"/>
        <w:rPr>
          <w:sz w:val="24"/>
        </w:rPr>
      </w:pPr>
    </w:p>
    <w:p w:rsidR="00E37EC2" w:rsidRPr="007C2AA2" w:rsidRDefault="00E37EC2" w:rsidP="00DF6B7F">
      <w:pPr>
        <w:tabs>
          <w:tab w:val="left" w:pos="709"/>
        </w:tabs>
        <w:jc w:val="both"/>
        <w:rPr>
          <w:sz w:val="24"/>
        </w:rPr>
      </w:pPr>
    </w:p>
    <w:p w:rsidR="00DF6B7F" w:rsidRPr="007C2AA2" w:rsidRDefault="00337726" w:rsidP="00DF6B7F">
      <w:pPr>
        <w:tabs>
          <w:tab w:val="left" w:pos="709"/>
        </w:tabs>
        <w:jc w:val="both"/>
        <w:rPr>
          <w:i/>
          <w:sz w:val="18"/>
          <w:szCs w:val="18"/>
        </w:rPr>
      </w:pPr>
      <w:r w:rsidRPr="007C2AA2">
        <w:rPr>
          <w:i/>
          <w:sz w:val="18"/>
          <w:szCs w:val="18"/>
        </w:rPr>
        <w:tab/>
      </w:r>
      <w:r w:rsidR="00DF6B7F" w:rsidRPr="007C2AA2">
        <w:rPr>
          <w:i/>
          <w:sz w:val="18"/>
          <w:szCs w:val="18"/>
        </w:rPr>
        <w:t>Примечание: 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541E7" w:rsidRDefault="00E541E7" w:rsidP="00DF6B7F">
      <w:pPr>
        <w:tabs>
          <w:tab w:val="left" w:pos="709"/>
        </w:tabs>
        <w:jc w:val="both"/>
        <w:rPr>
          <w:i/>
          <w:sz w:val="18"/>
          <w:szCs w:val="18"/>
        </w:rPr>
      </w:pPr>
    </w:p>
    <w:p w:rsidR="00E541E7" w:rsidRDefault="00E541E7"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E37EC2" w:rsidRDefault="00E37EC2" w:rsidP="00DF6B7F">
      <w:pPr>
        <w:tabs>
          <w:tab w:val="left" w:pos="709"/>
        </w:tabs>
        <w:jc w:val="both"/>
        <w:rPr>
          <w:i/>
          <w:sz w:val="18"/>
          <w:szCs w:val="18"/>
        </w:rPr>
      </w:pPr>
    </w:p>
    <w:p w:rsidR="007C2438" w:rsidRPr="00F4016D" w:rsidRDefault="007C2438" w:rsidP="00337726">
      <w:pPr>
        <w:jc w:val="both"/>
        <w:rPr>
          <w:i/>
          <w:sz w:val="18"/>
          <w:szCs w:val="18"/>
        </w:rPr>
      </w:pPr>
      <w:bookmarkStart w:id="1" w:name="_GoBack"/>
      <w:bookmarkEnd w:id="1"/>
    </w:p>
    <w:sectPr w:rsidR="007C2438" w:rsidRPr="00F4016D" w:rsidSect="00836764">
      <w:headerReference w:type="default" r:id="rId1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C1" w:rsidRDefault="004A15C1" w:rsidP="009B6AFE">
      <w:r>
        <w:separator/>
      </w:r>
    </w:p>
  </w:endnote>
  <w:endnote w:type="continuationSeparator" w:id="0">
    <w:p w:rsidR="004A15C1" w:rsidRDefault="004A15C1" w:rsidP="009B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C1" w:rsidRDefault="004A15C1" w:rsidP="009B6AFE">
      <w:r>
        <w:separator/>
      </w:r>
    </w:p>
  </w:footnote>
  <w:footnote w:type="continuationSeparator" w:id="0">
    <w:p w:rsidR="004A15C1" w:rsidRDefault="004A15C1" w:rsidP="009B6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9594"/>
      <w:docPartObj>
        <w:docPartGallery w:val="Page Numbers (Top of Page)"/>
        <w:docPartUnique/>
      </w:docPartObj>
    </w:sdtPr>
    <w:sdtEndPr/>
    <w:sdtContent>
      <w:p w:rsidR="00990AA8" w:rsidRDefault="00833D33">
        <w:pPr>
          <w:pStyle w:val="Header"/>
          <w:jc w:val="center"/>
        </w:pPr>
        <w:r>
          <w:rPr>
            <w:noProof/>
          </w:rPr>
          <w:fldChar w:fldCharType="begin"/>
        </w:r>
        <w:r>
          <w:rPr>
            <w:noProof/>
          </w:rPr>
          <w:instrText xml:space="preserve"> PAGE   \* MERGEFORMAT </w:instrText>
        </w:r>
        <w:r>
          <w:rPr>
            <w:noProof/>
          </w:rPr>
          <w:fldChar w:fldCharType="separate"/>
        </w:r>
        <w:r w:rsidR="009E6DBE">
          <w:rPr>
            <w:noProof/>
          </w:rPr>
          <w:t>6</w:t>
        </w:r>
        <w:r>
          <w:rPr>
            <w:noProof/>
          </w:rPr>
          <w:fldChar w:fldCharType="end"/>
        </w:r>
      </w:p>
    </w:sdtContent>
  </w:sdt>
  <w:p w:rsidR="00990AA8" w:rsidRDefault="00990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D09"/>
    <w:multiLevelType w:val="multilevel"/>
    <w:tmpl w:val="8E4A2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73109"/>
    <w:multiLevelType w:val="hybridMultilevel"/>
    <w:tmpl w:val="F1DE6ADA"/>
    <w:lvl w:ilvl="0" w:tplc="C18A5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5B7246"/>
    <w:multiLevelType w:val="hybridMultilevel"/>
    <w:tmpl w:val="42EA72E4"/>
    <w:lvl w:ilvl="0" w:tplc="CFBA8A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7242B97"/>
    <w:multiLevelType w:val="multilevel"/>
    <w:tmpl w:val="DDAE012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73C59"/>
    <w:multiLevelType w:val="hybridMultilevel"/>
    <w:tmpl w:val="7E9A705C"/>
    <w:lvl w:ilvl="0" w:tplc="8E12B42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DA3487D"/>
    <w:multiLevelType w:val="multilevel"/>
    <w:tmpl w:val="3E824C34"/>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E5A3935"/>
    <w:multiLevelType w:val="hybridMultilevel"/>
    <w:tmpl w:val="A4480DB6"/>
    <w:lvl w:ilvl="0" w:tplc="DEA05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305724"/>
    <w:multiLevelType w:val="hybridMultilevel"/>
    <w:tmpl w:val="73FC255A"/>
    <w:lvl w:ilvl="0" w:tplc="459A84A6">
      <w:start w:val="1"/>
      <w:numFmt w:val="decimal"/>
      <w:lvlText w:val="%1)"/>
      <w:lvlJc w:val="left"/>
      <w:pPr>
        <w:ind w:left="1744" w:hanging="1035"/>
      </w:pPr>
      <w:rPr>
        <w:rFonts w:asciiTheme="minorHAnsi" w:hAnsiTheme="minorHAnsi" w:cstheme="minorBidi" w:hint="default"/>
        <w:color w:val="000000"/>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0A3674"/>
    <w:multiLevelType w:val="hybridMultilevel"/>
    <w:tmpl w:val="4B2C2A62"/>
    <w:lvl w:ilvl="0" w:tplc="F10C1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032D50"/>
    <w:multiLevelType w:val="multilevel"/>
    <w:tmpl w:val="0C3843CC"/>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BD85CC5"/>
    <w:multiLevelType w:val="hybridMultilevel"/>
    <w:tmpl w:val="AC2462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C5220FC"/>
    <w:multiLevelType w:val="hybridMultilevel"/>
    <w:tmpl w:val="F90AA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54089"/>
    <w:multiLevelType w:val="hybridMultilevel"/>
    <w:tmpl w:val="38D00334"/>
    <w:lvl w:ilvl="0" w:tplc="7EDC2614">
      <w:start w:val="1"/>
      <w:numFmt w:val="decimal"/>
      <w:lvlText w:val="%1."/>
      <w:lvlJc w:val="left"/>
      <w:pPr>
        <w:ind w:left="1211" w:hanging="360"/>
      </w:pPr>
      <w:rPr>
        <w:rFonts w:ascii="Arial" w:hAnsi="Arial" w:cs="Aria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359589A"/>
    <w:multiLevelType w:val="multilevel"/>
    <w:tmpl w:val="8918C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7D2782"/>
    <w:multiLevelType w:val="hybridMultilevel"/>
    <w:tmpl w:val="D444DBF0"/>
    <w:lvl w:ilvl="0" w:tplc="D3C826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5B71B1A"/>
    <w:multiLevelType w:val="hybridMultilevel"/>
    <w:tmpl w:val="9DCE4F0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5209F2"/>
    <w:multiLevelType w:val="hybridMultilevel"/>
    <w:tmpl w:val="86726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EF32E2"/>
    <w:multiLevelType w:val="hybridMultilevel"/>
    <w:tmpl w:val="41D4E27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933AF2"/>
    <w:multiLevelType w:val="multilevel"/>
    <w:tmpl w:val="16C619C4"/>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eastAsia="Calibri" w:hint="default"/>
        <w:color w:val="auto"/>
      </w:rPr>
    </w:lvl>
    <w:lvl w:ilvl="2">
      <w:start w:val="1"/>
      <w:numFmt w:val="decimal"/>
      <w:isLgl/>
      <w:lvlText w:val="%1.%2.%3."/>
      <w:lvlJc w:val="left"/>
      <w:pPr>
        <w:ind w:left="1778" w:hanging="720"/>
      </w:pPr>
      <w:rPr>
        <w:rFonts w:eastAsia="Calibri" w:hint="default"/>
        <w:color w:val="auto"/>
      </w:rPr>
    </w:lvl>
    <w:lvl w:ilvl="3">
      <w:start w:val="1"/>
      <w:numFmt w:val="decimal"/>
      <w:isLgl/>
      <w:lvlText w:val="%1.%2.%3.%4."/>
      <w:lvlJc w:val="left"/>
      <w:pPr>
        <w:ind w:left="2487" w:hanging="1080"/>
      </w:pPr>
      <w:rPr>
        <w:rFonts w:eastAsia="Calibri" w:hint="default"/>
        <w:color w:val="auto"/>
      </w:rPr>
    </w:lvl>
    <w:lvl w:ilvl="4">
      <w:start w:val="1"/>
      <w:numFmt w:val="decimal"/>
      <w:isLgl/>
      <w:lvlText w:val="%1.%2.%3.%4.%5."/>
      <w:lvlJc w:val="left"/>
      <w:pPr>
        <w:ind w:left="2836" w:hanging="1080"/>
      </w:pPr>
      <w:rPr>
        <w:rFonts w:eastAsia="Calibri" w:hint="default"/>
        <w:color w:val="auto"/>
      </w:rPr>
    </w:lvl>
    <w:lvl w:ilvl="5">
      <w:start w:val="1"/>
      <w:numFmt w:val="decimal"/>
      <w:isLgl/>
      <w:lvlText w:val="%1.%2.%3.%4.%5.%6."/>
      <w:lvlJc w:val="left"/>
      <w:pPr>
        <w:ind w:left="3545" w:hanging="1440"/>
      </w:pPr>
      <w:rPr>
        <w:rFonts w:eastAsia="Calibri" w:hint="default"/>
        <w:color w:val="auto"/>
      </w:rPr>
    </w:lvl>
    <w:lvl w:ilvl="6">
      <w:start w:val="1"/>
      <w:numFmt w:val="decimal"/>
      <w:isLgl/>
      <w:lvlText w:val="%1.%2.%3.%4.%5.%6.%7."/>
      <w:lvlJc w:val="left"/>
      <w:pPr>
        <w:ind w:left="4254" w:hanging="1800"/>
      </w:pPr>
      <w:rPr>
        <w:rFonts w:eastAsia="Calibri" w:hint="default"/>
        <w:color w:val="auto"/>
      </w:rPr>
    </w:lvl>
    <w:lvl w:ilvl="7">
      <w:start w:val="1"/>
      <w:numFmt w:val="decimal"/>
      <w:isLgl/>
      <w:lvlText w:val="%1.%2.%3.%4.%5.%6.%7.%8."/>
      <w:lvlJc w:val="left"/>
      <w:pPr>
        <w:ind w:left="4603" w:hanging="1800"/>
      </w:pPr>
      <w:rPr>
        <w:rFonts w:eastAsia="Calibri" w:hint="default"/>
        <w:color w:val="auto"/>
      </w:rPr>
    </w:lvl>
    <w:lvl w:ilvl="8">
      <w:start w:val="1"/>
      <w:numFmt w:val="decimal"/>
      <w:isLgl/>
      <w:lvlText w:val="%1.%2.%3.%4.%5.%6.%7.%8.%9."/>
      <w:lvlJc w:val="left"/>
      <w:pPr>
        <w:ind w:left="5312" w:hanging="2160"/>
      </w:pPr>
      <w:rPr>
        <w:rFonts w:eastAsia="Calibri" w:hint="default"/>
        <w:color w:val="auto"/>
      </w:rPr>
    </w:lvl>
  </w:abstractNum>
  <w:abstractNum w:abstractNumId="19" w15:restartNumberingAfterBreak="0">
    <w:nsid w:val="35B064B3"/>
    <w:multiLevelType w:val="multilevel"/>
    <w:tmpl w:val="6F3E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2620CC"/>
    <w:multiLevelType w:val="hybridMultilevel"/>
    <w:tmpl w:val="B4C0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5241A0"/>
    <w:multiLevelType w:val="hybridMultilevel"/>
    <w:tmpl w:val="4B404BEC"/>
    <w:lvl w:ilvl="0" w:tplc="80FE1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260824"/>
    <w:multiLevelType w:val="hybridMultilevel"/>
    <w:tmpl w:val="1C0E9D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10679D"/>
    <w:multiLevelType w:val="hybridMultilevel"/>
    <w:tmpl w:val="260AD4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CBC1263"/>
    <w:multiLevelType w:val="hybridMultilevel"/>
    <w:tmpl w:val="78467590"/>
    <w:lvl w:ilvl="0" w:tplc="21FE7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6B455C"/>
    <w:multiLevelType w:val="hybridMultilevel"/>
    <w:tmpl w:val="6966DF5E"/>
    <w:lvl w:ilvl="0" w:tplc="DD5E1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076CCE"/>
    <w:multiLevelType w:val="hybridMultilevel"/>
    <w:tmpl w:val="A0FED786"/>
    <w:lvl w:ilvl="0" w:tplc="821044D2">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A4D07E8"/>
    <w:multiLevelType w:val="hybridMultilevel"/>
    <w:tmpl w:val="24BA5914"/>
    <w:lvl w:ilvl="0" w:tplc="F24AA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37AA7"/>
    <w:multiLevelType w:val="hybridMultilevel"/>
    <w:tmpl w:val="2A7E70EE"/>
    <w:lvl w:ilvl="0" w:tplc="7A5C99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24D7569"/>
    <w:multiLevelType w:val="hybridMultilevel"/>
    <w:tmpl w:val="59FA58DC"/>
    <w:lvl w:ilvl="0" w:tplc="647C4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2663CCE"/>
    <w:multiLevelType w:val="hybridMultilevel"/>
    <w:tmpl w:val="828E20F6"/>
    <w:lvl w:ilvl="0" w:tplc="B6CAFB3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2691B88"/>
    <w:multiLevelType w:val="hybridMultilevel"/>
    <w:tmpl w:val="68A04586"/>
    <w:lvl w:ilvl="0" w:tplc="8E8CFE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3493266"/>
    <w:multiLevelType w:val="multilevel"/>
    <w:tmpl w:val="27E56C3B"/>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3" w15:restartNumberingAfterBreak="0">
    <w:nsid w:val="642535D4"/>
    <w:multiLevelType w:val="multilevel"/>
    <w:tmpl w:val="65083E18"/>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0"/>
      </w:rPr>
    </w:lvl>
    <w:lvl w:ilvl="2">
      <w:start w:val="1"/>
      <w:numFmt w:val="decimal"/>
      <w:isLgl/>
      <w:lvlText w:val="%1.%2.%3."/>
      <w:lvlJc w:val="left"/>
      <w:pPr>
        <w:ind w:left="1288" w:hanging="720"/>
      </w:pPr>
      <w:rPr>
        <w:rFonts w:ascii="Times New Roman" w:hAnsi="Times New Roman" w:cs="Times New Roman" w:hint="default"/>
        <w:b w:val="0"/>
        <w:i w:val="0"/>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34" w15:restartNumberingAfterBreak="0">
    <w:nsid w:val="65E84773"/>
    <w:multiLevelType w:val="hybridMultilevel"/>
    <w:tmpl w:val="8B269D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7D22D1E"/>
    <w:multiLevelType w:val="hybridMultilevel"/>
    <w:tmpl w:val="02802AD2"/>
    <w:lvl w:ilvl="0" w:tplc="FFF29F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C1770C1"/>
    <w:multiLevelType w:val="multilevel"/>
    <w:tmpl w:val="B6B844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7" w15:restartNumberingAfterBreak="0">
    <w:nsid w:val="6C5F434C"/>
    <w:multiLevelType w:val="hybridMultilevel"/>
    <w:tmpl w:val="CE46D114"/>
    <w:lvl w:ilvl="0" w:tplc="6C847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F21F01"/>
    <w:multiLevelType w:val="hybridMultilevel"/>
    <w:tmpl w:val="5358DA1C"/>
    <w:lvl w:ilvl="0" w:tplc="DBA63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8F4476"/>
    <w:multiLevelType w:val="hybridMultilevel"/>
    <w:tmpl w:val="E23A54A8"/>
    <w:lvl w:ilvl="0" w:tplc="A2A04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2AA2921"/>
    <w:multiLevelType w:val="hybridMultilevel"/>
    <w:tmpl w:val="3ABE1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0"/>
  </w:num>
  <w:num w:numId="2">
    <w:abstractNumId w:val="1"/>
  </w:num>
  <w:num w:numId="3">
    <w:abstractNumId w:val="20"/>
  </w:num>
  <w:num w:numId="4">
    <w:abstractNumId w:val="7"/>
  </w:num>
  <w:num w:numId="5">
    <w:abstractNumId w:val="3"/>
  </w:num>
  <w:num w:numId="6">
    <w:abstractNumId w:val="8"/>
  </w:num>
  <w:num w:numId="7">
    <w:abstractNumId w:val="18"/>
  </w:num>
  <w:num w:numId="8">
    <w:abstractNumId w:val="19"/>
  </w:num>
  <w:num w:numId="9">
    <w:abstractNumId w:val="13"/>
  </w:num>
  <w:num w:numId="10">
    <w:abstractNumId w:val="24"/>
  </w:num>
  <w:num w:numId="11">
    <w:abstractNumId w:val="23"/>
  </w:num>
  <w:num w:numId="12">
    <w:abstractNumId w:val="33"/>
  </w:num>
  <w:num w:numId="13">
    <w:abstractNumId w:val="36"/>
  </w:num>
  <w:num w:numId="14">
    <w:abstractNumId w:val="9"/>
  </w:num>
  <w:num w:numId="15">
    <w:abstractNumId w:val="5"/>
  </w:num>
  <w:num w:numId="16">
    <w:abstractNumId w:val="17"/>
  </w:num>
  <w:num w:numId="17">
    <w:abstractNumId w:val="31"/>
  </w:num>
  <w:num w:numId="18">
    <w:abstractNumId w:val="35"/>
  </w:num>
  <w:num w:numId="19">
    <w:abstractNumId w:val="0"/>
  </w:num>
  <w:num w:numId="20">
    <w:abstractNumId w:val="2"/>
  </w:num>
  <w:num w:numId="21">
    <w:abstractNumId w:val="27"/>
  </w:num>
  <w:num w:numId="22">
    <w:abstractNumId w:val="10"/>
  </w:num>
  <w:num w:numId="23">
    <w:abstractNumId w:val="4"/>
  </w:num>
  <w:num w:numId="24">
    <w:abstractNumId w:val="30"/>
  </w:num>
  <w:num w:numId="25">
    <w:abstractNumId w:val="15"/>
  </w:num>
  <w:num w:numId="26">
    <w:abstractNumId w:val="37"/>
  </w:num>
  <w:num w:numId="27">
    <w:abstractNumId w:val="22"/>
  </w:num>
  <w:num w:numId="28">
    <w:abstractNumId w:val="34"/>
  </w:num>
  <w:num w:numId="29">
    <w:abstractNumId w:val="32"/>
  </w:num>
  <w:num w:numId="30">
    <w:abstractNumId w:val="14"/>
  </w:num>
  <w:num w:numId="31">
    <w:abstractNumId w:val="25"/>
  </w:num>
  <w:num w:numId="32">
    <w:abstractNumId w:val="29"/>
  </w:num>
  <w:num w:numId="33">
    <w:abstractNumId w:val="16"/>
  </w:num>
  <w:num w:numId="34">
    <w:abstractNumId w:val="26"/>
  </w:num>
  <w:num w:numId="35">
    <w:abstractNumId w:val="6"/>
  </w:num>
  <w:num w:numId="36">
    <w:abstractNumId w:val="11"/>
  </w:num>
  <w:num w:numId="37">
    <w:abstractNumId w:val="38"/>
  </w:num>
  <w:num w:numId="38">
    <w:abstractNumId w:val="39"/>
  </w:num>
  <w:num w:numId="39">
    <w:abstractNumId w:val="21"/>
  </w:num>
  <w:num w:numId="40">
    <w:abstractNumId w:val="1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9D"/>
    <w:rsid w:val="000014AA"/>
    <w:rsid w:val="0000166B"/>
    <w:rsid w:val="0000373A"/>
    <w:rsid w:val="00006CCB"/>
    <w:rsid w:val="0001125A"/>
    <w:rsid w:val="00014A18"/>
    <w:rsid w:val="00015D49"/>
    <w:rsid w:val="00017BCE"/>
    <w:rsid w:val="000206D7"/>
    <w:rsid w:val="00020D78"/>
    <w:rsid w:val="00020E53"/>
    <w:rsid w:val="00023486"/>
    <w:rsid w:val="00023DD6"/>
    <w:rsid w:val="00024BC7"/>
    <w:rsid w:val="000258C8"/>
    <w:rsid w:val="00027661"/>
    <w:rsid w:val="00031D58"/>
    <w:rsid w:val="0003262E"/>
    <w:rsid w:val="000423FF"/>
    <w:rsid w:val="00042A70"/>
    <w:rsid w:val="00045953"/>
    <w:rsid w:val="0004709B"/>
    <w:rsid w:val="00052FAF"/>
    <w:rsid w:val="00053E39"/>
    <w:rsid w:val="00054585"/>
    <w:rsid w:val="00064595"/>
    <w:rsid w:val="0006469C"/>
    <w:rsid w:val="00067172"/>
    <w:rsid w:val="00067477"/>
    <w:rsid w:val="00067544"/>
    <w:rsid w:val="000716B3"/>
    <w:rsid w:val="00074146"/>
    <w:rsid w:val="000758BF"/>
    <w:rsid w:val="00077224"/>
    <w:rsid w:val="000820CB"/>
    <w:rsid w:val="00084190"/>
    <w:rsid w:val="000864F8"/>
    <w:rsid w:val="00086A31"/>
    <w:rsid w:val="00087267"/>
    <w:rsid w:val="00087A59"/>
    <w:rsid w:val="0009030F"/>
    <w:rsid w:val="00093B4A"/>
    <w:rsid w:val="00093FED"/>
    <w:rsid w:val="000944CF"/>
    <w:rsid w:val="000961C9"/>
    <w:rsid w:val="000A147E"/>
    <w:rsid w:val="000A490E"/>
    <w:rsid w:val="000A6B99"/>
    <w:rsid w:val="000A6EA8"/>
    <w:rsid w:val="000A7312"/>
    <w:rsid w:val="000B3339"/>
    <w:rsid w:val="000B4FF5"/>
    <w:rsid w:val="000B5406"/>
    <w:rsid w:val="000C5A71"/>
    <w:rsid w:val="000C627A"/>
    <w:rsid w:val="000C6C68"/>
    <w:rsid w:val="000C6F2A"/>
    <w:rsid w:val="000C787E"/>
    <w:rsid w:val="000D0244"/>
    <w:rsid w:val="000D1828"/>
    <w:rsid w:val="000D265B"/>
    <w:rsid w:val="000D4A94"/>
    <w:rsid w:val="000D61F4"/>
    <w:rsid w:val="000D69AE"/>
    <w:rsid w:val="000D7814"/>
    <w:rsid w:val="000D7E89"/>
    <w:rsid w:val="000D7ED6"/>
    <w:rsid w:val="000E05FC"/>
    <w:rsid w:val="000E0C72"/>
    <w:rsid w:val="000E25AE"/>
    <w:rsid w:val="000E41A6"/>
    <w:rsid w:val="000E4397"/>
    <w:rsid w:val="000E7ED7"/>
    <w:rsid w:val="000F0A1C"/>
    <w:rsid w:val="000F1FE9"/>
    <w:rsid w:val="000F2182"/>
    <w:rsid w:val="000F34AA"/>
    <w:rsid w:val="000F4532"/>
    <w:rsid w:val="000F6B36"/>
    <w:rsid w:val="001023A6"/>
    <w:rsid w:val="00104187"/>
    <w:rsid w:val="001047EF"/>
    <w:rsid w:val="001054ED"/>
    <w:rsid w:val="00105AA7"/>
    <w:rsid w:val="001071AB"/>
    <w:rsid w:val="00110ADC"/>
    <w:rsid w:val="00111063"/>
    <w:rsid w:val="001122F9"/>
    <w:rsid w:val="00112A53"/>
    <w:rsid w:val="00115029"/>
    <w:rsid w:val="001153D1"/>
    <w:rsid w:val="00115F29"/>
    <w:rsid w:val="00126DDC"/>
    <w:rsid w:val="00130268"/>
    <w:rsid w:val="001308D9"/>
    <w:rsid w:val="0013790A"/>
    <w:rsid w:val="00141A57"/>
    <w:rsid w:val="00143A69"/>
    <w:rsid w:val="001462EE"/>
    <w:rsid w:val="001470BA"/>
    <w:rsid w:val="001507C7"/>
    <w:rsid w:val="0015110E"/>
    <w:rsid w:val="0015279A"/>
    <w:rsid w:val="00153163"/>
    <w:rsid w:val="00155B93"/>
    <w:rsid w:val="00156D36"/>
    <w:rsid w:val="00157646"/>
    <w:rsid w:val="00161730"/>
    <w:rsid w:val="00162269"/>
    <w:rsid w:val="00167626"/>
    <w:rsid w:val="00167B86"/>
    <w:rsid w:val="001708FD"/>
    <w:rsid w:val="001740F1"/>
    <w:rsid w:val="00174F3A"/>
    <w:rsid w:val="00175CBE"/>
    <w:rsid w:val="00176B65"/>
    <w:rsid w:val="00177E47"/>
    <w:rsid w:val="00180866"/>
    <w:rsid w:val="00182B97"/>
    <w:rsid w:val="00184A62"/>
    <w:rsid w:val="00185D22"/>
    <w:rsid w:val="001862C1"/>
    <w:rsid w:val="001864FA"/>
    <w:rsid w:val="00186E7F"/>
    <w:rsid w:val="00192BF3"/>
    <w:rsid w:val="001945F7"/>
    <w:rsid w:val="001A01F7"/>
    <w:rsid w:val="001A0906"/>
    <w:rsid w:val="001A20E7"/>
    <w:rsid w:val="001A2D11"/>
    <w:rsid w:val="001A5679"/>
    <w:rsid w:val="001A5916"/>
    <w:rsid w:val="001A628A"/>
    <w:rsid w:val="001B79F0"/>
    <w:rsid w:val="001C1664"/>
    <w:rsid w:val="001C1F16"/>
    <w:rsid w:val="001C4DDF"/>
    <w:rsid w:val="001D2092"/>
    <w:rsid w:val="001D2515"/>
    <w:rsid w:val="001D38EE"/>
    <w:rsid w:val="001D3D09"/>
    <w:rsid w:val="001D41D1"/>
    <w:rsid w:val="001E112B"/>
    <w:rsid w:val="001E6D1D"/>
    <w:rsid w:val="001F01ED"/>
    <w:rsid w:val="001F181D"/>
    <w:rsid w:val="001F37B7"/>
    <w:rsid w:val="001F4093"/>
    <w:rsid w:val="001F4CE0"/>
    <w:rsid w:val="001F7B97"/>
    <w:rsid w:val="001F7FAA"/>
    <w:rsid w:val="002066BC"/>
    <w:rsid w:val="0021005F"/>
    <w:rsid w:val="002132BC"/>
    <w:rsid w:val="00213AF8"/>
    <w:rsid w:val="0021770D"/>
    <w:rsid w:val="00217E58"/>
    <w:rsid w:val="002214DD"/>
    <w:rsid w:val="00221AE3"/>
    <w:rsid w:val="00222303"/>
    <w:rsid w:val="00222A3C"/>
    <w:rsid w:val="00222D53"/>
    <w:rsid w:val="00223B15"/>
    <w:rsid w:val="00225B39"/>
    <w:rsid w:val="00225C3F"/>
    <w:rsid w:val="00234A87"/>
    <w:rsid w:val="00235ABE"/>
    <w:rsid w:val="00237B77"/>
    <w:rsid w:val="00237E3B"/>
    <w:rsid w:val="002417FC"/>
    <w:rsid w:val="00242270"/>
    <w:rsid w:val="00243A8B"/>
    <w:rsid w:val="0024469C"/>
    <w:rsid w:val="002461B5"/>
    <w:rsid w:val="00250A44"/>
    <w:rsid w:val="00250C12"/>
    <w:rsid w:val="00251C15"/>
    <w:rsid w:val="00263DD1"/>
    <w:rsid w:val="00273AF6"/>
    <w:rsid w:val="00273F1C"/>
    <w:rsid w:val="00274E97"/>
    <w:rsid w:val="0027772A"/>
    <w:rsid w:val="002827EA"/>
    <w:rsid w:val="00282A59"/>
    <w:rsid w:val="00282E68"/>
    <w:rsid w:val="00283C98"/>
    <w:rsid w:val="00287067"/>
    <w:rsid w:val="00287CFD"/>
    <w:rsid w:val="0029045A"/>
    <w:rsid w:val="00292DEC"/>
    <w:rsid w:val="002956C0"/>
    <w:rsid w:val="002958F5"/>
    <w:rsid w:val="002A0296"/>
    <w:rsid w:val="002A1927"/>
    <w:rsid w:val="002A43A2"/>
    <w:rsid w:val="002B21D5"/>
    <w:rsid w:val="002B525F"/>
    <w:rsid w:val="002C24F1"/>
    <w:rsid w:val="002C2ECC"/>
    <w:rsid w:val="002C3837"/>
    <w:rsid w:val="002C4079"/>
    <w:rsid w:val="002C459F"/>
    <w:rsid w:val="002D27BA"/>
    <w:rsid w:val="002D4737"/>
    <w:rsid w:val="002D624B"/>
    <w:rsid w:val="002D684D"/>
    <w:rsid w:val="002E0A9F"/>
    <w:rsid w:val="002E5959"/>
    <w:rsid w:val="002E6326"/>
    <w:rsid w:val="002E7176"/>
    <w:rsid w:val="002F47D9"/>
    <w:rsid w:val="002F61A5"/>
    <w:rsid w:val="002F67A8"/>
    <w:rsid w:val="00302FCC"/>
    <w:rsid w:val="003042C4"/>
    <w:rsid w:val="0031210E"/>
    <w:rsid w:val="00314815"/>
    <w:rsid w:val="003154FB"/>
    <w:rsid w:val="00316D45"/>
    <w:rsid w:val="003175EF"/>
    <w:rsid w:val="00322B51"/>
    <w:rsid w:val="00325C0B"/>
    <w:rsid w:val="003313E2"/>
    <w:rsid w:val="00331EE2"/>
    <w:rsid w:val="00332305"/>
    <w:rsid w:val="00335DDC"/>
    <w:rsid w:val="00336E40"/>
    <w:rsid w:val="00337726"/>
    <w:rsid w:val="00341A6D"/>
    <w:rsid w:val="00342616"/>
    <w:rsid w:val="00344258"/>
    <w:rsid w:val="00355E71"/>
    <w:rsid w:val="00356097"/>
    <w:rsid w:val="00356119"/>
    <w:rsid w:val="00356452"/>
    <w:rsid w:val="00357222"/>
    <w:rsid w:val="0036119B"/>
    <w:rsid w:val="00362504"/>
    <w:rsid w:val="003647CB"/>
    <w:rsid w:val="00365550"/>
    <w:rsid w:val="003701EA"/>
    <w:rsid w:val="00373071"/>
    <w:rsid w:val="0037635B"/>
    <w:rsid w:val="0038161A"/>
    <w:rsid w:val="00381B07"/>
    <w:rsid w:val="00387C8A"/>
    <w:rsid w:val="0039068B"/>
    <w:rsid w:val="00391AEE"/>
    <w:rsid w:val="003A057D"/>
    <w:rsid w:val="003A201E"/>
    <w:rsid w:val="003A417A"/>
    <w:rsid w:val="003A72EB"/>
    <w:rsid w:val="003B2733"/>
    <w:rsid w:val="003B2E5A"/>
    <w:rsid w:val="003B41DA"/>
    <w:rsid w:val="003B5C1E"/>
    <w:rsid w:val="003B5D21"/>
    <w:rsid w:val="003B6D3B"/>
    <w:rsid w:val="003C2BAE"/>
    <w:rsid w:val="003C3222"/>
    <w:rsid w:val="003C40DF"/>
    <w:rsid w:val="003C5FB2"/>
    <w:rsid w:val="003D01F8"/>
    <w:rsid w:val="003D5946"/>
    <w:rsid w:val="003D699B"/>
    <w:rsid w:val="003E2899"/>
    <w:rsid w:val="003E2D33"/>
    <w:rsid w:val="003E4352"/>
    <w:rsid w:val="003E4471"/>
    <w:rsid w:val="003E64EB"/>
    <w:rsid w:val="003E7DA6"/>
    <w:rsid w:val="003F1DA2"/>
    <w:rsid w:val="003F1DA5"/>
    <w:rsid w:val="003F49E2"/>
    <w:rsid w:val="003F594F"/>
    <w:rsid w:val="003F6B64"/>
    <w:rsid w:val="003F6FCB"/>
    <w:rsid w:val="00400626"/>
    <w:rsid w:val="00400E7B"/>
    <w:rsid w:val="00401923"/>
    <w:rsid w:val="00403C1F"/>
    <w:rsid w:val="00403F42"/>
    <w:rsid w:val="00405A79"/>
    <w:rsid w:val="0040662B"/>
    <w:rsid w:val="00411915"/>
    <w:rsid w:val="00413CF4"/>
    <w:rsid w:val="0041499C"/>
    <w:rsid w:val="00415A13"/>
    <w:rsid w:val="00424AE1"/>
    <w:rsid w:val="00424D3F"/>
    <w:rsid w:val="00425B7A"/>
    <w:rsid w:val="00425CD0"/>
    <w:rsid w:val="00432E85"/>
    <w:rsid w:val="004335F3"/>
    <w:rsid w:val="00434C85"/>
    <w:rsid w:val="00435957"/>
    <w:rsid w:val="00440373"/>
    <w:rsid w:val="00442273"/>
    <w:rsid w:val="00445D0D"/>
    <w:rsid w:val="00450E8C"/>
    <w:rsid w:val="00451D76"/>
    <w:rsid w:val="004536DD"/>
    <w:rsid w:val="004543A7"/>
    <w:rsid w:val="00455B5C"/>
    <w:rsid w:val="00461B89"/>
    <w:rsid w:val="004620B1"/>
    <w:rsid w:val="00463024"/>
    <w:rsid w:val="004632D8"/>
    <w:rsid w:val="00463763"/>
    <w:rsid w:val="00464D4B"/>
    <w:rsid w:val="00465D9E"/>
    <w:rsid w:val="004664FF"/>
    <w:rsid w:val="004720A9"/>
    <w:rsid w:val="00473C78"/>
    <w:rsid w:val="00476355"/>
    <w:rsid w:val="00476CFC"/>
    <w:rsid w:val="0047702E"/>
    <w:rsid w:val="00482F03"/>
    <w:rsid w:val="00483573"/>
    <w:rsid w:val="004845F5"/>
    <w:rsid w:val="00485317"/>
    <w:rsid w:val="004857EB"/>
    <w:rsid w:val="004906ED"/>
    <w:rsid w:val="004920DB"/>
    <w:rsid w:val="004922BD"/>
    <w:rsid w:val="00493A8F"/>
    <w:rsid w:val="00493DFB"/>
    <w:rsid w:val="00495CAA"/>
    <w:rsid w:val="00495FCF"/>
    <w:rsid w:val="004A086D"/>
    <w:rsid w:val="004A08FF"/>
    <w:rsid w:val="004A13BE"/>
    <w:rsid w:val="004A15C1"/>
    <w:rsid w:val="004A2E38"/>
    <w:rsid w:val="004A33F4"/>
    <w:rsid w:val="004A41F6"/>
    <w:rsid w:val="004A517D"/>
    <w:rsid w:val="004A634C"/>
    <w:rsid w:val="004A7B93"/>
    <w:rsid w:val="004B5534"/>
    <w:rsid w:val="004C2CB4"/>
    <w:rsid w:val="004C2F35"/>
    <w:rsid w:val="004C3BEC"/>
    <w:rsid w:val="004C5A13"/>
    <w:rsid w:val="004D30BA"/>
    <w:rsid w:val="004D4EA9"/>
    <w:rsid w:val="004D606C"/>
    <w:rsid w:val="004D6E1E"/>
    <w:rsid w:val="004E1A24"/>
    <w:rsid w:val="004E288C"/>
    <w:rsid w:val="004E388F"/>
    <w:rsid w:val="004E3D2E"/>
    <w:rsid w:val="004E4FED"/>
    <w:rsid w:val="004F2C1A"/>
    <w:rsid w:val="004F2D74"/>
    <w:rsid w:val="004F4163"/>
    <w:rsid w:val="004F77D7"/>
    <w:rsid w:val="00501393"/>
    <w:rsid w:val="005019D0"/>
    <w:rsid w:val="00501B1E"/>
    <w:rsid w:val="00507D8B"/>
    <w:rsid w:val="005132AD"/>
    <w:rsid w:val="005147E3"/>
    <w:rsid w:val="005203B5"/>
    <w:rsid w:val="00520629"/>
    <w:rsid w:val="005220E7"/>
    <w:rsid w:val="00523F64"/>
    <w:rsid w:val="0052496F"/>
    <w:rsid w:val="00530B12"/>
    <w:rsid w:val="005331F4"/>
    <w:rsid w:val="005357EE"/>
    <w:rsid w:val="005364B4"/>
    <w:rsid w:val="00536F80"/>
    <w:rsid w:val="00540B88"/>
    <w:rsid w:val="00540DE8"/>
    <w:rsid w:val="00541F00"/>
    <w:rsid w:val="005429BF"/>
    <w:rsid w:val="00545915"/>
    <w:rsid w:val="0054669A"/>
    <w:rsid w:val="005470B6"/>
    <w:rsid w:val="005513E5"/>
    <w:rsid w:val="00552AD9"/>
    <w:rsid w:val="005531AA"/>
    <w:rsid w:val="0055377A"/>
    <w:rsid w:val="00553B0A"/>
    <w:rsid w:val="0055426F"/>
    <w:rsid w:val="0055478C"/>
    <w:rsid w:val="00555940"/>
    <w:rsid w:val="005564C4"/>
    <w:rsid w:val="00556CDA"/>
    <w:rsid w:val="00560BE4"/>
    <w:rsid w:val="00561CAD"/>
    <w:rsid w:val="005650D6"/>
    <w:rsid w:val="00567DD9"/>
    <w:rsid w:val="005714B8"/>
    <w:rsid w:val="005733AC"/>
    <w:rsid w:val="00573C99"/>
    <w:rsid w:val="005746D4"/>
    <w:rsid w:val="005769BD"/>
    <w:rsid w:val="00582263"/>
    <w:rsid w:val="00583683"/>
    <w:rsid w:val="005911BF"/>
    <w:rsid w:val="005923ED"/>
    <w:rsid w:val="00593A6C"/>
    <w:rsid w:val="005945A7"/>
    <w:rsid w:val="0059481A"/>
    <w:rsid w:val="005963C7"/>
    <w:rsid w:val="0059730A"/>
    <w:rsid w:val="005A0089"/>
    <w:rsid w:val="005A02B2"/>
    <w:rsid w:val="005A20A1"/>
    <w:rsid w:val="005A364F"/>
    <w:rsid w:val="005A4A90"/>
    <w:rsid w:val="005B0362"/>
    <w:rsid w:val="005B0C07"/>
    <w:rsid w:val="005B212D"/>
    <w:rsid w:val="005B2788"/>
    <w:rsid w:val="005B39BB"/>
    <w:rsid w:val="005B5359"/>
    <w:rsid w:val="005B5EF0"/>
    <w:rsid w:val="005B7D18"/>
    <w:rsid w:val="005B7FD8"/>
    <w:rsid w:val="005C2C69"/>
    <w:rsid w:val="005C383E"/>
    <w:rsid w:val="005C7CFD"/>
    <w:rsid w:val="005D048E"/>
    <w:rsid w:val="005D093C"/>
    <w:rsid w:val="005D5BE7"/>
    <w:rsid w:val="005D6167"/>
    <w:rsid w:val="005E0145"/>
    <w:rsid w:val="005E0A30"/>
    <w:rsid w:val="005E1AAD"/>
    <w:rsid w:val="005E5133"/>
    <w:rsid w:val="005E52B7"/>
    <w:rsid w:val="005E671E"/>
    <w:rsid w:val="005F2DE1"/>
    <w:rsid w:val="005F3286"/>
    <w:rsid w:val="005F361A"/>
    <w:rsid w:val="005F5B4E"/>
    <w:rsid w:val="00603D71"/>
    <w:rsid w:val="006065FD"/>
    <w:rsid w:val="006068E1"/>
    <w:rsid w:val="006101A2"/>
    <w:rsid w:val="00610BD0"/>
    <w:rsid w:val="00610EC5"/>
    <w:rsid w:val="00616091"/>
    <w:rsid w:val="00617BEF"/>
    <w:rsid w:val="00620155"/>
    <w:rsid w:val="006225CE"/>
    <w:rsid w:val="00624070"/>
    <w:rsid w:val="00625056"/>
    <w:rsid w:val="00625A81"/>
    <w:rsid w:val="006271C5"/>
    <w:rsid w:val="00627588"/>
    <w:rsid w:val="00630100"/>
    <w:rsid w:val="00630D22"/>
    <w:rsid w:val="00630E96"/>
    <w:rsid w:val="00631D65"/>
    <w:rsid w:val="00633ACC"/>
    <w:rsid w:val="00633EDD"/>
    <w:rsid w:val="00636C28"/>
    <w:rsid w:val="00644140"/>
    <w:rsid w:val="00645C25"/>
    <w:rsid w:val="00645E8A"/>
    <w:rsid w:val="00646B5F"/>
    <w:rsid w:val="006476A3"/>
    <w:rsid w:val="006478C3"/>
    <w:rsid w:val="00647975"/>
    <w:rsid w:val="00652737"/>
    <w:rsid w:val="00653CB2"/>
    <w:rsid w:val="00654338"/>
    <w:rsid w:val="00660183"/>
    <w:rsid w:val="0066018F"/>
    <w:rsid w:val="00660DA7"/>
    <w:rsid w:val="00663BD6"/>
    <w:rsid w:val="00665D88"/>
    <w:rsid w:val="0066665D"/>
    <w:rsid w:val="00671E0E"/>
    <w:rsid w:val="006730C2"/>
    <w:rsid w:val="00673AAD"/>
    <w:rsid w:val="0067482B"/>
    <w:rsid w:val="00675DF5"/>
    <w:rsid w:val="006806C8"/>
    <w:rsid w:val="00680C5A"/>
    <w:rsid w:val="0068244A"/>
    <w:rsid w:val="00682B70"/>
    <w:rsid w:val="00686F2C"/>
    <w:rsid w:val="0069195B"/>
    <w:rsid w:val="00692446"/>
    <w:rsid w:val="00692523"/>
    <w:rsid w:val="006928F0"/>
    <w:rsid w:val="00693EB2"/>
    <w:rsid w:val="006953AF"/>
    <w:rsid w:val="00697DDE"/>
    <w:rsid w:val="006A56E4"/>
    <w:rsid w:val="006A6A19"/>
    <w:rsid w:val="006A6C82"/>
    <w:rsid w:val="006B10FD"/>
    <w:rsid w:val="006B28D4"/>
    <w:rsid w:val="006B2ECE"/>
    <w:rsid w:val="006B7D6F"/>
    <w:rsid w:val="006C0675"/>
    <w:rsid w:val="006C1D6D"/>
    <w:rsid w:val="006C1E84"/>
    <w:rsid w:val="006C39C8"/>
    <w:rsid w:val="006C39D4"/>
    <w:rsid w:val="006C5732"/>
    <w:rsid w:val="006C65E6"/>
    <w:rsid w:val="006C688E"/>
    <w:rsid w:val="006C7FD2"/>
    <w:rsid w:val="006D00F8"/>
    <w:rsid w:val="006D23D1"/>
    <w:rsid w:val="006D2B2E"/>
    <w:rsid w:val="006D3832"/>
    <w:rsid w:val="006D6F0D"/>
    <w:rsid w:val="006D747F"/>
    <w:rsid w:val="006E197E"/>
    <w:rsid w:val="006E1F88"/>
    <w:rsid w:val="006E243A"/>
    <w:rsid w:val="006E3B68"/>
    <w:rsid w:val="006E7E77"/>
    <w:rsid w:val="006F208A"/>
    <w:rsid w:val="006F28C6"/>
    <w:rsid w:val="006F2F8E"/>
    <w:rsid w:val="006F3790"/>
    <w:rsid w:val="00700D7D"/>
    <w:rsid w:val="007015A3"/>
    <w:rsid w:val="00702F70"/>
    <w:rsid w:val="007036BF"/>
    <w:rsid w:val="00705356"/>
    <w:rsid w:val="00706ECF"/>
    <w:rsid w:val="0071056F"/>
    <w:rsid w:val="00714458"/>
    <w:rsid w:val="00714ED8"/>
    <w:rsid w:val="0071713B"/>
    <w:rsid w:val="00721D14"/>
    <w:rsid w:val="00723784"/>
    <w:rsid w:val="00723ADF"/>
    <w:rsid w:val="00733366"/>
    <w:rsid w:val="00745E05"/>
    <w:rsid w:val="0074747A"/>
    <w:rsid w:val="007474BE"/>
    <w:rsid w:val="00747B58"/>
    <w:rsid w:val="0075160A"/>
    <w:rsid w:val="0075199C"/>
    <w:rsid w:val="00753A2A"/>
    <w:rsid w:val="00754D74"/>
    <w:rsid w:val="00755B46"/>
    <w:rsid w:val="007576B1"/>
    <w:rsid w:val="00757F18"/>
    <w:rsid w:val="0076113A"/>
    <w:rsid w:val="0076278D"/>
    <w:rsid w:val="00762F5E"/>
    <w:rsid w:val="00764A59"/>
    <w:rsid w:val="00765879"/>
    <w:rsid w:val="00765CE5"/>
    <w:rsid w:val="0076613B"/>
    <w:rsid w:val="0076633F"/>
    <w:rsid w:val="0077235D"/>
    <w:rsid w:val="00773B04"/>
    <w:rsid w:val="0078014A"/>
    <w:rsid w:val="00780837"/>
    <w:rsid w:val="00780D4B"/>
    <w:rsid w:val="00787156"/>
    <w:rsid w:val="00793469"/>
    <w:rsid w:val="00793C08"/>
    <w:rsid w:val="00794108"/>
    <w:rsid w:val="007946A2"/>
    <w:rsid w:val="00794A37"/>
    <w:rsid w:val="00796255"/>
    <w:rsid w:val="00796B55"/>
    <w:rsid w:val="00796EAD"/>
    <w:rsid w:val="007A0DA9"/>
    <w:rsid w:val="007A0F75"/>
    <w:rsid w:val="007A1E9A"/>
    <w:rsid w:val="007B2209"/>
    <w:rsid w:val="007B2262"/>
    <w:rsid w:val="007B2366"/>
    <w:rsid w:val="007B3692"/>
    <w:rsid w:val="007B496E"/>
    <w:rsid w:val="007B7578"/>
    <w:rsid w:val="007C03D5"/>
    <w:rsid w:val="007C2438"/>
    <w:rsid w:val="007C2AA2"/>
    <w:rsid w:val="007C447D"/>
    <w:rsid w:val="007C46CE"/>
    <w:rsid w:val="007C6FA8"/>
    <w:rsid w:val="007C7C92"/>
    <w:rsid w:val="007D0518"/>
    <w:rsid w:val="007D1011"/>
    <w:rsid w:val="007D2516"/>
    <w:rsid w:val="007D3A2E"/>
    <w:rsid w:val="007D3DB3"/>
    <w:rsid w:val="007D78CD"/>
    <w:rsid w:val="007E3D45"/>
    <w:rsid w:val="007E6828"/>
    <w:rsid w:val="007E7A14"/>
    <w:rsid w:val="007F1ABB"/>
    <w:rsid w:val="007F1F7E"/>
    <w:rsid w:val="007F2547"/>
    <w:rsid w:val="007F2777"/>
    <w:rsid w:val="007F53CA"/>
    <w:rsid w:val="0080179E"/>
    <w:rsid w:val="008029BF"/>
    <w:rsid w:val="00802A2B"/>
    <w:rsid w:val="008056AA"/>
    <w:rsid w:val="0080578C"/>
    <w:rsid w:val="00805D64"/>
    <w:rsid w:val="0080770E"/>
    <w:rsid w:val="0081427F"/>
    <w:rsid w:val="0081555A"/>
    <w:rsid w:val="00816391"/>
    <w:rsid w:val="00820E27"/>
    <w:rsid w:val="0082108C"/>
    <w:rsid w:val="0082302B"/>
    <w:rsid w:val="008271F4"/>
    <w:rsid w:val="00827F7C"/>
    <w:rsid w:val="0083045C"/>
    <w:rsid w:val="008307BA"/>
    <w:rsid w:val="0083086E"/>
    <w:rsid w:val="008314D3"/>
    <w:rsid w:val="00833D33"/>
    <w:rsid w:val="00836764"/>
    <w:rsid w:val="008406DE"/>
    <w:rsid w:val="00841A1B"/>
    <w:rsid w:val="00842660"/>
    <w:rsid w:val="00843FC8"/>
    <w:rsid w:val="0084559E"/>
    <w:rsid w:val="00846B01"/>
    <w:rsid w:val="00847938"/>
    <w:rsid w:val="00850037"/>
    <w:rsid w:val="008518D6"/>
    <w:rsid w:val="00852C7F"/>
    <w:rsid w:val="008572E5"/>
    <w:rsid w:val="00863876"/>
    <w:rsid w:val="00863BA7"/>
    <w:rsid w:val="008651B5"/>
    <w:rsid w:val="00871048"/>
    <w:rsid w:val="00872150"/>
    <w:rsid w:val="008728A4"/>
    <w:rsid w:val="00874736"/>
    <w:rsid w:val="00875199"/>
    <w:rsid w:val="00875724"/>
    <w:rsid w:val="00875745"/>
    <w:rsid w:val="00875F21"/>
    <w:rsid w:val="00876C9F"/>
    <w:rsid w:val="008802B2"/>
    <w:rsid w:val="00881B98"/>
    <w:rsid w:val="00886210"/>
    <w:rsid w:val="00891EF5"/>
    <w:rsid w:val="0089594D"/>
    <w:rsid w:val="008A18E4"/>
    <w:rsid w:val="008A5E88"/>
    <w:rsid w:val="008A61F2"/>
    <w:rsid w:val="008B23EA"/>
    <w:rsid w:val="008C0204"/>
    <w:rsid w:val="008C474A"/>
    <w:rsid w:val="008C4AE6"/>
    <w:rsid w:val="008C7E12"/>
    <w:rsid w:val="008D0C73"/>
    <w:rsid w:val="008D104C"/>
    <w:rsid w:val="008D22B8"/>
    <w:rsid w:val="008D25F8"/>
    <w:rsid w:val="008D2DAA"/>
    <w:rsid w:val="008D6066"/>
    <w:rsid w:val="008D6267"/>
    <w:rsid w:val="008E191D"/>
    <w:rsid w:val="008E3CC0"/>
    <w:rsid w:val="008E50BD"/>
    <w:rsid w:val="008E57E4"/>
    <w:rsid w:val="008F0C4B"/>
    <w:rsid w:val="008F1833"/>
    <w:rsid w:val="008F279E"/>
    <w:rsid w:val="008F43ED"/>
    <w:rsid w:val="008F660A"/>
    <w:rsid w:val="008F7596"/>
    <w:rsid w:val="00902D6E"/>
    <w:rsid w:val="00904A9B"/>
    <w:rsid w:val="00905D0F"/>
    <w:rsid w:val="00912382"/>
    <w:rsid w:val="00912B48"/>
    <w:rsid w:val="00912D1F"/>
    <w:rsid w:val="00914A9B"/>
    <w:rsid w:val="00921260"/>
    <w:rsid w:val="00922B95"/>
    <w:rsid w:val="009238E8"/>
    <w:rsid w:val="00924302"/>
    <w:rsid w:val="00927450"/>
    <w:rsid w:val="009324C0"/>
    <w:rsid w:val="00932CB8"/>
    <w:rsid w:val="0093419E"/>
    <w:rsid w:val="009361DF"/>
    <w:rsid w:val="009400D0"/>
    <w:rsid w:val="0094038D"/>
    <w:rsid w:val="00942691"/>
    <w:rsid w:val="009446A0"/>
    <w:rsid w:val="00945C86"/>
    <w:rsid w:val="00950BC3"/>
    <w:rsid w:val="0095166C"/>
    <w:rsid w:val="00955D1C"/>
    <w:rsid w:val="00957081"/>
    <w:rsid w:val="0096000C"/>
    <w:rsid w:val="00963126"/>
    <w:rsid w:val="00965058"/>
    <w:rsid w:val="009660E1"/>
    <w:rsid w:val="00967A5D"/>
    <w:rsid w:val="009774FC"/>
    <w:rsid w:val="009775CE"/>
    <w:rsid w:val="00984A0D"/>
    <w:rsid w:val="00984C97"/>
    <w:rsid w:val="00985884"/>
    <w:rsid w:val="00987474"/>
    <w:rsid w:val="00987F5D"/>
    <w:rsid w:val="00990AA8"/>
    <w:rsid w:val="00991829"/>
    <w:rsid w:val="0099419E"/>
    <w:rsid w:val="00996B2F"/>
    <w:rsid w:val="009978EE"/>
    <w:rsid w:val="009A058F"/>
    <w:rsid w:val="009A0FAE"/>
    <w:rsid w:val="009A261A"/>
    <w:rsid w:val="009A351C"/>
    <w:rsid w:val="009A3AFE"/>
    <w:rsid w:val="009A3F5A"/>
    <w:rsid w:val="009A4226"/>
    <w:rsid w:val="009A44E0"/>
    <w:rsid w:val="009B0776"/>
    <w:rsid w:val="009B2C1B"/>
    <w:rsid w:val="009B52B7"/>
    <w:rsid w:val="009B5D67"/>
    <w:rsid w:val="009B5D9B"/>
    <w:rsid w:val="009B6664"/>
    <w:rsid w:val="009B6AFE"/>
    <w:rsid w:val="009B6F61"/>
    <w:rsid w:val="009C17BA"/>
    <w:rsid w:val="009C2951"/>
    <w:rsid w:val="009D0919"/>
    <w:rsid w:val="009D1947"/>
    <w:rsid w:val="009D3A39"/>
    <w:rsid w:val="009D4296"/>
    <w:rsid w:val="009D610D"/>
    <w:rsid w:val="009E040A"/>
    <w:rsid w:val="009E6DBE"/>
    <w:rsid w:val="009F23F8"/>
    <w:rsid w:val="009F2BBE"/>
    <w:rsid w:val="009F329B"/>
    <w:rsid w:val="009F3989"/>
    <w:rsid w:val="009F4266"/>
    <w:rsid w:val="009F5CFE"/>
    <w:rsid w:val="009F7496"/>
    <w:rsid w:val="00A007A5"/>
    <w:rsid w:val="00A02852"/>
    <w:rsid w:val="00A028F7"/>
    <w:rsid w:val="00A04849"/>
    <w:rsid w:val="00A04F10"/>
    <w:rsid w:val="00A11349"/>
    <w:rsid w:val="00A117AD"/>
    <w:rsid w:val="00A118F4"/>
    <w:rsid w:val="00A139A9"/>
    <w:rsid w:val="00A14064"/>
    <w:rsid w:val="00A16F99"/>
    <w:rsid w:val="00A17254"/>
    <w:rsid w:val="00A23002"/>
    <w:rsid w:val="00A23077"/>
    <w:rsid w:val="00A241A3"/>
    <w:rsid w:val="00A27651"/>
    <w:rsid w:val="00A35E80"/>
    <w:rsid w:val="00A37A52"/>
    <w:rsid w:val="00A40BA5"/>
    <w:rsid w:val="00A435D9"/>
    <w:rsid w:val="00A43D8A"/>
    <w:rsid w:val="00A44077"/>
    <w:rsid w:val="00A46CFE"/>
    <w:rsid w:val="00A50DDE"/>
    <w:rsid w:val="00A50F0A"/>
    <w:rsid w:val="00A53325"/>
    <w:rsid w:val="00A54AE5"/>
    <w:rsid w:val="00A55859"/>
    <w:rsid w:val="00A55D7D"/>
    <w:rsid w:val="00A57BF4"/>
    <w:rsid w:val="00A60CE5"/>
    <w:rsid w:val="00A6231C"/>
    <w:rsid w:val="00A6413C"/>
    <w:rsid w:val="00A70CC3"/>
    <w:rsid w:val="00A72469"/>
    <w:rsid w:val="00A72E91"/>
    <w:rsid w:val="00A743BF"/>
    <w:rsid w:val="00A74DCE"/>
    <w:rsid w:val="00A75030"/>
    <w:rsid w:val="00A77E3A"/>
    <w:rsid w:val="00A80AF9"/>
    <w:rsid w:val="00A82624"/>
    <w:rsid w:val="00A827B7"/>
    <w:rsid w:val="00A82A3C"/>
    <w:rsid w:val="00A8333C"/>
    <w:rsid w:val="00A8402A"/>
    <w:rsid w:val="00A864DF"/>
    <w:rsid w:val="00A86AF8"/>
    <w:rsid w:val="00A90A6B"/>
    <w:rsid w:val="00A921B9"/>
    <w:rsid w:val="00A953D4"/>
    <w:rsid w:val="00A95742"/>
    <w:rsid w:val="00A958D1"/>
    <w:rsid w:val="00A95BCC"/>
    <w:rsid w:val="00A97F9E"/>
    <w:rsid w:val="00AA3813"/>
    <w:rsid w:val="00AA4360"/>
    <w:rsid w:val="00AA4E42"/>
    <w:rsid w:val="00AA5B32"/>
    <w:rsid w:val="00AA5DFB"/>
    <w:rsid w:val="00AA6474"/>
    <w:rsid w:val="00AA7B3A"/>
    <w:rsid w:val="00AA7BB2"/>
    <w:rsid w:val="00AB180B"/>
    <w:rsid w:val="00AB1AF7"/>
    <w:rsid w:val="00AB25C8"/>
    <w:rsid w:val="00AB446C"/>
    <w:rsid w:val="00AB4DDF"/>
    <w:rsid w:val="00AB6727"/>
    <w:rsid w:val="00AB721F"/>
    <w:rsid w:val="00AC4B33"/>
    <w:rsid w:val="00AD039C"/>
    <w:rsid w:val="00AD6883"/>
    <w:rsid w:val="00AD7600"/>
    <w:rsid w:val="00AE0297"/>
    <w:rsid w:val="00AE283F"/>
    <w:rsid w:val="00AE284E"/>
    <w:rsid w:val="00AE57A4"/>
    <w:rsid w:val="00AE5907"/>
    <w:rsid w:val="00AE6972"/>
    <w:rsid w:val="00AE6EB9"/>
    <w:rsid w:val="00AE71AB"/>
    <w:rsid w:val="00AE73FE"/>
    <w:rsid w:val="00AF1886"/>
    <w:rsid w:val="00B00C9D"/>
    <w:rsid w:val="00B01C3C"/>
    <w:rsid w:val="00B02553"/>
    <w:rsid w:val="00B0312C"/>
    <w:rsid w:val="00B03446"/>
    <w:rsid w:val="00B03AF7"/>
    <w:rsid w:val="00B03B9B"/>
    <w:rsid w:val="00B07059"/>
    <w:rsid w:val="00B070D6"/>
    <w:rsid w:val="00B07E60"/>
    <w:rsid w:val="00B13089"/>
    <w:rsid w:val="00B13F7B"/>
    <w:rsid w:val="00B1410D"/>
    <w:rsid w:val="00B146F2"/>
    <w:rsid w:val="00B147D7"/>
    <w:rsid w:val="00B205AE"/>
    <w:rsid w:val="00B210F6"/>
    <w:rsid w:val="00B22AF2"/>
    <w:rsid w:val="00B22D1E"/>
    <w:rsid w:val="00B25C36"/>
    <w:rsid w:val="00B25E0C"/>
    <w:rsid w:val="00B26624"/>
    <w:rsid w:val="00B308E9"/>
    <w:rsid w:val="00B33E8A"/>
    <w:rsid w:val="00B33F3B"/>
    <w:rsid w:val="00B35666"/>
    <w:rsid w:val="00B36210"/>
    <w:rsid w:val="00B41724"/>
    <w:rsid w:val="00B422B5"/>
    <w:rsid w:val="00B427D2"/>
    <w:rsid w:val="00B44B1F"/>
    <w:rsid w:val="00B47711"/>
    <w:rsid w:val="00B52ABC"/>
    <w:rsid w:val="00B52E15"/>
    <w:rsid w:val="00B54AD2"/>
    <w:rsid w:val="00B55D75"/>
    <w:rsid w:val="00B6213F"/>
    <w:rsid w:val="00B6257B"/>
    <w:rsid w:val="00B62CD1"/>
    <w:rsid w:val="00B637AB"/>
    <w:rsid w:val="00B64177"/>
    <w:rsid w:val="00B66834"/>
    <w:rsid w:val="00B71624"/>
    <w:rsid w:val="00B728DC"/>
    <w:rsid w:val="00B73FFF"/>
    <w:rsid w:val="00B744D3"/>
    <w:rsid w:val="00B75F52"/>
    <w:rsid w:val="00B850F1"/>
    <w:rsid w:val="00B93ECF"/>
    <w:rsid w:val="00B93FA0"/>
    <w:rsid w:val="00B950F7"/>
    <w:rsid w:val="00B95712"/>
    <w:rsid w:val="00B95FA5"/>
    <w:rsid w:val="00BA10CF"/>
    <w:rsid w:val="00BA17D5"/>
    <w:rsid w:val="00BA2B9E"/>
    <w:rsid w:val="00BA5529"/>
    <w:rsid w:val="00BA62D3"/>
    <w:rsid w:val="00BA7F97"/>
    <w:rsid w:val="00BB2ECB"/>
    <w:rsid w:val="00BB39F8"/>
    <w:rsid w:val="00BB63C9"/>
    <w:rsid w:val="00BC3388"/>
    <w:rsid w:val="00BC4675"/>
    <w:rsid w:val="00BC6DC9"/>
    <w:rsid w:val="00BC6E75"/>
    <w:rsid w:val="00BD2F32"/>
    <w:rsid w:val="00BD64B3"/>
    <w:rsid w:val="00BE2FD8"/>
    <w:rsid w:val="00BE380E"/>
    <w:rsid w:val="00BE55F2"/>
    <w:rsid w:val="00BF45EC"/>
    <w:rsid w:val="00BF65B1"/>
    <w:rsid w:val="00BF6FAC"/>
    <w:rsid w:val="00C02A43"/>
    <w:rsid w:val="00C030B5"/>
    <w:rsid w:val="00C03AE5"/>
    <w:rsid w:val="00C13B90"/>
    <w:rsid w:val="00C1525E"/>
    <w:rsid w:val="00C20377"/>
    <w:rsid w:val="00C26F49"/>
    <w:rsid w:val="00C26F4F"/>
    <w:rsid w:val="00C27D15"/>
    <w:rsid w:val="00C318A5"/>
    <w:rsid w:val="00C319EF"/>
    <w:rsid w:val="00C31AB4"/>
    <w:rsid w:val="00C326DA"/>
    <w:rsid w:val="00C340BE"/>
    <w:rsid w:val="00C36AF6"/>
    <w:rsid w:val="00C447D3"/>
    <w:rsid w:val="00C44A40"/>
    <w:rsid w:val="00C44CC3"/>
    <w:rsid w:val="00C45414"/>
    <w:rsid w:val="00C45DCF"/>
    <w:rsid w:val="00C4624F"/>
    <w:rsid w:val="00C50293"/>
    <w:rsid w:val="00C51014"/>
    <w:rsid w:val="00C51755"/>
    <w:rsid w:val="00C51A80"/>
    <w:rsid w:val="00C54CC4"/>
    <w:rsid w:val="00C6187E"/>
    <w:rsid w:val="00C6223F"/>
    <w:rsid w:val="00C6262D"/>
    <w:rsid w:val="00C65B30"/>
    <w:rsid w:val="00C67944"/>
    <w:rsid w:val="00C70DA1"/>
    <w:rsid w:val="00C726E8"/>
    <w:rsid w:val="00C73A8A"/>
    <w:rsid w:val="00C7517A"/>
    <w:rsid w:val="00C805DC"/>
    <w:rsid w:val="00C83548"/>
    <w:rsid w:val="00C86FFD"/>
    <w:rsid w:val="00C874A8"/>
    <w:rsid w:val="00C9007F"/>
    <w:rsid w:val="00C9713A"/>
    <w:rsid w:val="00C97196"/>
    <w:rsid w:val="00C9746C"/>
    <w:rsid w:val="00C9798F"/>
    <w:rsid w:val="00CA2570"/>
    <w:rsid w:val="00CA453B"/>
    <w:rsid w:val="00CA5AAB"/>
    <w:rsid w:val="00CA6C98"/>
    <w:rsid w:val="00CB31BE"/>
    <w:rsid w:val="00CB6A82"/>
    <w:rsid w:val="00CC1ACC"/>
    <w:rsid w:val="00CC1EEC"/>
    <w:rsid w:val="00CC2425"/>
    <w:rsid w:val="00CC26D3"/>
    <w:rsid w:val="00CC3DB0"/>
    <w:rsid w:val="00CC4CE7"/>
    <w:rsid w:val="00CC60DC"/>
    <w:rsid w:val="00CC7750"/>
    <w:rsid w:val="00CC7E76"/>
    <w:rsid w:val="00CD0163"/>
    <w:rsid w:val="00CD2AAB"/>
    <w:rsid w:val="00CD2C76"/>
    <w:rsid w:val="00CD3330"/>
    <w:rsid w:val="00CE0A81"/>
    <w:rsid w:val="00CE5BD7"/>
    <w:rsid w:val="00CE7473"/>
    <w:rsid w:val="00CF08E8"/>
    <w:rsid w:val="00CF16E8"/>
    <w:rsid w:val="00CF20E8"/>
    <w:rsid w:val="00CF2208"/>
    <w:rsid w:val="00CF3448"/>
    <w:rsid w:val="00CF3535"/>
    <w:rsid w:val="00CF4550"/>
    <w:rsid w:val="00D04EED"/>
    <w:rsid w:val="00D056B9"/>
    <w:rsid w:val="00D06AEC"/>
    <w:rsid w:val="00D075B2"/>
    <w:rsid w:val="00D07C2D"/>
    <w:rsid w:val="00D11E38"/>
    <w:rsid w:val="00D12CDC"/>
    <w:rsid w:val="00D1465A"/>
    <w:rsid w:val="00D16E74"/>
    <w:rsid w:val="00D23D23"/>
    <w:rsid w:val="00D2634D"/>
    <w:rsid w:val="00D30BD5"/>
    <w:rsid w:val="00D30CE2"/>
    <w:rsid w:val="00D31B23"/>
    <w:rsid w:val="00D321BD"/>
    <w:rsid w:val="00D35971"/>
    <w:rsid w:val="00D35BE7"/>
    <w:rsid w:val="00D372B9"/>
    <w:rsid w:val="00D4249C"/>
    <w:rsid w:val="00D429EB"/>
    <w:rsid w:val="00D449FC"/>
    <w:rsid w:val="00D45F1F"/>
    <w:rsid w:val="00D536B0"/>
    <w:rsid w:val="00D55AF1"/>
    <w:rsid w:val="00D578B1"/>
    <w:rsid w:val="00D6049D"/>
    <w:rsid w:val="00D626D4"/>
    <w:rsid w:val="00D632C6"/>
    <w:rsid w:val="00D64D3B"/>
    <w:rsid w:val="00D66B00"/>
    <w:rsid w:val="00D7264C"/>
    <w:rsid w:val="00D73F5C"/>
    <w:rsid w:val="00D7694D"/>
    <w:rsid w:val="00D77852"/>
    <w:rsid w:val="00D817C0"/>
    <w:rsid w:val="00D84514"/>
    <w:rsid w:val="00D85108"/>
    <w:rsid w:val="00D85949"/>
    <w:rsid w:val="00D86B76"/>
    <w:rsid w:val="00D90E06"/>
    <w:rsid w:val="00D91F31"/>
    <w:rsid w:val="00D92F0E"/>
    <w:rsid w:val="00D935CF"/>
    <w:rsid w:val="00D9382F"/>
    <w:rsid w:val="00D94360"/>
    <w:rsid w:val="00D96B38"/>
    <w:rsid w:val="00DA32FE"/>
    <w:rsid w:val="00DA4891"/>
    <w:rsid w:val="00DA6DCE"/>
    <w:rsid w:val="00DA72E5"/>
    <w:rsid w:val="00DA77E1"/>
    <w:rsid w:val="00DB0EBA"/>
    <w:rsid w:val="00DB7CF8"/>
    <w:rsid w:val="00DC0256"/>
    <w:rsid w:val="00DC0986"/>
    <w:rsid w:val="00DC112B"/>
    <w:rsid w:val="00DC3C71"/>
    <w:rsid w:val="00DC4F0B"/>
    <w:rsid w:val="00DD4C2E"/>
    <w:rsid w:val="00DE08C6"/>
    <w:rsid w:val="00DE32A4"/>
    <w:rsid w:val="00DE3A41"/>
    <w:rsid w:val="00DE46BB"/>
    <w:rsid w:val="00DE47ED"/>
    <w:rsid w:val="00DE7372"/>
    <w:rsid w:val="00DF30EB"/>
    <w:rsid w:val="00DF6B7F"/>
    <w:rsid w:val="00E00BF9"/>
    <w:rsid w:val="00E01444"/>
    <w:rsid w:val="00E02456"/>
    <w:rsid w:val="00E02E92"/>
    <w:rsid w:val="00E04E47"/>
    <w:rsid w:val="00E14FB2"/>
    <w:rsid w:val="00E15439"/>
    <w:rsid w:val="00E15A69"/>
    <w:rsid w:val="00E15B66"/>
    <w:rsid w:val="00E17667"/>
    <w:rsid w:val="00E17FBD"/>
    <w:rsid w:val="00E2310C"/>
    <w:rsid w:val="00E23D4F"/>
    <w:rsid w:val="00E2532E"/>
    <w:rsid w:val="00E259E8"/>
    <w:rsid w:val="00E26745"/>
    <w:rsid w:val="00E26F59"/>
    <w:rsid w:val="00E30634"/>
    <w:rsid w:val="00E311E5"/>
    <w:rsid w:val="00E3329F"/>
    <w:rsid w:val="00E334DB"/>
    <w:rsid w:val="00E37EC2"/>
    <w:rsid w:val="00E422A9"/>
    <w:rsid w:val="00E42543"/>
    <w:rsid w:val="00E42C66"/>
    <w:rsid w:val="00E42CFC"/>
    <w:rsid w:val="00E43F2E"/>
    <w:rsid w:val="00E45DE6"/>
    <w:rsid w:val="00E541E7"/>
    <w:rsid w:val="00E63239"/>
    <w:rsid w:val="00E65428"/>
    <w:rsid w:val="00E65B97"/>
    <w:rsid w:val="00E70852"/>
    <w:rsid w:val="00E71455"/>
    <w:rsid w:val="00E71ACA"/>
    <w:rsid w:val="00E72D87"/>
    <w:rsid w:val="00E7312F"/>
    <w:rsid w:val="00E7341D"/>
    <w:rsid w:val="00E75A8B"/>
    <w:rsid w:val="00E76871"/>
    <w:rsid w:val="00E804A7"/>
    <w:rsid w:val="00E81C2E"/>
    <w:rsid w:val="00E81FAC"/>
    <w:rsid w:val="00E8270A"/>
    <w:rsid w:val="00E83EF7"/>
    <w:rsid w:val="00E867B1"/>
    <w:rsid w:val="00E87D40"/>
    <w:rsid w:val="00E923FA"/>
    <w:rsid w:val="00E953E9"/>
    <w:rsid w:val="00E97202"/>
    <w:rsid w:val="00EA349A"/>
    <w:rsid w:val="00EA4E46"/>
    <w:rsid w:val="00EA5CE7"/>
    <w:rsid w:val="00EB0B99"/>
    <w:rsid w:val="00EB478E"/>
    <w:rsid w:val="00EB4A3F"/>
    <w:rsid w:val="00EB4BBD"/>
    <w:rsid w:val="00EB4D89"/>
    <w:rsid w:val="00EB4E16"/>
    <w:rsid w:val="00EB6D10"/>
    <w:rsid w:val="00EC0E22"/>
    <w:rsid w:val="00EC2212"/>
    <w:rsid w:val="00EC2733"/>
    <w:rsid w:val="00EC5465"/>
    <w:rsid w:val="00EC6B61"/>
    <w:rsid w:val="00ED202C"/>
    <w:rsid w:val="00ED2291"/>
    <w:rsid w:val="00ED2B7F"/>
    <w:rsid w:val="00ED5C46"/>
    <w:rsid w:val="00EE2E58"/>
    <w:rsid w:val="00EE4037"/>
    <w:rsid w:val="00EE6759"/>
    <w:rsid w:val="00EE7DD2"/>
    <w:rsid w:val="00EF14B8"/>
    <w:rsid w:val="00EF34FD"/>
    <w:rsid w:val="00EF3758"/>
    <w:rsid w:val="00EF3E38"/>
    <w:rsid w:val="00EF4DC6"/>
    <w:rsid w:val="00EF71C7"/>
    <w:rsid w:val="00EF735E"/>
    <w:rsid w:val="00F06152"/>
    <w:rsid w:val="00F07236"/>
    <w:rsid w:val="00F10815"/>
    <w:rsid w:val="00F126A0"/>
    <w:rsid w:val="00F13C6A"/>
    <w:rsid w:val="00F147F7"/>
    <w:rsid w:val="00F15536"/>
    <w:rsid w:val="00F239E4"/>
    <w:rsid w:val="00F2406E"/>
    <w:rsid w:val="00F25C59"/>
    <w:rsid w:val="00F27CCE"/>
    <w:rsid w:val="00F31FFE"/>
    <w:rsid w:val="00F33B5D"/>
    <w:rsid w:val="00F35B3F"/>
    <w:rsid w:val="00F366CC"/>
    <w:rsid w:val="00F367E1"/>
    <w:rsid w:val="00F4016D"/>
    <w:rsid w:val="00F4020F"/>
    <w:rsid w:val="00F40A0D"/>
    <w:rsid w:val="00F415A5"/>
    <w:rsid w:val="00F42CA6"/>
    <w:rsid w:val="00F42EE1"/>
    <w:rsid w:val="00F4511B"/>
    <w:rsid w:val="00F50AD0"/>
    <w:rsid w:val="00F51039"/>
    <w:rsid w:val="00F51B61"/>
    <w:rsid w:val="00F5518A"/>
    <w:rsid w:val="00F55401"/>
    <w:rsid w:val="00F57A8C"/>
    <w:rsid w:val="00F60E92"/>
    <w:rsid w:val="00F618AB"/>
    <w:rsid w:val="00F63F78"/>
    <w:rsid w:val="00F65641"/>
    <w:rsid w:val="00F70B86"/>
    <w:rsid w:val="00F711C9"/>
    <w:rsid w:val="00F71FA4"/>
    <w:rsid w:val="00F725B8"/>
    <w:rsid w:val="00F77CA3"/>
    <w:rsid w:val="00F82FC8"/>
    <w:rsid w:val="00F85AAA"/>
    <w:rsid w:val="00F87E70"/>
    <w:rsid w:val="00F9079C"/>
    <w:rsid w:val="00F90D15"/>
    <w:rsid w:val="00F931D3"/>
    <w:rsid w:val="00F9658B"/>
    <w:rsid w:val="00FA2CA9"/>
    <w:rsid w:val="00FA38CD"/>
    <w:rsid w:val="00FA3F6A"/>
    <w:rsid w:val="00FA4335"/>
    <w:rsid w:val="00FA518D"/>
    <w:rsid w:val="00FA5249"/>
    <w:rsid w:val="00FA7BF1"/>
    <w:rsid w:val="00FB3A19"/>
    <w:rsid w:val="00FB5232"/>
    <w:rsid w:val="00FC00F9"/>
    <w:rsid w:val="00FC08D6"/>
    <w:rsid w:val="00FC0D3C"/>
    <w:rsid w:val="00FC13B8"/>
    <w:rsid w:val="00FC28F8"/>
    <w:rsid w:val="00FC32F8"/>
    <w:rsid w:val="00FE1378"/>
    <w:rsid w:val="00FE1E7E"/>
    <w:rsid w:val="00FE292E"/>
    <w:rsid w:val="00FE393B"/>
    <w:rsid w:val="00FE7D1C"/>
    <w:rsid w:val="00FF4FD1"/>
    <w:rsid w:val="00FF6B65"/>
    <w:rsid w:val="00FF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5E4BC-5E57-4D87-8F3C-C546BFEB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14"/>
    <w:rPr>
      <w:sz w:val="28"/>
      <w:szCs w:val="24"/>
    </w:rPr>
  </w:style>
  <w:style w:type="paragraph" w:styleId="Heading1">
    <w:name w:val="heading 1"/>
    <w:basedOn w:val="Normal"/>
    <w:next w:val="Normal"/>
    <w:qFormat/>
    <w:rsid w:val="00C51014"/>
    <w:pPr>
      <w:keepNext/>
      <w:outlineLvl w:val="0"/>
    </w:pPr>
    <w:rPr>
      <w:sz w:val="32"/>
      <w:szCs w:val="20"/>
    </w:rPr>
  </w:style>
  <w:style w:type="paragraph" w:styleId="Heading2">
    <w:name w:val="heading 2"/>
    <w:basedOn w:val="Normal"/>
    <w:next w:val="Normal"/>
    <w:qFormat/>
    <w:rsid w:val="00C51014"/>
    <w:pPr>
      <w:keepNext/>
      <w:jc w:val="center"/>
      <w:outlineLvl w:val="1"/>
    </w:pPr>
    <w:rPr>
      <w:sz w:val="32"/>
      <w:szCs w:val="20"/>
    </w:rPr>
  </w:style>
  <w:style w:type="paragraph" w:styleId="Heading3">
    <w:name w:val="heading 3"/>
    <w:basedOn w:val="Normal"/>
    <w:next w:val="Normal"/>
    <w:link w:val="Heading3Char"/>
    <w:uiPriority w:val="9"/>
    <w:semiHidden/>
    <w:unhideWhenUsed/>
    <w:qFormat/>
    <w:rsid w:val="005A20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1014"/>
    <w:rPr>
      <w:color w:val="0000FF"/>
      <w:u w:val="single"/>
    </w:rPr>
  </w:style>
  <w:style w:type="paragraph" w:styleId="BodyText">
    <w:name w:val="Body Text"/>
    <w:aliases w:val=" Знак1 Знак,Основной текст Знак Знак, Знак1 Знак Знак,Основной текст Знак1,Основной текст Знак1 Знак Знак1,Основной текст Знак Знак Знак1 Знак1, Знак1 Знак Знак Знак1 Знак1, Знак4 Знак Знак Знак Знак1, Знак1 Знак1,Знак,Знак1 Знак"/>
    <w:basedOn w:val="Normal"/>
    <w:link w:val="BodyTextChar"/>
    <w:rsid w:val="00C51014"/>
    <w:pPr>
      <w:jc w:val="center"/>
    </w:pPr>
    <w:rPr>
      <w:b/>
      <w:bCs/>
      <w:sz w:val="22"/>
    </w:rPr>
  </w:style>
  <w:style w:type="character" w:styleId="FollowedHyperlink">
    <w:name w:val="FollowedHyperlink"/>
    <w:basedOn w:val="DefaultParagraphFont"/>
    <w:rsid w:val="00C51014"/>
    <w:rPr>
      <w:color w:val="800080"/>
      <w:u w:val="single"/>
    </w:rPr>
  </w:style>
  <w:style w:type="paragraph" w:styleId="BodyText2">
    <w:name w:val="Body Text 2"/>
    <w:basedOn w:val="Normal"/>
    <w:rsid w:val="007C7C92"/>
    <w:pPr>
      <w:jc w:val="center"/>
    </w:pPr>
    <w:rPr>
      <w:szCs w:val="20"/>
    </w:rPr>
  </w:style>
  <w:style w:type="paragraph" w:styleId="BalloonText">
    <w:name w:val="Balloon Text"/>
    <w:basedOn w:val="Normal"/>
    <w:link w:val="BalloonTextChar"/>
    <w:uiPriority w:val="99"/>
    <w:semiHidden/>
    <w:unhideWhenUsed/>
    <w:rsid w:val="006F3790"/>
    <w:rPr>
      <w:rFonts w:ascii="Tahoma" w:hAnsi="Tahoma" w:cs="Tahoma"/>
      <w:sz w:val="16"/>
      <w:szCs w:val="16"/>
    </w:rPr>
  </w:style>
  <w:style w:type="character" w:customStyle="1" w:styleId="BalloonTextChar">
    <w:name w:val="Balloon Text Char"/>
    <w:basedOn w:val="DefaultParagraphFont"/>
    <w:link w:val="BalloonText"/>
    <w:uiPriority w:val="99"/>
    <w:semiHidden/>
    <w:rsid w:val="006F3790"/>
    <w:rPr>
      <w:rFonts w:ascii="Tahoma" w:hAnsi="Tahoma" w:cs="Tahoma"/>
      <w:sz w:val="16"/>
      <w:szCs w:val="16"/>
    </w:rPr>
  </w:style>
  <w:style w:type="paragraph" w:styleId="ListParagraph">
    <w:name w:val="List Paragraph"/>
    <w:basedOn w:val="Normal"/>
    <w:link w:val="ListParagraphChar"/>
    <w:uiPriority w:val="34"/>
    <w:qFormat/>
    <w:rsid w:val="005D093C"/>
    <w:pPr>
      <w:ind w:left="720"/>
      <w:contextualSpacing/>
    </w:pPr>
  </w:style>
  <w:style w:type="character" w:customStyle="1" w:styleId="BodyTextChar">
    <w:name w:val="Body Text Char"/>
    <w:aliases w:val=" Знак1 Знак Char,Основной текст Знак Знак Char, Знак1 Знак Знак Char,Основной текст Знак1 Char,Основной текст Знак1 Знак Знак1 Char,Основной текст Знак Знак Знак1 Знак1 Char, Знак1 Знак Знак Знак1 Знак1 Char, Знак1 Знак1 Char,Знак Char"/>
    <w:basedOn w:val="DefaultParagraphFont"/>
    <w:link w:val="BodyText"/>
    <w:rsid w:val="005D093C"/>
    <w:rPr>
      <w:b/>
      <w:bCs/>
      <w:sz w:val="22"/>
      <w:szCs w:val="24"/>
    </w:rPr>
  </w:style>
  <w:style w:type="paragraph" w:styleId="Header">
    <w:name w:val="header"/>
    <w:basedOn w:val="Normal"/>
    <w:link w:val="HeaderChar"/>
    <w:uiPriority w:val="99"/>
    <w:unhideWhenUsed/>
    <w:rsid w:val="009B6AFE"/>
    <w:pPr>
      <w:tabs>
        <w:tab w:val="center" w:pos="4677"/>
        <w:tab w:val="right" w:pos="9355"/>
      </w:tabs>
    </w:pPr>
  </w:style>
  <w:style w:type="character" w:customStyle="1" w:styleId="HeaderChar">
    <w:name w:val="Header Char"/>
    <w:basedOn w:val="DefaultParagraphFont"/>
    <w:link w:val="Header"/>
    <w:uiPriority w:val="99"/>
    <w:rsid w:val="009B6AFE"/>
    <w:rPr>
      <w:sz w:val="28"/>
      <w:szCs w:val="24"/>
    </w:rPr>
  </w:style>
  <w:style w:type="paragraph" w:styleId="Footer">
    <w:name w:val="footer"/>
    <w:basedOn w:val="Normal"/>
    <w:link w:val="FooterChar"/>
    <w:uiPriority w:val="99"/>
    <w:semiHidden/>
    <w:unhideWhenUsed/>
    <w:rsid w:val="009B6AFE"/>
    <w:pPr>
      <w:tabs>
        <w:tab w:val="center" w:pos="4677"/>
        <w:tab w:val="right" w:pos="9355"/>
      </w:tabs>
    </w:pPr>
  </w:style>
  <w:style w:type="character" w:customStyle="1" w:styleId="FooterChar">
    <w:name w:val="Footer Char"/>
    <w:basedOn w:val="DefaultParagraphFont"/>
    <w:link w:val="Footer"/>
    <w:uiPriority w:val="99"/>
    <w:semiHidden/>
    <w:rsid w:val="009B6AFE"/>
    <w:rPr>
      <w:sz w:val="28"/>
      <w:szCs w:val="24"/>
    </w:rPr>
  </w:style>
  <w:style w:type="character" w:customStyle="1" w:styleId="Heading3Char">
    <w:name w:val="Heading 3 Char"/>
    <w:basedOn w:val="DefaultParagraphFont"/>
    <w:link w:val="Heading3"/>
    <w:uiPriority w:val="9"/>
    <w:semiHidden/>
    <w:rsid w:val="005A20A1"/>
    <w:rPr>
      <w:rFonts w:asciiTheme="majorHAnsi" w:eastAsiaTheme="majorEastAsia" w:hAnsiTheme="majorHAnsi" w:cstheme="majorBidi"/>
      <w:b/>
      <w:bCs/>
      <w:color w:val="4F81BD" w:themeColor="accent1"/>
      <w:sz w:val="28"/>
      <w:szCs w:val="24"/>
    </w:rPr>
  </w:style>
  <w:style w:type="paragraph" w:styleId="NormalWeb">
    <w:name w:val="Normal (Web)"/>
    <w:aliases w:val="Обычный (Web),Обычный (веб) Знак Знак,Обычный (веб) Знак Знак Знак, Знак Знак Знак1 Знак, Знак Знак Знак, Знак Знак Знак1 Знак Знак,Знак Знак Знак Знак Знак Знак,Знак Знак Знак1 Знак,Знак Знак Знак,Знак Знак Знак1 Знак Знак"/>
    <w:basedOn w:val="Normal"/>
    <w:link w:val="NormalWebChar"/>
    <w:unhideWhenUsed/>
    <w:rsid w:val="005A20A1"/>
    <w:pPr>
      <w:spacing w:before="100" w:beforeAutospacing="1" w:after="100" w:afterAutospacing="1"/>
    </w:pPr>
    <w:rPr>
      <w:sz w:val="24"/>
    </w:rPr>
  </w:style>
  <w:style w:type="paragraph" w:customStyle="1" w:styleId="ConsPlusNonformat">
    <w:name w:val="ConsPlusNonformat"/>
    <w:uiPriority w:val="99"/>
    <w:rsid w:val="00C326DA"/>
    <w:pPr>
      <w:autoSpaceDE w:val="0"/>
      <w:autoSpaceDN w:val="0"/>
      <w:adjustRightInd w:val="0"/>
    </w:pPr>
    <w:rPr>
      <w:rFonts w:ascii="Courier New" w:eastAsiaTheme="minorEastAsia" w:hAnsi="Courier New" w:cs="Courier New"/>
    </w:rPr>
  </w:style>
  <w:style w:type="paragraph" w:customStyle="1" w:styleId="ConsNonformat">
    <w:name w:val="ConsNonformat"/>
    <w:uiPriority w:val="99"/>
    <w:rsid w:val="00C326DA"/>
    <w:pPr>
      <w:widowControl w:val="0"/>
      <w:autoSpaceDE w:val="0"/>
      <w:autoSpaceDN w:val="0"/>
      <w:adjustRightInd w:val="0"/>
    </w:pPr>
    <w:rPr>
      <w:rFonts w:ascii="Courier New" w:hAnsi="Courier New" w:cs="Courier New"/>
    </w:rPr>
  </w:style>
  <w:style w:type="character" w:customStyle="1" w:styleId="a">
    <w:name w:val="Основной текст + Полужирный"/>
    <w:basedOn w:val="DefaultParagraphFont"/>
    <w:rsid w:val="00FE292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
    <w:name w:val="Основной текст (3) + Не полужирный"/>
    <w:basedOn w:val="DefaultParagraphFont"/>
    <w:rsid w:val="00FE292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0">
    <w:name w:val="Основной текст (3)"/>
    <w:basedOn w:val="DefaultParagraphFont"/>
    <w:rsid w:val="00FE292E"/>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0">
    <w:name w:val="Основной текст_"/>
    <w:basedOn w:val="DefaultParagraphFont"/>
    <w:link w:val="2"/>
    <w:rsid w:val="00D075B2"/>
    <w:rPr>
      <w:sz w:val="22"/>
      <w:szCs w:val="22"/>
      <w:shd w:val="clear" w:color="auto" w:fill="FFFFFF"/>
    </w:rPr>
  </w:style>
  <w:style w:type="paragraph" w:customStyle="1" w:styleId="2">
    <w:name w:val="Основной текст2"/>
    <w:basedOn w:val="Normal"/>
    <w:link w:val="a0"/>
    <w:rsid w:val="00D075B2"/>
    <w:pPr>
      <w:widowControl w:val="0"/>
      <w:shd w:val="clear" w:color="auto" w:fill="FFFFFF"/>
      <w:spacing w:line="250" w:lineRule="exact"/>
      <w:jc w:val="center"/>
    </w:pPr>
    <w:rPr>
      <w:sz w:val="22"/>
      <w:szCs w:val="22"/>
    </w:rPr>
  </w:style>
  <w:style w:type="character" w:customStyle="1" w:styleId="1">
    <w:name w:val="Основной текст1"/>
    <w:basedOn w:val="a0"/>
    <w:rsid w:val="00D075B2"/>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rPr>
  </w:style>
  <w:style w:type="character" w:styleId="Strong">
    <w:name w:val="Strong"/>
    <w:basedOn w:val="DefaultParagraphFont"/>
    <w:uiPriority w:val="22"/>
    <w:qFormat/>
    <w:rsid w:val="00520629"/>
    <w:rPr>
      <w:b/>
      <w:bCs/>
    </w:rPr>
  </w:style>
  <w:style w:type="character" w:customStyle="1" w:styleId="apple-converted-space">
    <w:name w:val="apple-converted-space"/>
    <w:basedOn w:val="DefaultParagraphFont"/>
    <w:rsid w:val="00E87D40"/>
  </w:style>
  <w:style w:type="character" w:customStyle="1" w:styleId="spellchecker-word-highlight">
    <w:name w:val="spellchecker-word-highlight"/>
    <w:basedOn w:val="DefaultParagraphFont"/>
    <w:rsid w:val="00D321BD"/>
  </w:style>
  <w:style w:type="paragraph" w:styleId="NoSpacing">
    <w:name w:val="No Spacing"/>
    <w:link w:val="NoSpacingChar"/>
    <w:uiPriority w:val="1"/>
    <w:qFormat/>
    <w:rsid w:val="00C03AE5"/>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locked/>
    <w:rsid w:val="00C03AE5"/>
    <w:rPr>
      <w:rFonts w:asciiTheme="minorHAnsi" w:eastAsiaTheme="minorHAnsi" w:hAnsiTheme="minorHAnsi" w:cstheme="minorBidi"/>
      <w:sz w:val="22"/>
      <w:szCs w:val="22"/>
      <w:lang w:eastAsia="en-US"/>
    </w:rPr>
  </w:style>
  <w:style w:type="character" w:customStyle="1" w:styleId="5">
    <w:name w:val="Основной текст5"/>
    <w:basedOn w:val="a0"/>
    <w:rsid w:val="00115F29"/>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single"/>
      <w:shd w:val="clear" w:color="auto" w:fill="FFFFFF"/>
      <w:lang w:val="en-US"/>
    </w:rPr>
  </w:style>
  <w:style w:type="character" w:customStyle="1" w:styleId="0pt">
    <w:name w:val="Основной текст + Курсив;Интервал 0 pt"/>
    <w:basedOn w:val="a0"/>
    <w:rsid w:val="00115F29"/>
    <w:rPr>
      <w:rFonts w:ascii="Lucida Sans Unicode" w:eastAsia="Lucida Sans Unicode" w:hAnsi="Lucida Sans Unicode" w:cs="Lucida Sans Unicode"/>
      <w:b w:val="0"/>
      <w:bCs w:val="0"/>
      <w:i/>
      <w:iCs/>
      <w:smallCaps w:val="0"/>
      <w:strike w:val="0"/>
      <w:color w:val="000000"/>
      <w:spacing w:val="0"/>
      <w:w w:val="100"/>
      <w:position w:val="0"/>
      <w:sz w:val="21"/>
      <w:szCs w:val="21"/>
      <w:u w:val="single"/>
      <w:shd w:val="clear" w:color="auto" w:fill="FFFFFF"/>
    </w:rPr>
  </w:style>
  <w:style w:type="character" w:customStyle="1" w:styleId="20">
    <w:name w:val="Основной текст (2)"/>
    <w:basedOn w:val="DefaultParagraphFont"/>
    <w:rsid w:val="00115F29"/>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blk">
    <w:name w:val="blk"/>
    <w:basedOn w:val="DefaultParagraphFont"/>
    <w:rsid w:val="00AA7B3A"/>
  </w:style>
  <w:style w:type="paragraph" w:customStyle="1" w:styleId="ConsPlusTitle">
    <w:name w:val="ConsPlusTitle"/>
    <w:rsid w:val="00E7341D"/>
    <w:pPr>
      <w:widowControl w:val="0"/>
      <w:autoSpaceDE w:val="0"/>
      <w:autoSpaceDN w:val="0"/>
      <w:adjustRightInd w:val="0"/>
    </w:pPr>
    <w:rPr>
      <w:rFonts w:ascii="Arial" w:hAnsi="Arial" w:cs="Arial"/>
      <w:b/>
      <w:bCs/>
    </w:rPr>
  </w:style>
  <w:style w:type="character" w:customStyle="1" w:styleId="11">
    <w:name w:val="Основной текст (11)"/>
    <w:basedOn w:val="DefaultParagraphFont"/>
    <w:rsid w:val="00186E7F"/>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31">
    <w:name w:val="Основной текст3"/>
    <w:basedOn w:val="Normal"/>
    <w:rsid w:val="00C9713A"/>
    <w:pPr>
      <w:widowControl w:val="0"/>
      <w:shd w:val="clear" w:color="auto" w:fill="FFFFFF"/>
      <w:spacing w:after="240" w:line="254" w:lineRule="exact"/>
      <w:jc w:val="both"/>
    </w:pPr>
    <w:rPr>
      <w:color w:val="000000"/>
      <w:sz w:val="20"/>
      <w:szCs w:val="20"/>
    </w:rPr>
  </w:style>
  <w:style w:type="character" w:customStyle="1" w:styleId="4">
    <w:name w:val="Основной текст (4)_"/>
    <w:basedOn w:val="DefaultParagraphFont"/>
    <w:link w:val="40"/>
    <w:rsid w:val="00914A9B"/>
    <w:rPr>
      <w:b/>
      <w:bCs/>
      <w:sz w:val="23"/>
      <w:szCs w:val="23"/>
      <w:shd w:val="clear" w:color="auto" w:fill="FFFFFF"/>
    </w:rPr>
  </w:style>
  <w:style w:type="paragraph" w:customStyle="1" w:styleId="40">
    <w:name w:val="Основной текст (4)"/>
    <w:basedOn w:val="Normal"/>
    <w:link w:val="4"/>
    <w:rsid w:val="00914A9B"/>
    <w:pPr>
      <w:widowControl w:val="0"/>
      <w:shd w:val="clear" w:color="auto" w:fill="FFFFFF"/>
      <w:spacing w:line="274" w:lineRule="exact"/>
    </w:pPr>
    <w:rPr>
      <w:b/>
      <w:bCs/>
      <w:sz w:val="23"/>
      <w:szCs w:val="23"/>
    </w:rPr>
  </w:style>
  <w:style w:type="paragraph" w:customStyle="1" w:styleId="6">
    <w:name w:val="Основной текст6"/>
    <w:basedOn w:val="Normal"/>
    <w:rsid w:val="0066665D"/>
    <w:pPr>
      <w:widowControl w:val="0"/>
      <w:shd w:val="clear" w:color="auto" w:fill="FFFFFF"/>
      <w:spacing w:line="0" w:lineRule="atLeast"/>
      <w:ind w:hanging="360"/>
    </w:pPr>
    <w:rPr>
      <w:color w:val="000000"/>
      <w:sz w:val="22"/>
      <w:szCs w:val="22"/>
    </w:rPr>
  </w:style>
  <w:style w:type="paragraph" w:customStyle="1" w:styleId="10">
    <w:name w:val="Знак1"/>
    <w:basedOn w:val="Normal"/>
    <w:rsid w:val="00B147D7"/>
    <w:pPr>
      <w:spacing w:after="160" w:line="240" w:lineRule="exact"/>
    </w:pPr>
    <w:rPr>
      <w:rFonts w:ascii="Verdana" w:hAnsi="Verdana"/>
      <w:sz w:val="20"/>
      <w:szCs w:val="20"/>
      <w:lang w:val="en-US" w:eastAsia="en-US"/>
    </w:rPr>
  </w:style>
  <w:style w:type="character" w:customStyle="1" w:styleId="60">
    <w:name w:val="Основной текст (6)_"/>
    <w:basedOn w:val="DefaultParagraphFont"/>
    <w:link w:val="61"/>
    <w:rsid w:val="00567DD9"/>
    <w:rPr>
      <w:shd w:val="clear" w:color="auto" w:fill="FFFFFF"/>
    </w:rPr>
  </w:style>
  <w:style w:type="paragraph" w:customStyle="1" w:styleId="61">
    <w:name w:val="Основной текст (6)"/>
    <w:basedOn w:val="Normal"/>
    <w:link w:val="60"/>
    <w:rsid w:val="00567DD9"/>
    <w:pPr>
      <w:widowControl w:val="0"/>
      <w:shd w:val="clear" w:color="auto" w:fill="FFFFFF"/>
      <w:spacing w:before="420" w:line="299" w:lineRule="exact"/>
    </w:pPr>
    <w:rPr>
      <w:sz w:val="20"/>
      <w:szCs w:val="20"/>
    </w:rPr>
  </w:style>
  <w:style w:type="character" w:customStyle="1" w:styleId="310">
    <w:name w:val="Заголовок 3 Знак1"/>
    <w:rsid w:val="00BA2B9E"/>
    <w:rPr>
      <w:rFonts w:ascii="Arial" w:eastAsia="Times New Roman" w:hAnsi="Arial" w:cs="Times New Roman"/>
      <w:b/>
      <w:sz w:val="24"/>
      <w:szCs w:val="20"/>
      <w:lang w:eastAsia="ru-RU"/>
    </w:rPr>
  </w:style>
  <w:style w:type="character" w:customStyle="1" w:styleId="o1card">
    <w:name w:val="o1_card"/>
    <w:basedOn w:val="DefaultParagraphFont"/>
    <w:rsid w:val="00A50F0A"/>
  </w:style>
  <w:style w:type="paragraph" w:customStyle="1" w:styleId="a1">
    <w:name w:val="Стиль"/>
    <w:rsid w:val="00222D53"/>
    <w:pPr>
      <w:widowControl w:val="0"/>
      <w:autoSpaceDE w:val="0"/>
      <w:autoSpaceDN w:val="0"/>
      <w:adjustRightInd w:val="0"/>
    </w:pPr>
    <w:rPr>
      <w:sz w:val="24"/>
      <w:szCs w:val="24"/>
    </w:rPr>
  </w:style>
  <w:style w:type="paragraph" w:customStyle="1" w:styleId="a2">
    <w:name w:val="раздел_документа"/>
    <w:basedOn w:val="Heading1"/>
    <w:autoRedefine/>
    <w:rsid w:val="00A46CFE"/>
    <w:pPr>
      <w:keepNext w:val="0"/>
      <w:widowControl w:val="0"/>
      <w:jc w:val="center"/>
    </w:pPr>
    <w:rPr>
      <w:b/>
      <w:bCs/>
      <w:kern w:val="32"/>
      <w:sz w:val="24"/>
      <w:szCs w:val="24"/>
    </w:rPr>
  </w:style>
  <w:style w:type="character" w:customStyle="1" w:styleId="ListParagraphChar">
    <w:name w:val="List Paragraph Char"/>
    <w:link w:val="ListParagraph"/>
    <w:uiPriority w:val="34"/>
    <w:locked/>
    <w:rsid w:val="00C20377"/>
    <w:rPr>
      <w:sz w:val="28"/>
      <w:szCs w:val="24"/>
    </w:rPr>
  </w:style>
  <w:style w:type="paragraph" w:customStyle="1" w:styleId="ConsPlusNormal">
    <w:name w:val="ConsPlusNormal"/>
    <w:link w:val="ConsPlusNormal0"/>
    <w:rsid w:val="00355E71"/>
    <w:pPr>
      <w:widowControl w:val="0"/>
      <w:autoSpaceDE w:val="0"/>
      <w:autoSpaceDN w:val="0"/>
      <w:adjustRightInd w:val="0"/>
      <w:ind w:firstLine="720"/>
    </w:pPr>
    <w:rPr>
      <w:rFonts w:ascii="Arial" w:hAnsi="Arial" w:cs="Arial"/>
    </w:rPr>
  </w:style>
  <w:style w:type="character" w:customStyle="1" w:styleId="ConsPlusNormal0">
    <w:name w:val="ConsPlusNormal Знак"/>
    <w:basedOn w:val="DefaultParagraphFont"/>
    <w:link w:val="ConsPlusNormal"/>
    <w:locked/>
    <w:rsid w:val="00355E71"/>
    <w:rPr>
      <w:rFonts w:ascii="Arial" w:hAnsi="Arial" w:cs="Arial"/>
    </w:rPr>
  </w:style>
  <w:style w:type="character" w:customStyle="1" w:styleId="labelnoticename">
    <w:name w:val="label_noticename"/>
    <w:basedOn w:val="DefaultParagraphFont"/>
    <w:rsid w:val="00E83EF7"/>
  </w:style>
  <w:style w:type="character" w:customStyle="1" w:styleId="NormalWebChar">
    <w:name w:val="Normal (Web) Char"/>
    <w:aliases w:val="Обычный (Web) Char,Обычный (веб) Знак Знак Char,Обычный (веб) Знак Знак Знак Char, Знак Знак Знак1 Знак Char, Знак Знак Знак Char, Знак Знак Знак1 Знак Знак Char,Знак Знак Знак Знак Знак Знак Char,Знак Знак Знак1 Знак Char"/>
    <w:link w:val="NormalWeb"/>
    <w:locked/>
    <w:rsid w:val="00FE7D1C"/>
    <w:rPr>
      <w:sz w:val="24"/>
      <w:szCs w:val="24"/>
    </w:rPr>
  </w:style>
  <w:style w:type="character" w:customStyle="1" w:styleId="copytarget">
    <w:name w:val="copy_target"/>
    <w:basedOn w:val="DefaultParagraphFont"/>
    <w:rsid w:val="00BB2ECB"/>
  </w:style>
  <w:style w:type="character" w:customStyle="1" w:styleId="21">
    <w:name w:val="Основной текст (2)_"/>
    <w:basedOn w:val="DefaultParagraphFont"/>
    <w:rsid w:val="0077235D"/>
    <w:rPr>
      <w:rFonts w:ascii="Times New Roman" w:eastAsia="Times New Roman" w:hAnsi="Times New Roman" w:cs="Times New Roman"/>
      <w:b w:val="0"/>
      <w:bCs w:val="0"/>
      <w:i w:val="0"/>
      <w:iCs w:val="0"/>
      <w:smallCaps w:val="0"/>
      <w:strike w:val="0"/>
      <w:u w:val="none"/>
    </w:rPr>
  </w:style>
  <w:style w:type="character" w:customStyle="1" w:styleId="sectioninfo">
    <w:name w:val="section__info"/>
    <w:basedOn w:val="DefaultParagraphFont"/>
    <w:rsid w:val="0059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8777">
      <w:bodyDiv w:val="1"/>
      <w:marLeft w:val="0"/>
      <w:marRight w:val="0"/>
      <w:marTop w:val="0"/>
      <w:marBottom w:val="0"/>
      <w:divBdr>
        <w:top w:val="none" w:sz="0" w:space="0" w:color="auto"/>
        <w:left w:val="none" w:sz="0" w:space="0" w:color="auto"/>
        <w:bottom w:val="none" w:sz="0" w:space="0" w:color="auto"/>
        <w:right w:val="none" w:sz="0" w:space="0" w:color="auto"/>
      </w:divBdr>
    </w:div>
    <w:div w:id="222445538">
      <w:bodyDiv w:val="1"/>
      <w:marLeft w:val="0"/>
      <w:marRight w:val="0"/>
      <w:marTop w:val="0"/>
      <w:marBottom w:val="0"/>
      <w:divBdr>
        <w:top w:val="none" w:sz="0" w:space="0" w:color="auto"/>
        <w:left w:val="none" w:sz="0" w:space="0" w:color="auto"/>
        <w:bottom w:val="none" w:sz="0" w:space="0" w:color="auto"/>
        <w:right w:val="none" w:sz="0" w:space="0" w:color="auto"/>
      </w:divBdr>
      <w:divsChild>
        <w:div w:id="769353844">
          <w:marLeft w:val="0"/>
          <w:marRight w:val="0"/>
          <w:marTop w:val="120"/>
          <w:marBottom w:val="0"/>
          <w:divBdr>
            <w:top w:val="none" w:sz="0" w:space="0" w:color="auto"/>
            <w:left w:val="none" w:sz="0" w:space="0" w:color="auto"/>
            <w:bottom w:val="none" w:sz="0" w:space="0" w:color="auto"/>
            <w:right w:val="none" w:sz="0" w:space="0" w:color="auto"/>
          </w:divBdr>
        </w:div>
        <w:div w:id="1476413519">
          <w:marLeft w:val="0"/>
          <w:marRight w:val="0"/>
          <w:marTop w:val="120"/>
          <w:marBottom w:val="0"/>
          <w:divBdr>
            <w:top w:val="none" w:sz="0" w:space="0" w:color="auto"/>
            <w:left w:val="none" w:sz="0" w:space="0" w:color="auto"/>
            <w:bottom w:val="none" w:sz="0" w:space="0" w:color="auto"/>
            <w:right w:val="none" w:sz="0" w:space="0" w:color="auto"/>
          </w:divBdr>
        </w:div>
        <w:div w:id="1929998759">
          <w:marLeft w:val="0"/>
          <w:marRight w:val="0"/>
          <w:marTop w:val="120"/>
          <w:marBottom w:val="0"/>
          <w:divBdr>
            <w:top w:val="none" w:sz="0" w:space="0" w:color="auto"/>
            <w:left w:val="none" w:sz="0" w:space="0" w:color="auto"/>
            <w:bottom w:val="none" w:sz="0" w:space="0" w:color="auto"/>
            <w:right w:val="none" w:sz="0" w:space="0" w:color="auto"/>
          </w:divBdr>
        </w:div>
      </w:divsChild>
    </w:div>
    <w:div w:id="277493278">
      <w:bodyDiv w:val="1"/>
      <w:marLeft w:val="0"/>
      <w:marRight w:val="0"/>
      <w:marTop w:val="0"/>
      <w:marBottom w:val="0"/>
      <w:divBdr>
        <w:top w:val="none" w:sz="0" w:space="0" w:color="auto"/>
        <w:left w:val="none" w:sz="0" w:space="0" w:color="auto"/>
        <w:bottom w:val="none" w:sz="0" w:space="0" w:color="auto"/>
        <w:right w:val="none" w:sz="0" w:space="0" w:color="auto"/>
      </w:divBdr>
      <w:divsChild>
        <w:div w:id="365103093">
          <w:marLeft w:val="0"/>
          <w:marRight w:val="0"/>
          <w:marTop w:val="120"/>
          <w:marBottom w:val="0"/>
          <w:divBdr>
            <w:top w:val="none" w:sz="0" w:space="0" w:color="auto"/>
            <w:left w:val="none" w:sz="0" w:space="0" w:color="auto"/>
            <w:bottom w:val="none" w:sz="0" w:space="0" w:color="auto"/>
            <w:right w:val="none" w:sz="0" w:space="0" w:color="auto"/>
          </w:divBdr>
        </w:div>
        <w:div w:id="1049955876">
          <w:marLeft w:val="0"/>
          <w:marRight w:val="0"/>
          <w:marTop w:val="120"/>
          <w:marBottom w:val="0"/>
          <w:divBdr>
            <w:top w:val="none" w:sz="0" w:space="0" w:color="auto"/>
            <w:left w:val="none" w:sz="0" w:space="0" w:color="auto"/>
            <w:bottom w:val="none" w:sz="0" w:space="0" w:color="auto"/>
            <w:right w:val="none" w:sz="0" w:space="0" w:color="auto"/>
          </w:divBdr>
        </w:div>
      </w:divsChild>
    </w:div>
    <w:div w:id="288903385">
      <w:bodyDiv w:val="1"/>
      <w:marLeft w:val="0"/>
      <w:marRight w:val="0"/>
      <w:marTop w:val="0"/>
      <w:marBottom w:val="0"/>
      <w:divBdr>
        <w:top w:val="none" w:sz="0" w:space="0" w:color="auto"/>
        <w:left w:val="none" w:sz="0" w:space="0" w:color="auto"/>
        <w:bottom w:val="none" w:sz="0" w:space="0" w:color="auto"/>
        <w:right w:val="none" w:sz="0" w:space="0" w:color="auto"/>
      </w:divBdr>
    </w:div>
    <w:div w:id="312563018">
      <w:bodyDiv w:val="1"/>
      <w:marLeft w:val="0"/>
      <w:marRight w:val="0"/>
      <w:marTop w:val="0"/>
      <w:marBottom w:val="0"/>
      <w:divBdr>
        <w:top w:val="none" w:sz="0" w:space="0" w:color="auto"/>
        <w:left w:val="none" w:sz="0" w:space="0" w:color="auto"/>
        <w:bottom w:val="none" w:sz="0" w:space="0" w:color="auto"/>
        <w:right w:val="none" w:sz="0" w:space="0" w:color="auto"/>
      </w:divBdr>
    </w:div>
    <w:div w:id="377096292">
      <w:bodyDiv w:val="1"/>
      <w:marLeft w:val="0"/>
      <w:marRight w:val="0"/>
      <w:marTop w:val="0"/>
      <w:marBottom w:val="0"/>
      <w:divBdr>
        <w:top w:val="none" w:sz="0" w:space="0" w:color="auto"/>
        <w:left w:val="none" w:sz="0" w:space="0" w:color="auto"/>
        <w:bottom w:val="none" w:sz="0" w:space="0" w:color="auto"/>
        <w:right w:val="none" w:sz="0" w:space="0" w:color="auto"/>
      </w:divBdr>
    </w:div>
    <w:div w:id="563954284">
      <w:bodyDiv w:val="1"/>
      <w:marLeft w:val="0"/>
      <w:marRight w:val="0"/>
      <w:marTop w:val="0"/>
      <w:marBottom w:val="0"/>
      <w:divBdr>
        <w:top w:val="none" w:sz="0" w:space="0" w:color="auto"/>
        <w:left w:val="none" w:sz="0" w:space="0" w:color="auto"/>
        <w:bottom w:val="none" w:sz="0" w:space="0" w:color="auto"/>
        <w:right w:val="none" w:sz="0" w:space="0" w:color="auto"/>
      </w:divBdr>
      <w:divsChild>
        <w:div w:id="149177199">
          <w:marLeft w:val="0"/>
          <w:marRight w:val="0"/>
          <w:marTop w:val="120"/>
          <w:marBottom w:val="0"/>
          <w:divBdr>
            <w:top w:val="none" w:sz="0" w:space="0" w:color="auto"/>
            <w:left w:val="none" w:sz="0" w:space="0" w:color="auto"/>
            <w:bottom w:val="none" w:sz="0" w:space="0" w:color="auto"/>
            <w:right w:val="none" w:sz="0" w:space="0" w:color="auto"/>
          </w:divBdr>
        </w:div>
        <w:div w:id="428082439">
          <w:marLeft w:val="0"/>
          <w:marRight w:val="0"/>
          <w:marTop w:val="120"/>
          <w:marBottom w:val="0"/>
          <w:divBdr>
            <w:top w:val="none" w:sz="0" w:space="0" w:color="auto"/>
            <w:left w:val="none" w:sz="0" w:space="0" w:color="auto"/>
            <w:bottom w:val="none" w:sz="0" w:space="0" w:color="auto"/>
            <w:right w:val="none" w:sz="0" w:space="0" w:color="auto"/>
          </w:divBdr>
        </w:div>
        <w:div w:id="566262267">
          <w:marLeft w:val="0"/>
          <w:marRight w:val="0"/>
          <w:marTop w:val="120"/>
          <w:marBottom w:val="0"/>
          <w:divBdr>
            <w:top w:val="none" w:sz="0" w:space="0" w:color="auto"/>
            <w:left w:val="none" w:sz="0" w:space="0" w:color="auto"/>
            <w:bottom w:val="none" w:sz="0" w:space="0" w:color="auto"/>
            <w:right w:val="none" w:sz="0" w:space="0" w:color="auto"/>
          </w:divBdr>
        </w:div>
        <w:div w:id="721444474">
          <w:marLeft w:val="0"/>
          <w:marRight w:val="0"/>
          <w:marTop w:val="120"/>
          <w:marBottom w:val="0"/>
          <w:divBdr>
            <w:top w:val="none" w:sz="0" w:space="0" w:color="auto"/>
            <w:left w:val="none" w:sz="0" w:space="0" w:color="auto"/>
            <w:bottom w:val="none" w:sz="0" w:space="0" w:color="auto"/>
            <w:right w:val="none" w:sz="0" w:space="0" w:color="auto"/>
          </w:divBdr>
        </w:div>
        <w:div w:id="1182473966">
          <w:marLeft w:val="0"/>
          <w:marRight w:val="0"/>
          <w:marTop w:val="120"/>
          <w:marBottom w:val="0"/>
          <w:divBdr>
            <w:top w:val="none" w:sz="0" w:space="0" w:color="auto"/>
            <w:left w:val="none" w:sz="0" w:space="0" w:color="auto"/>
            <w:bottom w:val="none" w:sz="0" w:space="0" w:color="auto"/>
            <w:right w:val="none" w:sz="0" w:space="0" w:color="auto"/>
          </w:divBdr>
        </w:div>
        <w:div w:id="1334990702">
          <w:marLeft w:val="0"/>
          <w:marRight w:val="0"/>
          <w:marTop w:val="120"/>
          <w:marBottom w:val="0"/>
          <w:divBdr>
            <w:top w:val="none" w:sz="0" w:space="0" w:color="auto"/>
            <w:left w:val="none" w:sz="0" w:space="0" w:color="auto"/>
            <w:bottom w:val="none" w:sz="0" w:space="0" w:color="auto"/>
            <w:right w:val="none" w:sz="0" w:space="0" w:color="auto"/>
          </w:divBdr>
        </w:div>
        <w:div w:id="1343823524">
          <w:marLeft w:val="0"/>
          <w:marRight w:val="0"/>
          <w:marTop w:val="120"/>
          <w:marBottom w:val="0"/>
          <w:divBdr>
            <w:top w:val="none" w:sz="0" w:space="0" w:color="auto"/>
            <w:left w:val="none" w:sz="0" w:space="0" w:color="auto"/>
            <w:bottom w:val="none" w:sz="0" w:space="0" w:color="auto"/>
            <w:right w:val="none" w:sz="0" w:space="0" w:color="auto"/>
          </w:divBdr>
        </w:div>
        <w:div w:id="1535460990">
          <w:marLeft w:val="0"/>
          <w:marRight w:val="0"/>
          <w:marTop w:val="120"/>
          <w:marBottom w:val="0"/>
          <w:divBdr>
            <w:top w:val="none" w:sz="0" w:space="0" w:color="auto"/>
            <w:left w:val="none" w:sz="0" w:space="0" w:color="auto"/>
            <w:bottom w:val="none" w:sz="0" w:space="0" w:color="auto"/>
            <w:right w:val="none" w:sz="0" w:space="0" w:color="auto"/>
          </w:divBdr>
        </w:div>
        <w:div w:id="2111199023">
          <w:marLeft w:val="0"/>
          <w:marRight w:val="0"/>
          <w:marTop w:val="120"/>
          <w:marBottom w:val="0"/>
          <w:divBdr>
            <w:top w:val="none" w:sz="0" w:space="0" w:color="auto"/>
            <w:left w:val="none" w:sz="0" w:space="0" w:color="auto"/>
            <w:bottom w:val="none" w:sz="0" w:space="0" w:color="auto"/>
            <w:right w:val="none" w:sz="0" w:space="0" w:color="auto"/>
          </w:divBdr>
        </w:div>
      </w:divsChild>
    </w:div>
    <w:div w:id="570505284">
      <w:bodyDiv w:val="1"/>
      <w:marLeft w:val="0"/>
      <w:marRight w:val="0"/>
      <w:marTop w:val="0"/>
      <w:marBottom w:val="0"/>
      <w:divBdr>
        <w:top w:val="none" w:sz="0" w:space="0" w:color="auto"/>
        <w:left w:val="none" w:sz="0" w:space="0" w:color="auto"/>
        <w:bottom w:val="none" w:sz="0" w:space="0" w:color="auto"/>
        <w:right w:val="none" w:sz="0" w:space="0" w:color="auto"/>
      </w:divBdr>
    </w:div>
    <w:div w:id="664556640">
      <w:bodyDiv w:val="1"/>
      <w:marLeft w:val="0"/>
      <w:marRight w:val="0"/>
      <w:marTop w:val="0"/>
      <w:marBottom w:val="0"/>
      <w:divBdr>
        <w:top w:val="none" w:sz="0" w:space="0" w:color="auto"/>
        <w:left w:val="none" w:sz="0" w:space="0" w:color="auto"/>
        <w:bottom w:val="none" w:sz="0" w:space="0" w:color="auto"/>
        <w:right w:val="none" w:sz="0" w:space="0" w:color="auto"/>
      </w:divBdr>
    </w:div>
    <w:div w:id="730619596">
      <w:bodyDiv w:val="1"/>
      <w:marLeft w:val="0"/>
      <w:marRight w:val="0"/>
      <w:marTop w:val="0"/>
      <w:marBottom w:val="0"/>
      <w:divBdr>
        <w:top w:val="none" w:sz="0" w:space="0" w:color="auto"/>
        <w:left w:val="none" w:sz="0" w:space="0" w:color="auto"/>
        <w:bottom w:val="none" w:sz="0" w:space="0" w:color="auto"/>
        <w:right w:val="none" w:sz="0" w:space="0" w:color="auto"/>
      </w:divBdr>
    </w:div>
    <w:div w:id="874852752">
      <w:bodyDiv w:val="1"/>
      <w:marLeft w:val="0"/>
      <w:marRight w:val="0"/>
      <w:marTop w:val="0"/>
      <w:marBottom w:val="0"/>
      <w:divBdr>
        <w:top w:val="none" w:sz="0" w:space="0" w:color="auto"/>
        <w:left w:val="none" w:sz="0" w:space="0" w:color="auto"/>
        <w:bottom w:val="none" w:sz="0" w:space="0" w:color="auto"/>
        <w:right w:val="none" w:sz="0" w:space="0" w:color="auto"/>
      </w:divBdr>
      <w:divsChild>
        <w:div w:id="523716404">
          <w:marLeft w:val="0"/>
          <w:marRight w:val="0"/>
          <w:marTop w:val="120"/>
          <w:marBottom w:val="0"/>
          <w:divBdr>
            <w:top w:val="none" w:sz="0" w:space="0" w:color="auto"/>
            <w:left w:val="none" w:sz="0" w:space="0" w:color="auto"/>
            <w:bottom w:val="none" w:sz="0" w:space="0" w:color="auto"/>
            <w:right w:val="none" w:sz="0" w:space="0" w:color="auto"/>
          </w:divBdr>
        </w:div>
        <w:div w:id="1518689350">
          <w:marLeft w:val="0"/>
          <w:marRight w:val="0"/>
          <w:marTop w:val="120"/>
          <w:marBottom w:val="0"/>
          <w:divBdr>
            <w:top w:val="none" w:sz="0" w:space="0" w:color="auto"/>
            <w:left w:val="none" w:sz="0" w:space="0" w:color="auto"/>
            <w:bottom w:val="none" w:sz="0" w:space="0" w:color="auto"/>
            <w:right w:val="none" w:sz="0" w:space="0" w:color="auto"/>
          </w:divBdr>
        </w:div>
      </w:divsChild>
    </w:div>
    <w:div w:id="885260866">
      <w:bodyDiv w:val="1"/>
      <w:marLeft w:val="0"/>
      <w:marRight w:val="0"/>
      <w:marTop w:val="0"/>
      <w:marBottom w:val="0"/>
      <w:divBdr>
        <w:top w:val="none" w:sz="0" w:space="0" w:color="auto"/>
        <w:left w:val="none" w:sz="0" w:space="0" w:color="auto"/>
        <w:bottom w:val="none" w:sz="0" w:space="0" w:color="auto"/>
        <w:right w:val="none" w:sz="0" w:space="0" w:color="auto"/>
      </w:divBdr>
    </w:div>
    <w:div w:id="896892908">
      <w:bodyDiv w:val="1"/>
      <w:marLeft w:val="0"/>
      <w:marRight w:val="0"/>
      <w:marTop w:val="0"/>
      <w:marBottom w:val="0"/>
      <w:divBdr>
        <w:top w:val="none" w:sz="0" w:space="0" w:color="auto"/>
        <w:left w:val="none" w:sz="0" w:space="0" w:color="auto"/>
        <w:bottom w:val="none" w:sz="0" w:space="0" w:color="auto"/>
        <w:right w:val="none" w:sz="0" w:space="0" w:color="auto"/>
      </w:divBdr>
      <w:divsChild>
        <w:div w:id="444274322">
          <w:marLeft w:val="0"/>
          <w:marRight w:val="0"/>
          <w:marTop w:val="120"/>
          <w:marBottom w:val="0"/>
          <w:divBdr>
            <w:top w:val="none" w:sz="0" w:space="0" w:color="auto"/>
            <w:left w:val="none" w:sz="0" w:space="0" w:color="auto"/>
            <w:bottom w:val="none" w:sz="0" w:space="0" w:color="auto"/>
            <w:right w:val="none" w:sz="0" w:space="0" w:color="auto"/>
          </w:divBdr>
        </w:div>
        <w:div w:id="474223889">
          <w:marLeft w:val="0"/>
          <w:marRight w:val="0"/>
          <w:marTop w:val="120"/>
          <w:marBottom w:val="0"/>
          <w:divBdr>
            <w:top w:val="none" w:sz="0" w:space="0" w:color="auto"/>
            <w:left w:val="none" w:sz="0" w:space="0" w:color="auto"/>
            <w:bottom w:val="none" w:sz="0" w:space="0" w:color="auto"/>
            <w:right w:val="none" w:sz="0" w:space="0" w:color="auto"/>
          </w:divBdr>
        </w:div>
        <w:div w:id="934872021">
          <w:marLeft w:val="0"/>
          <w:marRight w:val="0"/>
          <w:marTop w:val="120"/>
          <w:marBottom w:val="0"/>
          <w:divBdr>
            <w:top w:val="none" w:sz="0" w:space="0" w:color="auto"/>
            <w:left w:val="none" w:sz="0" w:space="0" w:color="auto"/>
            <w:bottom w:val="none" w:sz="0" w:space="0" w:color="auto"/>
            <w:right w:val="none" w:sz="0" w:space="0" w:color="auto"/>
          </w:divBdr>
        </w:div>
        <w:div w:id="1176269632">
          <w:marLeft w:val="0"/>
          <w:marRight w:val="0"/>
          <w:marTop w:val="120"/>
          <w:marBottom w:val="0"/>
          <w:divBdr>
            <w:top w:val="none" w:sz="0" w:space="0" w:color="auto"/>
            <w:left w:val="none" w:sz="0" w:space="0" w:color="auto"/>
            <w:bottom w:val="none" w:sz="0" w:space="0" w:color="auto"/>
            <w:right w:val="none" w:sz="0" w:space="0" w:color="auto"/>
          </w:divBdr>
        </w:div>
        <w:div w:id="1907954233">
          <w:marLeft w:val="0"/>
          <w:marRight w:val="0"/>
          <w:marTop w:val="120"/>
          <w:marBottom w:val="0"/>
          <w:divBdr>
            <w:top w:val="none" w:sz="0" w:space="0" w:color="auto"/>
            <w:left w:val="none" w:sz="0" w:space="0" w:color="auto"/>
            <w:bottom w:val="none" w:sz="0" w:space="0" w:color="auto"/>
            <w:right w:val="none" w:sz="0" w:space="0" w:color="auto"/>
          </w:divBdr>
        </w:div>
        <w:div w:id="2013332335">
          <w:marLeft w:val="0"/>
          <w:marRight w:val="0"/>
          <w:marTop w:val="120"/>
          <w:marBottom w:val="0"/>
          <w:divBdr>
            <w:top w:val="none" w:sz="0" w:space="0" w:color="auto"/>
            <w:left w:val="none" w:sz="0" w:space="0" w:color="auto"/>
            <w:bottom w:val="none" w:sz="0" w:space="0" w:color="auto"/>
            <w:right w:val="none" w:sz="0" w:space="0" w:color="auto"/>
          </w:divBdr>
        </w:div>
      </w:divsChild>
    </w:div>
    <w:div w:id="1068458318">
      <w:bodyDiv w:val="1"/>
      <w:marLeft w:val="0"/>
      <w:marRight w:val="0"/>
      <w:marTop w:val="0"/>
      <w:marBottom w:val="0"/>
      <w:divBdr>
        <w:top w:val="none" w:sz="0" w:space="0" w:color="auto"/>
        <w:left w:val="none" w:sz="0" w:space="0" w:color="auto"/>
        <w:bottom w:val="none" w:sz="0" w:space="0" w:color="auto"/>
        <w:right w:val="none" w:sz="0" w:space="0" w:color="auto"/>
      </w:divBdr>
      <w:divsChild>
        <w:div w:id="1665358706">
          <w:marLeft w:val="0"/>
          <w:marRight w:val="0"/>
          <w:marTop w:val="120"/>
          <w:marBottom w:val="0"/>
          <w:divBdr>
            <w:top w:val="none" w:sz="0" w:space="0" w:color="auto"/>
            <w:left w:val="none" w:sz="0" w:space="0" w:color="auto"/>
            <w:bottom w:val="none" w:sz="0" w:space="0" w:color="auto"/>
            <w:right w:val="none" w:sz="0" w:space="0" w:color="auto"/>
          </w:divBdr>
        </w:div>
        <w:div w:id="1861121345">
          <w:marLeft w:val="0"/>
          <w:marRight w:val="0"/>
          <w:marTop w:val="120"/>
          <w:marBottom w:val="0"/>
          <w:divBdr>
            <w:top w:val="none" w:sz="0" w:space="0" w:color="auto"/>
            <w:left w:val="none" w:sz="0" w:space="0" w:color="auto"/>
            <w:bottom w:val="none" w:sz="0" w:space="0" w:color="auto"/>
            <w:right w:val="none" w:sz="0" w:space="0" w:color="auto"/>
          </w:divBdr>
        </w:div>
      </w:divsChild>
    </w:div>
    <w:div w:id="1131290317">
      <w:bodyDiv w:val="1"/>
      <w:marLeft w:val="0"/>
      <w:marRight w:val="0"/>
      <w:marTop w:val="0"/>
      <w:marBottom w:val="0"/>
      <w:divBdr>
        <w:top w:val="none" w:sz="0" w:space="0" w:color="auto"/>
        <w:left w:val="none" w:sz="0" w:space="0" w:color="auto"/>
        <w:bottom w:val="none" w:sz="0" w:space="0" w:color="auto"/>
        <w:right w:val="none" w:sz="0" w:space="0" w:color="auto"/>
      </w:divBdr>
      <w:divsChild>
        <w:div w:id="1263494280">
          <w:marLeft w:val="0"/>
          <w:marRight w:val="0"/>
          <w:marTop w:val="120"/>
          <w:marBottom w:val="0"/>
          <w:divBdr>
            <w:top w:val="none" w:sz="0" w:space="0" w:color="auto"/>
            <w:left w:val="none" w:sz="0" w:space="0" w:color="auto"/>
            <w:bottom w:val="none" w:sz="0" w:space="0" w:color="auto"/>
            <w:right w:val="none" w:sz="0" w:space="0" w:color="auto"/>
          </w:divBdr>
        </w:div>
        <w:div w:id="1664116975">
          <w:marLeft w:val="0"/>
          <w:marRight w:val="0"/>
          <w:marTop w:val="120"/>
          <w:marBottom w:val="0"/>
          <w:divBdr>
            <w:top w:val="none" w:sz="0" w:space="0" w:color="auto"/>
            <w:left w:val="none" w:sz="0" w:space="0" w:color="auto"/>
            <w:bottom w:val="none" w:sz="0" w:space="0" w:color="auto"/>
            <w:right w:val="none" w:sz="0" w:space="0" w:color="auto"/>
          </w:divBdr>
        </w:div>
      </w:divsChild>
    </w:div>
    <w:div w:id="1156148786">
      <w:bodyDiv w:val="1"/>
      <w:marLeft w:val="0"/>
      <w:marRight w:val="0"/>
      <w:marTop w:val="0"/>
      <w:marBottom w:val="0"/>
      <w:divBdr>
        <w:top w:val="none" w:sz="0" w:space="0" w:color="auto"/>
        <w:left w:val="none" w:sz="0" w:space="0" w:color="auto"/>
        <w:bottom w:val="none" w:sz="0" w:space="0" w:color="auto"/>
        <w:right w:val="none" w:sz="0" w:space="0" w:color="auto"/>
      </w:divBdr>
      <w:divsChild>
        <w:div w:id="425275481">
          <w:marLeft w:val="0"/>
          <w:marRight w:val="0"/>
          <w:marTop w:val="0"/>
          <w:marBottom w:val="0"/>
          <w:divBdr>
            <w:top w:val="none" w:sz="0" w:space="0" w:color="auto"/>
            <w:left w:val="none" w:sz="0" w:space="0" w:color="auto"/>
            <w:bottom w:val="none" w:sz="0" w:space="0" w:color="auto"/>
            <w:right w:val="none" w:sz="0" w:space="0" w:color="auto"/>
          </w:divBdr>
        </w:div>
        <w:div w:id="1211720581">
          <w:marLeft w:val="0"/>
          <w:marRight w:val="0"/>
          <w:marTop w:val="0"/>
          <w:marBottom w:val="0"/>
          <w:divBdr>
            <w:top w:val="none" w:sz="0" w:space="0" w:color="auto"/>
            <w:left w:val="none" w:sz="0" w:space="0" w:color="auto"/>
            <w:bottom w:val="none" w:sz="0" w:space="0" w:color="auto"/>
            <w:right w:val="none" w:sz="0" w:space="0" w:color="auto"/>
          </w:divBdr>
        </w:div>
        <w:div w:id="1784811122">
          <w:marLeft w:val="0"/>
          <w:marRight w:val="0"/>
          <w:marTop w:val="0"/>
          <w:marBottom w:val="0"/>
          <w:divBdr>
            <w:top w:val="none" w:sz="0" w:space="0" w:color="auto"/>
            <w:left w:val="none" w:sz="0" w:space="0" w:color="auto"/>
            <w:bottom w:val="none" w:sz="0" w:space="0" w:color="auto"/>
            <w:right w:val="none" w:sz="0" w:space="0" w:color="auto"/>
          </w:divBdr>
        </w:div>
      </w:divsChild>
    </w:div>
    <w:div w:id="1263994083">
      <w:bodyDiv w:val="1"/>
      <w:marLeft w:val="0"/>
      <w:marRight w:val="0"/>
      <w:marTop w:val="0"/>
      <w:marBottom w:val="0"/>
      <w:divBdr>
        <w:top w:val="none" w:sz="0" w:space="0" w:color="auto"/>
        <w:left w:val="none" w:sz="0" w:space="0" w:color="auto"/>
        <w:bottom w:val="none" w:sz="0" w:space="0" w:color="auto"/>
        <w:right w:val="none" w:sz="0" w:space="0" w:color="auto"/>
      </w:divBdr>
    </w:div>
    <w:div w:id="1264722045">
      <w:bodyDiv w:val="1"/>
      <w:marLeft w:val="0"/>
      <w:marRight w:val="0"/>
      <w:marTop w:val="0"/>
      <w:marBottom w:val="0"/>
      <w:divBdr>
        <w:top w:val="none" w:sz="0" w:space="0" w:color="auto"/>
        <w:left w:val="none" w:sz="0" w:space="0" w:color="auto"/>
        <w:bottom w:val="none" w:sz="0" w:space="0" w:color="auto"/>
        <w:right w:val="none" w:sz="0" w:space="0" w:color="auto"/>
      </w:divBdr>
      <w:divsChild>
        <w:div w:id="78255274">
          <w:marLeft w:val="0"/>
          <w:marRight w:val="0"/>
          <w:marTop w:val="120"/>
          <w:marBottom w:val="0"/>
          <w:divBdr>
            <w:top w:val="none" w:sz="0" w:space="0" w:color="auto"/>
            <w:left w:val="none" w:sz="0" w:space="0" w:color="auto"/>
            <w:bottom w:val="none" w:sz="0" w:space="0" w:color="auto"/>
            <w:right w:val="none" w:sz="0" w:space="0" w:color="auto"/>
          </w:divBdr>
        </w:div>
        <w:div w:id="359209738">
          <w:marLeft w:val="0"/>
          <w:marRight w:val="0"/>
          <w:marTop w:val="120"/>
          <w:marBottom w:val="0"/>
          <w:divBdr>
            <w:top w:val="none" w:sz="0" w:space="0" w:color="auto"/>
            <w:left w:val="none" w:sz="0" w:space="0" w:color="auto"/>
            <w:bottom w:val="none" w:sz="0" w:space="0" w:color="auto"/>
            <w:right w:val="none" w:sz="0" w:space="0" w:color="auto"/>
          </w:divBdr>
        </w:div>
        <w:div w:id="864834090">
          <w:marLeft w:val="0"/>
          <w:marRight w:val="0"/>
          <w:marTop w:val="120"/>
          <w:marBottom w:val="0"/>
          <w:divBdr>
            <w:top w:val="none" w:sz="0" w:space="0" w:color="auto"/>
            <w:left w:val="none" w:sz="0" w:space="0" w:color="auto"/>
            <w:bottom w:val="none" w:sz="0" w:space="0" w:color="auto"/>
            <w:right w:val="none" w:sz="0" w:space="0" w:color="auto"/>
          </w:divBdr>
        </w:div>
        <w:div w:id="1038549789">
          <w:marLeft w:val="0"/>
          <w:marRight w:val="0"/>
          <w:marTop w:val="120"/>
          <w:marBottom w:val="0"/>
          <w:divBdr>
            <w:top w:val="none" w:sz="0" w:space="0" w:color="auto"/>
            <w:left w:val="none" w:sz="0" w:space="0" w:color="auto"/>
            <w:bottom w:val="none" w:sz="0" w:space="0" w:color="auto"/>
            <w:right w:val="none" w:sz="0" w:space="0" w:color="auto"/>
          </w:divBdr>
        </w:div>
        <w:div w:id="1110778778">
          <w:marLeft w:val="0"/>
          <w:marRight w:val="0"/>
          <w:marTop w:val="120"/>
          <w:marBottom w:val="0"/>
          <w:divBdr>
            <w:top w:val="none" w:sz="0" w:space="0" w:color="auto"/>
            <w:left w:val="none" w:sz="0" w:space="0" w:color="auto"/>
            <w:bottom w:val="none" w:sz="0" w:space="0" w:color="auto"/>
            <w:right w:val="none" w:sz="0" w:space="0" w:color="auto"/>
          </w:divBdr>
        </w:div>
        <w:div w:id="1220363881">
          <w:marLeft w:val="0"/>
          <w:marRight w:val="0"/>
          <w:marTop w:val="120"/>
          <w:marBottom w:val="0"/>
          <w:divBdr>
            <w:top w:val="none" w:sz="0" w:space="0" w:color="auto"/>
            <w:left w:val="none" w:sz="0" w:space="0" w:color="auto"/>
            <w:bottom w:val="none" w:sz="0" w:space="0" w:color="auto"/>
            <w:right w:val="none" w:sz="0" w:space="0" w:color="auto"/>
          </w:divBdr>
        </w:div>
        <w:div w:id="1363168376">
          <w:marLeft w:val="0"/>
          <w:marRight w:val="0"/>
          <w:marTop w:val="120"/>
          <w:marBottom w:val="0"/>
          <w:divBdr>
            <w:top w:val="none" w:sz="0" w:space="0" w:color="auto"/>
            <w:left w:val="none" w:sz="0" w:space="0" w:color="auto"/>
            <w:bottom w:val="none" w:sz="0" w:space="0" w:color="auto"/>
            <w:right w:val="none" w:sz="0" w:space="0" w:color="auto"/>
          </w:divBdr>
        </w:div>
        <w:div w:id="1369836051">
          <w:marLeft w:val="0"/>
          <w:marRight w:val="0"/>
          <w:marTop w:val="120"/>
          <w:marBottom w:val="0"/>
          <w:divBdr>
            <w:top w:val="none" w:sz="0" w:space="0" w:color="auto"/>
            <w:left w:val="none" w:sz="0" w:space="0" w:color="auto"/>
            <w:bottom w:val="none" w:sz="0" w:space="0" w:color="auto"/>
            <w:right w:val="none" w:sz="0" w:space="0" w:color="auto"/>
          </w:divBdr>
        </w:div>
        <w:div w:id="1665932509">
          <w:marLeft w:val="0"/>
          <w:marRight w:val="0"/>
          <w:marTop w:val="120"/>
          <w:marBottom w:val="0"/>
          <w:divBdr>
            <w:top w:val="none" w:sz="0" w:space="0" w:color="auto"/>
            <w:left w:val="none" w:sz="0" w:space="0" w:color="auto"/>
            <w:bottom w:val="none" w:sz="0" w:space="0" w:color="auto"/>
            <w:right w:val="none" w:sz="0" w:space="0" w:color="auto"/>
          </w:divBdr>
        </w:div>
      </w:divsChild>
    </w:div>
    <w:div w:id="13055488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789">
          <w:marLeft w:val="0"/>
          <w:marRight w:val="0"/>
          <w:marTop w:val="120"/>
          <w:marBottom w:val="0"/>
          <w:divBdr>
            <w:top w:val="none" w:sz="0" w:space="0" w:color="auto"/>
            <w:left w:val="none" w:sz="0" w:space="0" w:color="auto"/>
            <w:bottom w:val="none" w:sz="0" w:space="0" w:color="auto"/>
            <w:right w:val="none" w:sz="0" w:space="0" w:color="auto"/>
          </w:divBdr>
        </w:div>
        <w:div w:id="1076054467">
          <w:marLeft w:val="0"/>
          <w:marRight w:val="0"/>
          <w:marTop w:val="120"/>
          <w:marBottom w:val="0"/>
          <w:divBdr>
            <w:top w:val="none" w:sz="0" w:space="0" w:color="auto"/>
            <w:left w:val="none" w:sz="0" w:space="0" w:color="auto"/>
            <w:bottom w:val="none" w:sz="0" w:space="0" w:color="auto"/>
            <w:right w:val="none" w:sz="0" w:space="0" w:color="auto"/>
          </w:divBdr>
        </w:div>
        <w:div w:id="1369645100">
          <w:marLeft w:val="0"/>
          <w:marRight w:val="0"/>
          <w:marTop w:val="120"/>
          <w:marBottom w:val="0"/>
          <w:divBdr>
            <w:top w:val="none" w:sz="0" w:space="0" w:color="auto"/>
            <w:left w:val="none" w:sz="0" w:space="0" w:color="auto"/>
            <w:bottom w:val="none" w:sz="0" w:space="0" w:color="auto"/>
            <w:right w:val="none" w:sz="0" w:space="0" w:color="auto"/>
          </w:divBdr>
        </w:div>
      </w:divsChild>
    </w:div>
    <w:div w:id="1330985354">
      <w:bodyDiv w:val="1"/>
      <w:marLeft w:val="0"/>
      <w:marRight w:val="0"/>
      <w:marTop w:val="0"/>
      <w:marBottom w:val="0"/>
      <w:divBdr>
        <w:top w:val="none" w:sz="0" w:space="0" w:color="auto"/>
        <w:left w:val="none" w:sz="0" w:space="0" w:color="auto"/>
        <w:bottom w:val="none" w:sz="0" w:space="0" w:color="auto"/>
        <w:right w:val="none" w:sz="0" w:space="0" w:color="auto"/>
      </w:divBdr>
      <w:divsChild>
        <w:div w:id="1642298345">
          <w:marLeft w:val="0"/>
          <w:marRight w:val="0"/>
          <w:marTop w:val="120"/>
          <w:marBottom w:val="0"/>
          <w:divBdr>
            <w:top w:val="none" w:sz="0" w:space="0" w:color="auto"/>
            <w:left w:val="none" w:sz="0" w:space="0" w:color="auto"/>
            <w:bottom w:val="none" w:sz="0" w:space="0" w:color="auto"/>
            <w:right w:val="none" w:sz="0" w:space="0" w:color="auto"/>
          </w:divBdr>
        </w:div>
        <w:div w:id="2097628150">
          <w:marLeft w:val="0"/>
          <w:marRight w:val="0"/>
          <w:marTop w:val="120"/>
          <w:marBottom w:val="0"/>
          <w:divBdr>
            <w:top w:val="none" w:sz="0" w:space="0" w:color="auto"/>
            <w:left w:val="none" w:sz="0" w:space="0" w:color="auto"/>
            <w:bottom w:val="none" w:sz="0" w:space="0" w:color="auto"/>
            <w:right w:val="none" w:sz="0" w:space="0" w:color="auto"/>
          </w:divBdr>
        </w:div>
      </w:divsChild>
    </w:div>
    <w:div w:id="1434201279">
      <w:bodyDiv w:val="1"/>
      <w:marLeft w:val="0"/>
      <w:marRight w:val="0"/>
      <w:marTop w:val="0"/>
      <w:marBottom w:val="0"/>
      <w:divBdr>
        <w:top w:val="none" w:sz="0" w:space="0" w:color="auto"/>
        <w:left w:val="none" w:sz="0" w:space="0" w:color="auto"/>
        <w:bottom w:val="none" w:sz="0" w:space="0" w:color="auto"/>
        <w:right w:val="none" w:sz="0" w:space="0" w:color="auto"/>
      </w:divBdr>
    </w:div>
    <w:div w:id="1545173540">
      <w:bodyDiv w:val="1"/>
      <w:marLeft w:val="0"/>
      <w:marRight w:val="0"/>
      <w:marTop w:val="0"/>
      <w:marBottom w:val="0"/>
      <w:divBdr>
        <w:top w:val="none" w:sz="0" w:space="0" w:color="auto"/>
        <w:left w:val="none" w:sz="0" w:space="0" w:color="auto"/>
        <w:bottom w:val="none" w:sz="0" w:space="0" w:color="auto"/>
        <w:right w:val="none" w:sz="0" w:space="0" w:color="auto"/>
      </w:divBdr>
      <w:divsChild>
        <w:div w:id="2116628452">
          <w:marLeft w:val="0"/>
          <w:marRight w:val="0"/>
          <w:marTop w:val="120"/>
          <w:marBottom w:val="0"/>
          <w:divBdr>
            <w:top w:val="none" w:sz="0" w:space="0" w:color="auto"/>
            <w:left w:val="none" w:sz="0" w:space="0" w:color="auto"/>
            <w:bottom w:val="none" w:sz="0" w:space="0" w:color="auto"/>
            <w:right w:val="none" w:sz="0" w:space="0" w:color="auto"/>
          </w:divBdr>
        </w:div>
        <w:div w:id="2145923445">
          <w:marLeft w:val="0"/>
          <w:marRight w:val="0"/>
          <w:marTop w:val="120"/>
          <w:marBottom w:val="0"/>
          <w:divBdr>
            <w:top w:val="none" w:sz="0" w:space="0" w:color="auto"/>
            <w:left w:val="none" w:sz="0" w:space="0" w:color="auto"/>
            <w:bottom w:val="none" w:sz="0" w:space="0" w:color="auto"/>
            <w:right w:val="none" w:sz="0" w:space="0" w:color="auto"/>
          </w:divBdr>
        </w:div>
      </w:divsChild>
    </w:div>
    <w:div w:id="1561667544">
      <w:bodyDiv w:val="1"/>
      <w:marLeft w:val="0"/>
      <w:marRight w:val="0"/>
      <w:marTop w:val="0"/>
      <w:marBottom w:val="0"/>
      <w:divBdr>
        <w:top w:val="none" w:sz="0" w:space="0" w:color="auto"/>
        <w:left w:val="none" w:sz="0" w:space="0" w:color="auto"/>
        <w:bottom w:val="none" w:sz="0" w:space="0" w:color="auto"/>
        <w:right w:val="none" w:sz="0" w:space="0" w:color="auto"/>
      </w:divBdr>
      <w:divsChild>
        <w:div w:id="674381367">
          <w:marLeft w:val="0"/>
          <w:marRight w:val="0"/>
          <w:marTop w:val="120"/>
          <w:marBottom w:val="0"/>
          <w:divBdr>
            <w:top w:val="none" w:sz="0" w:space="0" w:color="auto"/>
            <w:left w:val="none" w:sz="0" w:space="0" w:color="auto"/>
            <w:bottom w:val="none" w:sz="0" w:space="0" w:color="auto"/>
            <w:right w:val="none" w:sz="0" w:space="0" w:color="auto"/>
          </w:divBdr>
        </w:div>
        <w:div w:id="2022849121">
          <w:marLeft w:val="0"/>
          <w:marRight w:val="0"/>
          <w:marTop w:val="120"/>
          <w:marBottom w:val="0"/>
          <w:divBdr>
            <w:top w:val="none" w:sz="0" w:space="0" w:color="auto"/>
            <w:left w:val="none" w:sz="0" w:space="0" w:color="auto"/>
            <w:bottom w:val="none" w:sz="0" w:space="0" w:color="auto"/>
            <w:right w:val="none" w:sz="0" w:space="0" w:color="auto"/>
          </w:divBdr>
        </w:div>
      </w:divsChild>
    </w:div>
    <w:div w:id="1598560143">
      <w:bodyDiv w:val="1"/>
      <w:marLeft w:val="0"/>
      <w:marRight w:val="0"/>
      <w:marTop w:val="0"/>
      <w:marBottom w:val="0"/>
      <w:divBdr>
        <w:top w:val="none" w:sz="0" w:space="0" w:color="auto"/>
        <w:left w:val="none" w:sz="0" w:space="0" w:color="auto"/>
        <w:bottom w:val="none" w:sz="0" w:space="0" w:color="auto"/>
        <w:right w:val="none" w:sz="0" w:space="0" w:color="auto"/>
      </w:divBdr>
    </w:div>
    <w:div w:id="1604217360">
      <w:bodyDiv w:val="1"/>
      <w:marLeft w:val="0"/>
      <w:marRight w:val="0"/>
      <w:marTop w:val="0"/>
      <w:marBottom w:val="0"/>
      <w:divBdr>
        <w:top w:val="none" w:sz="0" w:space="0" w:color="auto"/>
        <w:left w:val="none" w:sz="0" w:space="0" w:color="auto"/>
        <w:bottom w:val="none" w:sz="0" w:space="0" w:color="auto"/>
        <w:right w:val="none" w:sz="0" w:space="0" w:color="auto"/>
      </w:divBdr>
      <w:divsChild>
        <w:div w:id="948009832">
          <w:marLeft w:val="0"/>
          <w:marRight w:val="0"/>
          <w:marTop w:val="120"/>
          <w:marBottom w:val="0"/>
          <w:divBdr>
            <w:top w:val="none" w:sz="0" w:space="0" w:color="auto"/>
            <w:left w:val="none" w:sz="0" w:space="0" w:color="auto"/>
            <w:bottom w:val="none" w:sz="0" w:space="0" w:color="auto"/>
            <w:right w:val="none" w:sz="0" w:space="0" w:color="auto"/>
          </w:divBdr>
        </w:div>
        <w:div w:id="2003661528">
          <w:marLeft w:val="0"/>
          <w:marRight w:val="0"/>
          <w:marTop w:val="120"/>
          <w:marBottom w:val="0"/>
          <w:divBdr>
            <w:top w:val="none" w:sz="0" w:space="0" w:color="auto"/>
            <w:left w:val="none" w:sz="0" w:space="0" w:color="auto"/>
            <w:bottom w:val="none" w:sz="0" w:space="0" w:color="auto"/>
            <w:right w:val="none" w:sz="0" w:space="0" w:color="auto"/>
          </w:divBdr>
        </w:div>
      </w:divsChild>
    </w:div>
    <w:div w:id="1633752472">
      <w:bodyDiv w:val="1"/>
      <w:marLeft w:val="0"/>
      <w:marRight w:val="0"/>
      <w:marTop w:val="0"/>
      <w:marBottom w:val="0"/>
      <w:divBdr>
        <w:top w:val="none" w:sz="0" w:space="0" w:color="auto"/>
        <w:left w:val="none" w:sz="0" w:space="0" w:color="auto"/>
        <w:bottom w:val="none" w:sz="0" w:space="0" w:color="auto"/>
        <w:right w:val="none" w:sz="0" w:space="0" w:color="auto"/>
      </w:divBdr>
      <w:divsChild>
        <w:div w:id="105200300">
          <w:marLeft w:val="0"/>
          <w:marRight w:val="0"/>
          <w:marTop w:val="120"/>
          <w:marBottom w:val="0"/>
          <w:divBdr>
            <w:top w:val="none" w:sz="0" w:space="0" w:color="auto"/>
            <w:left w:val="none" w:sz="0" w:space="0" w:color="auto"/>
            <w:bottom w:val="none" w:sz="0" w:space="0" w:color="auto"/>
            <w:right w:val="none" w:sz="0" w:space="0" w:color="auto"/>
          </w:divBdr>
        </w:div>
        <w:div w:id="423376970">
          <w:marLeft w:val="0"/>
          <w:marRight w:val="0"/>
          <w:marTop w:val="120"/>
          <w:marBottom w:val="0"/>
          <w:divBdr>
            <w:top w:val="none" w:sz="0" w:space="0" w:color="auto"/>
            <w:left w:val="none" w:sz="0" w:space="0" w:color="auto"/>
            <w:bottom w:val="none" w:sz="0" w:space="0" w:color="auto"/>
            <w:right w:val="none" w:sz="0" w:space="0" w:color="auto"/>
          </w:divBdr>
        </w:div>
      </w:divsChild>
    </w:div>
    <w:div w:id="1680812499">
      <w:bodyDiv w:val="1"/>
      <w:marLeft w:val="0"/>
      <w:marRight w:val="0"/>
      <w:marTop w:val="0"/>
      <w:marBottom w:val="0"/>
      <w:divBdr>
        <w:top w:val="none" w:sz="0" w:space="0" w:color="auto"/>
        <w:left w:val="none" w:sz="0" w:space="0" w:color="auto"/>
        <w:bottom w:val="none" w:sz="0" w:space="0" w:color="auto"/>
        <w:right w:val="none" w:sz="0" w:space="0" w:color="auto"/>
      </w:divBdr>
    </w:div>
    <w:div w:id="1707094227">
      <w:bodyDiv w:val="1"/>
      <w:marLeft w:val="0"/>
      <w:marRight w:val="0"/>
      <w:marTop w:val="0"/>
      <w:marBottom w:val="0"/>
      <w:divBdr>
        <w:top w:val="none" w:sz="0" w:space="0" w:color="auto"/>
        <w:left w:val="none" w:sz="0" w:space="0" w:color="auto"/>
        <w:bottom w:val="none" w:sz="0" w:space="0" w:color="auto"/>
        <w:right w:val="none" w:sz="0" w:space="0" w:color="auto"/>
      </w:divBdr>
      <w:divsChild>
        <w:div w:id="359089949">
          <w:marLeft w:val="0"/>
          <w:marRight w:val="0"/>
          <w:marTop w:val="120"/>
          <w:marBottom w:val="0"/>
          <w:divBdr>
            <w:top w:val="none" w:sz="0" w:space="0" w:color="auto"/>
            <w:left w:val="none" w:sz="0" w:space="0" w:color="auto"/>
            <w:bottom w:val="none" w:sz="0" w:space="0" w:color="auto"/>
            <w:right w:val="none" w:sz="0" w:space="0" w:color="auto"/>
          </w:divBdr>
        </w:div>
        <w:div w:id="634066217">
          <w:marLeft w:val="0"/>
          <w:marRight w:val="0"/>
          <w:marTop w:val="120"/>
          <w:marBottom w:val="0"/>
          <w:divBdr>
            <w:top w:val="none" w:sz="0" w:space="0" w:color="auto"/>
            <w:left w:val="none" w:sz="0" w:space="0" w:color="auto"/>
            <w:bottom w:val="none" w:sz="0" w:space="0" w:color="auto"/>
            <w:right w:val="none" w:sz="0" w:space="0" w:color="auto"/>
          </w:divBdr>
        </w:div>
        <w:div w:id="1297102117">
          <w:marLeft w:val="0"/>
          <w:marRight w:val="0"/>
          <w:marTop w:val="120"/>
          <w:marBottom w:val="0"/>
          <w:divBdr>
            <w:top w:val="none" w:sz="0" w:space="0" w:color="auto"/>
            <w:left w:val="none" w:sz="0" w:space="0" w:color="auto"/>
            <w:bottom w:val="none" w:sz="0" w:space="0" w:color="auto"/>
            <w:right w:val="none" w:sz="0" w:space="0" w:color="auto"/>
          </w:divBdr>
        </w:div>
        <w:div w:id="1330255000">
          <w:marLeft w:val="0"/>
          <w:marRight w:val="0"/>
          <w:marTop w:val="120"/>
          <w:marBottom w:val="0"/>
          <w:divBdr>
            <w:top w:val="none" w:sz="0" w:space="0" w:color="auto"/>
            <w:left w:val="none" w:sz="0" w:space="0" w:color="auto"/>
            <w:bottom w:val="none" w:sz="0" w:space="0" w:color="auto"/>
            <w:right w:val="none" w:sz="0" w:space="0" w:color="auto"/>
          </w:divBdr>
        </w:div>
        <w:div w:id="1877348830">
          <w:marLeft w:val="0"/>
          <w:marRight w:val="0"/>
          <w:marTop w:val="120"/>
          <w:marBottom w:val="0"/>
          <w:divBdr>
            <w:top w:val="none" w:sz="0" w:space="0" w:color="auto"/>
            <w:left w:val="none" w:sz="0" w:space="0" w:color="auto"/>
            <w:bottom w:val="none" w:sz="0" w:space="0" w:color="auto"/>
            <w:right w:val="none" w:sz="0" w:space="0" w:color="auto"/>
          </w:divBdr>
        </w:div>
        <w:div w:id="1977298032">
          <w:marLeft w:val="0"/>
          <w:marRight w:val="0"/>
          <w:marTop w:val="120"/>
          <w:marBottom w:val="0"/>
          <w:divBdr>
            <w:top w:val="none" w:sz="0" w:space="0" w:color="auto"/>
            <w:left w:val="none" w:sz="0" w:space="0" w:color="auto"/>
            <w:bottom w:val="none" w:sz="0" w:space="0" w:color="auto"/>
            <w:right w:val="none" w:sz="0" w:space="0" w:color="auto"/>
          </w:divBdr>
        </w:div>
      </w:divsChild>
    </w:div>
    <w:div w:id="1712876138">
      <w:bodyDiv w:val="1"/>
      <w:marLeft w:val="0"/>
      <w:marRight w:val="0"/>
      <w:marTop w:val="0"/>
      <w:marBottom w:val="0"/>
      <w:divBdr>
        <w:top w:val="none" w:sz="0" w:space="0" w:color="auto"/>
        <w:left w:val="none" w:sz="0" w:space="0" w:color="auto"/>
        <w:bottom w:val="none" w:sz="0" w:space="0" w:color="auto"/>
        <w:right w:val="none" w:sz="0" w:space="0" w:color="auto"/>
      </w:divBdr>
    </w:div>
    <w:div w:id="1750228926">
      <w:bodyDiv w:val="1"/>
      <w:marLeft w:val="0"/>
      <w:marRight w:val="0"/>
      <w:marTop w:val="0"/>
      <w:marBottom w:val="0"/>
      <w:divBdr>
        <w:top w:val="none" w:sz="0" w:space="0" w:color="auto"/>
        <w:left w:val="none" w:sz="0" w:space="0" w:color="auto"/>
        <w:bottom w:val="none" w:sz="0" w:space="0" w:color="auto"/>
        <w:right w:val="none" w:sz="0" w:space="0" w:color="auto"/>
      </w:divBdr>
    </w:div>
    <w:div w:id="1763377286">
      <w:bodyDiv w:val="1"/>
      <w:marLeft w:val="0"/>
      <w:marRight w:val="0"/>
      <w:marTop w:val="0"/>
      <w:marBottom w:val="0"/>
      <w:divBdr>
        <w:top w:val="none" w:sz="0" w:space="0" w:color="auto"/>
        <w:left w:val="none" w:sz="0" w:space="0" w:color="auto"/>
        <w:bottom w:val="none" w:sz="0" w:space="0" w:color="auto"/>
        <w:right w:val="none" w:sz="0" w:space="0" w:color="auto"/>
      </w:divBdr>
      <w:divsChild>
        <w:div w:id="888882530">
          <w:marLeft w:val="0"/>
          <w:marRight w:val="0"/>
          <w:marTop w:val="0"/>
          <w:marBottom w:val="0"/>
          <w:divBdr>
            <w:top w:val="none" w:sz="0" w:space="0" w:color="auto"/>
            <w:left w:val="none" w:sz="0" w:space="0" w:color="auto"/>
            <w:bottom w:val="none" w:sz="0" w:space="0" w:color="auto"/>
            <w:right w:val="none" w:sz="0" w:space="0" w:color="auto"/>
          </w:divBdr>
          <w:divsChild>
            <w:div w:id="1016232359">
              <w:marLeft w:val="0"/>
              <w:marRight w:val="0"/>
              <w:marTop w:val="0"/>
              <w:marBottom w:val="0"/>
              <w:divBdr>
                <w:top w:val="none" w:sz="0" w:space="0" w:color="auto"/>
                <w:left w:val="none" w:sz="0" w:space="0" w:color="auto"/>
                <w:bottom w:val="none" w:sz="0" w:space="0" w:color="auto"/>
                <w:right w:val="none" w:sz="0" w:space="0" w:color="auto"/>
              </w:divBdr>
              <w:divsChild>
                <w:div w:id="467670539">
                  <w:marLeft w:val="0"/>
                  <w:marRight w:val="0"/>
                  <w:marTop w:val="0"/>
                  <w:marBottom w:val="0"/>
                  <w:divBdr>
                    <w:top w:val="none" w:sz="0" w:space="0" w:color="auto"/>
                    <w:left w:val="none" w:sz="0" w:space="0" w:color="auto"/>
                    <w:bottom w:val="none" w:sz="0" w:space="0" w:color="auto"/>
                    <w:right w:val="none" w:sz="0" w:space="0" w:color="auto"/>
                  </w:divBdr>
                  <w:divsChild>
                    <w:div w:id="750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58805">
      <w:bodyDiv w:val="1"/>
      <w:marLeft w:val="0"/>
      <w:marRight w:val="0"/>
      <w:marTop w:val="0"/>
      <w:marBottom w:val="0"/>
      <w:divBdr>
        <w:top w:val="none" w:sz="0" w:space="0" w:color="auto"/>
        <w:left w:val="none" w:sz="0" w:space="0" w:color="auto"/>
        <w:bottom w:val="none" w:sz="0" w:space="0" w:color="auto"/>
        <w:right w:val="none" w:sz="0" w:space="0" w:color="auto"/>
      </w:divBdr>
      <w:divsChild>
        <w:div w:id="1195190390">
          <w:marLeft w:val="0"/>
          <w:marRight w:val="0"/>
          <w:marTop w:val="120"/>
          <w:marBottom w:val="0"/>
          <w:divBdr>
            <w:top w:val="none" w:sz="0" w:space="0" w:color="auto"/>
            <w:left w:val="none" w:sz="0" w:space="0" w:color="auto"/>
            <w:bottom w:val="none" w:sz="0" w:space="0" w:color="auto"/>
            <w:right w:val="none" w:sz="0" w:space="0" w:color="auto"/>
          </w:divBdr>
        </w:div>
        <w:div w:id="1264414033">
          <w:marLeft w:val="0"/>
          <w:marRight w:val="0"/>
          <w:marTop w:val="120"/>
          <w:marBottom w:val="0"/>
          <w:divBdr>
            <w:top w:val="none" w:sz="0" w:space="0" w:color="auto"/>
            <w:left w:val="none" w:sz="0" w:space="0" w:color="auto"/>
            <w:bottom w:val="none" w:sz="0" w:space="0" w:color="auto"/>
            <w:right w:val="none" w:sz="0" w:space="0" w:color="auto"/>
          </w:divBdr>
        </w:div>
      </w:divsChild>
    </w:div>
    <w:div w:id="1816336089">
      <w:bodyDiv w:val="1"/>
      <w:marLeft w:val="0"/>
      <w:marRight w:val="0"/>
      <w:marTop w:val="0"/>
      <w:marBottom w:val="0"/>
      <w:divBdr>
        <w:top w:val="none" w:sz="0" w:space="0" w:color="auto"/>
        <w:left w:val="none" w:sz="0" w:space="0" w:color="auto"/>
        <w:bottom w:val="none" w:sz="0" w:space="0" w:color="auto"/>
        <w:right w:val="none" w:sz="0" w:space="0" w:color="auto"/>
      </w:divBdr>
    </w:div>
    <w:div w:id="2045598073">
      <w:bodyDiv w:val="1"/>
      <w:marLeft w:val="0"/>
      <w:marRight w:val="0"/>
      <w:marTop w:val="0"/>
      <w:marBottom w:val="0"/>
      <w:divBdr>
        <w:top w:val="none" w:sz="0" w:space="0" w:color="auto"/>
        <w:left w:val="none" w:sz="0" w:space="0" w:color="auto"/>
        <w:bottom w:val="none" w:sz="0" w:space="0" w:color="auto"/>
        <w:right w:val="none" w:sz="0" w:space="0" w:color="auto"/>
      </w:divBdr>
    </w:div>
    <w:div w:id="2091000366">
      <w:bodyDiv w:val="1"/>
      <w:marLeft w:val="0"/>
      <w:marRight w:val="0"/>
      <w:marTop w:val="0"/>
      <w:marBottom w:val="0"/>
      <w:divBdr>
        <w:top w:val="none" w:sz="0" w:space="0" w:color="auto"/>
        <w:left w:val="none" w:sz="0" w:space="0" w:color="auto"/>
        <w:bottom w:val="none" w:sz="0" w:space="0" w:color="auto"/>
        <w:right w:val="none" w:sz="0" w:space="0" w:color="auto"/>
      </w:divBdr>
      <w:divsChild>
        <w:div w:id="528252404">
          <w:marLeft w:val="0"/>
          <w:marRight w:val="0"/>
          <w:marTop w:val="120"/>
          <w:marBottom w:val="0"/>
          <w:divBdr>
            <w:top w:val="none" w:sz="0" w:space="0" w:color="auto"/>
            <w:left w:val="none" w:sz="0" w:space="0" w:color="auto"/>
            <w:bottom w:val="none" w:sz="0" w:space="0" w:color="auto"/>
            <w:right w:val="none" w:sz="0" w:space="0" w:color="auto"/>
          </w:divBdr>
        </w:div>
        <w:div w:id="826433693">
          <w:marLeft w:val="0"/>
          <w:marRight w:val="0"/>
          <w:marTop w:val="120"/>
          <w:marBottom w:val="0"/>
          <w:divBdr>
            <w:top w:val="none" w:sz="0" w:space="0" w:color="auto"/>
            <w:left w:val="none" w:sz="0" w:space="0" w:color="auto"/>
            <w:bottom w:val="none" w:sz="0" w:space="0" w:color="auto"/>
            <w:right w:val="none" w:sz="0" w:space="0" w:color="auto"/>
          </w:divBdr>
        </w:div>
      </w:divsChild>
    </w:div>
    <w:div w:id="2094429513">
      <w:bodyDiv w:val="1"/>
      <w:marLeft w:val="0"/>
      <w:marRight w:val="0"/>
      <w:marTop w:val="0"/>
      <w:marBottom w:val="0"/>
      <w:divBdr>
        <w:top w:val="none" w:sz="0" w:space="0" w:color="auto"/>
        <w:left w:val="none" w:sz="0" w:space="0" w:color="auto"/>
        <w:bottom w:val="none" w:sz="0" w:space="0" w:color="auto"/>
        <w:right w:val="none" w:sz="0" w:space="0" w:color="auto"/>
      </w:divBdr>
      <w:divsChild>
        <w:div w:id="367072404">
          <w:marLeft w:val="0"/>
          <w:marRight w:val="0"/>
          <w:marTop w:val="120"/>
          <w:marBottom w:val="0"/>
          <w:divBdr>
            <w:top w:val="none" w:sz="0" w:space="0" w:color="auto"/>
            <w:left w:val="none" w:sz="0" w:space="0" w:color="auto"/>
            <w:bottom w:val="none" w:sz="0" w:space="0" w:color="auto"/>
            <w:right w:val="none" w:sz="0" w:space="0" w:color="auto"/>
          </w:divBdr>
        </w:div>
        <w:div w:id="13427031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FB7856679C889BCB88CF4F18B2B84080DC9D2890241F57C1C37F3D3AF6BA89CA309D6BCD913A80c5RDE" TargetMode="External"/><Relationship Id="rId18" Type="http://schemas.openxmlformats.org/officeDocument/2006/relationships/hyperlink" Target="consultantplus://offline/ref=D2ED92C102A1066EA594C66EE53B90FD7350460FD5A19EAF7BF265FC4B9C2FFA726FDB3414EDA822M5y0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gz@dgz.yanao.ru" TargetMode="External"/><Relationship Id="rId17" Type="http://schemas.openxmlformats.org/officeDocument/2006/relationships/hyperlink" Target="consultantplus://offline/ref=D2ED92C102A1066EA594C66EE53B90FD73504502D7A39EAF7BF265FC4B9C2FFA726FDB3414ECA129M5y3E" TargetMode="External"/><Relationship Id="rId2" Type="http://schemas.openxmlformats.org/officeDocument/2006/relationships/numbering" Target="numbering.xml"/><Relationship Id="rId16" Type="http://schemas.openxmlformats.org/officeDocument/2006/relationships/hyperlink" Target="consultantplus://offline/ref=D2ED92C102A1066EA594C66EE53B90FD73504502D7A39EAF7BF265FC4B9C2FFA726FDB3414ECAD2EM5y0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z2@mail.ru" TargetMode="External"/><Relationship Id="rId5" Type="http://schemas.openxmlformats.org/officeDocument/2006/relationships/webSettings" Target="webSettings.xml"/><Relationship Id="rId15" Type="http://schemas.openxmlformats.org/officeDocument/2006/relationships/hyperlink" Target="consultantplus://offline/ref=D2ED92C102A1066EA594C66EE53B90FD73504502D7A39EAF7BF265FC4B9C2FFA726FDB3414ECAD29M5y3E" TargetMode="External"/><Relationship Id="rId10" Type="http://schemas.openxmlformats.org/officeDocument/2006/relationships/hyperlink" Target="mailto:egorov.vasiliy@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89@fas.gov.ru" TargetMode="External"/><Relationship Id="rId14" Type="http://schemas.openxmlformats.org/officeDocument/2006/relationships/hyperlink" Target="consultantplus://offline/ref=D2ED92C102A1066EA594C66EE53B90FD73504502D7A39EAF7BF265FC4B9C2FFA726FDB3414EDA928M5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CFD0D9-379A-40DF-BB5D-1DB75B74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4785</TotalTime>
  <Pages>6</Pages>
  <Words>1843</Words>
  <Characters>15421</Characters>
  <Application>Microsoft Office Word</Application>
  <DocSecurity>0</DocSecurity>
  <Lines>128</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УПРАВЛЕНИЕ ФЕДЕРАЛЬНОЙАНТИМОНОПОЛЬНОЙ СЛУЖБЫ</vt:lpstr>
      <vt:lpstr>УПРАВЛЕНИЕ ФЕДЕРАЛЬНОЙАНТИМОНОПОЛЬНОЙ СЛУЖБЫ</vt:lpstr>
    </vt:vector>
  </TitlesOfParts>
  <Company>ФАС РФ</Company>
  <LinksUpToDate>false</LinksUpToDate>
  <CharactersWithSpaces>17230</CharactersWithSpaces>
  <SharedDoc>false</SharedDoc>
  <HLinks>
    <vt:vector size="108" baseType="variant">
      <vt:variant>
        <vt:i4>6750269</vt:i4>
      </vt:variant>
      <vt:variant>
        <vt:i4>54</vt:i4>
      </vt:variant>
      <vt:variant>
        <vt:i4>0</vt:i4>
      </vt:variant>
      <vt:variant>
        <vt:i4>5</vt:i4>
      </vt:variant>
      <vt:variant>
        <vt:lpwstr>consultantplus://offline/ref=9E21B56BB2B4639EB27241DF8B4A6B0A3D0616A9EAC12342F4EBB81DEA050C164A8412D9C64FEBBDw42CG</vt:lpwstr>
      </vt:variant>
      <vt:variant>
        <vt:lpwstr/>
      </vt:variant>
      <vt:variant>
        <vt:i4>1638420</vt:i4>
      </vt:variant>
      <vt:variant>
        <vt:i4>51</vt:i4>
      </vt:variant>
      <vt:variant>
        <vt:i4>0</vt:i4>
      </vt:variant>
      <vt:variant>
        <vt:i4>5</vt:i4>
      </vt:variant>
      <vt:variant>
        <vt:lpwstr>https://ru.wikipedia.org/wiki/%D0%92%D0%B5%D0%BD%D0%B5%D0%BF%D1%83%D0%BD%D0%BA%D1%86%D0%B8%D1%8F</vt:lpwstr>
      </vt:variant>
      <vt:variant>
        <vt:lpwstr/>
      </vt:variant>
      <vt:variant>
        <vt:i4>6357053</vt:i4>
      </vt:variant>
      <vt:variant>
        <vt:i4>48</vt:i4>
      </vt:variant>
      <vt:variant>
        <vt:i4>0</vt:i4>
      </vt:variant>
      <vt:variant>
        <vt:i4>5</vt:i4>
      </vt:variant>
      <vt:variant>
        <vt:lpwstr>http://zakupki.gov.ru/epz/order/notice/ea44/view/protocol/protocol-main-info.html?regNumber=0190200000317005980&amp;protocolId=13981302</vt:lpwstr>
      </vt:variant>
      <vt:variant>
        <vt:lpwstr/>
      </vt:variant>
      <vt:variant>
        <vt:i4>6946879</vt:i4>
      </vt:variant>
      <vt:variant>
        <vt:i4>45</vt:i4>
      </vt:variant>
      <vt:variant>
        <vt:i4>0</vt:i4>
      </vt:variant>
      <vt:variant>
        <vt:i4>5</vt:i4>
      </vt:variant>
      <vt:variant>
        <vt:lpwstr>consultantplus://offline/ref=2321188712D37441CEE54FA8EB040E5027261E1B5CEA285B34EADBA54A954D65959D518A76D766E2dDUCE</vt:lpwstr>
      </vt:variant>
      <vt:variant>
        <vt:lpwstr/>
      </vt:variant>
      <vt:variant>
        <vt:i4>6946879</vt:i4>
      </vt:variant>
      <vt:variant>
        <vt:i4>42</vt:i4>
      </vt:variant>
      <vt:variant>
        <vt:i4>0</vt:i4>
      </vt:variant>
      <vt:variant>
        <vt:i4>5</vt:i4>
      </vt:variant>
      <vt:variant>
        <vt:lpwstr>consultantplus://offline/ref=2321188712D37441CEE54FA8EB040E5027261E1B5CEA285B34EADBA54A954D65959D518A76D766E2dDUCE</vt:lpwstr>
      </vt:variant>
      <vt:variant>
        <vt:lpwstr/>
      </vt:variant>
      <vt:variant>
        <vt:i4>7340130</vt:i4>
      </vt:variant>
      <vt:variant>
        <vt:i4>39</vt:i4>
      </vt:variant>
      <vt:variant>
        <vt:i4>0</vt:i4>
      </vt:variant>
      <vt:variant>
        <vt:i4>5</vt:i4>
      </vt:variant>
      <vt:variant>
        <vt:lpwstr>consultantplus://offline/ref=B7C45922CB45DFF1E274113EFA7A976AD9A57E6F9D979A3F096C57833ABDADB3C72E072185F837EDOEL7F</vt:lpwstr>
      </vt:variant>
      <vt:variant>
        <vt:lpwstr/>
      </vt:variant>
      <vt:variant>
        <vt:i4>3997802</vt:i4>
      </vt:variant>
      <vt:variant>
        <vt:i4>36</vt:i4>
      </vt:variant>
      <vt:variant>
        <vt:i4>0</vt:i4>
      </vt:variant>
      <vt:variant>
        <vt:i4>5</vt:i4>
      </vt:variant>
      <vt:variant>
        <vt:lpwstr>consultantplus://offline/ref=A06C1259FCAEC34008C5A250C163574AB529BAD30609BF6A594265F26836B548B0679285E36BC43Cn3TAE</vt:lpwstr>
      </vt:variant>
      <vt:variant>
        <vt:lpwstr/>
      </vt:variant>
      <vt:variant>
        <vt:i4>2555967</vt:i4>
      </vt:variant>
      <vt:variant>
        <vt:i4>33</vt:i4>
      </vt:variant>
      <vt:variant>
        <vt:i4>0</vt:i4>
      </vt:variant>
      <vt:variant>
        <vt:i4>5</vt:i4>
      </vt:variant>
      <vt:variant>
        <vt:lpwstr>consultantplus://offline/ref=0015395DC6851E43D0CF4AFFC0A4763E254CCF8243082077061629B353DC878D16F33DE4A3D0D692g7e7N</vt:lpwstr>
      </vt:variant>
      <vt:variant>
        <vt:lpwstr/>
      </vt:variant>
      <vt:variant>
        <vt:i4>2555961</vt:i4>
      </vt:variant>
      <vt:variant>
        <vt:i4>30</vt:i4>
      </vt:variant>
      <vt:variant>
        <vt:i4>0</vt:i4>
      </vt:variant>
      <vt:variant>
        <vt:i4>5</vt:i4>
      </vt:variant>
      <vt:variant>
        <vt:lpwstr>consultantplus://offline/ref=0015395DC6851E43D0CF4AFFC0A4763E254CCF8243082077061629B353DC878D16F33DE4A3D0D690g7e3N</vt:lpwstr>
      </vt:variant>
      <vt:variant>
        <vt:lpwstr/>
      </vt:variant>
      <vt:variant>
        <vt:i4>2555963</vt:i4>
      </vt:variant>
      <vt:variant>
        <vt:i4>27</vt:i4>
      </vt:variant>
      <vt:variant>
        <vt:i4>0</vt:i4>
      </vt:variant>
      <vt:variant>
        <vt:i4>5</vt:i4>
      </vt:variant>
      <vt:variant>
        <vt:lpwstr>consultantplus://offline/ref=0015395DC6851E43D0CF4AFFC0A4763E254CCF8243082077061629B353DC878D16F33DE4A3D0D696g7e7N</vt:lpwstr>
      </vt:variant>
      <vt:variant>
        <vt:lpwstr/>
      </vt:variant>
      <vt:variant>
        <vt:i4>3801197</vt:i4>
      </vt:variant>
      <vt:variant>
        <vt:i4>24</vt:i4>
      </vt:variant>
      <vt:variant>
        <vt:i4>0</vt:i4>
      </vt:variant>
      <vt:variant>
        <vt:i4>5</vt:i4>
      </vt:variant>
      <vt:variant>
        <vt:lpwstr>consultantplus://offline/ref=4AFB7856679C889BCB88CF4F18B2B84080DC9D2890241F57C1C37F3D3AF6BA89CA309D6BCD913A80c5RDE</vt:lpwstr>
      </vt:variant>
      <vt:variant>
        <vt:lpwstr/>
      </vt:variant>
      <vt:variant>
        <vt:i4>2555962</vt:i4>
      </vt:variant>
      <vt:variant>
        <vt:i4>21</vt:i4>
      </vt:variant>
      <vt:variant>
        <vt:i4>0</vt:i4>
      </vt:variant>
      <vt:variant>
        <vt:i4>5</vt:i4>
      </vt:variant>
      <vt:variant>
        <vt:lpwstr>http://zakupki.gov.ru/epz/order/notice/printForm/view.html?printFormId=29963651</vt:lpwstr>
      </vt:variant>
      <vt:variant>
        <vt:lpwstr/>
      </vt:variant>
      <vt:variant>
        <vt:i4>2555962</vt:i4>
      </vt:variant>
      <vt:variant>
        <vt:i4>18</vt:i4>
      </vt:variant>
      <vt:variant>
        <vt:i4>0</vt:i4>
      </vt:variant>
      <vt:variant>
        <vt:i4>5</vt:i4>
      </vt:variant>
      <vt:variant>
        <vt:lpwstr>http://zakupki.gov.ru/epz/order/notice/printForm/view.html?printFormId=29963651</vt:lpwstr>
      </vt:variant>
      <vt:variant>
        <vt:lpwstr/>
      </vt:variant>
      <vt:variant>
        <vt:i4>3407951</vt:i4>
      </vt:variant>
      <vt:variant>
        <vt:i4>15</vt:i4>
      </vt:variant>
      <vt:variant>
        <vt:i4>0</vt:i4>
      </vt:variant>
      <vt:variant>
        <vt:i4>5</vt:i4>
      </vt:variant>
      <vt:variant>
        <vt:lpwstr>mailto:ko@sberbank-ast.ru</vt:lpwstr>
      </vt:variant>
      <vt:variant>
        <vt:lpwstr/>
      </vt:variant>
      <vt:variant>
        <vt:i4>2228253</vt:i4>
      </vt:variant>
      <vt:variant>
        <vt:i4>9</vt:i4>
      </vt:variant>
      <vt:variant>
        <vt:i4>0</vt:i4>
      </vt:variant>
      <vt:variant>
        <vt:i4>5</vt:i4>
      </vt:variant>
      <vt:variant>
        <vt:lpwstr>mailto:auction@dgzl.ru</vt:lpwstr>
      </vt:variant>
      <vt:variant>
        <vt:lpwstr/>
      </vt:variant>
      <vt:variant>
        <vt:i4>2490446</vt:i4>
      </vt:variant>
      <vt:variant>
        <vt:i4>6</vt:i4>
      </vt:variant>
      <vt:variant>
        <vt:i4>0</vt:i4>
      </vt:variant>
      <vt:variant>
        <vt:i4>5</vt:i4>
      </vt:variant>
      <vt:variant>
        <vt:lpwstr>mailto:urist@hgb.yamalzdrav.ru</vt:lpwstr>
      </vt:variant>
      <vt:variant>
        <vt:lpwstr/>
      </vt:variant>
      <vt:variant>
        <vt:i4>4128772</vt:i4>
      </vt:variant>
      <vt:variant>
        <vt:i4>3</vt:i4>
      </vt:variant>
      <vt:variant>
        <vt:i4>0</vt:i4>
      </vt:variant>
      <vt:variant>
        <vt:i4>5</vt:i4>
      </vt:variant>
      <vt:variant>
        <vt:lpwstr>mailto:ooomrm@hngs.ru</vt:lpwstr>
      </vt:variant>
      <vt:variant>
        <vt:lpwstr/>
      </vt:variant>
      <vt:variant>
        <vt:i4>1376362</vt:i4>
      </vt:variant>
      <vt:variant>
        <vt:i4>0</vt:i4>
      </vt:variant>
      <vt:variant>
        <vt:i4>0</vt:i4>
      </vt:variant>
      <vt:variant>
        <vt:i4>5</vt:i4>
      </vt:variant>
      <vt:variant>
        <vt:lpwstr>mailto:to89@fas.gov.ru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subject/>
  <dc:creator>Печерин О.Ю.</dc:creator>
  <cp:keywords>Уведомление</cp:keywords>
  <dc:description/>
  <cp:lastModifiedBy>User</cp:lastModifiedBy>
  <cp:revision>7</cp:revision>
  <cp:lastPrinted>2021-02-05T12:06:00Z</cp:lastPrinted>
  <dcterms:created xsi:type="dcterms:W3CDTF">2017-09-20T14:26:00Z</dcterms:created>
  <dcterms:modified xsi:type="dcterms:W3CDTF">2021-02-10T12:42:00Z</dcterms:modified>
</cp:coreProperties>
</file>