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83"/>
      </w:tblGrid>
      <w:tr w:rsidR="00C7786B" w:rsidRPr="00C7786B" w:rsidTr="00811CB7">
        <w:tc>
          <w:tcPr>
            <w:tcW w:w="4361" w:type="dxa"/>
            <w:hideMark/>
          </w:tcPr>
          <w:p w:rsidR="00C7786B" w:rsidRPr="00C7786B" w:rsidRDefault="0009250E" w:rsidP="00C77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4983" w:type="dxa"/>
          </w:tcPr>
          <w:p w:rsidR="00C7786B" w:rsidRDefault="00C7786B" w:rsidP="00C7786B">
            <w:pPr>
              <w:ind w:left="350"/>
              <w:rPr>
                <w:sz w:val="26"/>
                <w:szCs w:val="26"/>
              </w:rPr>
            </w:pPr>
          </w:p>
          <w:p w:rsidR="00C7786B" w:rsidRDefault="00C7786B" w:rsidP="00C7786B">
            <w:pPr>
              <w:ind w:left="350"/>
              <w:rPr>
                <w:sz w:val="26"/>
                <w:szCs w:val="26"/>
              </w:rPr>
            </w:pP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СПб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ГБСУСО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«Дом-интернат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для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детей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с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отклонениями</w:t>
            </w:r>
            <w:r w:rsidR="0009250E">
              <w:rPr>
                <w:sz w:val="26"/>
                <w:szCs w:val="26"/>
              </w:rPr>
              <w:t xml:space="preserve"> </w:t>
            </w: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в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умственном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развитии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№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3»</w:t>
            </w: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Приморское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ш.,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д.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617,</w:t>
            </w:r>
            <w:r w:rsidR="0009250E">
              <w:rPr>
                <w:sz w:val="26"/>
                <w:szCs w:val="26"/>
              </w:rPr>
              <w:t xml:space="preserve"> </w:t>
            </w:r>
            <w:proofErr w:type="spellStart"/>
            <w:r w:rsidRPr="00C7786B">
              <w:rPr>
                <w:sz w:val="26"/>
                <w:szCs w:val="26"/>
              </w:rPr>
              <w:t>Ушково</w:t>
            </w:r>
            <w:proofErr w:type="spellEnd"/>
            <w:r w:rsidRPr="00C7786B">
              <w:rPr>
                <w:sz w:val="26"/>
                <w:szCs w:val="26"/>
              </w:rPr>
              <w:t>,</w:t>
            </w: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Санкт-Петербург,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197720</w:t>
            </w: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тел.: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+7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(812)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433-30-34</w:t>
            </w: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АО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«Сбербанк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–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Автоматизированная</w:t>
            </w:r>
            <w:r w:rsidR="0009250E">
              <w:rPr>
                <w:sz w:val="26"/>
                <w:szCs w:val="26"/>
              </w:rPr>
              <w:t xml:space="preserve">                    </w:t>
            </w: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система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торгов»</w:t>
            </w: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Большой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Саввинский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пер.,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д.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12,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стр.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9,</w:t>
            </w: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Москва,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119435</w:t>
            </w: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факс: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(495)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787-29-98</w:t>
            </w: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ООО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«УНИВЕРСАЛ»</w:t>
            </w: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ул.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Салютная,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д.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2,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оф.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84,</w:t>
            </w: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Челябинск,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454071</w:t>
            </w:r>
          </w:p>
          <w:p w:rsidR="00C7786B" w:rsidRPr="00C7786B" w:rsidRDefault="00C7786B" w:rsidP="00C7786B">
            <w:pPr>
              <w:ind w:left="350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тел.: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+7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(921)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593-02-45</w:t>
            </w:r>
          </w:p>
          <w:p w:rsidR="00C7786B" w:rsidRPr="00C7786B" w:rsidRDefault="00C7786B" w:rsidP="00C7786B">
            <w:pPr>
              <w:rPr>
                <w:sz w:val="26"/>
                <w:szCs w:val="26"/>
              </w:rPr>
            </w:pPr>
          </w:p>
        </w:tc>
      </w:tr>
    </w:tbl>
    <w:p w:rsidR="00C7786B" w:rsidRPr="00C7786B" w:rsidRDefault="00C7786B" w:rsidP="00C7786B">
      <w:pPr>
        <w:jc w:val="center"/>
        <w:outlineLvl w:val="0"/>
        <w:rPr>
          <w:sz w:val="26"/>
          <w:szCs w:val="26"/>
        </w:rPr>
      </w:pPr>
    </w:p>
    <w:p w:rsidR="00C7786B" w:rsidRPr="00C7786B" w:rsidRDefault="00C7786B" w:rsidP="00C7786B">
      <w:pPr>
        <w:jc w:val="center"/>
        <w:outlineLvl w:val="0"/>
        <w:rPr>
          <w:sz w:val="26"/>
          <w:szCs w:val="26"/>
        </w:rPr>
      </w:pPr>
    </w:p>
    <w:p w:rsidR="00C7786B" w:rsidRPr="00C7786B" w:rsidRDefault="00C7786B" w:rsidP="00C7786B">
      <w:pPr>
        <w:jc w:val="center"/>
        <w:outlineLvl w:val="0"/>
        <w:rPr>
          <w:sz w:val="26"/>
          <w:szCs w:val="26"/>
        </w:rPr>
      </w:pPr>
    </w:p>
    <w:p w:rsidR="00C7786B" w:rsidRPr="00C7786B" w:rsidRDefault="00C7786B" w:rsidP="00C7786B">
      <w:pPr>
        <w:jc w:val="center"/>
        <w:outlineLvl w:val="0"/>
        <w:rPr>
          <w:b/>
          <w:sz w:val="26"/>
          <w:szCs w:val="26"/>
        </w:rPr>
      </w:pPr>
      <w:r w:rsidRPr="00C7786B">
        <w:rPr>
          <w:b/>
          <w:sz w:val="26"/>
          <w:szCs w:val="26"/>
        </w:rPr>
        <w:t>РЕШЕНИЕ</w:t>
      </w:r>
    </w:p>
    <w:p w:rsidR="00C7786B" w:rsidRPr="00C7786B" w:rsidRDefault="00C7786B" w:rsidP="00C7786B">
      <w:pPr>
        <w:jc w:val="center"/>
        <w:rPr>
          <w:sz w:val="26"/>
          <w:szCs w:val="26"/>
        </w:rPr>
      </w:pP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делу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b/>
          <w:sz w:val="26"/>
          <w:szCs w:val="26"/>
        </w:rPr>
        <w:t>44-</w:t>
      </w:r>
      <w:r w:rsidRPr="00C7786B">
        <w:rPr>
          <w:b/>
          <w:sz w:val="26"/>
          <w:szCs w:val="26"/>
        </w:rPr>
        <w:t>383</w:t>
      </w:r>
      <w:r w:rsidRPr="00C7786B">
        <w:rPr>
          <w:b/>
          <w:sz w:val="26"/>
          <w:szCs w:val="26"/>
        </w:rPr>
        <w:t>/21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br/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нарушении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законодательства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</w:p>
    <w:p w:rsidR="00C7786B" w:rsidRPr="00C7786B" w:rsidRDefault="00C7786B" w:rsidP="00C7786B">
      <w:pPr>
        <w:ind w:firstLine="540"/>
        <w:jc w:val="both"/>
        <w:rPr>
          <w:sz w:val="26"/>
          <w:szCs w:val="26"/>
        </w:rPr>
      </w:pPr>
    </w:p>
    <w:p w:rsidR="00C7786B" w:rsidRPr="00C7786B" w:rsidRDefault="00C7786B" w:rsidP="00C7786B">
      <w:pPr>
        <w:tabs>
          <w:tab w:val="left" w:pos="0"/>
        </w:tabs>
        <w:jc w:val="both"/>
        <w:rPr>
          <w:sz w:val="26"/>
          <w:szCs w:val="26"/>
        </w:rPr>
      </w:pPr>
      <w:r w:rsidRPr="00C7786B">
        <w:rPr>
          <w:sz w:val="26"/>
          <w:szCs w:val="26"/>
        </w:rPr>
        <w:t>29.01.2021</w:t>
      </w:r>
      <w:r w:rsidR="0009250E">
        <w:rPr>
          <w:sz w:val="26"/>
          <w:szCs w:val="26"/>
        </w:rPr>
        <w:t xml:space="preserve">                                                                                             </w:t>
      </w:r>
      <w:r w:rsidRPr="00C7786B">
        <w:rPr>
          <w:sz w:val="26"/>
          <w:szCs w:val="26"/>
        </w:rPr>
        <w:t>Санкт-Петербург</w:t>
      </w:r>
    </w:p>
    <w:p w:rsidR="00C7786B" w:rsidRPr="00C7786B" w:rsidRDefault="00C7786B" w:rsidP="00C7786B">
      <w:pPr>
        <w:tabs>
          <w:tab w:val="left" w:pos="0"/>
        </w:tabs>
        <w:jc w:val="both"/>
        <w:rPr>
          <w:sz w:val="26"/>
          <w:szCs w:val="26"/>
        </w:rPr>
      </w:pPr>
    </w:p>
    <w:p w:rsidR="00C7786B" w:rsidRPr="00C7786B" w:rsidRDefault="00C7786B" w:rsidP="00C7786B">
      <w:pPr>
        <w:tabs>
          <w:tab w:val="left" w:pos="0"/>
        </w:tabs>
        <w:jc w:val="both"/>
        <w:rPr>
          <w:sz w:val="26"/>
          <w:szCs w:val="26"/>
        </w:rPr>
      </w:pPr>
      <w:r w:rsidRPr="00C7786B">
        <w:rPr>
          <w:sz w:val="26"/>
          <w:szCs w:val="26"/>
        </w:rPr>
        <w:tab/>
        <w:t>Комиссия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Санкт-Петербургского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УФАС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контролю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сфере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(далее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–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Комиссия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УФАС)</w:t>
      </w:r>
      <w:r w:rsidR="0009250E">
        <w:rPr>
          <w:sz w:val="26"/>
          <w:szCs w:val="26"/>
        </w:rPr>
        <w:t xml:space="preserve"> </w:t>
      </w:r>
    </w:p>
    <w:p w:rsidR="00094908" w:rsidRDefault="00C7786B" w:rsidP="00C7786B">
      <w:pPr>
        <w:tabs>
          <w:tab w:val="left" w:pos="0"/>
        </w:tabs>
        <w:jc w:val="both"/>
        <w:rPr>
          <w:sz w:val="26"/>
          <w:szCs w:val="26"/>
        </w:rPr>
      </w:pPr>
      <w:r w:rsidRPr="00C7786B">
        <w:rPr>
          <w:sz w:val="26"/>
          <w:szCs w:val="26"/>
        </w:rPr>
        <w:tab/>
      </w:r>
      <w:r w:rsidR="00094908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="00094908">
        <w:rPr>
          <w:sz w:val="26"/>
          <w:szCs w:val="26"/>
        </w:rPr>
        <w:t>участии</w:t>
      </w:r>
      <w:r w:rsidR="0009250E">
        <w:rPr>
          <w:sz w:val="26"/>
          <w:szCs w:val="26"/>
        </w:rPr>
        <w:t xml:space="preserve"> </w:t>
      </w:r>
      <w:r w:rsidR="00094908">
        <w:rPr>
          <w:sz w:val="26"/>
          <w:szCs w:val="26"/>
        </w:rPr>
        <w:t>представителей:</w:t>
      </w:r>
    </w:p>
    <w:p w:rsidR="00C7786B" w:rsidRDefault="00094908" w:rsidP="00C7786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786B" w:rsidRPr="00C7786B">
        <w:rPr>
          <w:sz w:val="26"/>
          <w:szCs w:val="26"/>
        </w:rPr>
        <w:t>ООО</w:t>
      </w:r>
      <w:r w:rsidR="0009250E">
        <w:rPr>
          <w:sz w:val="26"/>
          <w:szCs w:val="26"/>
        </w:rPr>
        <w:t xml:space="preserve"> </w:t>
      </w:r>
      <w:r w:rsidR="00C7786B" w:rsidRPr="00C7786B">
        <w:rPr>
          <w:sz w:val="26"/>
          <w:szCs w:val="26"/>
        </w:rPr>
        <w:t>«УНИВЕРСАЛ»</w:t>
      </w:r>
      <w:r w:rsidR="0009250E">
        <w:rPr>
          <w:sz w:val="26"/>
          <w:szCs w:val="26"/>
        </w:rPr>
        <w:t xml:space="preserve"> </w:t>
      </w:r>
      <w:r w:rsidR="00C7786B" w:rsidRPr="00C7786B">
        <w:rPr>
          <w:sz w:val="26"/>
          <w:szCs w:val="26"/>
        </w:rPr>
        <w:t>(далее</w:t>
      </w:r>
      <w:r w:rsidR="0009250E">
        <w:rPr>
          <w:sz w:val="26"/>
          <w:szCs w:val="26"/>
        </w:rPr>
        <w:t xml:space="preserve"> </w:t>
      </w:r>
      <w:r w:rsidR="00C7786B" w:rsidRPr="00C7786B">
        <w:rPr>
          <w:sz w:val="26"/>
          <w:szCs w:val="26"/>
        </w:rPr>
        <w:t>–</w:t>
      </w:r>
      <w:r w:rsidR="0009250E">
        <w:rPr>
          <w:sz w:val="26"/>
          <w:szCs w:val="26"/>
        </w:rPr>
        <w:t xml:space="preserve"> </w:t>
      </w:r>
      <w:r w:rsidR="00C7786B" w:rsidRPr="00C7786B">
        <w:rPr>
          <w:sz w:val="26"/>
          <w:szCs w:val="26"/>
        </w:rPr>
        <w:t>Заявитель),</w:t>
      </w:r>
    </w:p>
    <w:p w:rsidR="00094908" w:rsidRDefault="00094908" w:rsidP="0009490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отсутствие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представителей</w:t>
      </w:r>
      <w:r>
        <w:rPr>
          <w:sz w:val="26"/>
          <w:szCs w:val="26"/>
        </w:rPr>
        <w:t>:</w:t>
      </w:r>
    </w:p>
    <w:p w:rsidR="00094908" w:rsidRPr="00C7786B" w:rsidRDefault="00094908" w:rsidP="00094908">
      <w:pPr>
        <w:tabs>
          <w:tab w:val="left" w:pos="0"/>
        </w:tabs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ab/>
      </w:r>
      <w:r w:rsidRPr="00C7786B">
        <w:rPr>
          <w:sz w:val="26"/>
          <w:szCs w:val="26"/>
        </w:rPr>
        <w:t>СПб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ГБСУСО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«Дом-интернат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детей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отклонениями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умственном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развитии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(далее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–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Заказчик)</w:t>
      </w:r>
      <w:r w:rsidR="0009250E">
        <w:rPr>
          <w:sz w:val="26"/>
          <w:szCs w:val="26"/>
        </w:rPr>
        <w:t xml:space="preserve"> </w:t>
      </w:r>
      <w:r w:rsidRPr="00094908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094908">
        <w:rPr>
          <w:sz w:val="26"/>
          <w:szCs w:val="26"/>
        </w:rPr>
        <w:t>надлежащем</w:t>
      </w:r>
      <w:r w:rsidR="0009250E">
        <w:rPr>
          <w:sz w:val="26"/>
          <w:szCs w:val="26"/>
        </w:rPr>
        <w:t xml:space="preserve"> </w:t>
      </w:r>
      <w:r w:rsidRPr="00094908">
        <w:rPr>
          <w:sz w:val="26"/>
          <w:szCs w:val="26"/>
        </w:rPr>
        <w:t>уведомлении</w:t>
      </w:r>
      <w:r w:rsidR="0009250E">
        <w:rPr>
          <w:sz w:val="26"/>
          <w:szCs w:val="26"/>
        </w:rPr>
        <w:t xml:space="preserve"> </w:t>
      </w:r>
      <w:r w:rsidRPr="00094908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094908">
        <w:rPr>
          <w:sz w:val="26"/>
          <w:szCs w:val="26"/>
        </w:rPr>
        <w:t>месте</w:t>
      </w:r>
      <w:r w:rsidR="0009250E">
        <w:rPr>
          <w:sz w:val="26"/>
          <w:szCs w:val="26"/>
        </w:rPr>
        <w:t xml:space="preserve"> </w:t>
      </w:r>
      <w:r w:rsidRPr="00094908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094908">
        <w:rPr>
          <w:sz w:val="26"/>
          <w:szCs w:val="26"/>
        </w:rPr>
        <w:t>времени</w:t>
      </w:r>
      <w:r w:rsidR="0009250E">
        <w:rPr>
          <w:sz w:val="26"/>
          <w:szCs w:val="26"/>
        </w:rPr>
        <w:t xml:space="preserve"> </w:t>
      </w:r>
      <w:r w:rsidRPr="00094908">
        <w:rPr>
          <w:sz w:val="26"/>
          <w:szCs w:val="26"/>
        </w:rPr>
        <w:t>заседания</w:t>
      </w:r>
      <w:r w:rsidR="0009250E">
        <w:rPr>
          <w:sz w:val="26"/>
          <w:szCs w:val="26"/>
        </w:rPr>
        <w:t xml:space="preserve"> </w:t>
      </w:r>
      <w:r w:rsidRPr="00094908">
        <w:rPr>
          <w:sz w:val="26"/>
          <w:szCs w:val="26"/>
        </w:rPr>
        <w:t>комиссии</w:t>
      </w:r>
      <w:r w:rsidR="0009250E">
        <w:rPr>
          <w:sz w:val="26"/>
          <w:szCs w:val="26"/>
        </w:rPr>
        <w:t xml:space="preserve"> </w:t>
      </w:r>
      <w:r w:rsidRPr="00094908">
        <w:rPr>
          <w:sz w:val="26"/>
          <w:szCs w:val="26"/>
        </w:rPr>
        <w:t>УФАС;</w:t>
      </w:r>
    </w:p>
    <w:p w:rsidR="00C7786B" w:rsidRPr="00C7786B" w:rsidRDefault="00C7786B" w:rsidP="00C7786B">
      <w:pPr>
        <w:tabs>
          <w:tab w:val="left" w:pos="0"/>
        </w:tabs>
        <w:jc w:val="both"/>
        <w:rPr>
          <w:sz w:val="26"/>
          <w:szCs w:val="26"/>
        </w:rPr>
      </w:pPr>
      <w:r w:rsidRPr="00C7786B">
        <w:rPr>
          <w:spacing w:val="-6"/>
          <w:sz w:val="26"/>
          <w:szCs w:val="26"/>
        </w:rPr>
        <w:tab/>
      </w:r>
      <w:r w:rsidRPr="00C7786B">
        <w:rPr>
          <w:sz w:val="26"/>
          <w:szCs w:val="26"/>
        </w:rPr>
        <w:t>рассмотрев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посредством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видеоконференцсвязи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жалобу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Заявителя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sz w:val="26"/>
          <w:szCs w:val="26"/>
        </w:rPr>
        <w:t>(</w:t>
      </w:r>
      <w:proofErr w:type="spellStart"/>
      <w:r w:rsidRPr="00C7786B">
        <w:rPr>
          <w:sz w:val="26"/>
          <w:szCs w:val="26"/>
        </w:rPr>
        <w:t>вх</w:t>
      </w:r>
      <w:proofErr w:type="spellEnd"/>
      <w:r w:rsidRPr="00C7786B">
        <w:rPr>
          <w:sz w:val="26"/>
          <w:szCs w:val="26"/>
        </w:rPr>
        <w:t>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2273-ЭП/21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от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25.01.2021)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на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действия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="005477F7">
        <w:rPr>
          <w:spacing w:val="-6"/>
          <w:position w:val="2"/>
          <w:sz w:val="26"/>
          <w:szCs w:val="26"/>
        </w:rPr>
        <w:t>Заказчика</w:t>
      </w:r>
      <w:bookmarkStart w:id="0" w:name="_GoBack"/>
      <w:bookmarkEnd w:id="0"/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при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определении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поставщика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(подрядчика,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исполнителя)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путем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проведения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электронного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аукциона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на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оказание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услуг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по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техническому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обслуживанию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инженерных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коммуникаций,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сантехнического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и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электромеханического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оборудования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(извещение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№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pacing w:val="-6"/>
          <w:position w:val="2"/>
          <w:sz w:val="26"/>
          <w:szCs w:val="26"/>
        </w:rPr>
        <w:t>0372200289920000040)</w:t>
      </w:r>
      <w:r w:rsidR="0009250E">
        <w:rPr>
          <w:spacing w:val="-6"/>
          <w:position w:val="2"/>
          <w:sz w:val="26"/>
          <w:szCs w:val="26"/>
        </w:rPr>
        <w:t xml:space="preserve"> </w:t>
      </w:r>
      <w:r w:rsidRPr="00C7786B">
        <w:rPr>
          <w:sz w:val="26"/>
          <w:szCs w:val="26"/>
        </w:rPr>
        <w:t>(далее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–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аукцион),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также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результате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проведения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внеплановой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проверки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основании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15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99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Федерального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05.04.2013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44-ФЗ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сфере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муниципальных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(далее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–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системе),</w:t>
      </w:r>
      <w:r w:rsidR="0009250E">
        <w:rPr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Административного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регламента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Федеральной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антимонопольной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службы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по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исполнению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государственной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функции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по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рассмотрению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жалоб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на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действия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(бездействие)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lastRenderedPageBreak/>
        <w:t>заказчика,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уполномоченного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органа,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уполномоченного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учреждения,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специализированной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организации,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комиссии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по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осуществлению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закупок,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ее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членов,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должностного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лица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контрактной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службы,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контрактного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управляющего,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оператора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электронной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площадки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при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определении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поставщиков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(подрядчиков,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исполнителей)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для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обеспечения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государственных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и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муниципальных</w:t>
      </w:r>
      <w:r w:rsidR="0009250E">
        <w:rPr>
          <w:bCs/>
          <w:sz w:val="26"/>
          <w:szCs w:val="26"/>
        </w:rPr>
        <w:t xml:space="preserve"> </w:t>
      </w:r>
      <w:r w:rsidRPr="00C7786B">
        <w:rPr>
          <w:bCs/>
          <w:sz w:val="26"/>
          <w:szCs w:val="26"/>
        </w:rPr>
        <w:t>нужд</w:t>
      </w:r>
      <w:r w:rsidRPr="00C7786B">
        <w:rPr>
          <w:spacing w:val="6"/>
          <w:sz w:val="26"/>
          <w:szCs w:val="26"/>
        </w:rPr>
        <w:t>,</w:t>
      </w:r>
      <w:r w:rsidR="0009250E">
        <w:rPr>
          <w:spacing w:val="6"/>
          <w:sz w:val="26"/>
          <w:szCs w:val="26"/>
        </w:rPr>
        <w:t xml:space="preserve"> </w:t>
      </w:r>
      <w:r w:rsidRPr="00C7786B">
        <w:rPr>
          <w:spacing w:val="6"/>
          <w:sz w:val="26"/>
          <w:szCs w:val="26"/>
        </w:rPr>
        <w:t>утвержденного</w:t>
      </w:r>
      <w:r w:rsidR="0009250E">
        <w:rPr>
          <w:spacing w:val="6"/>
          <w:sz w:val="26"/>
          <w:szCs w:val="26"/>
        </w:rPr>
        <w:t xml:space="preserve"> </w:t>
      </w:r>
      <w:r w:rsidRPr="00C7786B">
        <w:rPr>
          <w:spacing w:val="6"/>
          <w:sz w:val="26"/>
          <w:szCs w:val="26"/>
        </w:rPr>
        <w:t>приказом</w:t>
      </w:r>
      <w:r w:rsidR="0009250E">
        <w:rPr>
          <w:spacing w:val="6"/>
          <w:sz w:val="26"/>
          <w:szCs w:val="26"/>
        </w:rPr>
        <w:t xml:space="preserve"> </w:t>
      </w:r>
      <w:r w:rsidRPr="00C7786B">
        <w:rPr>
          <w:spacing w:val="6"/>
          <w:sz w:val="26"/>
          <w:szCs w:val="26"/>
        </w:rPr>
        <w:t>ФАС</w:t>
      </w:r>
      <w:r w:rsidR="0009250E">
        <w:rPr>
          <w:spacing w:val="6"/>
          <w:sz w:val="26"/>
          <w:szCs w:val="26"/>
        </w:rPr>
        <w:t xml:space="preserve"> </w:t>
      </w:r>
      <w:r w:rsidRPr="00C7786B">
        <w:rPr>
          <w:spacing w:val="6"/>
          <w:sz w:val="26"/>
          <w:szCs w:val="26"/>
        </w:rPr>
        <w:t>России</w:t>
      </w:r>
      <w:r w:rsidR="0009250E">
        <w:rPr>
          <w:spacing w:val="6"/>
          <w:sz w:val="26"/>
          <w:szCs w:val="26"/>
        </w:rPr>
        <w:t xml:space="preserve"> </w:t>
      </w:r>
      <w:r w:rsidRPr="00C7786B">
        <w:rPr>
          <w:spacing w:val="6"/>
          <w:sz w:val="26"/>
          <w:szCs w:val="26"/>
        </w:rPr>
        <w:t>от</w:t>
      </w:r>
      <w:r w:rsidR="0009250E">
        <w:rPr>
          <w:spacing w:val="6"/>
          <w:sz w:val="26"/>
          <w:szCs w:val="26"/>
        </w:rPr>
        <w:t xml:space="preserve"> </w:t>
      </w:r>
      <w:r w:rsidRPr="00C7786B">
        <w:rPr>
          <w:spacing w:val="6"/>
          <w:sz w:val="26"/>
          <w:szCs w:val="26"/>
        </w:rPr>
        <w:t>19.11.2014</w:t>
      </w:r>
      <w:r w:rsidR="0009250E">
        <w:rPr>
          <w:spacing w:val="6"/>
          <w:sz w:val="26"/>
          <w:szCs w:val="26"/>
        </w:rPr>
        <w:t xml:space="preserve"> </w:t>
      </w:r>
      <w:r w:rsidRPr="00C7786B">
        <w:rPr>
          <w:spacing w:val="6"/>
          <w:sz w:val="26"/>
          <w:szCs w:val="26"/>
        </w:rPr>
        <w:t>№</w:t>
      </w:r>
      <w:r w:rsidR="0009250E">
        <w:rPr>
          <w:spacing w:val="6"/>
          <w:sz w:val="26"/>
          <w:szCs w:val="26"/>
        </w:rPr>
        <w:t xml:space="preserve"> </w:t>
      </w:r>
      <w:r w:rsidRPr="00C7786B">
        <w:rPr>
          <w:spacing w:val="6"/>
          <w:sz w:val="26"/>
          <w:szCs w:val="26"/>
        </w:rPr>
        <w:t>727/14</w:t>
      </w:r>
      <w:r w:rsidR="0009250E">
        <w:rPr>
          <w:spacing w:val="6"/>
          <w:sz w:val="26"/>
          <w:szCs w:val="26"/>
        </w:rPr>
        <w:t xml:space="preserve"> </w:t>
      </w:r>
      <w:r w:rsidRPr="00C7786B">
        <w:rPr>
          <w:sz w:val="26"/>
          <w:szCs w:val="26"/>
        </w:rPr>
        <w:t>(далее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–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Административный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регламент),</w:t>
      </w:r>
    </w:p>
    <w:p w:rsidR="00C7786B" w:rsidRPr="00C7786B" w:rsidRDefault="00C7786B" w:rsidP="00C7786B">
      <w:pPr>
        <w:jc w:val="center"/>
        <w:rPr>
          <w:sz w:val="26"/>
          <w:szCs w:val="26"/>
        </w:rPr>
      </w:pPr>
    </w:p>
    <w:p w:rsidR="00C7786B" w:rsidRPr="00C7786B" w:rsidRDefault="00C7786B" w:rsidP="00C7786B">
      <w:pPr>
        <w:jc w:val="center"/>
        <w:rPr>
          <w:b/>
          <w:sz w:val="26"/>
          <w:szCs w:val="26"/>
        </w:rPr>
      </w:pPr>
      <w:r w:rsidRPr="00C7786B">
        <w:rPr>
          <w:b/>
          <w:sz w:val="26"/>
          <w:szCs w:val="26"/>
        </w:rPr>
        <w:t>УСТАНОВИЛА:</w:t>
      </w:r>
    </w:p>
    <w:p w:rsidR="00C7786B" w:rsidRPr="00C7786B" w:rsidRDefault="00C7786B" w:rsidP="00C7786B">
      <w:pPr>
        <w:jc w:val="center"/>
        <w:outlineLvl w:val="0"/>
        <w:rPr>
          <w:sz w:val="26"/>
          <w:szCs w:val="26"/>
        </w:rPr>
      </w:pPr>
    </w:p>
    <w:p w:rsidR="0009250E" w:rsidRDefault="00C7786B" w:rsidP="00C7786B">
      <w:pPr>
        <w:ind w:firstLine="709"/>
        <w:jc w:val="both"/>
        <w:rPr>
          <w:sz w:val="26"/>
          <w:szCs w:val="26"/>
        </w:rPr>
      </w:pPr>
      <w:r w:rsidRPr="00C7786B">
        <w:rPr>
          <w:sz w:val="26"/>
          <w:szCs w:val="26"/>
        </w:rPr>
        <w:t>Извещение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проведении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электронного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размещено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17.11.2020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Официальном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сайте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Единой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информационной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сфере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закупок</w:t>
      </w:r>
      <w:r w:rsidR="0009250E">
        <w:rPr>
          <w:sz w:val="26"/>
          <w:szCs w:val="26"/>
        </w:rPr>
        <w:t xml:space="preserve"> </w:t>
      </w:r>
      <w:proofErr w:type="spellStart"/>
      <w:r w:rsidRPr="00C7786B">
        <w:rPr>
          <w:sz w:val="26"/>
          <w:szCs w:val="26"/>
        </w:rPr>
        <w:t>www</w:t>
      </w:r>
      <w:proofErr w:type="spellEnd"/>
      <w:r w:rsidRPr="00C7786B">
        <w:rPr>
          <w:sz w:val="26"/>
          <w:szCs w:val="26"/>
        </w:rPr>
        <w:t>.</w:t>
      </w:r>
      <w:proofErr w:type="spellStart"/>
      <w:r w:rsidRPr="00C7786B">
        <w:rPr>
          <w:sz w:val="26"/>
          <w:szCs w:val="26"/>
          <w:lang w:val="en-US"/>
        </w:rPr>
        <w:t>zakupki</w:t>
      </w:r>
      <w:proofErr w:type="spellEnd"/>
      <w:r w:rsidRPr="00C7786B">
        <w:rPr>
          <w:sz w:val="26"/>
          <w:szCs w:val="26"/>
        </w:rPr>
        <w:t>.</w:t>
      </w:r>
      <w:proofErr w:type="spellStart"/>
      <w:r w:rsidRPr="00C7786B">
        <w:rPr>
          <w:sz w:val="26"/>
          <w:szCs w:val="26"/>
          <w:lang w:val="en-US"/>
        </w:rPr>
        <w:t>gov</w:t>
      </w:r>
      <w:proofErr w:type="spellEnd"/>
      <w:r w:rsidRPr="00C7786B">
        <w:rPr>
          <w:sz w:val="26"/>
          <w:szCs w:val="26"/>
        </w:rPr>
        <w:t>.</w:t>
      </w:r>
      <w:proofErr w:type="spellStart"/>
      <w:r w:rsidRPr="00C7786B">
        <w:rPr>
          <w:sz w:val="26"/>
          <w:szCs w:val="26"/>
        </w:rPr>
        <w:t>ru</w:t>
      </w:r>
      <w:proofErr w:type="spellEnd"/>
      <w:r w:rsidRPr="00C7786B">
        <w:rPr>
          <w:sz w:val="26"/>
          <w:szCs w:val="26"/>
        </w:rPr>
        <w:t>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номер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извещения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0372200289920000040.</w:t>
      </w:r>
      <w:r w:rsidR="0009250E">
        <w:rPr>
          <w:sz w:val="26"/>
          <w:szCs w:val="26"/>
        </w:rPr>
        <w:t xml:space="preserve"> </w:t>
      </w:r>
    </w:p>
    <w:p w:rsidR="00C7786B" w:rsidRPr="00C7786B" w:rsidRDefault="00C7786B" w:rsidP="00C7786B">
      <w:pPr>
        <w:ind w:firstLine="709"/>
        <w:jc w:val="both"/>
        <w:rPr>
          <w:sz w:val="26"/>
          <w:szCs w:val="26"/>
        </w:rPr>
      </w:pPr>
      <w:r w:rsidRPr="00C7786B">
        <w:rPr>
          <w:sz w:val="26"/>
          <w:szCs w:val="26"/>
        </w:rPr>
        <w:t>Начальная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(максимальная)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цена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–</w:t>
      </w:r>
      <w:r w:rsidR="0009250E">
        <w:rPr>
          <w:sz w:val="26"/>
          <w:szCs w:val="26"/>
        </w:rPr>
        <w:t xml:space="preserve"> </w:t>
      </w:r>
      <w:r w:rsidR="00094908" w:rsidRPr="00094908">
        <w:rPr>
          <w:sz w:val="26"/>
          <w:szCs w:val="26"/>
        </w:rPr>
        <w:t>3</w:t>
      </w:r>
      <w:r w:rsidR="0009250E">
        <w:rPr>
          <w:sz w:val="26"/>
          <w:szCs w:val="26"/>
        </w:rPr>
        <w:t xml:space="preserve"> </w:t>
      </w:r>
      <w:r w:rsidR="00094908" w:rsidRPr="00094908">
        <w:rPr>
          <w:sz w:val="26"/>
          <w:szCs w:val="26"/>
        </w:rPr>
        <w:t>628</w:t>
      </w:r>
      <w:r w:rsidR="0009250E">
        <w:rPr>
          <w:sz w:val="26"/>
          <w:szCs w:val="26"/>
        </w:rPr>
        <w:t xml:space="preserve"> </w:t>
      </w:r>
      <w:r w:rsidR="00094908" w:rsidRPr="00094908">
        <w:rPr>
          <w:sz w:val="26"/>
          <w:szCs w:val="26"/>
        </w:rPr>
        <w:t>449,60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рублей.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жалобе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ООО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«УНИВЕРСАЛ»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указывает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неправомерные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действия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выразившиеся,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мнению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Заявителя,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ненадлежащей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инструкции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заполнению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первой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заявки</w:t>
      </w:r>
      <w:r w:rsidR="0009250E">
        <w:rPr>
          <w:sz w:val="26"/>
          <w:szCs w:val="26"/>
        </w:rPr>
        <w:t>, ненадлежащем описании объекта</w:t>
      </w:r>
      <w:r w:rsidRPr="00C7786B">
        <w:rPr>
          <w:sz w:val="26"/>
          <w:szCs w:val="26"/>
        </w:rPr>
        <w:t>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также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нарушении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порядка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дачи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разъяснений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положений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Информация,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изложенная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жалобе,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пояснения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представителя</w:t>
      </w:r>
      <w:r w:rsidR="0009250E">
        <w:rPr>
          <w:sz w:val="26"/>
          <w:szCs w:val="26"/>
        </w:rPr>
        <w:t xml:space="preserve"> Заявителя</w:t>
      </w:r>
      <w:r w:rsidRPr="00C7786B">
        <w:rPr>
          <w:sz w:val="26"/>
          <w:szCs w:val="26"/>
        </w:rPr>
        <w:t>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представленные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подтверждают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следующие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обстоятельства.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1.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частями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3-4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65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любой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электронного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получивший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аккредитацию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электронной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площадке,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вправе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направить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адрес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электронной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площадки,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планируется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проведение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запрос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даче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разъяснений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положений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аукционе.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вправе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направить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более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чем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запроса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даче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разъяснений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положений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данной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отношении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одного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аукциона.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течение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одного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момента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поступления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запроса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он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направляется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оператором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электронной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площадки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заказчику.</w:t>
      </w:r>
      <w:r w:rsidR="0009250E">
        <w:rPr>
          <w:sz w:val="26"/>
          <w:szCs w:val="26"/>
        </w:rPr>
        <w:t xml:space="preserve"> 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течение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двух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дней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даты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поступления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оператора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электронной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площадки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настоящей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статьи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запроса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размещает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единой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информационной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разъяснения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положений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электронном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указанием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предмета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запроса,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без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поступил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указанный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запрос,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условии,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указанный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запрос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поступил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позднее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чем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дня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даты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окончания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срока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подачи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аукционе.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силу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5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65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разъяснения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положений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электронном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должны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изменять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суть.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Из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информации,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тексте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жалобы,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следует,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21.01.2021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18:24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Заявителем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был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подан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запрос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разъяснение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положений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Согласно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положениям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аукционной</w:t>
      </w:r>
      <w:r w:rsidR="0009250E">
        <w:rPr>
          <w:sz w:val="26"/>
          <w:szCs w:val="26"/>
        </w:rPr>
        <w:t xml:space="preserve"> </w:t>
      </w:r>
      <w:r w:rsidR="0009250E" w:rsidRPr="00C7786B">
        <w:rPr>
          <w:sz w:val="26"/>
          <w:szCs w:val="26"/>
        </w:rPr>
        <w:t>документации</w:t>
      </w:r>
      <w:r w:rsidRPr="00C7786B">
        <w:rPr>
          <w:sz w:val="26"/>
          <w:szCs w:val="26"/>
        </w:rPr>
        <w:t>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972"/>
      </w:tblGrid>
      <w:tr w:rsidR="00C7786B" w:rsidRPr="00C7786B" w:rsidTr="0009250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86B" w:rsidRPr="0009250E" w:rsidRDefault="00C7786B" w:rsidP="0009250E">
            <w:pPr>
              <w:tabs>
                <w:tab w:val="left" w:pos="567"/>
                <w:tab w:val="left" w:pos="1134"/>
              </w:tabs>
              <w:ind w:left="-566" w:firstLine="284"/>
              <w:jc w:val="center"/>
              <w:rPr>
                <w:sz w:val="22"/>
                <w:szCs w:val="26"/>
              </w:rPr>
            </w:pPr>
            <w:r w:rsidRPr="0009250E">
              <w:rPr>
                <w:b/>
                <w:bCs/>
                <w:sz w:val="22"/>
                <w:szCs w:val="26"/>
              </w:rPr>
              <w:t>подпункт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</w:rPr>
              <w:t>2.2.</w:t>
            </w:r>
          </w:p>
          <w:p w:rsidR="00C7786B" w:rsidRPr="0009250E" w:rsidRDefault="00C7786B" w:rsidP="0009250E">
            <w:pPr>
              <w:tabs>
                <w:tab w:val="left" w:pos="567"/>
                <w:tab w:val="left" w:pos="1134"/>
              </w:tabs>
              <w:ind w:left="-566" w:firstLine="284"/>
              <w:jc w:val="center"/>
              <w:rPr>
                <w:sz w:val="22"/>
                <w:szCs w:val="26"/>
              </w:rPr>
            </w:pPr>
            <w:r w:rsidRPr="0009250E">
              <w:rPr>
                <w:b/>
                <w:bCs/>
                <w:sz w:val="22"/>
                <w:szCs w:val="26"/>
              </w:rPr>
              <w:t>части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  <w:lang w:val="en-US"/>
              </w:rPr>
              <w:t>I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6B" w:rsidRPr="0009250E" w:rsidRDefault="00C7786B" w:rsidP="0009250E">
            <w:pPr>
              <w:ind w:left="-566" w:firstLine="284"/>
              <w:jc w:val="center"/>
              <w:rPr>
                <w:sz w:val="22"/>
                <w:szCs w:val="26"/>
              </w:rPr>
            </w:pPr>
            <w:r w:rsidRPr="0009250E">
              <w:rPr>
                <w:b/>
                <w:bCs/>
                <w:sz w:val="22"/>
                <w:szCs w:val="26"/>
              </w:rPr>
              <w:t>Даты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</w:rPr>
              <w:t>начала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</w:rPr>
              <w:t>и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</w:rPr>
              <w:t>окончания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</w:rPr>
              <w:t>срока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</w:rPr>
              <w:t>предоставления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</w:rPr>
              <w:t>участникам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</w:rPr>
              <w:t>аукциона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</w:rPr>
              <w:t>разъяснений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</w:rPr>
              <w:t>положений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</w:rPr>
              <w:t>документации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</w:rPr>
              <w:t>об</w:t>
            </w:r>
            <w:r w:rsidR="0009250E">
              <w:rPr>
                <w:b/>
                <w:bCs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sz w:val="22"/>
                <w:szCs w:val="26"/>
              </w:rPr>
              <w:t>аукционе</w:t>
            </w:r>
          </w:p>
        </w:tc>
      </w:tr>
      <w:tr w:rsidR="00C7786B" w:rsidRPr="00C7786B" w:rsidTr="0009250E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6B" w:rsidRPr="0009250E" w:rsidRDefault="00C7786B" w:rsidP="0009250E">
            <w:pPr>
              <w:autoSpaceDE w:val="0"/>
              <w:ind w:left="-566" w:firstLine="284"/>
              <w:jc w:val="both"/>
              <w:rPr>
                <w:sz w:val="22"/>
                <w:szCs w:val="26"/>
              </w:rPr>
            </w:pPr>
            <w:r w:rsidRPr="0009250E">
              <w:rPr>
                <w:color w:val="000000"/>
                <w:sz w:val="22"/>
                <w:szCs w:val="26"/>
              </w:rPr>
              <w:t>1.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Дата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начала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срока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предоставления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участникам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аукциона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разъяснений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положений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документации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об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аукционе</w:t>
            </w:r>
            <w:r w:rsidR="0009250E">
              <w:rPr>
                <w:b/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b/>
                <w:color w:val="000000"/>
                <w:sz w:val="22"/>
                <w:szCs w:val="26"/>
              </w:rPr>
              <w:t>17.11.2020</w:t>
            </w:r>
            <w:r w:rsidR="0009250E">
              <w:rPr>
                <w:b/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b/>
                <w:color w:val="000000"/>
                <w:sz w:val="22"/>
                <w:szCs w:val="26"/>
              </w:rPr>
              <w:t>г.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i/>
                <w:iCs/>
                <w:color w:val="000000"/>
                <w:sz w:val="22"/>
                <w:szCs w:val="26"/>
              </w:rPr>
              <w:t>(указываются</w:t>
            </w:r>
            <w:r w:rsidR="0009250E">
              <w:rPr>
                <w:i/>
                <w:iCs/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i/>
                <w:iCs/>
                <w:color w:val="000000"/>
                <w:sz w:val="22"/>
                <w:szCs w:val="26"/>
              </w:rPr>
              <w:t>конкретные</w:t>
            </w:r>
            <w:r w:rsidR="0009250E">
              <w:rPr>
                <w:i/>
                <w:iCs/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i/>
                <w:iCs/>
                <w:color w:val="000000"/>
                <w:sz w:val="22"/>
                <w:szCs w:val="26"/>
              </w:rPr>
              <w:t>число,</w:t>
            </w:r>
            <w:r w:rsidR="0009250E">
              <w:rPr>
                <w:i/>
                <w:iCs/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i/>
                <w:iCs/>
                <w:color w:val="000000"/>
                <w:sz w:val="22"/>
                <w:szCs w:val="26"/>
              </w:rPr>
              <w:t>месяц,</w:t>
            </w:r>
            <w:r w:rsidR="0009250E">
              <w:rPr>
                <w:i/>
                <w:iCs/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i/>
                <w:iCs/>
                <w:color w:val="000000"/>
                <w:sz w:val="22"/>
                <w:szCs w:val="26"/>
              </w:rPr>
              <w:t>год)</w:t>
            </w:r>
          </w:p>
          <w:p w:rsidR="00C7786B" w:rsidRPr="0009250E" w:rsidRDefault="00C7786B" w:rsidP="0009250E">
            <w:pPr>
              <w:ind w:left="-566" w:firstLine="284"/>
              <w:jc w:val="both"/>
              <w:rPr>
                <w:sz w:val="22"/>
                <w:szCs w:val="26"/>
              </w:rPr>
            </w:pPr>
            <w:r w:rsidRPr="0009250E">
              <w:rPr>
                <w:color w:val="000000"/>
                <w:sz w:val="22"/>
                <w:szCs w:val="26"/>
              </w:rPr>
              <w:t>2.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Дата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окончания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срока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предоставления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участникам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аукциона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разъяснений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положений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документации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об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color w:val="000000"/>
                <w:sz w:val="22"/>
                <w:szCs w:val="26"/>
              </w:rPr>
              <w:t>аукционе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b/>
                <w:bCs/>
                <w:color w:val="000000"/>
                <w:sz w:val="22"/>
                <w:szCs w:val="26"/>
              </w:rPr>
              <w:t>23.</w:t>
            </w:r>
            <w:r w:rsidRPr="0009250E">
              <w:rPr>
                <w:b/>
                <w:color w:val="000000"/>
                <w:sz w:val="22"/>
                <w:szCs w:val="26"/>
              </w:rPr>
              <w:t>01.2021</w:t>
            </w:r>
            <w:r w:rsidR="0009250E">
              <w:rPr>
                <w:b/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b/>
                <w:color w:val="000000"/>
                <w:sz w:val="22"/>
                <w:szCs w:val="26"/>
              </w:rPr>
              <w:t>г.</w:t>
            </w:r>
            <w:r w:rsidR="0009250E">
              <w:rPr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i/>
                <w:iCs/>
                <w:color w:val="000000"/>
                <w:sz w:val="22"/>
                <w:szCs w:val="26"/>
              </w:rPr>
              <w:t>(указываются</w:t>
            </w:r>
            <w:r w:rsidR="0009250E">
              <w:rPr>
                <w:i/>
                <w:iCs/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i/>
                <w:iCs/>
                <w:color w:val="000000"/>
                <w:sz w:val="22"/>
                <w:szCs w:val="26"/>
              </w:rPr>
              <w:t>конкретные</w:t>
            </w:r>
            <w:r w:rsidR="0009250E">
              <w:rPr>
                <w:i/>
                <w:iCs/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i/>
                <w:iCs/>
                <w:color w:val="000000"/>
                <w:sz w:val="22"/>
                <w:szCs w:val="26"/>
              </w:rPr>
              <w:t>число,</w:t>
            </w:r>
            <w:r w:rsidR="0009250E">
              <w:rPr>
                <w:i/>
                <w:iCs/>
                <w:color w:val="000000"/>
                <w:sz w:val="22"/>
                <w:szCs w:val="26"/>
              </w:rPr>
              <w:t xml:space="preserve"> </w:t>
            </w:r>
            <w:r w:rsidRPr="0009250E">
              <w:rPr>
                <w:i/>
                <w:iCs/>
                <w:color w:val="000000"/>
                <w:sz w:val="22"/>
                <w:szCs w:val="26"/>
              </w:rPr>
              <w:t>м</w:t>
            </w:r>
            <w:r w:rsidRPr="0009250E">
              <w:rPr>
                <w:i/>
                <w:iCs/>
                <w:sz w:val="22"/>
                <w:szCs w:val="26"/>
              </w:rPr>
              <w:t>есяц,</w:t>
            </w:r>
            <w:r w:rsidR="0009250E">
              <w:rPr>
                <w:i/>
                <w:iCs/>
                <w:sz w:val="22"/>
                <w:szCs w:val="26"/>
              </w:rPr>
              <w:t xml:space="preserve"> </w:t>
            </w:r>
            <w:r w:rsidRPr="0009250E">
              <w:rPr>
                <w:i/>
                <w:iCs/>
                <w:sz w:val="22"/>
                <w:szCs w:val="26"/>
              </w:rPr>
              <w:t>год).</w:t>
            </w:r>
          </w:p>
        </w:tc>
      </w:tr>
    </w:tbl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lastRenderedPageBreak/>
        <w:t>Таким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образом,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Комиссия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УФАС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констатирует,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исполнена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обязанность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даче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разъяснений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положений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частности,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даны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разъяснения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положений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свидетельствует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нарушении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4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65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bCs/>
          <w:sz w:val="26"/>
          <w:szCs w:val="26"/>
        </w:rPr>
        <w:t>2.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64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электронном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наряду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информацией,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извещении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проведении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должна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содержанию,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составу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br/>
        <w:t>с</w:t>
      </w:r>
      <w:r w:rsidR="0009250E">
        <w:rPr>
          <w:sz w:val="26"/>
          <w:szCs w:val="26"/>
        </w:rPr>
        <w:t xml:space="preserve"> </w:t>
      </w:r>
      <w:proofErr w:type="spellStart"/>
      <w:r w:rsidRPr="00C7786B">
        <w:rPr>
          <w:sz w:val="26"/>
          <w:szCs w:val="26"/>
        </w:rPr>
        <w:t>ч.ч</w:t>
      </w:r>
      <w:proofErr w:type="spellEnd"/>
      <w:r w:rsidRPr="00C7786B">
        <w:rPr>
          <w:sz w:val="26"/>
          <w:szCs w:val="26"/>
        </w:rPr>
        <w:t>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-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66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инструкцию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заполнению.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допускается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требований,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влекущих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собой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ограничение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количества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участников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или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ограничение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доступа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аукционе.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Действующим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законодательством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br/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четких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критериев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инструкции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заполнению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аукционе.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Указывая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минимальные,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максимальные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значения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также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значения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могут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изменяться,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самым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определяет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первых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заявок.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должен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учитывать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запрет,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установленный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64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заявок,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ограничивающих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круг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также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необходимость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разработки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инструкции,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позволяющей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заполнить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первую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потребностями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заказчика.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целях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возможности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участникам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надлежащим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образом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заполнить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требуемые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устанавливает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инструкцию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заполнению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заявок,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целесообразно: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1)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раздел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(или)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пункт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предусмотренные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отношении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делают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предложение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своих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заявках;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2)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определить,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отношении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каких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именно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максимальные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(или)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минимальные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значения,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также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порядок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участниками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своих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заявках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виде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одного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значения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или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диапазона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значений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показателя);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3)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определить,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отношении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каких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именно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значения,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могут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изменяться,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соответственно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подлежат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участниками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своих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заявках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без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каких-либо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изменений;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4)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сопоставить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технических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регламентов,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стандартов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предусмотренных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законодательством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техническом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регулировании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(далее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-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Стандарты),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показателями,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значения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подлежат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случае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значениям,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установленным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Стандартами).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заказчикам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надлежит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учитывать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нормы,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br/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64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согласно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которым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электронном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может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оформлению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форме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аукционе.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lastRenderedPageBreak/>
        <w:t>Соблюдение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данных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запретов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направлено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исключение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возможности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субъективного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восприятия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участниками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членами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комиссии.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соответствующие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составу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первой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инструкция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предоставлении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сведений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конкретных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показателях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Из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инструкции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заполнению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первых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следует:</w:t>
      </w:r>
    </w:p>
    <w:p w:rsidR="00C7786B" w:rsidRPr="00C7786B" w:rsidRDefault="0009250E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 </w:t>
      </w:r>
      <w:r w:rsidR="00C7786B" w:rsidRPr="00C7786B">
        <w:rPr>
          <w:sz w:val="26"/>
          <w:szCs w:val="26"/>
          <w:lang w:bidi="ru-RU"/>
        </w:rPr>
        <w:t>3.12.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Словосочетания,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состоящие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из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комбинации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требований,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указанных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в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п.3.1-3.4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настоящей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инструкции,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знака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«:»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и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далее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значений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формата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«N1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х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N2»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или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«N1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х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N2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х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N3»,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использованы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Заказчиком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при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установлении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требований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к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минимальному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или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максимальному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значению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показателя,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определяющего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характеристику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товара,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в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данном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случае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участник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закупки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должен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представить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тип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требований,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описанный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в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п.2.2.1,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учитывая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требования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п.3.1-3.4.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настоящей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инструкции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в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отношении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каждого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значения,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перечисленного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через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знак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«х».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Значения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представляются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в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том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порядке,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который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указан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в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требованиях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к</w:t>
      </w:r>
      <w:r>
        <w:rPr>
          <w:sz w:val="26"/>
          <w:szCs w:val="26"/>
          <w:lang w:bidi="ru-RU"/>
        </w:rPr>
        <w:t xml:space="preserve"> </w:t>
      </w:r>
      <w:r w:rsidR="00C7786B" w:rsidRPr="00C7786B">
        <w:rPr>
          <w:sz w:val="26"/>
          <w:szCs w:val="26"/>
          <w:lang w:bidi="ru-RU"/>
        </w:rPr>
        <w:t>товару.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bidi="ru-RU"/>
        </w:rPr>
      </w:pPr>
      <w:r w:rsidRPr="00C7786B">
        <w:rPr>
          <w:sz w:val="26"/>
          <w:szCs w:val="26"/>
          <w:lang w:bidi="ru-RU"/>
        </w:rPr>
        <w:t>3.13.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Словосочетания,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состоящие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из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комбинации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требований,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указанных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в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п.3.1-3.4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настоящей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инструкции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и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далее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значений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формата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«N1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х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N2»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или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«N1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х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N2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х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N3»,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использованы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Заказчиком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при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установлении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требований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к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минимальному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или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максимальному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значению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показателя,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определяющего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характеристику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товара,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в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данном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случае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участник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закупки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должен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представить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тип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требований,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описанный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в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п.2.2.1,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учитывая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требования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п.3.1-3.4.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настоящей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инструкции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в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отношении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первого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значения.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Значения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представляются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в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том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порядке,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который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указан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и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соответствует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наименованию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N1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х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N2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х</w:t>
      </w:r>
      <w:r w:rsidR="0009250E">
        <w:rPr>
          <w:sz w:val="26"/>
          <w:szCs w:val="26"/>
          <w:lang w:bidi="ru-RU"/>
        </w:rPr>
        <w:t xml:space="preserve"> </w:t>
      </w:r>
      <w:r w:rsidRPr="00C7786B">
        <w:rPr>
          <w:sz w:val="26"/>
          <w:szCs w:val="26"/>
          <w:lang w:bidi="ru-RU"/>
        </w:rPr>
        <w:t>N3</w:t>
      </w:r>
      <w:r w:rsidRPr="00C7786B">
        <w:rPr>
          <w:sz w:val="26"/>
          <w:szCs w:val="26"/>
        </w:rPr>
        <w:t>.</w:t>
      </w:r>
      <w:r w:rsidR="0009250E">
        <w:rPr>
          <w:sz w:val="26"/>
          <w:szCs w:val="26"/>
        </w:rPr>
        <w:t xml:space="preserve"> 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этом,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Приложения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Техническому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заданию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следует,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помимо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прочего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минимальному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максимальному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значению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формате,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положения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инструкции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случай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предусматривают.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обстоятельствах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Комиссия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УФАС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приходит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выводу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установленная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инструкция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заполнению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первой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только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способствует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правильному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заполнению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заявок,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br/>
        <w:t>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затрудняет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участников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подачу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является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нарушением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64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обстоятельствах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Комиссия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УФАС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приходит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выводу,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действиях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усматривается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нарушение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64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выразившееся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ненадлежащей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инструкции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заполнению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первой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заявки.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Комиссия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УФАС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отмечает,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остальные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доводы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жалобы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отношении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ненадлежащей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инструкции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заполнению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первой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своего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подтверждения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ходе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заседания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нашли.</w:t>
      </w:r>
    </w:p>
    <w:p w:rsidR="00C7786B" w:rsidRPr="00C7786B" w:rsidRDefault="00C7786B" w:rsidP="00C7786B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3.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64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электронном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наряду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информацией,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извещении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проведении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должна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следующую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информацию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наименование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описание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условия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статьей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настоящего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Федерального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числе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обоснование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начальной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(максимальной)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цены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контракта.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силу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описании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указываются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функциональные,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технические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качественные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lastRenderedPageBreak/>
        <w:t>характеристики,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эксплуатационные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характеристики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необходимости).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описание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должны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включаться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или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отношении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знаков,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знаков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обслуживания,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фирменных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наименований,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патентов,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полезных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моделей,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промышленных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образцов,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наименование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страны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происхождения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товарам,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информации,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работам,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услугам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условии,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или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влекут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собой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ограничение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количества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участников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Согласно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составлении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описания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должен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использовать</w:t>
      </w:r>
      <w:r w:rsidR="0009250E">
        <w:rPr>
          <w:sz w:val="26"/>
          <w:szCs w:val="26"/>
        </w:rPr>
        <w:t xml:space="preserve">  </w:t>
      </w:r>
      <w:r w:rsidRPr="00C7786B">
        <w:rPr>
          <w:sz w:val="26"/>
          <w:szCs w:val="26"/>
        </w:rPr>
        <w:t>показатели,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условные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обозначения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терминологию,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касающиеся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технических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характеристик,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функциональных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характеристик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(потребительских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свойств)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работы,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качественных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характеристик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предусмотрены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техническими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регламентами,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принятыми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законодательством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техническом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регулировании,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документами,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разрабатываемыми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применяемыми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национальной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стандартизации,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принятыми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законодательством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стандартизации,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требований,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связанных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определением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поставляемого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выполняемой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работы,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оказываемой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потребностям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заказчика.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Если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составлении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описания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используются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законодательством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техническом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регулировании,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законодательством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стандартизации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условные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обозначения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терминология,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должно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содержаться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обоснование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необходимости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использования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других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показателей,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требований,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условных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обозначений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терминологии.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Согласно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требованиями,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указанными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настоящей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статьи,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должна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позволяющие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определить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закупаемых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работы,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установленным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требованиям.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указываются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максимальные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(или)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минимальные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значения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показателей,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также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значения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показателей,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могут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изменяться.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Комиссия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УФАС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отмечает,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смыслу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формировании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Технического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задания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рамках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предоставлены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полномочия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самостоятельному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определению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размера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лота,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также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спецификации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proofErr w:type="gramStart"/>
      <w:r w:rsidRPr="00C7786B">
        <w:rPr>
          <w:sz w:val="26"/>
          <w:szCs w:val="26"/>
        </w:rPr>
        <w:t>параметров</w:t>
      </w:r>
      <w:proofErr w:type="gramEnd"/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характеристик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наибольшей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степени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удовлетворяющих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потребности.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Однако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буквального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толкования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вышеприведенных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положений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следует,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осуществляющие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правилам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данного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описании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должны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таким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образом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прописать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закупаемым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товарам,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работам,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услугам,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чтобы,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одной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стороны,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повысить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шансы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приобретение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именно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такими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характеристиками,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ему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необходимы,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условии,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ограничивают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количество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участников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Из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совокупности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вышеуказанных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норм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следует,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наделен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устанавливать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описание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необходимом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достаточном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своих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действительных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потребностей.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19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под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закупаемым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товарам,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работам,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услугам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понимаются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количеству,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потребительским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свойствам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числе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характеристикам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качества)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lastRenderedPageBreak/>
        <w:t>иным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характеристикам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позволяющие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обеспечить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государственные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муниципальные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нужды,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приводящие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закупкам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имеют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избыточные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потребительские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свойства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или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являются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предметами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роскоши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законодательством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Постановление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Правительства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РФ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08.02.2017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145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«Об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утверждении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формирования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ведения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единой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информационной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сфере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каталога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муниципальных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использования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каталога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муниципальных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(далее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-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формирования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КТРУ,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использования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КТРУ)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определяет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формирования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КТРУ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муниципальных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пунктом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4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использования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КТРУ,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обязаны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применять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информацию,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включенную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позицию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каталога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подпунктами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«б»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-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«и»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пункта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10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формирования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ведения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единой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информационной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сфере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каталога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муниципальных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подпунктом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«б»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пункта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использования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КТРУ,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каталог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используется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заказчиками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целях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описания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объектов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которое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включается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извещение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осуществлении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приглашение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закупке.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Таким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образом,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случае,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если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включен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КТРУ,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описании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используется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соответствующая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позиция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КТРУ.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Комиссия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УФАС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констатирует,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рассматриваемой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мимо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прочего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включены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позиции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Лампы,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имеющие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код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ОКДП2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27.40.25.123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«Светильник».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силу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5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5.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вправе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извещении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осуществлении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приглашении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закупке</w:t>
      </w:r>
      <w:r w:rsidR="0009250E">
        <w:rPr>
          <w:sz w:val="26"/>
          <w:szCs w:val="26"/>
        </w:rPr>
        <w:t xml:space="preserve"> </w:t>
      </w:r>
      <w:r w:rsidRPr="00C7786B">
        <w:rPr>
          <w:b/>
          <w:bCs/>
          <w:sz w:val="26"/>
          <w:szCs w:val="26"/>
        </w:rPr>
        <w:t>дополнительную</w:t>
      </w:r>
      <w:r w:rsidR="0009250E">
        <w:rPr>
          <w:b/>
          <w:bCs/>
          <w:sz w:val="26"/>
          <w:szCs w:val="26"/>
        </w:rPr>
        <w:t xml:space="preserve"> </w:t>
      </w:r>
      <w:r w:rsidRPr="00C7786B">
        <w:rPr>
          <w:b/>
          <w:bCs/>
          <w:sz w:val="26"/>
          <w:szCs w:val="26"/>
        </w:rPr>
        <w:t>информацию</w:t>
      </w:r>
      <w:r w:rsidRPr="00C7786B">
        <w:rPr>
          <w:sz w:val="26"/>
          <w:szCs w:val="26"/>
        </w:rPr>
        <w:t>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также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дополнительные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потребительские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свойства,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числе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функциональные,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технические,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качественные,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эксплуатационные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характеристики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работы,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положениями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статьи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Федерального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предусмотрены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позиции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каталога,</w:t>
      </w:r>
      <w:r w:rsidR="0009250E">
        <w:rPr>
          <w:sz w:val="26"/>
          <w:szCs w:val="26"/>
        </w:rPr>
        <w:t xml:space="preserve"> </w:t>
      </w:r>
      <w:r w:rsidRPr="00C7786B">
        <w:rPr>
          <w:b/>
          <w:bCs/>
          <w:sz w:val="26"/>
          <w:szCs w:val="26"/>
        </w:rPr>
        <w:t>за</w:t>
      </w:r>
      <w:r w:rsidR="0009250E">
        <w:rPr>
          <w:b/>
          <w:bCs/>
          <w:sz w:val="26"/>
          <w:szCs w:val="26"/>
        </w:rPr>
        <w:t xml:space="preserve"> </w:t>
      </w:r>
      <w:r w:rsidRPr="00C7786B">
        <w:rPr>
          <w:b/>
          <w:bCs/>
          <w:sz w:val="26"/>
          <w:szCs w:val="26"/>
        </w:rPr>
        <w:t>исключением</w:t>
      </w:r>
      <w:r w:rsidR="0009250E">
        <w:rPr>
          <w:b/>
          <w:bCs/>
          <w:sz w:val="26"/>
          <w:szCs w:val="26"/>
        </w:rPr>
        <w:t xml:space="preserve"> </w:t>
      </w:r>
      <w:r w:rsidRPr="00C7786B">
        <w:rPr>
          <w:b/>
          <w:bCs/>
          <w:sz w:val="26"/>
          <w:szCs w:val="26"/>
        </w:rPr>
        <w:t>случаев: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а)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осуществления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радиоэлектронной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продукции,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включенной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перечень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радиоэлектронной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продукции,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происходящей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иностранных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отношении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устанавливаются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ограничения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целей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осуществления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муниципальных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утвержденный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постановлением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Правительства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10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июля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2019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878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мерах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стимулирования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производства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радиоэлектронной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продукции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территории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осуществлении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муниципальных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внесении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изменений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постановление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Правительства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16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сентября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2016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925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признании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утратившими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силу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некоторых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актов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Правительства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Федерации»,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условии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указанным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постановлением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ограничения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допуск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радиоэлектронной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продукции,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происходящей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иностранных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государств;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б)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если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иное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предусмотрено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особенностями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описания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отдельных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видов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объектов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закупок,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устанавливаемыми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Правительством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частью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5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статьи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Федерального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lastRenderedPageBreak/>
        <w:t>Постановлением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Правительства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РФ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10.07.2019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878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мерах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стимулирования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производства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радиоэлектронной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продукции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территории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осуществлении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муниципальных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внесении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изменений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постановление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Правительства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16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сентября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2016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925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признании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утратившими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силу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некоторых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актов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Правительства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Российской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Федерации»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(далее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–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Постановление)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утвержден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перечень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радиоэлектронной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продукции,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происходящей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иностранных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отношении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которой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устанавливаются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ограничения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целей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осуществления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муниципальных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(далее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-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Перечень).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Указанный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перечень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включает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себя,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числе,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позиции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кодом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ОКДП2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27.4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«Оборудование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электрическое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осветительное».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Таким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образом,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рассматриваемом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случае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светильникам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должен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руководствоваться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информацией,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содержащейся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КТРУ.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Комиссия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УФАС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констатирует,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КТРУ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содержит,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числе,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описание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Светильник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кодом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27.40.25.123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-00000007,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этом,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описание,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содержащееся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КТРУ,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отлично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описания,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отношении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позиции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Светильник.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При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обстоятельствах</w:t>
      </w:r>
      <w:r w:rsidR="0009250E">
        <w:rPr>
          <w:sz w:val="26"/>
          <w:szCs w:val="26"/>
        </w:rPr>
        <w:t xml:space="preserve">, с учетом неявки представителя Заказчика для дачи разъяснений по доводам жалобы, </w:t>
      </w:r>
      <w:r w:rsidRPr="00C7786B">
        <w:rPr>
          <w:sz w:val="26"/>
          <w:szCs w:val="26"/>
        </w:rPr>
        <w:t>Комиссия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УФАС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приходит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выводу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нарушении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5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использования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КТРУ,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установленных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Постановлением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Правительства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РФ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08.02.2017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145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«Об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утверждении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формирования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ведения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единой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информационной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сфере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каталога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муниципальных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Правил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использования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каталога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муниципальных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нужд».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786B">
        <w:rPr>
          <w:sz w:val="26"/>
          <w:szCs w:val="26"/>
        </w:rPr>
        <w:t>4.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Выявленные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действиях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нарушения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законодательства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являются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существенными,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что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дает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основания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выдачи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обязательного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исполнения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предписания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устранении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путем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внесения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изменений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положения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документации.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  <w:r w:rsidRPr="00C7786B">
        <w:rPr>
          <w:color w:val="000000"/>
          <w:sz w:val="26"/>
          <w:szCs w:val="26"/>
        </w:rPr>
        <w:t>Комиссия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УФАС,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руководствуясь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ст.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ст.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2,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99,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106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Закона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о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контрактной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системе,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Административным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регламентом,</w:t>
      </w:r>
    </w:p>
    <w:p w:rsidR="00C7786B" w:rsidRPr="00C7786B" w:rsidRDefault="00C7786B" w:rsidP="00C7786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C7786B" w:rsidRPr="00C7786B" w:rsidRDefault="00C7786B" w:rsidP="00C7786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C7786B">
        <w:rPr>
          <w:b/>
          <w:color w:val="000000"/>
          <w:sz w:val="26"/>
          <w:szCs w:val="26"/>
        </w:rPr>
        <w:t>РЕШИЛА:</w:t>
      </w:r>
    </w:p>
    <w:p w:rsidR="00C7786B" w:rsidRPr="00C7786B" w:rsidRDefault="00C7786B" w:rsidP="00C7786B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  <w:r w:rsidRPr="00C7786B">
        <w:rPr>
          <w:color w:val="000000"/>
          <w:sz w:val="26"/>
          <w:szCs w:val="26"/>
        </w:rPr>
        <w:t>1.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Признать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жалобу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sz w:val="26"/>
          <w:szCs w:val="26"/>
        </w:rPr>
        <w:t>ООО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«УНИВЕРСАЛ»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частично</w:t>
      </w:r>
      <w:r w:rsidR="0009250E">
        <w:rPr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обоснованной.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  <w:r w:rsidRPr="00C7786B">
        <w:rPr>
          <w:color w:val="000000"/>
          <w:sz w:val="26"/>
          <w:szCs w:val="26"/>
        </w:rPr>
        <w:t>2.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Признать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в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действиях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Заказчика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нарушения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64,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4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65,</w:t>
      </w:r>
      <w:r w:rsidR="0009250E">
        <w:rPr>
          <w:sz w:val="26"/>
          <w:szCs w:val="26"/>
        </w:rPr>
        <w:t xml:space="preserve"> </w:t>
      </w:r>
      <w:r w:rsidR="0009250E">
        <w:rPr>
          <w:sz w:val="26"/>
          <w:szCs w:val="26"/>
        </w:rPr>
        <w:br/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33</w:t>
      </w:r>
      <w:r w:rsidR="0009250E">
        <w:rPr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Закона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о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контрактной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системе.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  <w:r w:rsidRPr="00C7786B">
        <w:rPr>
          <w:color w:val="000000"/>
          <w:sz w:val="26"/>
          <w:szCs w:val="26"/>
        </w:rPr>
        <w:t>3.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Выдать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Заказчику,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его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аукционной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комиссии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и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оператору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электронной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площадки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обязательное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для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исполнения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предписание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об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устранении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выявленных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нарушений.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  <w:r w:rsidRPr="00C7786B">
        <w:rPr>
          <w:color w:val="000000"/>
          <w:sz w:val="26"/>
          <w:szCs w:val="26"/>
        </w:rPr>
        <w:t>4.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Передать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материалы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дела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уполномоченному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должностному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лицу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для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рассмотрения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вопроса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о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возбуждении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дела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об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административном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правонарушении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в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отношении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должностного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лица</w:t>
      </w:r>
      <w:r w:rsidR="0009250E">
        <w:rPr>
          <w:color w:val="000000"/>
          <w:sz w:val="26"/>
          <w:szCs w:val="26"/>
        </w:rPr>
        <w:t xml:space="preserve"> </w:t>
      </w:r>
      <w:r w:rsidRPr="00C7786B">
        <w:rPr>
          <w:color w:val="000000"/>
          <w:sz w:val="26"/>
          <w:szCs w:val="26"/>
        </w:rPr>
        <w:t>Заказчика.</w:t>
      </w: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:rsidR="00C7786B" w:rsidRPr="00C7786B" w:rsidRDefault="00C7786B" w:rsidP="00C7786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:rsidR="00C7786B" w:rsidRPr="00C7786B" w:rsidRDefault="00C7786B" w:rsidP="00C7786B">
      <w:pPr>
        <w:tabs>
          <w:tab w:val="left" w:pos="2700"/>
        </w:tabs>
        <w:ind w:firstLine="720"/>
        <w:jc w:val="both"/>
        <w:rPr>
          <w:i/>
          <w:sz w:val="26"/>
          <w:szCs w:val="26"/>
        </w:rPr>
      </w:pPr>
      <w:r w:rsidRPr="00C7786B">
        <w:rPr>
          <w:i/>
          <w:sz w:val="26"/>
          <w:szCs w:val="26"/>
        </w:rPr>
        <w:t>Настоящее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решение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может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быть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обжаловано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в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судебном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порядке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br/>
        <w:t>в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течение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трёх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месяцев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со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дня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принятия.</w:t>
      </w:r>
    </w:p>
    <w:p w:rsidR="00C7786B" w:rsidRPr="00C7786B" w:rsidRDefault="00C7786B" w:rsidP="00C7786B">
      <w:pPr>
        <w:rPr>
          <w:sz w:val="26"/>
          <w:szCs w:val="26"/>
        </w:rPr>
      </w:pPr>
      <w:r w:rsidRPr="00C7786B"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4942"/>
      </w:tblGrid>
      <w:tr w:rsidR="00C7786B" w:rsidRPr="00C7786B" w:rsidTr="00811CB7">
        <w:tc>
          <w:tcPr>
            <w:tcW w:w="4402" w:type="dxa"/>
          </w:tcPr>
          <w:p w:rsidR="00C7786B" w:rsidRPr="00C7786B" w:rsidRDefault="00C7786B" w:rsidP="00C7786B">
            <w:pPr>
              <w:rPr>
                <w:sz w:val="26"/>
                <w:szCs w:val="26"/>
              </w:rPr>
            </w:pPr>
            <w:r w:rsidRPr="00C7786B">
              <w:rPr>
                <w:i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942" w:type="dxa"/>
          </w:tcPr>
          <w:p w:rsidR="00C7786B" w:rsidRDefault="00C7786B" w:rsidP="005477F7">
            <w:pPr>
              <w:ind w:left="305"/>
              <w:rPr>
                <w:sz w:val="26"/>
                <w:szCs w:val="26"/>
              </w:rPr>
            </w:pPr>
          </w:p>
          <w:p w:rsidR="00C7786B" w:rsidRDefault="00C7786B" w:rsidP="005477F7">
            <w:pPr>
              <w:ind w:left="305"/>
              <w:rPr>
                <w:sz w:val="26"/>
                <w:szCs w:val="26"/>
              </w:rPr>
            </w:pP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СПб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ГБСУСО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«Дом-интернат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для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детей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с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отклонениями</w:t>
            </w:r>
            <w:r w:rsidR="0009250E">
              <w:rPr>
                <w:sz w:val="26"/>
                <w:szCs w:val="26"/>
              </w:rPr>
              <w:t xml:space="preserve"> </w:t>
            </w: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в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умственном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развитии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№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3»</w:t>
            </w: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Приморское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ш.,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д.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617,</w:t>
            </w:r>
            <w:r w:rsidR="0009250E">
              <w:rPr>
                <w:sz w:val="26"/>
                <w:szCs w:val="26"/>
              </w:rPr>
              <w:t xml:space="preserve"> </w:t>
            </w:r>
            <w:proofErr w:type="spellStart"/>
            <w:r w:rsidRPr="00C7786B">
              <w:rPr>
                <w:sz w:val="26"/>
                <w:szCs w:val="26"/>
              </w:rPr>
              <w:t>Ушково</w:t>
            </w:r>
            <w:proofErr w:type="spellEnd"/>
            <w:r w:rsidRPr="00C7786B">
              <w:rPr>
                <w:sz w:val="26"/>
                <w:szCs w:val="26"/>
              </w:rPr>
              <w:t>,</w:t>
            </w: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Санкт-Петербург,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197720</w:t>
            </w: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тел.: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+7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(812)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433-30-34</w:t>
            </w: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АО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«Сбербанк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–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Автоматизированная</w:t>
            </w:r>
            <w:r w:rsidR="0009250E">
              <w:rPr>
                <w:sz w:val="26"/>
                <w:szCs w:val="26"/>
              </w:rPr>
              <w:t xml:space="preserve">                    </w:t>
            </w: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система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торгов»</w:t>
            </w: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Большой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Саввинский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пер.,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д.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12,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стр.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9,</w:t>
            </w: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Москва,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119435</w:t>
            </w: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факс: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(495)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787-29-98</w:t>
            </w: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ООО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«УНИВЕРСАЛ»</w:t>
            </w: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ул.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Салютная,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д.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2,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оф.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84,</w:t>
            </w: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Челябинск,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454071</w:t>
            </w:r>
          </w:p>
          <w:p w:rsidR="00C7786B" w:rsidRPr="00C7786B" w:rsidRDefault="00C7786B" w:rsidP="005477F7">
            <w:pPr>
              <w:ind w:left="305"/>
              <w:rPr>
                <w:sz w:val="26"/>
                <w:szCs w:val="26"/>
              </w:rPr>
            </w:pPr>
            <w:r w:rsidRPr="00C7786B">
              <w:rPr>
                <w:sz w:val="26"/>
                <w:szCs w:val="26"/>
              </w:rPr>
              <w:t>тел.: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+7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(921)</w:t>
            </w:r>
            <w:r w:rsidR="0009250E">
              <w:rPr>
                <w:sz w:val="26"/>
                <w:szCs w:val="26"/>
              </w:rPr>
              <w:t xml:space="preserve"> </w:t>
            </w:r>
            <w:r w:rsidRPr="00C7786B">
              <w:rPr>
                <w:sz w:val="26"/>
                <w:szCs w:val="26"/>
              </w:rPr>
              <w:t>593-02-45</w:t>
            </w:r>
          </w:p>
          <w:p w:rsidR="00C7786B" w:rsidRPr="00C7786B" w:rsidRDefault="00C7786B" w:rsidP="00C7786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7786B" w:rsidRPr="00C7786B" w:rsidRDefault="00C7786B" w:rsidP="00C7786B">
      <w:pPr>
        <w:jc w:val="center"/>
        <w:rPr>
          <w:sz w:val="26"/>
          <w:szCs w:val="26"/>
        </w:rPr>
      </w:pPr>
    </w:p>
    <w:p w:rsidR="00C7786B" w:rsidRPr="00C7786B" w:rsidRDefault="00C7786B" w:rsidP="00C7786B">
      <w:pPr>
        <w:jc w:val="center"/>
        <w:rPr>
          <w:sz w:val="26"/>
          <w:szCs w:val="26"/>
        </w:rPr>
      </w:pPr>
    </w:p>
    <w:p w:rsidR="00C7786B" w:rsidRPr="00C7786B" w:rsidRDefault="00C7786B" w:rsidP="00C7786B">
      <w:pPr>
        <w:jc w:val="center"/>
        <w:rPr>
          <w:sz w:val="26"/>
          <w:szCs w:val="26"/>
        </w:rPr>
      </w:pPr>
    </w:p>
    <w:p w:rsidR="00C7786B" w:rsidRDefault="00C7786B" w:rsidP="00C7786B">
      <w:pPr>
        <w:jc w:val="center"/>
        <w:rPr>
          <w:b/>
          <w:sz w:val="26"/>
          <w:szCs w:val="26"/>
        </w:rPr>
      </w:pPr>
      <w:r w:rsidRPr="00C7786B">
        <w:rPr>
          <w:b/>
          <w:sz w:val="26"/>
          <w:szCs w:val="26"/>
        </w:rPr>
        <w:t>ПРЕДПИСАНИЕ</w:t>
      </w:r>
    </w:p>
    <w:p w:rsidR="0009250E" w:rsidRPr="00C7786B" w:rsidRDefault="0009250E" w:rsidP="00C7786B">
      <w:pPr>
        <w:jc w:val="center"/>
        <w:rPr>
          <w:b/>
          <w:sz w:val="26"/>
          <w:szCs w:val="26"/>
        </w:rPr>
      </w:pPr>
      <w:r w:rsidRPr="00C7786B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устранении</w:t>
      </w:r>
      <w:r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законодательства</w:t>
      </w:r>
      <w:r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</w:p>
    <w:p w:rsidR="00C7786B" w:rsidRPr="00C7786B" w:rsidRDefault="00C7786B" w:rsidP="00C7786B">
      <w:pPr>
        <w:jc w:val="center"/>
        <w:rPr>
          <w:sz w:val="26"/>
          <w:szCs w:val="26"/>
        </w:rPr>
      </w:pP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делу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b/>
          <w:sz w:val="26"/>
          <w:szCs w:val="26"/>
        </w:rPr>
        <w:t>44-383/21</w:t>
      </w:r>
      <w:r w:rsidR="0009250E">
        <w:rPr>
          <w:sz w:val="26"/>
          <w:szCs w:val="26"/>
        </w:rPr>
        <w:t xml:space="preserve"> </w:t>
      </w:r>
    </w:p>
    <w:p w:rsidR="00C7786B" w:rsidRPr="00C7786B" w:rsidRDefault="00C7786B" w:rsidP="00C7786B">
      <w:pPr>
        <w:jc w:val="center"/>
        <w:rPr>
          <w:sz w:val="26"/>
          <w:szCs w:val="26"/>
        </w:rPr>
      </w:pPr>
    </w:p>
    <w:p w:rsidR="00C7786B" w:rsidRPr="00C7786B" w:rsidRDefault="00C7786B" w:rsidP="00C7786B">
      <w:pPr>
        <w:tabs>
          <w:tab w:val="left" w:pos="0"/>
        </w:tabs>
        <w:jc w:val="both"/>
        <w:rPr>
          <w:sz w:val="26"/>
          <w:szCs w:val="26"/>
        </w:rPr>
      </w:pPr>
      <w:r w:rsidRPr="00C7786B">
        <w:rPr>
          <w:sz w:val="26"/>
          <w:szCs w:val="26"/>
        </w:rPr>
        <w:t>29.01.2021</w:t>
      </w:r>
      <w:r w:rsidR="0009250E">
        <w:rPr>
          <w:sz w:val="26"/>
          <w:szCs w:val="26"/>
        </w:rPr>
        <w:t xml:space="preserve">                                                                                   </w:t>
      </w:r>
      <w:r w:rsidR="00CA78DE">
        <w:rPr>
          <w:sz w:val="26"/>
          <w:szCs w:val="26"/>
        </w:rPr>
        <w:t xml:space="preserve">      </w:t>
      </w:r>
      <w:r w:rsidR="0009250E">
        <w:rPr>
          <w:sz w:val="26"/>
          <w:szCs w:val="26"/>
        </w:rPr>
        <w:t xml:space="preserve">     </w:t>
      </w:r>
      <w:r w:rsidRPr="00C7786B">
        <w:rPr>
          <w:sz w:val="26"/>
          <w:szCs w:val="26"/>
        </w:rPr>
        <w:t>Санкт-Петербург</w:t>
      </w:r>
    </w:p>
    <w:p w:rsidR="00C7786B" w:rsidRPr="00C7786B" w:rsidRDefault="00C7786B" w:rsidP="00C7786B">
      <w:pPr>
        <w:jc w:val="both"/>
        <w:rPr>
          <w:sz w:val="26"/>
          <w:szCs w:val="26"/>
        </w:rPr>
      </w:pPr>
    </w:p>
    <w:p w:rsidR="00C7786B" w:rsidRPr="00C7786B" w:rsidRDefault="00C7786B" w:rsidP="00C7786B">
      <w:pPr>
        <w:tabs>
          <w:tab w:val="left" w:pos="0"/>
        </w:tabs>
        <w:ind w:firstLine="720"/>
        <w:jc w:val="both"/>
        <w:rPr>
          <w:spacing w:val="6"/>
          <w:sz w:val="26"/>
          <w:szCs w:val="26"/>
        </w:rPr>
      </w:pPr>
      <w:r w:rsidRPr="00C7786B">
        <w:rPr>
          <w:sz w:val="26"/>
          <w:szCs w:val="26"/>
        </w:rPr>
        <w:t>Комиссия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Санкт-Петербургского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УФАС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России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контролю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сфере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размещения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заказов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(далее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–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Комиссия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УФАС)</w:t>
      </w:r>
      <w:r w:rsidR="0009250E">
        <w:rPr>
          <w:sz w:val="26"/>
          <w:szCs w:val="26"/>
        </w:rPr>
        <w:t xml:space="preserve"> </w:t>
      </w:r>
    </w:p>
    <w:p w:rsidR="00C7786B" w:rsidRPr="00C7786B" w:rsidRDefault="00C7786B" w:rsidP="00C7786B">
      <w:pPr>
        <w:tabs>
          <w:tab w:val="left" w:pos="0"/>
        </w:tabs>
        <w:jc w:val="both"/>
        <w:rPr>
          <w:sz w:val="26"/>
          <w:szCs w:val="26"/>
        </w:rPr>
      </w:pPr>
      <w:r w:rsidRPr="00C7786B">
        <w:rPr>
          <w:sz w:val="26"/>
          <w:szCs w:val="26"/>
        </w:rPr>
        <w:tab/>
        <w:t>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основании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своего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решения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делу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b/>
          <w:sz w:val="26"/>
          <w:szCs w:val="26"/>
        </w:rPr>
        <w:t>44-383/21</w:t>
      </w:r>
      <w:r w:rsidR="0009250E">
        <w:rPr>
          <w:b/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нарушении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законодательства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закупках,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руководствуясь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99,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106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Федерального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05.04.2013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44-ФЗ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«О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сфере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товаров,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работ,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услуг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государственных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муниципальных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нужд»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(далее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–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системе),</w:t>
      </w:r>
    </w:p>
    <w:p w:rsidR="00C7786B" w:rsidRPr="00C7786B" w:rsidRDefault="00C7786B" w:rsidP="00C7786B">
      <w:pPr>
        <w:tabs>
          <w:tab w:val="left" w:pos="0"/>
        </w:tabs>
        <w:jc w:val="both"/>
        <w:rPr>
          <w:sz w:val="26"/>
          <w:szCs w:val="26"/>
        </w:rPr>
      </w:pPr>
    </w:p>
    <w:p w:rsidR="00C7786B" w:rsidRPr="00C7786B" w:rsidRDefault="00C7786B" w:rsidP="00C7786B">
      <w:pPr>
        <w:jc w:val="center"/>
        <w:rPr>
          <w:b/>
          <w:sz w:val="26"/>
          <w:szCs w:val="26"/>
        </w:rPr>
      </w:pPr>
      <w:r w:rsidRPr="00C7786B">
        <w:rPr>
          <w:b/>
          <w:sz w:val="26"/>
          <w:szCs w:val="26"/>
        </w:rPr>
        <w:t>ПРЕДПИСЫВАЕТ:</w:t>
      </w:r>
    </w:p>
    <w:p w:rsidR="00C7786B" w:rsidRPr="00C7786B" w:rsidRDefault="00C7786B" w:rsidP="00C7786B">
      <w:pPr>
        <w:jc w:val="center"/>
        <w:rPr>
          <w:sz w:val="26"/>
          <w:szCs w:val="26"/>
        </w:rPr>
      </w:pPr>
    </w:p>
    <w:p w:rsidR="00C7786B" w:rsidRPr="00C7786B" w:rsidRDefault="00C7786B" w:rsidP="00C7786B">
      <w:pPr>
        <w:ind w:firstLine="708"/>
        <w:jc w:val="both"/>
        <w:rPr>
          <w:iCs/>
          <w:sz w:val="26"/>
          <w:szCs w:val="26"/>
        </w:rPr>
      </w:pPr>
      <w:r w:rsidRPr="00C7786B">
        <w:rPr>
          <w:sz w:val="26"/>
          <w:szCs w:val="26"/>
        </w:rPr>
        <w:t>1.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Заказчику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–</w:t>
      </w:r>
      <w:r w:rsidR="0009250E">
        <w:rPr>
          <w:sz w:val="26"/>
          <w:szCs w:val="26"/>
        </w:rPr>
        <w:t xml:space="preserve"> </w:t>
      </w:r>
      <w:r w:rsidRPr="00C7786B">
        <w:rPr>
          <w:iCs/>
          <w:sz w:val="26"/>
          <w:szCs w:val="26"/>
        </w:rPr>
        <w:t>СПб</w:t>
      </w:r>
      <w:r w:rsidR="0009250E">
        <w:rPr>
          <w:iCs/>
          <w:sz w:val="26"/>
          <w:szCs w:val="26"/>
        </w:rPr>
        <w:t xml:space="preserve"> </w:t>
      </w:r>
      <w:r w:rsidRPr="00C7786B">
        <w:rPr>
          <w:iCs/>
          <w:sz w:val="26"/>
          <w:szCs w:val="26"/>
        </w:rPr>
        <w:t>ГБСУСО</w:t>
      </w:r>
      <w:r w:rsidR="0009250E">
        <w:rPr>
          <w:iCs/>
          <w:sz w:val="26"/>
          <w:szCs w:val="26"/>
        </w:rPr>
        <w:t xml:space="preserve"> </w:t>
      </w:r>
      <w:r w:rsidRPr="00C7786B">
        <w:rPr>
          <w:iCs/>
          <w:sz w:val="26"/>
          <w:szCs w:val="26"/>
        </w:rPr>
        <w:t>«Дом-интернат</w:t>
      </w:r>
      <w:r w:rsidR="0009250E">
        <w:rPr>
          <w:iCs/>
          <w:sz w:val="26"/>
          <w:szCs w:val="26"/>
        </w:rPr>
        <w:t xml:space="preserve"> </w:t>
      </w:r>
      <w:r w:rsidRPr="00C7786B">
        <w:rPr>
          <w:iCs/>
          <w:sz w:val="26"/>
          <w:szCs w:val="26"/>
        </w:rPr>
        <w:t>для</w:t>
      </w:r>
      <w:r w:rsidR="0009250E">
        <w:rPr>
          <w:iCs/>
          <w:sz w:val="26"/>
          <w:szCs w:val="26"/>
        </w:rPr>
        <w:t xml:space="preserve"> </w:t>
      </w:r>
      <w:r w:rsidRPr="00C7786B">
        <w:rPr>
          <w:iCs/>
          <w:sz w:val="26"/>
          <w:szCs w:val="26"/>
        </w:rPr>
        <w:t>детей</w:t>
      </w:r>
      <w:r w:rsidR="0009250E">
        <w:rPr>
          <w:iCs/>
          <w:sz w:val="26"/>
          <w:szCs w:val="26"/>
        </w:rPr>
        <w:t xml:space="preserve"> </w:t>
      </w:r>
      <w:r w:rsidRPr="00C7786B">
        <w:rPr>
          <w:iCs/>
          <w:sz w:val="26"/>
          <w:szCs w:val="26"/>
        </w:rPr>
        <w:t>с</w:t>
      </w:r>
      <w:r w:rsidR="0009250E">
        <w:rPr>
          <w:iCs/>
          <w:sz w:val="26"/>
          <w:szCs w:val="26"/>
        </w:rPr>
        <w:t xml:space="preserve"> </w:t>
      </w:r>
      <w:r w:rsidRPr="00C7786B">
        <w:rPr>
          <w:iCs/>
          <w:sz w:val="26"/>
          <w:szCs w:val="26"/>
        </w:rPr>
        <w:t>отклонениями</w:t>
      </w:r>
      <w:r w:rsidR="0009250E">
        <w:rPr>
          <w:iCs/>
          <w:sz w:val="26"/>
          <w:szCs w:val="26"/>
        </w:rPr>
        <w:t xml:space="preserve"> </w:t>
      </w:r>
      <w:r w:rsidRPr="00C7786B">
        <w:rPr>
          <w:iCs/>
          <w:sz w:val="26"/>
          <w:szCs w:val="26"/>
        </w:rPr>
        <w:t>в</w:t>
      </w:r>
      <w:r w:rsidR="0009250E">
        <w:rPr>
          <w:iCs/>
          <w:sz w:val="26"/>
          <w:szCs w:val="26"/>
        </w:rPr>
        <w:t xml:space="preserve"> </w:t>
      </w:r>
      <w:r w:rsidRPr="00C7786B">
        <w:rPr>
          <w:iCs/>
          <w:sz w:val="26"/>
          <w:szCs w:val="26"/>
        </w:rPr>
        <w:t>умственном</w:t>
      </w:r>
      <w:r w:rsidR="0009250E">
        <w:rPr>
          <w:iCs/>
          <w:sz w:val="26"/>
          <w:szCs w:val="26"/>
        </w:rPr>
        <w:t xml:space="preserve"> </w:t>
      </w:r>
      <w:r w:rsidRPr="00C7786B">
        <w:rPr>
          <w:iCs/>
          <w:sz w:val="26"/>
          <w:szCs w:val="26"/>
        </w:rPr>
        <w:t>развитии</w:t>
      </w:r>
      <w:r w:rsidR="0009250E">
        <w:rPr>
          <w:iCs/>
          <w:sz w:val="26"/>
          <w:szCs w:val="26"/>
        </w:rPr>
        <w:t xml:space="preserve"> </w:t>
      </w:r>
      <w:r w:rsidRPr="00C7786B">
        <w:rPr>
          <w:iCs/>
          <w:sz w:val="26"/>
          <w:szCs w:val="26"/>
        </w:rPr>
        <w:t>№</w:t>
      </w:r>
      <w:r w:rsidR="0009250E">
        <w:rPr>
          <w:iCs/>
          <w:sz w:val="26"/>
          <w:szCs w:val="26"/>
        </w:rPr>
        <w:t xml:space="preserve"> </w:t>
      </w:r>
      <w:r w:rsidRPr="00C7786B">
        <w:rPr>
          <w:iCs/>
          <w:sz w:val="26"/>
          <w:szCs w:val="26"/>
        </w:rPr>
        <w:t>3»</w:t>
      </w:r>
      <w:r w:rsidRPr="00C7786B">
        <w:rPr>
          <w:sz w:val="26"/>
          <w:szCs w:val="26"/>
        </w:rPr>
        <w:t>–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комиссии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течение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7-ми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дней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момента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размещения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настоящего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предписания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Официальном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сайте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Единой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информационной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сфере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zakupki.gov.ru</w:t>
      </w:r>
      <w:r w:rsidR="0009250E">
        <w:rPr>
          <w:sz w:val="26"/>
          <w:szCs w:val="26"/>
        </w:rPr>
        <w:t xml:space="preserve"> </w:t>
      </w:r>
      <w:r w:rsidRPr="00C7786B">
        <w:rPr>
          <w:rStyle w:val="s6"/>
          <w:sz w:val="26"/>
          <w:szCs w:val="26"/>
        </w:rPr>
        <w:t>у</w:t>
      </w:r>
      <w:r w:rsidRPr="00C7786B">
        <w:rPr>
          <w:sz w:val="26"/>
          <w:szCs w:val="26"/>
        </w:rPr>
        <w:t>странить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нарушения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2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64,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4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65,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ст.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33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этой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целью:</w:t>
      </w:r>
      <w:r w:rsidR="0009250E">
        <w:rPr>
          <w:sz w:val="26"/>
          <w:szCs w:val="26"/>
        </w:rPr>
        <w:t xml:space="preserve"> </w:t>
      </w:r>
    </w:p>
    <w:p w:rsidR="00C7786B" w:rsidRPr="00C7786B" w:rsidRDefault="00C7786B" w:rsidP="00C7786B">
      <w:pPr>
        <w:ind w:firstLine="720"/>
        <w:jc w:val="both"/>
        <w:rPr>
          <w:sz w:val="26"/>
          <w:szCs w:val="26"/>
        </w:rPr>
      </w:pPr>
      <w:r w:rsidRPr="00C7786B">
        <w:rPr>
          <w:sz w:val="26"/>
          <w:szCs w:val="26"/>
        </w:rPr>
        <w:t>-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отменить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все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протоколы,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составленные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ходе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проведения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br/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0372200289920000040;</w:t>
      </w:r>
    </w:p>
    <w:p w:rsidR="00C7786B" w:rsidRPr="00C7786B" w:rsidRDefault="00C7786B" w:rsidP="00C7786B">
      <w:pPr>
        <w:ind w:firstLine="720"/>
        <w:jc w:val="both"/>
        <w:rPr>
          <w:sz w:val="26"/>
          <w:szCs w:val="26"/>
        </w:rPr>
      </w:pPr>
      <w:r w:rsidRPr="00C7786B">
        <w:rPr>
          <w:sz w:val="26"/>
          <w:szCs w:val="26"/>
        </w:rPr>
        <w:t>-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вернуть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участникам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номером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извещения</w:t>
      </w:r>
      <w:r w:rsidR="0009250E">
        <w:rPr>
          <w:sz w:val="26"/>
          <w:szCs w:val="26"/>
        </w:rPr>
        <w:t xml:space="preserve"> </w:t>
      </w:r>
      <w:r w:rsidR="005477F7">
        <w:rPr>
          <w:sz w:val="26"/>
          <w:szCs w:val="26"/>
        </w:rPr>
        <w:br/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0372200289920000040;</w:t>
      </w:r>
    </w:p>
    <w:p w:rsidR="00C7786B" w:rsidRPr="00C7786B" w:rsidRDefault="00C7786B" w:rsidP="00C7786B">
      <w:pPr>
        <w:ind w:firstLine="720"/>
        <w:jc w:val="both"/>
        <w:rPr>
          <w:sz w:val="26"/>
          <w:szCs w:val="26"/>
        </w:rPr>
      </w:pPr>
      <w:r w:rsidRPr="00C7786B">
        <w:rPr>
          <w:sz w:val="26"/>
          <w:szCs w:val="26"/>
        </w:rPr>
        <w:lastRenderedPageBreak/>
        <w:t>-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внести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изменения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документацию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электронном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приведя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ее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законодательства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руководствуясь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мотивировочной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частью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решения,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указанного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преамбуле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настоящего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предписания;</w:t>
      </w:r>
    </w:p>
    <w:p w:rsidR="00C7786B" w:rsidRPr="00C7786B" w:rsidRDefault="00C7786B" w:rsidP="00C7786B">
      <w:pPr>
        <w:ind w:firstLine="720"/>
        <w:jc w:val="both"/>
        <w:rPr>
          <w:sz w:val="26"/>
          <w:szCs w:val="26"/>
        </w:rPr>
      </w:pPr>
      <w:r w:rsidRPr="00C7786B">
        <w:rPr>
          <w:sz w:val="26"/>
          <w:szCs w:val="26"/>
        </w:rPr>
        <w:t>-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продлить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срок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подачи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заявок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соответствии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требованиями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Закона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контрактной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системе;</w:t>
      </w:r>
    </w:p>
    <w:p w:rsidR="00C7786B" w:rsidRPr="0009250E" w:rsidRDefault="00C7786B" w:rsidP="00C7786B">
      <w:pPr>
        <w:ind w:firstLine="720"/>
        <w:jc w:val="both"/>
        <w:rPr>
          <w:sz w:val="26"/>
          <w:szCs w:val="26"/>
        </w:rPr>
      </w:pPr>
      <w:r w:rsidRPr="00C7786B">
        <w:rPr>
          <w:sz w:val="26"/>
          <w:szCs w:val="26"/>
        </w:rPr>
        <w:t>-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провести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процедуры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закупки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с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номером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извещения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№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0372200289920000040</w:t>
      </w:r>
      <w:r w:rsidR="00CA78D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</w:t>
      </w:r>
      <w:r w:rsid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соответствии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с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законодательством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о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контрактной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системе.</w:t>
      </w:r>
    </w:p>
    <w:p w:rsidR="0009250E" w:rsidRPr="0009250E" w:rsidRDefault="00C7786B" w:rsidP="0009250E">
      <w:pPr>
        <w:ind w:firstLine="708"/>
        <w:jc w:val="both"/>
        <w:rPr>
          <w:sz w:val="26"/>
          <w:szCs w:val="26"/>
        </w:rPr>
      </w:pPr>
      <w:r w:rsidRPr="0009250E">
        <w:rPr>
          <w:sz w:val="26"/>
          <w:szCs w:val="26"/>
        </w:rPr>
        <w:t>2.</w:t>
      </w:r>
      <w:r w:rsidR="0009250E" w:rsidRPr="0009250E">
        <w:rPr>
          <w:sz w:val="26"/>
          <w:szCs w:val="26"/>
        </w:rPr>
        <w:t xml:space="preserve"> </w:t>
      </w:r>
      <w:r w:rsidR="0009250E" w:rsidRPr="0009250E">
        <w:rPr>
          <w:sz w:val="26"/>
          <w:szCs w:val="26"/>
        </w:rPr>
        <w:t xml:space="preserve">Заказчику, аукционной комиссии представить в Управление Федеральной антимонопольной службы по Санкт-Петербургу документальные доказательства исполнения пункта 1 настоящего предписания в срок до </w:t>
      </w:r>
      <w:r w:rsidR="0009250E" w:rsidRPr="0009250E">
        <w:rPr>
          <w:sz w:val="26"/>
          <w:szCs w:val="26"/>
        </w:rPr>
        <w:t>23.03.2021</w:t>
      </w:r>
      <w:r w:rsidR="0009250E" w:rsidRPr="0009250E">
        <w:rPr>
          <w:sz w:val="26"/>
          <w:szCs w:val="26"/>
        </w:rPr>
        <w:t>.</w:t>
      </w:r>
    </w:p>
    <w:p w:rsidR="00C7786B" w:rsidRPr="00C7786B" w:rsidRDefault="00C7786B" w:rsidP="0009250E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6"/>
          <w:szCs w:val="26"/>
        </w:rPr>
      </w:pPr>
      <w:r w:rsidRPr="0009250E">
        <w:rPr>
          <w:sz w:val="26"/>
          <w:szCs w:val="26"/>
        </w:rPr>
        <w:t>3.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Оператору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электронной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площадки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–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АО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«Сбербанк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–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Автоматизированная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система</w:t>
      </w:r>
      <w:r w:rsidR="0009250E" w:rsidRPr="0009250E">
        <w:rPr>
          <w:sz w:val="26"/>
          <w:szCs w:val="26"/>
        </w:rPr>
        <w:t xml:space="preserve"> </w:t>
      </w:r>
      <w:r w:rsidRPr="0009250E">
        <w:rPr>
          <w:sz w:val="26"/>
          <w:szCs w:val="26"/>
        </w:rPr>
        <w:t>торгов»:</w:t>
      </w:r>
    </w:p>
    <w:p w:rsidR="00C7786B" w:rsidRPr="00C7786B" w:rsidRDefault="00C7786B" w:rsidP="00C7786B">
      <w:pPr>
        <w:ind w:firstLine="720"/>
        <w:jc w:val="both"/>
        <w:rPr>
          <w:sz w:val="26"/>
          <w:szCs w:val="26"/>
        </w:rPr>
      </w:pPr>
      <w:r w:rsidRPr="00C7786B">
        <w:rPr>
          <w:sz w:val="26"/>
          <w:szCs w:val="26"/>
        </w:rPr>
        <w:t>-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обеспечить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Заказчику,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аукционной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комиссии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Заказчика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техническую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возможность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для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исполнения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пункта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1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настоящего</w:t>
      </w:r>
      <w:r w:rsidR="0009250E">
        <w:rPr>
          <w:sz w:val="26"/>
          <w:szCs w:val="26"/>
        </w:rPr>
        <w:t xml:space="preserve"> </w:t>
      </w:r>
      <w:r w:rsidRPr="00C7786B">
        <w:rPr>
          <w:sz w:val="26"/>
          <w:szCs w:val="26"/>
        </w:rPr>
        <w:t>предписания.</w:t>
      </w:r>
    </w:p>
    <w:p w:rsidR="00C7786B" w:rsidRDefault="00C7786B" w:rsidP="00C7786B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477F7" w:rsidRDefault="005477F7" w:rsidP="00C7786B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477F7" w:rsidRPr="00C7786B" w:rsidRDefault="005477F7" w:rsidP="00C7786B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7786B" w:rsidRPr="00C7786B" w:rsidRDefault="00C7786B" w:rsidP="00C7786B">
      <w:pPr>
        <w:pStyle w:val="ConsNormal"/>
        <w:ind w:righ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786B">
        <w:rPr>
          <w:rFonts w:ascii="Times New Roman" w:hAnsi="Times New Roman" w:cs="Times New Roman"/>
          <w:i/>
          <w:sz w:val="26"/>
          <w:szCs w:val="26"/>
          <w:u w:val="single"/>
        </w:rPr>
        <w:t>Примечание.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В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соответствии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с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ч.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7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ст.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19.5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Кодекса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Российской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Федерации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об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административных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правонарушениях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невыполнение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должностным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лицом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заказчика,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должностным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лицом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уполномоченного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органа,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должностным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лицом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уполномоченного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учреждения,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членом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комиссии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по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осуществлению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закупок,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оператором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электронной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площадки,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специализированной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организацией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в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установленный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срок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законного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предписания,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требования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органа,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уполномоченного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на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осуществление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контроля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в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сфере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закупок,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влечет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наложение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административного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штрафа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на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должностных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лиц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в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размере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пятидесяти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тысяч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рублей;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на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юридических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лиц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-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пятисот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тысяч</w:t>
      </w:r>
      <w:r w:rsidR="00092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B">
        <w:rPr>
          <w:rFonts w:ascii="Times New Roman" w:hAnsi="Times New Roman" w:cs="Times New Roman"/>
          <w:i/>
          <w:sz w:val="26"/>
          <w:szCs w:val="26"/>
        </w:rPr>
        <w:t>рублей.</w:t>
      </w:r>
    </w:p>
    <w:p w:rsidR="00C7786B" w:rsidRPr="00C7786B" w:rsidRDefault="00C7786B" w:rsidP="00C7786B">
      <w:pPr>
        <w:tabs>
          <w:tab w:val="left" w:pos="2700"/>
        </w:tabs>
        <w:ind w:firstLine="720"/>
        <w:jc w:val="both"/>
        <w:rPr>
          <w:i/>
          <w:sz w:val="26"/>
          <w:szCs w:val="26"/>
        </w:rPr>
      </w:pPr>
      <w:r w:rsidRPr="00C7786B">
        <w:rPr>
          <w:i/>
          <w:sz w:val="26"/>
          <w:szCs w:val="26"/>
        </w:rPr>
        <w:t>Настоящее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предписание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может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быть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обжаловано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в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судебном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порядке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в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течение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трёх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месяцев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со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дня</w:t>
      </w:r>
      <w:r w:rsidR="0009250E">
        <w:rPr>
          <w:i/>
          <w:sz w:val="26"/>
          <w:szCs w:val="26"/>
        </w:rPr>
        <w:t xml:space="preserve"> </w:t>
      </w:r>
      <w:r w:rsidRPr="00C7786B">
        <w:rPr>
          <w:i/>
          <w:sz w:val="26"/>
          <w:szCs w:val="26"/>
        </w:rPr>
        <w:t>принятия.</w:t>
      </w:r>
      <w:r w:rsidR="0009250E">
        <w:rPr>
          <w:sz w:val="26"/>
          <w:szCs w:val="26"/>
        </w:rPr>
        <w:t xml:space="preserve"> </w:t>
      </w:r>
    </w:p>
    <w:p w:rsidR="00C7786B" w:rsidRPr="00C7786B" w:rsidRDefault="00C7786B" w:rsidP="00C7786B">
      <w:pPr>
        <w:rPr>
          <w:sz w:val="26"/>
          <w:szCs w:val="26"/>
        </w:rPr>
      </w:pPr>
    </w:p>
    <w:p w:rsidR="00797C80" w:rsidRPr="00C7786B" w:rsidRDefault="00797C80" w:rsidP="00C7786B">
      <w:pPr>
        <w:rPr>
          <w:sz w:val="26"/>
          <w:szCs w:val="26"/>
        </w:rPr>
      </w:pPr>
    </w:p>
    <w:sectPr w:rsidR="00797C80" w:rsidRPr="00C7786B" w:rsidSect="00CE3563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854171"/>
      <w:docPartObj>
        <w:docPartGallery w:val="Page Numbers (Top of Page)"/>
        <w:docPartUnique/>
      </w:docPartObj>
    </w:sdtPr>
    <w:sdtEndPr/>
    <w:sdtContent>
      <w:p w:rsidR="00CE3563" w:rsidRDefault="005477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3563" w:rsidRDefault="005477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D2"/>
    <w:rsid w:val="0009250E"/>
    <w:rsid w:val="00094908"/>
    <w:rsid w:val="00507E17"/>
    <w:rsid w:val="005477F7"/>
    <w:rsid w:val="00797C80"/>
    <w:rsid w:val="00C7786B"/>
    <w:rsid w:val="00CA78DE"/>
    <w:rsid w:val="00DD21D2"/>
    <w:rsid w:val="00DF5E58"/>
    <w:rsid w:val="00E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592D"/>
  <w15:chartTrackingRefBased/>
  <w15:docId w15:val="{D559FA14-A38B-4436-8A7E-57190008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786B"/>
    <w:rPr>
      <w:color w:val="0000FF"/>
      <w:u w:val="single"/>
    </w:rPr>
  </w:style>
  <w:style w:type="paragraph" w:customStyle="1" w:styleId="ConsNormal">
    <w:name w:val="ConsNormal"/>
    <w:rsid w:val="00C778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6">
    <w:name w:val="s6"/>
    <w:basedOn w:val="a0"/>
    <w:rsid w:val="00C7786B"/>
  </w:style>
  <w:style w:type="paragraph" w:styleId="a4">
    <w:name w:val="header"/>
    <w:basedOn w:val="a"/>
    <w:link w:val="a5"/>
    <w:uiPriority w:val="99"/>
    <w:unhideWhenUsed/>
    <w:rsid w:val="00C77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8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3538</Words>
  <Characters>20171</Characters>
  <Application>Microsoft Office Word</Application>
  <DocSecurity>0</DocSecurity>
  <Lines>168</Lines>
  <Paragraphs>47</Paragraphs>
  <ScaleCrop>false</ScaleCrop>
  <Company/>
  <LinksUpToDate>false</LinksUpToDate>
  <CharactersWithSpaces>23662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2021-02-10T07:59:00Z</dcterms:created>
  <dcterms:modified xsi:type="dcterms:W3CDTF">2021-02-10T08:11:00Z</dcterms:modified>
</cp:coreProperties>
</file>