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288" w:rsidRPr="00DD6DB4" w:rsidRDefault="00456288" w:rsidP="00456288">
      <w:pPr>
        <w:jc w:val="center"/>
        <w:outlineLvl w:val="0"/>
        <w:rPr>
          <w:sz w:val="27"/>
          <w:szCs w:val="27"/>
        </w:rPr>
      </w:pPr>
    </w:p>
    <w:p w:rsidR="00456288" w:rsidRPr="00DD6DB4" w:rsidRDefault="00456288" w:rsidP="00456288">
      <w:pPr>
        <w:jc w:val="center"/>
        <w:outlineLvl w:val="0"/>
        <w:rPr>
          <w:sz w:val="27"/>
          <w:szCs w:val="27"/>
        </w:rPr>
      </w:pPr>
    </w:p>
    <w:p w:rsidR="009F4133" w:rsidRPr="009F4133" w:rsidRDefault="009F4133" w:rsidP="009F4133">
      <w:pPr>
        <w:ind w:left="4820"/>
        <w:outlineLvl w:val="0"/>
        <w:rPr>
          <w:sz w:val="27"/>
          <w:szCs w:val="27"/>
        </w:rPr>
      </w:pPr>
      <w:r w:rsidRPr="009F4133">
        <w:rPr>
          <w:sz w:val="27"/>
          <w:szCs w:val="27"/>
        </w:rPr>
        <w:t>Комитет по внешним связям</w:t>
      </w:r>
      <w:r>
        <w:rPr>
          <w:sz w:val="27"/>
          <w:szCs w:val="27"/>
        </w:rPr>
        <w:br/>
      </w:r>
      <w:r w:rsidRPr="009F4133">
        <w:rPr>
          <w:sz w:val="27"/>
          <w:szCs w:val="27"/>
        </w:rPr>
        <w:t xml:space="preserve"> Санкт-Петербурга</w:t>
      </w:r>
    </w:p>
    <w:p w:rsidR="009F4133" w:rsidRPr="009F4133" w:rsidRDefault="009F4133" w:rsidP="009F4133">
      <w:pPr>
        <w:ind w:left="4820"/>
        <w:outlineLvl w:val="0"/>
        <w:rPr>
          <w:sz w:val="27"/>
          <w:szCs w:val="27"/>
        </w:rPr>
      </w:pPr>
      <w:r w:rsidRPr="009F4133">
        <w:rPr>
          <w:sz w:val="27"/>
          <w:szCs w:val="27"/>
        </w:rPr>
        <w:t>Смольный,</w:t>
      </w:r>
    </w:p>
    <w:p w:rsidR="009F4133" w:rsidRPr="009F4133" w:rsidRDefault="009F4133" w:rsidP="009F4133">
      <w:pPr>
        <w:ind w:left="4820"/>
        <w:outlineLvl w:val="0"/>
        <w:rPr>
          <w:sz w:val="27"/>
          <w:szCs w:val="27"/>
        </w:rPr>
      </w:pPr>
      <w:r w:rsidRPr="009F4133">
        <w:rPr>
          <w:sz w:val="27"/>
          <w:szCs w:val="27"/>
        </w:rPr>
        <w:t>Санкт-Петербург, 193060</w:t>
      </w:r>
    </w:p>
    <w:p w:rsidR="009F4133" w:rsidRPr="009F4133" w:rsidRDefault="009F4133" w:rsidP="009F4133">
      <w:pPr>
        <w:ind w:left="4820"/>
        <w:outlineLvl w:val="0"/>
        <w:rPr>
          <w:sz w:val="27"/>
          <w:szCs w:val="27"/>
        </w:rPr>
      </w:pPr>
      <w:r w:rsidRPr="009F4133">
        <w:rPr>
          <w:sz w:val="27"/>
          <w:szCs w:val="27"/>
        </w:rPr>
        <w:t>тел.: +7 (812) 576-72-78</w:t>
      </w:r>
    </w:p>
    <w:p w:rsidR="009F4133" w:rsidRPr="009F4133" w:rsidRDefault="009F4133" w:rsidP="009F4133">
      <w:pPr>
        <w:ind w:left="4820"/>
        <w:outlineLvl w:val="0"/>
        <w:rPr>
          <w:sz w:val="27"/>
          <w:szCs w:val="27"/>
        </w:rPr>
      </w:pPr>
      <w:r w:rsidRPr="009F4133">
        <w:rPr>
          <w:sz w:val="27"/>
          <w:szCs w:val="27"/>
        </w:rPr>
        <w:t xml:space="preserve">                                                                                           </w:t>
      </w:r>
    </w:p>
    <w:p w:rsidR="009F4133" w:rsidRPr="009F4133" w:rsidRDefault="009F4133" w:rsidP="009F4133">
      <w:pPr>
        <w:ind w:left="4820"/>
        <w:outlineLvl w:val="0"/>
        <w:rPr>
          <w:sz w:val="27"/>
          <w:szCs w:val="27"/>
        </w:rPr>
      </w:pPr>
      <w:r w:rsidRPr="009F4133">
        <w:rPr>
          <w:sz w:val="27"/>
          <w:szCs w:val="27"/>
        </w:rPr>
        <w:t>ООО «РТС-тендер»</w:t>
      </w:r>
    </w:p>
    <w:p w:rsidR="009F4133" w:rsidRPr="009F4133" w:rsidRDefault="009F4133" w:rsidP="009F4133">
      <w:pPr>
        <w:ind w:left="4820"/>
        <w:outlineLvl w:val="0"/>
        <w:rPr>
          <w:sz w:val="27"/>
          <w:szCs w:val="27"/>
        </w:rPr>
      </w:pPr>
      <w:r w:rsidRPr="009F4133">
        <w:rPr>
          <w:sz w:val="27"/>
          <w:szCs w:val="27"/>
        </w:rPr>
        <w:t>наб. Тараса Шевченко, д. 23А,</w:t>
      </w:r>
    </w:p>
    <w:p w:rsidR="009F4133" w:rsidRPr="009F4133" w:rsidRDefault="009F4133" w:rsidP="009F4133">
      <w:pPr>
        <w:ind w:left="4820"/>
        <w:outlineLvl w:val="0"/>
        <w:rPr>
          <w:sz w:val="27"/>
          <w:szCs w:val="27"/>
        </w:rPr>
      </w:pPr>
      <w:r w:rsidRPr="009F4133">
        <w:rPr>
          <w:sz w:val="27"/>
          <w:szCs w:val="27"/>
        </w:rPr>
        <w:t>Москва, 121151</w:t>
      </w:r>
    </w:p>
    <w:p w:rsidR="009F4133" w:rsidRPr="009F4133" w:rsidRDefault="009F4133" w:rsidP="009F4133">
      <w:pPr>
        <w:ind w:left="4820"/>
        <w:outlineLvl w:val="0"/>
        <w:rPr>
          <w:sz w:val="27"/>
          <w:szCs w:val="27"/>
        </w:rPr>
      </w:pPr>
      <w:r w:rsidRPr="009F4133">
        <w:rPr>
          <w:sz w:val="27"/>
          <w:szCs w:val="27"/>
        </w:rPr>
        <w:t>факс: (495) 733-95-19</w:t>
      </w:r>
    </w:p>
    <w:p w:rsidR="009F4133" w:rsidRPr="009F4133" w:rsidRDefault="009F4133" w:rsidP="009F4133">
      <w:pPr>
        <w:ind w:left="4820"/>
        <w:outlineLvl w:val="0"/>
        <w:rPr>
          <w:sz w:val="27"/>
          <w:szCs w:val="27"/>
        </w:rPr>
      </w:pPr>
    </w:p>
    <w:p w:rsidR="009F4133" w:rsidRPr="009F4133" w:rsidRDefault="009F4133" w:rsidP="009F4133">
      <w:pPr>
        <w:ind w:left="4820"/>
        <w:outlineLvl w:val="0"/>
        <w:rPr>
          <w:sz w:val="27"/>
          <w:szCs w:val="27"/>
        </w:rPr>
      </w:pPr>
      <w:r w:rsidRPr="009F4133">
        <w:rPr>
          <w:sz w:val="27"/>
          <w:szCs w:val="27"/>
        </w:rPr>
        <w:t>ООО «Панацея»</w:t>
      </w:r>
    </w:p>
    <w:p w:rsidR="009F4133" w:rsidRPr="009F4133" w:rsidRDefault="009F4133" w:rsidP="009F4133">
      <w:pPr>
        <w:ind w:left="4820"/>
        <w:outlineLvl w:val="0"/>
        <w:rPr>
          <w:sz w:val="27"/>
          <w:szCs w:val="27"/>
        </w:rPr>
      </w:pPr>
      <w:proofErr w:type="spellStart"/>
      <w:r w:rsidRPr="009F4133">
        <w:rPr>
          <w:sz w:val="27"/>
          <w:szCs w:val="27"/>
        </w:rPr>
        <w:t>Синопская</w:t>
      </w:r>
      <w:proofErr w:type="spellEnd"/>
      <w:r w:rsidRPr="009F4133">
        <w:rPr>
          <w:sz w:val="27"/>
          <w:szCs w:val="27"/>
        </w:rPr>
        <w:t xml:space="preserve"> наб., д. 50, лит. А, пом. 82,</w:t>
      </w:r>
    </w:p>
    <w:p w:rsidR="009F4133" w:rsidRPr="009F4133" w:rsidRDefault="009F4133" w:rsidP="009F4133">
      <w:pPr>
        <w:ind w:left="4820"/>
        <w:outlineLvl w:val="0"/>
        <w:rPr>
          <w:sz w:val="27"/>
          <w:szCs w:val="27"/>
        </w:rPr>
      </w:pPr>
      <w:r w:rsidRPr="009F4133">
        <w:rPr>
          <w:sz w:val="27"/>
          <w:szCs w:val="27"/>
        </w:rPr>
        <w:t>Санкт-Петербург, 191124</w:t>
      </w:r>
    </w:p>
    <w:p w:rsidR="009F4133" w:rsidRPr="009F4133" w:rsidRDefault="009F4133" w:rsidP="009F4133">
      <w:pPr>
        <w:ind w:left="4820"/>
        <w:outlineLvl w:val="0"/>
        <w:rPr>
          <w:sz w:val="27"/>
          <w:szCs w:val="27"/>
        </w:rPr>
      </w:pPr>
      <w:r w:rsidRPr="009F4133">
        <w:rPr>
          <w:sz w:val="27"/>
          <w:szCs w:val="27"/>
        </w:rPr>
        <w:t>тел.: +7 (812) 602-97-24</w:t>
      </w:r>
    </w:p>
    <w:p w:rsidR="00456288" w:rsidRDefault="00456288" w:rsidP="00456288">
      <w:pPr>
        <w:jc w:val="center"/>
        <w:outlineLvl w:val="0"/>
        <w:rPr>
          <w:sz w:val="27"/>
          <w:szCs w:val="27"/>
        </w:rPr>
      </w:pPr>
    </w:p>
    <w:p w:rsidR="00B51A1D" w:rsidRDefault="00B51A1D" w:rsidP="00456288">
      <w:pPr>
        <w:jc w:val="center"/>
        <w:outlineLvl w:val="0"/>
        <w:rPr>
          <w:sz w:val="27"/>
          <w:szCs w:val="27"/>
        </w:rPr>
      </w:pPr>
    </w:p>
    <w:p w:rsidR="00B51A1D" w:rsidRDefault="00B51A1D" w:rsidP="00456288">
      <w:pPr>
        <w:jc w:val="center"/>
        <w:outlineLvl w:val="0"/>
        <w:rPr>
          <w:sz w:val="27"/>
          <w:szCs w:val="27"/>
        </w:rPr>
      </w:pPr>
    </w:p>
    <w:p w:rsidR="001A4FB7" w:rsidRPr="00DD6DB4" w:rsidRDefault="001A4FB7" w:rsidP="001A4FB7">
      <w:pPr>
        <w:jc w:val="center"/>
        <w:outlineLvl w:val="0"/>
        <w:rPr>
          <w:sz w:val="27"/>
          <w:szCs w:val="27"/>
        </w:rPr>
      </w:pPr>
      <w:r w:rsidRPr="00DD6DB4">
        <w:rPr>
          <w:sz w:val="27"/>
          <w:szCs w:val="27"/>
        </w:rPr>
        <w:t>РЕШЕНИЕ</w:t>
      </w:r>
    </w:p>
    <w:p w:rsidR="007C7A74" w:rsidRPr="00DD6DB4" w:rsidRDefault="001A4FB7" w:rsidP="00B0567F">
      <w:pPr>
        <w:jc w:val="center"/>
        <w:rPr>
          <w:sz w:val="27"/>
          <w:szCs w:val="27"/>
        </w:rPr>
      </w:pPr>
      <w:r w:rsidRPr="00DD6DB4">
        <w:rPr>
          <w:sz w:val="27"/>
          <w:szCs w:val="27"/>
        </w:rPr>
        <w:t xml:space="preserve">по делу </w:t>
      </w:r>
      <w:r w:rsidR="003B2BF0" w:rsidRPr="00DD6DB4">
        <w:rPr>
          <w:sz w:val="27"/>
          <w:szCs w:val="27"/>
        </w:rPr>
        <w:t xml:space="preserve">№ </w:t>
      </w:r>
      <w:r w:rsidR="00D1086B" w:rsidRPr="00DD6DB4">
        <w:rPr>
          <w:b/>
          <w:sz w:val="27"/>
          <w:szCs w:val="27"/>
        </w:rPr>
        <w:t>44-</w:t>
      </w:r>
      <w:r w:rsidR="00BB5192">
        <w:rPr>
          <w:b/>
          <w:sz w:val="27"/>
          <w:szCs w:val="27"/>
        </w:rPr>
        <w:t>484</w:t>
      </w:r>
      <w:r w:rsidR="00052F51" w:rsidRPr="00DD6DB4">
        <w:rPr>
          <w:b/>
          <w:sz w:val="27"/>
          <w:szCs w:val="27"/>
        </w:rPr>
        <w:t>/</w:t>
      </w:r>
      <w:r w:rsidR="006A7F1E" w:rsidRPr="00DD6DB4">
        <w:rPr>
          <w:b/>
          <w:sz w:val="27"/>
          <w:szCs w:val="27"/>
        </w:rPr>
        <w:t>2</w:t>
      </w:r>
      <w:r w:rsidR="00456288" w:rsidRPr="00DD6DB4">
        <w:rPr>
          <w:b/>
          <w:sz w:val="27"/>
          <w:szCs w:val="27"/>
        </w:rPr>
        <w:t>1</w:t>
      </w:r>
      <w:r w:rsidRPr="00DD6DB4">
        <w:rPr>
          <w:sz w:val="27"/>
          <w:szCs w:val="27"/>
        </w:rPr>
        <w:t xml:space="preserve"> </w:t>
      </w:r>
    </w:p>
    <w:p w:rsidR="001A4FB7" w:rsidRPr="00DD6DB4" w:rsidRDefault="001A4FB7" w:rsidP="00B0567F">
      <w:pPr>
        <w:jc w:val="center"/>
        <w:rPr>
          <w:sz w:val="27"/>
          <w:szCs w:val="27"/>
        </w:rPr>
      </w:pPr>
      <w:r w:rsidRPr="00DD6DB4">
        <w:rPr>
          <w:sz w:val="27"/>
          <w:szCs w:val="27"/>
        </w:rPr>
        <w:t xml:space="preserve">о нарушении законодательства </w:t>
      </w:r>
      <w:r w:rsidR="0015504C" w:rsidRPr="00DD6DB4">
        <w:rPr>
          <w:sz w:val="27"/>
          <w:szCs w:val="27"/>
        </w:rPr>
        <w:t xml:space="preserve">о </w:t>
      </w:r>
      <w:r w:rsidR="001E3F51" w:rsidRPr="00DD6DB4">
        <w:rPr>
          <w:sz w:val="27"/>
          <w:szCs w:val="27"/>
        </w:rPr>
        <w:t>контрактной системе</w:t>
      </w:r>
    </w:p>
    <w:p w:rsidR="001A4FB7" w:rsidRPr="00DD6DB4" w:rsidRDefault="001A4FB7" w:rsidP="001A4FB7">
      <w:pPr>
        <w:ind w:firstLine="540"/>
        <w:jc w:val="both"/>
        <w:rPr>
          <w:sz w:val="27"/>
          <w:szCs w:val="27"/>
        </w:rPr>
      </w:pPr>
    </w:p>
    <w:p w:rsidR="00910F1B" w:rsidRPr="00DD6DB4" w:rsidRDefault="00910F1B" w:rsidP="001A4FB7">
      <w:pPr>
        <w:tabs>
          <w:tab w:val="left" w:pos="0"/>
        </w:tabs>
        <w:jc w:val="both"/>
        <w:rPr>
          <w:sz w:val="27"/>
          <w:szCs w:val="27"/>
        </w:rPr>
        <w:sectPr w:rsidR="00910F1B" w:rsidRPr="00DD6DB4" w:rsidSect="00850D78">
          <w:headerReference w:type="even" r:id="rId8"/>
          <w:headerReference w:type="default" r:id="rId9"/>
          <w:pgSz w:w="11906" w:h="16838"/>
          <w:pgMar w:top="1134" w:right="849" w:bottom="1361" w:left="1701" w:header="709" w:footer="709" w:gutter="0"/>
          <w:cols w:space="708"/>
          <w:titlePg/>
          <w:docGrid w:linePitch="360"/>
        </w:sectPr>
      </w:pPr>
    </w:p>
    <w:p w:rsidR="001A4FB7" w:rsidRPr="00DD6DB4" w:rsidRDefault="009F4133" w:rsidP="001A4FB7">
      <w:pPr>
        <w:tabs>
          <w:tab w:val="left" w:pos="0"/>
        </w:tabs>
        <w:jc w:val="both"/>
        <w:rPr>
          <w:sz w:val="27"/>
          <w:szCs w:val="27"/>
        </w:rPr>
      </w:pPr>
      <w:r>
        <w:rPr>
          <w:sz w:val="27"/>
          <w:szCs w:val="27"/>
        </w:rPr>
        <w:t>04</w:t>
      </w:r>
      <w:r w:rsidR="00344C0C" w:rsidRPr="00DD6DB4">
        <w:rPr>
          <w:sz w:val="27"/>
          <w:szCs w:val="27"/>
        </w:rPr>
        <w:t>.</w:t>
      </w:r>
      <w:r w:rsidR="00456288" w:rsidRPr="00DD6DB4">
        <w:rPr>
          <w:sz w:val="27"/>
          <w:szCs w:val="27"/>
        </w:rPr>
        <w:t>0</w:t>
      </w:r>
      <w:r>
        <w:rPr>
          <w:sz w:val="27"/>
          <w:szCs w:val="27"/>
        </w:rPr>
        <w:t>2</w:t>
      </w:r>
      <w:r w:rsidR="00344C0C" w:rsidRPr="00DD6DB4">
        <w:rPr>
          <w:sz w:val="27"/>
          <w:szCs w:val="27"/>
        </w:rPr>
        <w:t>.202</w:t>
      </w:r>
      <w:r w:rsidR="00456288" w:rsidRPr="00DD6DB4">
        <w:rPr>
          <w:sz w:val="27"/>
          <w:szCs w:val="27"/>
        </w:rPr>
        <w:t>1</w:t>
      </w:r>
      <w:r w:rsidR="00910F1B" w:rsidRPr="00DD6DB4">
        <w:rPr>
          <w:sz w:val="27"/>
          <w:szCs w:val="27"/>
        </w:rPr>
        <w:t xml:space="preserve"> </w:t>
      </w:r>
    </w:p>
    <w:p w:rsidR="00910F1B" w:rsidRPr="00DD6DB4" w:rsidRDefault="00910F1B" w:rsidP="00910F1B">
      <w:pPr>
        <w:tabs>
          <w:tab w:val="left" w:pos="0"/>
        </w:tabs>
        <w:jc w:val="right"/>
        <w:rPr>
          <w:sz w:val="27"/>
          <w:szCs w:val="27"/>
        </w:rPr>
        <w:sectPr w:rsidR="00910F1B" w:rsidRPr="00DD6DB4" w:rsidSect="00910F1B">
          <w:type w:val="continuous"/>
          <w:pgSz w:w="11906" w:h="16838"/>
          <w:pgMar w:top="1134" w:right="1077" w:bottom="1361" w:left="1701" w:header="709" w:footer="709" w:gutter="0"/>
          <w:cols w:num="2" w:space="708"/>
          <w:titlePg/>
          <w:docGrid w:linePitch="360"/>
        </w:sectPr>
      </w:pPr>
      <w:r w:rsidRPr="00DD6DB4">
        <w:rPr>
          <w:sz w:val="27"/>
          <w:szCs w:val="27"/>
        </w:rPr>
        <w:t>Санкт-Петербург</w:t>
      </w:r>
    </w:p>
    <w:p w:rsidR="001A4FB7" w:rsidRPr="00DD6DB4" w:rsidRDefault="001A4FB7" w:rsidP="001A4FB7">
      <w:pPr>
        <w:tabs>
          <w:tab w:val="left" w:pos="0"/>
        </w:tabs>
        <w:jc w:val="both"/>
        <w:rPr>
          <w:sz w:val="27"/>
          <w:szCs w:val="27"/>
        </w:rPr>
      </w:pPr>
    </w:p>
    <w:p w:rsidR="00E55E05" w:rsidRPr="00DD6DB4" w:rsidRDefault="001A4FB7" w:rsidP="00910F1B">
      <w:pPr>
        <w:tabs>
          <w:tab w:val="left" w:pos="0"/>
        </w:tabs>
        <w:ind w:firstLine="709"/>
        <w:jc w:val="both"/>
        <w:rPr>
          <w:sz w:val="27"/>
          <w:szCs w:val="27"/>
        </w:rPr>
      </w:pPr>
      <w:r w:rsidRPr="00DD6DB4">
        <w:rPr>
          <w:sz w:val="27"/>
          <w:szCs w:val="27"/>
        </w:rPr>
        <w:t xml:space="preserve">Комиссия Санкт-Петербургского УФАС России по контролю </w:t>
      </w:r>
      <w:r w:rsidR="00687E08" w:rsidRPr="00DD6DB4">
        <w:rPr>
          <w:sz w:val="27"/>
          <w:szCs w:val="27"/>
        </w:rPr>
        <w:t>в сфере закупок</w:t>
      </w:r>
      <w:r w:rsidRPr="00DD6DB4">
        <w:rPr>
          <w:sz w:val="27"/>
          <w:szCs w:val="27"/>
        </w:rPr>
        <w:t xml:space="preserve"> (далее – Комиссия УФАС) в составе:</w:t>
      </w:r>
    </w:p>
    <w:p w:rsidR="00BC4325" w:rsidRDefault="00BC4325" w:rsidP="009F4133">
      <w:pPr>
        <w:tabs>
          <w:tab w:val="left" w:pos="0"/>
        </w:tabs>
        <w:jc w:val="both"/>
        <w:rPr>
          <w:sz w:val="27"/>
          <w:szCs w:val="27"/>
        </w:rPr>
      </w:pPr>
    </w:p>
    <w:p w:rsidR="00BC4325" w:rsidRDefault="00BC4325" w:rsidP="009F4133">
      <w:pPr>
        <w:tabs>
          <w:tab w:val="left" w:pos="0"/>
        </w:tabs>
        <w:jc w:val="both"/>
        <w:rPr>
          <w:sz w:val="27"/>
          <w:szCs w:val="27"/>
        </w:rPr>
      </w:pPr>
    </w:p>
    <w:p w:rsidR="00310F5F" w:rsidRPr="00DD6DB4" w:rsidRDefault="003B68EC" w:rsidP="009F4133">
      <w:pPr>
        <w:tabs>
          <w:tab w:val="left" w:pos="0"/>
        </w:tabs>
        <w:jc w:val="both"/>
        <w:rPr>
          <w:sz w:val="27"/>
          <w:szCs w:val="27"/>
        </w:rPr>
      </w:pPr>
      <w:r w:rsidRPr="00DD6DB4">
        <w:rPr>
          <w:spacing w:val="-6"/>
          <w:sz w:val="27"/>
          <w:szCs w:val="27"/>
        </w:rPr>
        <w:tab/>
      </w:r>
      <w:r w:rsidR="00310F5F" w:rsidRPr="00DD6DB4">
        <w:rPr>
          <w:spacing w:val="-6"/>
          <w:sz w:val="27"/>
          <w:szCs w:val="27"/>
        </w:rPr>
        <w:t xml:space="preserve">при </w:t>
      </w:r>
      <w:r w:rsidR="00310F5F" w:rsidRPr="00DD6DB4">
        <w:rPr>
          <w:sz w:val="27"/>
          <w:szCs w:val="27"/>
        </w:rPr>
        <w:t>участии представител</w:t>
      </w:r>
      <w:r w:rsidR="009F4133">
        <w:rPr>
          <w:sz w:val="27"/>
          <w:szCs w:val="27"/>
        </w:rPr>
        <w:t xml:space="preserve">я </w:t>
      </w:r>
      <w:r w:rsidR="009F4133" w:rsidRPr="009F4133">
        <w:rPr>
          <w:sz w:val="27"/>
          <w:szCs w:val="27"/>
        </w:rPr>
        <w:t>Комитет</w:t>
      </w:r>
      <w:r w:rsidR="009F4133">
        <w:rPr>
          <w:sz w:val="27"/>
          <w:szCs w:val="27"/>
        </w:rPr>
        <w:t>а</w:t>
      </w:r>
      <w:r w:rsidR="009F4133" w:rsidRPr="009F4133">
        <w:rPr>
          <w:sz w:val="27"/>
          <w:szCs w:val="27"/>
        </w:rPr>
        <w:t xml:space="preserve"> по внешним связям Санкт-Петербурга </w:t>
      </w:r>
      <w:r w:rsidR="00310F5F" w:rsidRPr="00DD6DB4">
        <w:rPr>
          <w:sz w:val="27"/>
          <w:szCs w:val="27"/>
        </w:rPr>
        <w:t>(далее – Заказчик</w:t>
      </w:r>
      <w:proofErr w:type="gramStart"/>
      <w:r w:rsidR="00310F5F" w:rsidRPr="00DD6DB4">
        <w:rPr>
          <w:sz w:val="27"/>
          <w:szCs w:val="27"/>
        </w:rPr>
        <w:t>):;</w:t>
      </w:r>
      <w:proofErr w:type="gramEnd"/>
    </w:p>
    <w:p w:rsidR="00362C86" w:rsidRPr="00DD6DB4" w:rsidRDefault="00310F5F" w:rsidP="009F4133">
      <w:pPr>
        <w:tabs>
          <w:tab w:val="left" w:pos="0"/>
        </w:tabs>
        <w:jc w:val="both"/>
        <w:rPr>
          <w:sz w:val="27"/>
          <w:szCs w:val="27"/>
        </w:rPr>
      </w:pPr>
      <w:r w:rsidRPr="00DD6DB4">
        <w:rPr>
          <w:sz w:val="27"/>
          <w:szCs w:val="27"/>
        </w:rPr>
        <w:tab/>
      </w:r>
      <w:r w:rsidR="00362C86" w:rsidRPr="00DD6DB4">
        <w:rPr>
          <w:sz w:val="27"/>
          <w:szCs w:val="27"/>
        </w:rPr>
        <w:t xml:space="preserve">в отсутствие представителей </w:t>
      </w:r>
      <w:r w:rsidR="009F4133" w:rsidRPr="009F4133">
        <w:rPr>
          <w:sz w:val="27"/>
          <w:szCs w:val="27"/>
        </w:rPr>
        <w:t xml:space="preserve">ООО «Панацея» </w:t>
      </w:r>
      <w:r w:rsidR="00362C86" w:rsidRPr="00DD6DB4">
        <w:rPr>
          <w:sz w:val="27"/>
          <w:szCs w:val="27"/>
        </w:rPr>
        <w:t xml:space="preserve">(далее – </w:t>
      </w:r>
      <w:r w:rsidR="009F4133" w:rsidRPr="00DD6DB4">
        <w:rPr>
          <w:sz w:val="27"/>
          <w:szCs w:val="27"/>
        </w:rPr>
        <w:t>Заявитель</w:t>
      </w:r>
      <w:r w:rsidR="00362C86" w:rsidRPr="00DD6DB4">
        <w:rPr>
          <w:sz w:val="27"/>
          <w:szCs w:val="27"/>
        </w:rPr>
        <w:t>), надлежащим образом уведомленных о времени и месте заседания Комиссии УФАС;</w:t>
      </w:r>
    </w:p>
    <w:p w:rsidR="00310F5F" w:rsidRPr="00DD6DB4" w:rsidRDefault="00310F5F" w:rsidP="00310F5F">
      <w:pPr>
        <w:tabs>
          <w:tab w:val="left" w:pos="0"/>
        </w:tabs>
        <w:ind w:firstLine="709"/>
        <w:jc w:val="both"/>
        <w:rPr>
          <w:sz w:val="27"/>
          <w:szCs w:val="27"/>
        </w:rPr>
      </w:pPr>
      <w:r w:rsidRPr="00DD6DB4">
        <w:rPr>
          <w:sz w:val="27"/>
          <w:szCs w:val="27"/>
        </w:rPr>
        <w:t>рассмотрев посредством системы видеоконференцсвязи жалобу Заявителя (</w:t>
      </w:r>
      <w:proofErr w:type="spellStart"/>
      <w:r w:rsidR="00207050" w:rsidRPr="00DD6DB4">
        <w:rPr>
          <w:sz w:val="27"/>
          <w:szCs w:val="27"/>
        </w:rPr>
        <w:t>вх</w:t>
      </w:r>
      <w:proofErr w:type="spellEnd"/>
      <w:r w:rsidR="00207050" w:rsidRPr="00DD6DB4">
        <w:rPr>
          <w:sz w:val="27"/>
          <w:szCs w:val="27"/>
        </w:rPr>
        <w:t xml:space="preserve">. № </w:t>
      </w:r>
      <w:r w:rsidR="009F4133" w:rsidRPr="009F4133">
        <w:rPr>
          <w:sz w:val="27"/>
          <w:szCs w:val="27"/>
        </w:rPr>
        <w:t>3139-ЭП/21 от 29.01.2021</w:t>
      </w:r>
      <w:r w:rsidRPr="00DD6DB4">
        <w:rPr>
          <w:sz w:val="27"/>
          <w:szCs w:val="27"/>
        </w:rPr>
        <w:t xml:space="preserve">) на действия Заказчика </w:t>
      </w:r>
      <w:r w:rsidR="009F4133" w:rsidRPr="009F4133">
        <w:rPr>
          <w:sz w:val="27"/>
          <w:szCs w:val="27"/>
        </w:rPr>
        <w:t xml:space="preserve">при определении поставщика (подрядчика, исполнителя) путем проведения открытого конкурса в электронной форме на организацию Петербургского </w:t>
      </w:r>
      <w:proofErr w:type="spellStart"/>
      <w:r w:rsidR="009F4133" w:rsidRPr="009F4133">
        <w:rPr>
          <w:sz w:val="27"/>
          <w:szCs w:val="27"/>
        </w:rPr>
        <w:t>Партнериата</w:t>
      </w:r>
      <w:proofErr w:type="spellEnd"/>
      <w:r w:rsidR="009F4133" w:rsidRPr="009F4133">
        <w:rPr>
          <w:sz w:val="27"/>
          <w:szCs w:val="27"/>
        </w:rPr>
        <w:t xml:space="preserve"> малого и среднего бизнеса «Санкт-Петербург – регионы России и зарубежья» (извещение № 0172200001020000047</w:t>
      </w:r>
      <w:r w:rsidRPr="00DD6DB4">
        <w:rPr>
          <w:sz w:val="27"/>
          <w:szCs w:val="27"/>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w:t>
      </w:r>
      <w:r w:rsidRPr="00DD6DB4">
        <w:rPr>
          <w:sz w:val="27"/>
          <w:szCs w:val="27"/>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DD6DB4" w:rsidRDefault="0023773E" w:rsidP="00310F5F">
      <w:pPr>
        <w:tabs>
          <w:tab w:val="left" w:pos="0"/>
        </w:tabs>
        <w:jc w:val="both"/>
        <w:rPr>
          <w:sz w:val="27"/>
          <w:szCs w:val="27"/>
        </w:rPr>
      </w:pPr>
    </w:p>
    <w:p w:rsidR="0023773E" w:rsidRPr="00DD6DB4" w:rsidRDefault="0023773E" w:rsidP="0023773E">
      <w:pPr>
        <w:jc w:val="center"/>
        <w:rPr>
          <w:sz w:val="27"/>
          <w:szCs w:val="27"/>
        </w:rPr>
      </w:pPr>
      <w:r w:rsidRPr="00DD6DB4">
        <w:rPr>
          <w:sz w:val="27"/>
          <w:szCs w:val="27"/>
        </w:rPr>
        <w:t>УСТАНОВИЛА:</w:t>
      </w:r>
    </w:p>
    <w:p w:rsidR="0023773E" w:rsidRPr="00DD6DB4" w:rsidRDefault="0023773E" w:rsidP="0023773E">
      <w:pPr>
        <w:jc w:val="center"/>
        <w:outlineLvl w:val="0"/>
        <w:rPr>
          <w:sz w:val="27"/>
          <w:szCs w:val="27"/>
        </w:rPr>
      </w:pPr>
    </w:p>
    <w:p w:rsidR="00203E11" w:rsidRPr="00DD6DB4" w:rsidRDefault="00310F5F" w:rsidP="00310F5F">
      <w:pPr>
        <w:autoSpaceDE w:val="0"/>
        <w:autoSpaceDN w:val="0"/>
        <w:adjustRightInd w:val="0"/>
        <w:ind w:firstLine="708"/>
        <w:jc w:val="both"/>
        <w:outlineLvl w:val="1"/>
        <w:rPr>
          <w:sz w:val="27"/>
          <w:szCs w:val="27"/>
        </w:rPr>
      </w:pPr>
      <w:r w:rsidRPr="00DD6DB4">
        <w:rPr>
          <w:sz w:val="27"/>
          <w:szCs w:val="27"/>
        </w:rPr>
        <w:t xml:space="preserve">Извещение о проведении конкурса размещено </w:t>
      </w:r>
      <w:r w:rsidR="009F4133">
        <w:rPr>
          <w:sz w:val="27"/>
          <w:szCs w:val="27"/>
        </w:rPr>
        <w:t>29</w:t>
      </w:r>
      <w:r w:rsidRPr="00DD6DB4">
        <w:rPr>
          <w:sz w:val="27"/>
          <w:szCs w:val="27"/>
        </w:rPr>
        <w:t>.</w:t>
      </w:r>
      <w:r w:rsidR="00362C86" w:rsidRPr="00DD6DB4">
        <w:rPr>
          <w:sz w:val="27"/>
          <w:szCs w:val="27"/>
        </w:rPr>
        <w:t>12</w:t>
      </w:r>
      <w:r w:rsidRPr="00DD6DB4">
        <w:rPr>
          <w:sz w:val="27"/>
          <w:szCs w:val="27"/>
        </w:rPr>
        <w:t xml:space="preserve">.2020 на Официальном сайте Единой информационной системы в сфере закупок www.zakupki.gov.ru, номер извещения </w:t>
      </w:r>
      <w:r w:rsidR="009F4133" w:rsidRPr="009F4133">
        <w:rPr>
          <w:sz w:val="27"/>
          <w:szCs w:val="27"/>
        </w:rPr>
        <w:t>0172200001020000047</w:t>
      </w:r>
      <w:r w:rsidRPr="00DD6DB4">
        <w:rPr>
          <w:sz w:val="27"/>
          <w:szCs w:val="27"/>
        </w:rPr>
        <w:t xml:space="preserve">. </w:t>
      </w:r>
    </w:p>
    <w:p w:rsidR="00310F5F" w:rsidRPr="00DD6DB4" w:rsidRDefault="00310F5F" w:rsidP="00310F5F">
      <w:pPr>
        <w:autoSpaceDE w:val="0"/>
        <w:autoSpaceDN w:val="0"/>
        <w:adjustRightInd w:val="0"/>
        <w:ind w:firstLine="708"/>
        <w:jc w:val="both"/>
        <w:outlineLvl w:val="1"/>
        <w:rPr>
          <w:sz w:val="27"/>
          <w:szCs w:val="27"/>
        </w:rPr>
      </w:pPr>
      <w:r w:rsidRPr="00DD6DB4">
        <w:rPr>
          <w:sz w:val="27"/>
          <w:szCs w:val="27"/>
        </w:rPr>
        <w:t xml:space="preserve">Начальная (максимальная) цена контракта – </w:t>
      </w:r>
      <w:r w:rsidR="009F4133" w:rsidRPr="009F4133">
        <w:rPr>
          <w:sz w:val="27"/>
          <w:szCs w:val="27"/>
        </w:rPr>
        <w:t>5 997 675,30</w:t>
      </w:r>
      <w:r w:rsidR="009F4133">
        <w:rPr>
          <w:sz w:val="27"/>
          <w:szCs w:val="27"/>
        </w:rPr>
        <w:t xml:space="preserve"> </w:t>
      </w:r>
      <w:r w:rsidRPr="00DD6DB4">
        <w:rPr>
          <w:sz w:val="27"/>
          <w:szCs w:val="27"/>
        </w:rPr>
        <w:t>рублей.</w:t>
      </w:r>
    </w:p>
    <w:p w:rsidR="00456288" w:rsidRPr="00DD6DB4" w:rsidRDefault="00456288" w:rsidP="009F4133">
      <w:pPr>
        <w:autoSpaceDE w:val="0"/>
        <w:autoSpaceDN w:val="0"/>
        <w:adjustRightInd w:val="0"/>
        <w:ind w:firstLine="708"/>
        <w:jc w:val="both"/>
        <w:outlineLvl w:val="1"/>
        <w:rPr>
          <w:sz w:val="27"/>
          <w:szCs w:val="27"/>
        </w:rPr>
      </w:pPr>
      <w:r w:rsidRPr="00DD6DB4">
        <w:rPr>
          <w:sz w:val="27"/>
          <w:szCs w:val="27"/>
        </w:rPr>
        <w:t>В жалобе Заявитель указывает на нарушения Заказчиком требований законодательства о контрактной системе, которые выразились,</w:t>
      </w:r>
      <w:r w:rsidR="009F4133" w:rsidRPr="009F4133">
        <w:t xml:space="preserve"> </w:t>
      </w:r>
      <w:r w:rsidR="009F4133" w:rsidRPr="009F4133">
        <w:rPr>
          <w:sz w:val="27"/>
          <w:szCs w:val="27"/>
        </w:rPr>
        <w:t>в установлении ненадлежащего порядка оценки конкурсных заявок.</w:t>
      </w:r>
    </w:p>
    <w:p w:rsidR="00344C0C" w:rsidRPr="00DD6DB4" w:rsidRDefault="00344C0C" w:rsidP="00456288">
      <w:pPr>
        <w:autoSpaceDE w:val="0"/>
        <w:autoSpaceDN w:val="0"/>
        <w:adjustRightInd w:val="0"/>
        <w:ind w:firstLine="708"/>
        <w:jc w:val="both"/>
        <w:outlineLvl w:val="1"/>
        <w:rPr>
          <w:sz w:val="27"/>
          <w:szCs w:val="27"/>
        </w:rPr>
      </w:pPr>
      <w:r w:rsidRPr="00DD6DB4">
        <w:rPr>
          <w:sz w:val="27"/>
          <w:szCs w:val="27"/>
        </w:rPr>
        <w:t>Заказчик с доводами жалобы не согласен и считает ее необоснованной.</w:t>
      </w:r>
    </w:p>
    <w:p w:rsidR="00015CDB" w:rsidRPr="00DD6DB4" w:rsidRDefault="00015CDB" w:rsidP="00015CDB">
      <w:pPr>
        <w:ind w:right="-5" w:firstLine="720"/>
        <w:jc w:val="both"/>
        <w:rPr>
          <w:sz w:val="27"/>
          <w:szCs w:val="27"/>
        </w:rPr>
      </w:pPr>
      <w:r w:rsidRPr="00DD6DB4">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67048E" w:rsidRPr="00DD6DB4" w:rsidRDefault="0067048E" w:rsidP="0067048E">
      <w:pPr>
        <w:autoSpaceDE w:val="0"/>
        <w:autoSpaceDN w:val="0"/>
        <w:adjustRightInd w:val="0"/>
        <w:ind w:firstLine="708"/>
        <w:jc w:val="both"/>
        <w:outlineLvl w:val="1"/>
        <w:rPr>
          <w:sz w:val="27"/>
          <w:szCs w:val="27"/>
        </w:rPr>
      </w:pPr>
      <w:r w:rsidRPr="00DD6DB4">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7048E" w:rsidRPr="00DD6DB4" w:rsidRDefault="0067048E" w:rsidP="0067048E">
      <w:pPr>
        <w:autoSpaceDE w:val="0"/>
        <w:autoSpaceDN w:val="0"/>
        <w:adjustRightInd w:val="0"/>
        <w:ind w:firstLine="708"/>
        <w:jc w:val="both"/>
        <w:outlineLvl w:val="1"/>
        <w:rPr>
          <w:sz w:val="27"/>
          <w:szCs w:val="27"/>
        </w:rPr>
      </w:pPr>
      <w:r w:rsidRPr="00DD6DB4">
        <w:rPr>
          <w:sz w:val="27"/>
          <w:szCs w:val="27"/>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lastRenderedPageBreak/>
        <w:t>1) цена контракта;</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2) расходы на эксплуатацию и ремонт товаров, использование результатов работ;</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3) качественные, функциональные и экологические характеристики объекта закупки;</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4332C" w:rsidRPr="00DD6DB4" w:rsidRDefault="0084332C" w:rsidP="00883244">
      <w:pPr>
        <w:autoSpaceDE w:val="0"/>
        <w:autoSpaceDN w:val="0"/>
        <w:adjustRightInd w:val="0"/>
        <w:ind w:firstLine="708"/>
        <w:jc w:val="both"/>
        <w:outlineLvl w:val="1"/>
        <w:rPr>
          <w:color w:val="000000"/>
          <w:sz w:val="27"/>
          <w:szCs w:val="27"/>
        </w:rPr>
      </w:pPr>
      <w:r w:rsidRPr="00DD6DB4">
        <w:rPr>
          <w:color w:val="000000"/>
          <w:sz w:val="27"/>
          <w:szCs w:val="27"/>
        </w:rPr>
        <w:t xml:space="preserve">Предложение участника открытого конкурса в электронной форме о качественных, функциональных и об экологических характеристиках объекта закупки является предметом </w:t>
      </w:r>
      <w:proofErr w:type="spellStart"/>
      <w:r w:rsidRPr="00DD6DB4">
        <w:rPr>
          <w:color w:val="000000"/>
          <w:sz w:val="27"/>
          <w:szCs w:val="27"/>
        </w:rPr>
        <w:t>нестоимостной</w:t>
      </w:r>
      <w:proofErr w:type="spellEnd"/>
      <w:r w:rsidRPr="00DD6DB4">
        <w:rPr>
          <w:color w:val="000000"/>
          <w:sz w:val="27"/>
          <w:szCs w:val="27"/>
        </w:rPr>
        <w:t xml:space="preserve"> оценки заявки, полученной от участника закупки.</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671BE1" w:rsidRPr="00DD6DB4" w:rsidRDefault="00883244" w:rsidP="00671BE1">
      <w:pPr>
        <w:autoSpaceDE w:val="0"/>
        <w:autoSpaceDN w:val="0"/>
        <w:adjustRightInd w:val="0"/>
        <w:ind w:firstLine="708"/>
        <w:jc w:val="both"/>
        <w:outlineLvl w:val="1"/>
        <w:rPr>
          <w:color w:val="000000"/>
          <w:sz w:val="27"/>
          <w:szCs w:val="27"/>
        </w:rPr>
      </w:pPr>
      <w:r w:rsidRPr="00DD6DB4">
        <w:rPr>
          <w:color w:val="000000"/>
          <w:sz w:val="27"/>
          <w:szCs w:val="27"/>
        </w:rPr>
        <w:t xml:space="preserve">В силу </w:t>
      </w:r>
      <w:proofErr w:type="spellStart"/>
      <w:r w:rsidRPr="00DD6DB4">
        <w:rPr>
          <w:color w:val="000000"/>
          <w:sz w:val="27"/>
          <w:szCs w:val="27"/>
        </w:rPr>
        <w:t>п.п</w:t>
      </w:r>
      <w:proofErr w:type="spellEnd"/>
      <w:r w:rsidRPr="00DD6DB4">
        <w:rPr>
          <w:color w:val="000000"/>
          <w:sz w:val="27"/>
          <w:szCs w:val="27"/>
        </w:rPr>
        <w:t xml:space="preserve">. 10 и 11 Правил </w:t>
      </w:r>
      <w:r w:rsidR="00671BE1" w:rsidRPr="00DD6DB4">
        <w:rPr>
          <w:color w:val="000000"/>
          <w:sz w:val="27"/>
          <w:szCs w:val="27"/>
        </w:rPr>
        <w:t xml:space="preserve">в документации о закупке в отношении </w:t>
      </w:r>
      <w:proofErr w:type="spellStart"/>
      <w:r w:rsidR="00671BE1" w:rsidRPr="00DD6DB4">
        <w:rPr>
          <w:color w:val="000000"/>
          <w:sz w:val="27"/>
          <w:szCs w:val="27"/>
        </w:rPr>
        <w:t>нестоимостных</w:t>
      </w:r>
      <w:proofErr w:type="spellEnd"/>
      <w:r w:rsidR="00671BE1" w:rsidRPr="00DD6DB4">
        <w:rPr>
          <w:color w:val="000000"/>
          <w:sz w:val="27"/>
          <w:szCs w:val="27"/>
        </w:rPr>
        <w:t xml:space="preserve"> критериев оценки могут быть предусмотрены показатели, раскрывающие содержание </w:t>
      </w:r>
      <w:proofErr w:type="spellStart"/>
      <w:r w:rsidR="00671BE1" w:rsidRPr="00DD6DB4">
        <w:rPr>
          <w:color w:val="000000"/>
          <w:sz w:val="27"/>
          <w:szCs w:val="27"/>
        </w:rPr>
        <w:t>нестоимостных</w:t>
      </w:r>
      <w:proofErr w:type="spellEnd"/>
      <w:r w:rsidR="00671BE1" w:rsidRPr="00DD6DB4">
        <w:rPr>
          <w:color w:val="000000"/>
          <w:sz w:val="27"/>
          <w:szCs w:val="27"/>
        </w:rPr>
        <w:t xml:space="preserve"> критериев оценки и учитывающие особенности оценки закупаемых товаров, работ, услуг по </w:t>
      </w:r>
      <w:proofErr w:type="spellStart"/>
      <w:r w:rsidR="00671BE1" w:rsidRPr="00DD6DB4">
        <w:rPr>
          <w:color w:val="000000"/>
          <w:sz w:val="27"/>
          <w:szCs w:val="27"/>
        </w:rPr>
        <w:t>нестоимостным</w:t>
      </w:r>
      <w:proofErr w:type="spellEnd"/>
      <w:r w:rsidR="00671BE1" w:rsidRPr="00DD6DB4">
        <w:rPr>
          <w:color w:val="000000"/>
          <w:sz w:val="27"/>
          <w:szCs w:val="27"/>
        </w:rPr>
        <w:t xml:space="preserve"> критериям оценки.</w:t>
      </w:r>
    </w:p>
    <w:p w:rsidR="00671BE1"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671BE1"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 xml:space="preserve">Для оценки заявок (предложений) по </w:t>
      </w:r>
      <w:proofErr w:type="spellStart"/>
      <w:r w:rsidRPr="00DD6DB4">
        <w:rPr>
          <w:color w:val="000000"/>
          <w:sz w:val="27"/>
          <w:szCs w:val="27"/>
        </w:rPr>
        <w:t>нестоимостным</w:t>
      </w:r>
      <w:proofErr w:type="spellEnd"/>
      <w:r w:rsidRPr="00DD6DB4">
        <w:rPr>
          <w:color w:val="000000"/>
          <w:sz w:val="27"/>
          <w:szCs w:val="27"/>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w:t>
      </w:r>
      <w:r w:rsidRPr="00DD6DB4">
        <w:rPr>
          <w:color w:val="000000"/>
          <w:sz w:val="27"/>
          <w:szCs w:val="27"/>
        </w:rPr>
        <w:lastRenderedPageBreak/>
        <w:t>(предложений)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671BE1"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Сумма величин значимости показателей критерия оценки должна составлять 100 процентов.</w:t>
      </w:r>
    </w:p>
    <w:p w:rsidR="00671BE1"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приложению.</w:t>
      </w:r>
    </w:p>
    <w:p w:rsidR="00671BE1"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В случае осуществления закупки, по результатам которой заключается контракт, предусматривающий оказание услуг по организации отдыха детей и их оздоровлению либо оказание услуг по обеспечению охраны объектов (территорий) образовательных и научных организаций, заказчик обязан установить следующие величины значимости критериев оценки:</w:t>
      </w:r>
    </w:p>
    <w:p w:rsidR="00671BE1"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значимость стоимостных критериев оценки - 40 процентов;</w:t>
      </w:r>
    </w:p>
    <w:p w:rsidR="00671BE1"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 xml:space="preserve">значимость </w:t>
      </w:r>
      <w:proofErr w:type="spellStart"/>
      <w:r w:rsidRPr="00DD6DB4">
        <w:rPr>
          <w:color w:val="000000"/>
          <w:sz w:val="27"/>
          <w:szCs w:val="27"/>
        </w:rPr>
        <w:t>нестоимостных</w:t>
      </w:r>
      <w:proofErr w:type="spellEnd"/>
      <w:r w:rsidRPr="00DD6DB4">
        <w:rPr>
          <w:color w:val="000000"/>
          <w:sz w:val="27"/>
          <w:szCs w:val="27"/>
        </w:rPr>
        <w:t xml:space="preserve"> критериев оценки - 60 процентов.</w:t>
      </w:r>
    </w:p>
    <w:p w:rsidR="00671BE1"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 xml:space="preserve">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(памятников истории и культуры) народов Российской Федерации (далее - объекты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допускается установление в документации о закупке в качестве </w:t>
      </w:r>
      <w:proofErr w:type="spellStart"/>
      <w:r w:rsidRPr="00DD6DB4">
        <w:rPr>
          <w:color w:val="000000"/>
          <w:sz w:val="27"/>
          <w:szCs w:val="27"/>
        </w:rPr>
        <w:t>нестоимостных</w:t>
      </w:r>
      <w:proofErr w:type="spellEnd"/>
      <w:r w:rsidRPr="00DD6DB4">
        <w:rPr>
          <w:color w:val="000000"/>
          <w:sz w:val="27"/>
          <w:szCs w:val="27"/>
        </w:rPr>
        <w:t xml:space="preserve">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27(2) настоящих Правил.</w:t>
      </w:r>
    </w:p>
    <w:p w:rsidR="00883244" w:rsidRPr="00DD6DB4" w:rsidRDefault="00671BE1" w:rsidP="00671BE1">
      <w:pPr>
        <w:autoSpaceDE w:val="0"/>
        <w:autoSpaceDN w:val="0"/>
        <w:adjustRightInd w:val="0"/>
        <w:ind w:firstLine="708"/>
        <w:jc w:val="both"/>
        <w:outlineLvl w:val="1"/>
        <w:rPr>
          <w:color w:val="000000"/>
          <w:sz w:val="27"/>
          <w:szCs w:val="27"/>
        </w:rPr>
      </w:pPr>
      <w:r w:rsidRPr="00DD6DB4">
        <w:rPr>
          <w:color w:val="000000"/>
          <w:sz w:val="27"/>
          <w:szCs w:val="27"/>
        </w:rPr>
        <w:t xml:space="preserve">В случае осуществления закупки, по результатам которой заключается контракт, предусматривающий оказание услуг по организации отдыха детей и их оздоровлению либо оказание услуг по обеспечению охраны объектов (территорий) образовательных и научных организаций, заказчик обязан установить показатель, указанный в подпункте "б" пункта 27 настоящих Правил. При этом значимость показателя должна составлять не менее 45 процентов значимости всех </w:t>
      </w:r>
      <w:proofErr w:type="spellStart"/>
      <w:r w:rsidRPr="00DD6DB4">
        <w:rPr>
          <w:color w:val="000000"/>
          <w:sz w:val="27"/>
          <w:szCs w:val="27"/>
        </w:rPr>
        <w:t>нестоимостных</w:t>
      </w:r>
      <w:proofErr w:type="spellEnd"/>
      <w:r w:rsidRPr="00DD6DB4">
        <w:rPr>
          <w:color w:val="000000"/>
          <w:sz w:val="27"/>
          <w:szCs w:val="27"/>
        </w:rPr>
        <w:t xml:space="preserve"> критериев оценки</w:t>
      </w:r>
      <w:r w:rsidR="00883244" w:rsidRPr="00DD6DB4">
        <w:rPr>
          <w:color w:val="000000"/>
          <w:sz w:val="27"/>
          <w:szCs w:val="27"/>
        </w:rPr>
        <w:t>.</w:t>
      </w:r>
    </w:p>
    <w:p w:rsidR="0084332C" w:rsidRPr="00DD6DB4" w:rsidRDefault="00883244" w:rsidP="0084332C">
      <w:pPr>
        <w:autoSpaceDE w:val="0"/>
        <w:autoSpaceDN w:val="0"/>
        <w:adjustRightInd w:val="0"/>
        <w:ind w:firstLine="708"/>
        <w:jc w:val="both"/>
        <w:outlineLvl w:val="1"/>
        <w:rPr>
          <w:color w:val="000000"/>
          <w:sz w:val="27"/>
          <w:szCs w:val="27"/>
        </w:rPr>
      </w:pPr>
      <w:r w:rsidRPr="00DD6DB4">
        <w:rPr>
          <w:color w:val="000000"/>
          <w:sz w:val="27"/>
          <w:szCs w:val="27"/>
        </w:rPr>
        <w:t xml:space="preserve">В соответствии с п. </w:t>
      </w:r>
      <w:r w:rsidR="0084332C" w:rsidRPr="00DD6DB4">
        <w:rPr>
          <w:color w:val="000000"/>
          <w:sz w:val="27"/>
          <w:szCs w:val="27"/>
        </w:rPr>
        <w:t>25</w:t>
      </w:r>
      <w:r w:rsidRPr="00DD6DB4">
        <w:rPr>
          <w:color w:val="000000"/>
          <w:sz w:val="27"/>
          <w:szCs w:val="27"/>
        </w:rPr>
        <w:t xml:space="preserve"> Правил </w:t>
      </w:r>
      <w:r w:rsidR="0084332C" w:rsidRPr="00DD6DB4">
        <w:rPr>
          <w:color w:val="000000"/>
          <w:sz w:val="27"/>
          <w:szCs w:val="27"/>
        </w:rPr>
        <w:t xml:space="preserve">Показателями </w:t>
      </w:r>
      <w:proofErr w:type="spellStart"/>
      <w:r w:rsidR="0084332C" w:rsidRPr="00DD6DB4">
        <w:rPr>
          <w:color w:val="000000"/>
          <w:sz w:val="27"/>
          <w:szCs w:val="27"/>
        </w:rPr>
        <w:t>нестоимостного</w:t>
      </w:r>
      <w:proofErr w:type="spellEnd"/>
      <w:r w:rsidR="0084332C" w:rsidRPr="00DD6DB4">
        <w:rPr>
          <w:color w:val="000000"/>
          <w:sz w:val="27"/>
          <w:szCs w:val="27"/>
        </w:rPr>
        <w:t xml:space="preserve"> критерия оценки "качественные, функциональные и экологические характеристики объекта закупок" в том числе могут быть:</w:t>
      </w:r>
    </w:p>
    <w:p w:rsidR="0084332C" w:rsidRPr="00DD6DB4" w:rsidRDefault="0084332C" w:rsidP="0084332C">
      <w:pPr>
        <w:autoSpaceDE w:val="0"/>
        <w:autoSpaceDN w:val="0"/>
        <w:adjustRightInd w:val="0"/>
        <w:ind w:firstLine="708"/>
        <w:jc w:val="both"/>
        <w:outlineLvl w:val="1"/>
        <w:rPr>
          <w:color w:val="000000"/>
          <w:sz w:val="27"/>
          <w:szCs w:val="27"/>
        </w:rPr>
      </w:pPr>
      <w:r w:rsidRPr="00DD6DB4">
        <w:rPr>
          <w:color w:val="000000"/>
          <w:sz w:val="27"/>
          <w:szCs w:val="27"/>
        </w:rPr>
        <w:t>а) качество товаров (качество работ, качество услуг);</w:t>
      </w:r>
    </w:p>
    <w:p w:rsidR="0084332C" w:rsidRPr="00DD6DB4" w:rsidRDefault="0084332C" w:rsidP="0084332C">
      <w:pPr>
        <w:autoSpaceDE w:val="0"/>
        <w:autoSpaceDN w:val="0"/>
        <w:adjustRightInd w:val="0"/>
        <w:ind w:firstLine="708"/>
        <w:jc w:val="both"/>
        <w:outlineLvl w:val="1"/>
        <w:rPr>
          <w:color w:val="000000"/>
          <w:sz w:val="27"/>
          <w:szCs w:val="27"/>
        </w:rPr>
      </w:pPr>
      <w:r w:rsidRPr="00DD6DB4">
        <w:rPr>
          <w:color w:val="000000"/>
          <w:sz w:val="27"/>
          <w:szCs w:val="27"/>
        </w:rPr>
        <w:lastRenderedPageBreak/>
        <w:t>б) функциональные, потребительские свойства товара;</w:t>
      </w:r>
    </w:p>
    <w:p w:rsidR="00883244" w:rsidRPr="00DD6DB4" w:rsidRDefault="0084332C" w:rsidP="0084332C">
      <w:pPr>
        <w:autoSpaceDE w:val="0"/>
        <w:autoSpaceDN w:val="0"/>
        <w:adjustRightInd w:val="0"/>
        <w:ind w:firstLine="708"/>
        <w:jc w:val="both"/>
        <w:outlineLvl w:val="1"/>
        <w:rPr>
          <w:color w:val="000000"/>
          <w:sz w:val="27"/>
          <w:szCs w:val="27"/>
        </w:rPr>
      </w:pPr>
      <w:r w:rsidRPr="00DD6DB4">
        <w:rPr>
          <w:color w:val="000000"/>
          <w:sz w:val="27"/>
          <w:szCs w:val="27"/>
        </w:rPr>
        <w:t>в) соответствие экологическим нормам.</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Таким образом, положениями законодательства о контрактной системе предусмотрена оценка заявок по показателю «</w:t>
      </w:r>
      <w:r w:rsidR="0084332C" w:rsidRPr="00DD6DB4">
        <w:rPr>
          <w:color w:val="000000"/>
          <w:sz w:val="27"/>
          <w:szCs w:val="27"/>
        </w:rPr>
        <w:t>функциональные, потребительские свойства товара</w:t>
      </w:r>
      <w:r w:rsidRPr="00DD6DB4">
        <w:rPr>
          <w:color w:val="000000"/>
          <w:sz w:val="27"/>
          <w:szCs w:val="27"/>
        </w:rPr>
        <w:t>», следовательно, в случае его использования, конкурсная документация должна содержать:</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883244" w:rsidRPr="00DD6DB4" w:rsidRDefault="00883244" w:rsidP="00883244">
      <w:pPr>
        <w:autoSpaceDE w:val="0"/>
        <w:autoSpaceDN w:val="0"/>
        <w:adjustRightInd w:val="0"/>
        <w:ind w:firstLine="708"/>
        <w:jc w:val="both"/>
        <w:outlineLvl w:val="1"/>
        <w:rPr>
          <w:color w:val="000000"/>
          <w:sz w:val="27"/>
          <w:szCs w:val="27"/>
        </w:rPr>
      </w:pPr>
      <w:r w:rsidRPr="00DD6DB4">
        <w:rPr>
          <w:color w:val="000000"/>
          <w:sz w:val="27"/>
          <w:szCs w:val="27"/>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203E11" w:rsidRDefault="00883244" w:rsidP="00203E11">
      <w:pPr>
        <w:autoSpaceDE w:val="0"/>
        <w:autoSpaceDN w:val="0"/>
        <w:adjustRightInd w:val="0"/>
        <w:ind w:firstLine="708"/>
        <w:jc w:val="both"/>
        <w:outlineLvl w:val="1"/>
        <w:rPr>
          <w:color w:val="000000"/>
          <w:sz w:val="27"/>
          <w:szCs w:val="27"/>
        </w:rPr>
      </w:pPr>
      <w:r w:rsidRPr="00DD6DB4">
        <w:rPr>
          <w:color w:val="000000"/>
          <w:sz w:val="27"/>
          <w:szCs w:val="27"/>
        </w:rPr>
        <w:t xml:space="preserve">Анализ конкурсной документации показал, что в рамках </w:t>
      </w:r>
      <w:proofErr w:type="spellStart"/>
      <w:r w:rsidRPr="00DD6DB4">
        <w:rPr>
          <w:color w:val="000000"/>
          <w:sz w:val="27"/>
          <w:szCs w:val="27"/>
        </w:rPr>
        <w:t>нестоисмостных</w:t>
      </w:r>
      <w:proofErr w:type="spellEnd"/>
      <w:r w:rsidRPr="00DD6DB4">
        <w:rPr>
          <w:color w:val="000000"/>
          <w:sz w:val="27"/>
          <w:szCs w:val="27"/>
        </w:rPr>
        <w:t xml:space="preserve"> критери</w:t>
      </w:r>
      <w:r w:rsidR="00CA6D3D" w:rsidRPr="00DD6DB4">
        <w:rPr>
          <w:color w:val="000000"/>
          <w:sz w:val="27"/>
          <w:szCs w:val="27"/>
        </w:rPr>
        <w:t>я</w:t>
      </w:r>
      <w:r w:rsidRPr="00DD6DB4">
        <w:rPr>
          <w:color w:val="000000"/>
          <w:sz w:val="27"/>
          <w:szCs w:val="27"/>
        </w:rPr>
        <w:t xml:space="preserve"> оценки </w:t>
      </w:r>
      <w:r w:rsidR="00AF21C2" w:rsidRPr="00DD6DB4">
        <w:rPr>
          <w:color w:val="000000"/>
          <w:sz w:val="27"/>
          <w:szCs w:val="27"/>
        </w:rPr>
        <w:t>З</w:t>
      </w:r>
      <w:r w:rsidR="0084332C" w:rsidRPr="00DD6DB4">
        <w:rPr>
          <w:color w:val="000000"/>
          <w:sz w:val="27"/>
          <w:szCs w:val="27"/>
        </w:rPr>
        <w:t>аказчиком использован, в том числе,</w:t>
      </w:r>
      <w:r w:rsidRPr="00DD6DB4">
        <w:rPr>
          <w:color w:val="000000"/>
          <w:sz w:val="27"/>
          <w:szCs w:val="27"/>
        </w:rPr>
        <w:t xml:space="preserve"> показател</w:t>
      </w:r>
      <w:r w:rsidR="0084332C" w:rsidRPr="00DD6DB4">
        <w:rPr>
          <w:color w:val="000000"/>
          <w:sz w:val="27"/>
          <w:szCs w:val="27"/>
        </w:rPr>
        <w:t>ь</w:t>
      </w:r>
      <w:r w:rsidR="00BB1072">
        <w:rPr>
          <w:color w:val="000000"/>
          <w:sz w:val="27"/>
          <w:szCs w:val="27"/>
        </w:rPr>
        <w:t xml:space="preserve"> «</w:t>
      </w:r>
      <w:r w:rsidR="00BB1072" w:rsidRPr="00BB1072">
        <w:rPr>
          <w:color w:val="000000"/>
          <w:sz w:val="27"/>
          <w:szCs w:val="27"/>
        </w:rPr>
        <w:t>Качество услуг»</w:t>
      </w:r>
      <w:r w:rsidR="0084332C" w:rsidRPr="00DD6DB4">
        <w:rPr>
          <w:color w:val="000000"/>
          <w:sz w:val="27"/>
          <w:szCs w:val="27"/>
        </w:rPr>
        <w:t xml:space="preserve"> и его</w:t>
      </w:r>
      <w:r w:rsidR="00CA6D3D" w:rsidRPr="00DD6DB4">
        <w:rPr>
          <w:color w:val="000000"/>
          <w:sz w:val="27"/>
          <w:szCs w:val="27"/>
        </w:rPr>
        <w:t xml:space="preserve"> оценка</w:t>
      </w:r>
      <w:r w:rsidRPr="00DD6DB4">
        <w:rPr>
          <w:color w:val="000000"/>
          <w:sz w:val="27"/>
          <w:szCs w:val="27"/>
        </w:rPr>
        <w:t xml:space="preserve">: </w:t>
      </w:r>
    </w:p>
    <w:p w:rsidR="009F4133" w:rsidRPr="00BB1072" w:rsidRDefault="009F4133" w:rsidP="009F4133">
      <w:pPr>
        <w:spacing w:before="20" w:after="20"/>
        <w:jc w:val="right"/>
        <w:rPr>
          <w:sz w:val="27"/>
          <w:szCs w:val="27"/>
        </w:rPr>
      </w:pPr>
      <w:r w:rsidRPr="00BB1072">
        <w:rPr>
          <w:spacing w:val="2"/>
          <w:sz w:val="27"/>
          <w:szCs w:val="27"/>
        </w:rPr>
        <w:t>Таблица № 2</w:t>
      </w:r>
    </w:p>
    <w:tbl>
      <w:tblPr>
        <w:tblW w:w="9349" w:type="dxa"/>
        <w:tblInd w:w="108" w:type="dxa"/>
        <w:tblLayout w:type="fixed"/>
        <w:tblLook w:val="0000" w:firstRow="0" w:lastRow="0" w:firstColumn="0" w:lastColumn="0" w:noHBand="0" w:noVBand="0"/>
      </w:tblPr>
      <w:tblGrid>
        <w:gridCol w:w="958"/>
        <w:gridCol w:w="4741"/>
        <w:gridCol w:w="3650"/>
      </w:tblGrid>
      <w:tr w:rsidR="009F4133" w:rsidRPr="00BB1072" w:rsidTr="00BB1072">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9F4133" w:rsidRPr="00BB1072" w:rsidRDefault="009F4133" w:rsidP="002D0B0A">
            <w:pPr>
              <w:jc w:val="both"/>
              <w:rPr>
                <w:i/>
              </w:rPr>
            </w:pPr>
            <w:r w:rsidRPr="00BB1072">
              <w:rPr>
                <w:b/>
                <w:i/>
              </w:rPr>
              <w:t>№ п/п</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9F4133" w:rsidRPr="00BB1072" w:rsidRDefault="009F4133" w:rsidP="002D0B0A">
            <w:pPr>
              <w:jc w:val="both"/>
              <w:rPr>
                <w:i/>
              </w:rPr>
            </w:pPr>
            <w:r w:rsidRPr="00BB1072">
              <w:rPr>
                <w:b/>
                <w:i/>
              </w:rPr>
              <w:t>Наименование показателя</w:t>
            </w:r>
          </w:p>
        </w:tc>
        <w:tc>
          <w:tcPr>
            <w:tcW w:w="3650" w:type="dxa"/>
            <w:tcBorders>
              <w:top w:val="single" w:sz="4" w:space="0" w:color="000000"/>
              <w:left w:val="single" w:sz="4" w:space="0" w:color="000000"/>
              <w:bottom w:val="single" w:sz="4" w:space="0" w:color="000000"/>
              <w:right w:val="single" w:sz="4" w:space="0" w:color="000000"/>
            </w:tcBorders>
            <w:shd w:val="clear" w:color="auto" w:fill="auto"/>
          </w:tcPr>
          <w:p w:rsidR="009F4133" w:rsidRPr="00BB1072" w:rsidRDefault="009F4133" w:rsidP="002D0B0A">
            <w:pPr>
              <w:jc w:val="center"/>
              <w:rPr>
                <w:i/>
              </w:rPr>
            </w:pPr>
            <w:r w:rsidRPr="00BB1072">
              <w:rPr>
                <w:b/>
                <w:i/>
              </w:rPr>
              <w:t>Коэффициент значимости показателя (КЗ)</w:t>
            </w:r>
          </w:p>
        </w:tc>
      </w:tr>
      <w:tr w:rsidR="009F4133" w:rsidRPr="00BB1072" w:rsidTr="00BB1072">
        <w:trPr>
          <w:trHeight w:val="26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9F4133" w:rsidRPr="00BB1072" w:rsidRDefault="009F4133" w:rsidP="002D0B0A">
            <w:pPr>
              <w:jc w:val="center"/>
              <w:rPr>
                <w:i/>
              </w:rPr>
            </w:pPr>
            <w:r w:rsidRPr="00BB1072">
              <w:rPr>
                <w:i/>
              </w:rPr>
              <w:t>1</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9F4133" w:rsidRPr="00BB1072" w:rsidRDefault="009F4133" w:rsidP="002D0B0A">
            <w:pPr>
              <w:jc w:val="both"/>
              <w:rPr>
                <w:i/>
              </w:rPr>
            </w:pPr>
            <w:r w:rsidRPr="00BB1072">
              <w:rPr>
                <w:i/>
              </w:rPr>
              <w:t>«Качество услуг»</w:t>
            </w:r>
          </w:p>
        </w:tc>
        <w:tc>
          <w:tcPr>
            <w:tcW w:w="3650" w:type="dxa"/>
            <w:tcBorders>
              <w:top w:val="single" w:sz="4" w:space="0" w:color="000000"/>
              <w:left w:val="single" w:sz="4" w:space="0" w:color="000000"/>
              <w:bottom w:val="single" w:sz="4" w:space="0" w:color="000000"/>
              <w:right w:val="single" w:sz="4" w:space="0" w:color="000000"/>
            </w:tcBorders>
            <w:shd w:val="clear" w:color="auto" w:fill="auto"/>
          </w:tcPr>
          <w:p w:rsidR="009F4133" w:rsidRPr="00BB1072" w:rsidRDefault="009F4133" w:rsidP="002D0B0A">
            <w:pPr>
              <w:jc w:val="center"/>
              <w:rPr>
                <w:i/>
              </w:rPr>
            </w:pPr>
            <w:r w:rsidRPr="00BB1072">
              <w:rPr>
                <w:i/>
              </w:rPr>
              <w:t>1,0</w:t>
            </w:r>
          </w:p>
        </w:tc>
      </w:tr>
    </w:tbl>
    <w:p w:rsidR="009F4133" w:rsidRPr="00BB1072" w:rsidRDefault="009F4133" w:rsidP="009F4133">
      <w:pPr>
        <w:ind w:firstLine="540"/>
        <w:jc w:val="both"/>
        <w:rPr>
          <w:bCs/>
          <w:i/>
          <w:sz w:val="27"/>
          <w:szCs w:val="27"/>
        </w:rPr>
      </w:pPr>
    </w:p>
    <w:p w:rsidR="009F4133" w:rsidRPr="00BB1072" w:rsidRDefault="009F4133" w:rsidP="009F4133">
      <w:pPr>
        <w:ind w:firstLine="540"/>
        <w:jc w:val="both"/>
        <w:rPr>
          <w:bCs/>
          <w:i/>
          <w:sz w:val="27"/>
          <w:szCs w:val="27"/>
        </w:rPr>
      </w:pPr>
      <w:r w:rsidRPr="00BB1072">
        <w:rPr>
          <w:bCs/>
          <w:i/>
          <w:sz w:val="27"/>
          <w:szCs w:val="27"/>
        </w:rPr>
        <w:t>Количество баллов присваивается в зависимости от содержания предложения о качестве услуг (составляется в свободной форме), в котором участник указывает способы исполнения обязательств, предусмотренных в Разделе 2 Технического задания.</w:t>
      </w:r>
    </w:p>
    <w:p w:rsidR="009F4133" w:rsidRPr="00BB1072" w:rsidRDefault="009F4133" w:rsidP="009F4133">
      <w:pPr>
        <w:ind w:firstLine="540"/>
        <w:jc w:val="both"/>
        <w:rPr>
          <w:bCs/>
          <w:i/>
          <w:sz w:val="27"/>
          <w:szCs w:val="27"/>
        </w:rPr>
      </w:pPr>
      <w:r w:rsidRPr="00BB1072">
        <w:rPr>
          <w:bCs/>
          <w:i/>
          <w:sz w:val="27"/>
          <w:szCs w:val="27"/>
        </w:rPr>
        <w:t>Участнику конкурса присваивается 100 баллов, в случае если в составе заявки представлено предложение о качестве оказания услуг, то есть представлено указание способов исполнения обязательств, предусмотренных в Разделе 2 Технического задания.</w:t>
      </w:r>
    </w:p>
    <w:p w:rsidR="009F4133" w:rsidRDefault="009F4133" w:rsidP="009F4133">
      <w:pPr>
        <w:ind w:firstLine="540"/>
        <w:jc w:val="both"/>
        <w:rPr>
          <w:bCs/>
          <w:i/>
          <w:sz w:val="27"/>
          <w:szCs w:val="27"/>
        </w:rPr>
      </w:pPr>
      <w:r w:rsidRPr="00BB1072">
        <w:rPr>
          <w:bCs/>
          <w:i/>
          <w:sz w:val="27"/>
          <w:szCs w:val="27"/>
        </w:rPr>
        <w:t xml:space="preserve">При этом надлежащим указанием способа исполнения обязательств, предусмотренных в Разделе 2 Технического задания, будет являться </w:t>
      </w:r>
      <w:r w:rsidRPr="00BB1072">
        <w:rPr>
          <w:b/>
          <w:bCs/>
          <w:i/>
          <w:sz w:val="27"/>
          <w:szCs w:val="27"/>
        </w:rPr>
        <w:t xml:space="preserve">одновременное </w:t>
      </w:r>
      <w:r w:rsidRPr="00BB1072">
        <w:rPr>
          <w:bCs/>
          <w:i/>
          <w:sz w:val="27"/>
          <w:szCs w:val="27"/>
        </w:rPr>
        <w:t>предоставление в заявке участника конкурса совокупности следующих материалов:</w:t>
      </w:r>
    </w:p>
    <w:p w:rsidR="00541273" w:rsidRDefault="00541273" w:rsidP="009F4133">
      <w:pPr>
        <w:ind w:firstLine="540"/>
        <w:jc w:val="both"/>
        <w:rPr>
          <w:bCs/>
          <w:i/>
          <w:sz w:val="27"/>
          <w:szCs w:val="27"/>
        </w:rPr>
      </w:pPr>
    </w:p>
    <w:p w:rsidR="00541273" w:rsidRPr="00BB1072" w:rsidRDefault="00541273" w:rsidP="009F4133">
      <w:pPr>
        <w:ind w:firstLine="540"/>
        <w:jc w:val="both"/>
        <w:rPr>
          <w:bCs/>
          <w:i/>
          <w:sz w:val="27"/>
          <w:szCs w:val="27"/>
        </w:rPr>
      </w:pPr>
    </w:p>
    <w:p w:rsidR="009F4133" w:rsidRPr="00BB1072" w:rsidRDefault="009F4133" w:rsidP="009F4133">
      <w:pPr>
        <w:jc w:val="right"/>
        <w:rPr>
          <w:i/>
          <w:sz w:val="27"/>
          <w:szCs w:val="27"/>
        </w:rPr>
      </w:pPr>
      <w:r w:rsidRPr="00BB1072">
        <w:rPr>
          <w:i/>
          <w:spacing w:val="2"/>
          <w:sz w:val="27"/>
          <w:szCs w:val="27"/>
        </w:rPr>
        <w:t>Таблица № 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8675"/>
      </w:tblGrid>
      <w:tr w:rsidR="009F4133" w:rsidRPr="00BB1072" w:rsidTr="002D0B0A">
        <w:tc>
          <w:tcPr>
            <w:tcW w:w="675" w:type="dxa"/>
            <w:shd w:val="clear" w:color="auto" w:fill="auto"/>
          </w:tcPr>
          <w:p w:rsidR="009F4133" w:rsidRPr="00BB1072" w:rsidRDefault="009F4133" w:rsidP="002D0B0A">
            <w:pPr>
              <w:jc w:val="center"/>
              <w:rPr>
                <w:i/>
              </w:rPr>
            </w:pPr>
            <w:r w:rsidRPr="00BB1072">
              <w:rPr>
                <w:b/>
                <w:i/>
              </w:rPr>
              <w:t>№ п/п</w:t>
            </w:r>
          </w:p>
        </w:tc>
        <w:tc>
          <w:tcPr>
            <w:tcW w:w="8896" w:type="dxa"/>
            <w:shd w:val="clear" w:color="auto" w:fill="auto"/>
          </w:tcPr>
          <w:p w:rsidR="009F4133" w:rsidRPr="00BB1072" w:rsidRDefault="009F4133" w:rsidP="002D0B0A">
            <w:pPr>
              <w:jc w:val="center"/>
              <w:rPr>
                <w:i/>
              </w:rPr>
            </w:pPr>
            <w:r w:rsidRPr="00BB1072">
              <w:rPr>
                <w:b/>
                <w:i/>
              </w:rPr>
              <w:t>Наименование материала</w:t>
            </w:r>
          </w:p>
        </w:tc>
      </w:tr>
      <w:tr w:rsidR="009F4133" w:rsidRPr="00BB1072" w:rsidTr="002D0B0A">
        <w:tc>
          <w:tcPr>
            <w:tcW w:w="675" w:type="dxa"/>
            <w:shd w:val="clear" w:color="auto" w:fill="auto"/>
          </w:tcPr>
          <w:p w:rsidR="009F4133" w:rsidRPr="00BB1072" w:rsidRDefault="009F4133" w:rsidP="002D0B0A">
            <w:pPr>
              <w:pStyle w:val="ac"/>
              <w:jc w:val="both"/>
              <w:rPr>
                <w:i/>
              </w:rPr>
            </w:pPr>
            <w:r w:rsidRPr="00BB1072">
              <w:rPr>
                <w:i/>
              </w:rPr>
              <w:t>1</w:t>
            </w:r>
          </w:p>
        </w:tc>
        <w:tc>
          <w:tcPr>
            <w:tcW w:w="8896" w:type="dxa"/>
            <w:shd w:val="clear" w:color="auto" w:fill="auto"/>
          </w:tcPr>
          <w:p w:rsidR="009F4133" w:rsidRPr="00BB1072" w:rsidRDefault="009F4133" w:rsidP="002D0B0A">
            <w:pPr>
              <w:pStyle w:val="af0"/>
              <w:contextualSpacing/>
              <w:jc w:val="both"/>
              <w:rPr>
                <w:rFonts w:ascii="Times New Roman" w:hAnsi="Times New Roman"/>
                <w:i/>
                <w:sz w:val="24"/>
                <w:szCs w:val="24"/>
              </w:rPr>
            </w:pPr>
            <w:r w:rsidRPr="00BB1072">
              <w:rPr>
                <w:rFonts w:ascii="Times New Roman" w:hAnsi="Times New Roman"/>
                <w:i/>
                <w:sz w:val="24"/>
                <w:szCs w:val="24"/>
              </w:rPr>
              <w:t xml:space="preserve">Схема функционального зонирования площадки (вид сверху с указанием размещения элементов, предусмотренных Техническим заданием), </w:t>
            </w:r>
            <w:r w:rsidRPr="00BB1072">
              <w:rPr>
                <w:rFonts w:ascii="Times New Roman" w:hAnsi="Times New Roman"/>
                <w:i/>
                <w:sz w:val="24"/>
                <w:szCs w:val="24"/>
              </w:rPr>
              <w:lastRenderedPageBreak/>
              <w:t xml:space="preserve">подготовленная с использованием специальных графических программ, таких как </w:t>
            </w:r>
            <w:proofErr w:type="spellStart"/>
            <w:r w:rsidRPr="00BB1072">
              <w:rPr>
                <w:rFonts w:ascii="Times New Roman" w:hAnsi="Times New Roman"/>
                <w:i/>
                <w:sz w:val="24"/>
                <w:szCs w:val="24"/>
              </w:rPr>
              <w:t>AutoCAD</w:t>
            </w:r>
            <w:proofErr w:type="spellEnd"/>
            <w:r w:rsidRPr="00BB1072">
              <w:rPr>
                <w:rFonts w:ascii="Times New Roman" w:hAnsi="Times New Roman"/>
                <w:i/>
                <w:sz w:val="24"/>
                <w:szCs w:val="24"/>
              </w:rPr>
              <w:t xml:space="preserve">, 3DMax, </w:t>
            </w:r>
            <w:proofErr w:type="spellStart"/>
            <w:r w:rsidRPr="00BB1072">
              <w:rPr>
                <w:rFonts w:ascii="Times New Roman" w:hAnsi="Times New Roman"/>
                <w:i/>
                <w:sz w:val="24"/>
                <w:szCs w:val="24"/>
              </w:rPr>
              <w:t>Photoshop</w:t>
            </w:r>
            <w:proofErr w:type="spellEnd"/>
            <w:r w:rsidRPr="00BB1072">
              <w:rPr>
                <w:rFonts w:ascii="Times New Roman" w:hAnsi="Times New Roman"/>
                <w:i/>
                <w:sz w:val="24"/>
                <w:szCs w:val="24"/>
              </w:rPr>
              <w:t xml:space="preserve">, </w:t>
            </w:r>
            <w:proofErr w:type="spellStart"/>
            <w:r w:rsidRPr="00BB1072">
              <w:rPr>
                <w:rFonts w:ascii="Times New Roman" w:hAnsi="Times New Roman"/>
                <w:i/>
                <w:sz w:val="24"/>
                <w:szCs w:val="24"/>
              </w:rPr>
              <w:t>LayOut</w:t>
            </w:r>
            <w:proofErr w:type="spellEnd"/>
            <w:r w:rsidRPr="00BB1072">
              <w:rPr>
                <w:rFonts w:ascii="Times New Roman" w:hAnsi="Times New Roman"/>
                <w:i/>
                <w:sz w:val="24"/>
                <w:szCs w:val="24"/>
              </w:rPr>
              <w:t xml:space="preserve">, </w:t>
            </w:r>
            <w:proofErr w:type="spellStart"/>
            <w:r w:rsidRPr="00BB1072">
              <w:rPr>
                <w:rFonts w:ascii="Times New Roman" w:hAnsi="Times New Roman"/>
                <w:i/>
                <w:sz w:val="24"/>
                <w:szCs w:val="24"/>
              </w:rPr>
              <w:t>SketchUp</w:t>
            </w:r>
            <w:proofErr w:type="spellEnd"/>
            <w:r w:rsidRPr="00BB1072">
              <w:rPr>
                <w:rFonts w:ascii="Times New Roman" w:hAnsi="Times New Roman"/>
                <w:i/>
                <w:sz w:val="24"/>
                <w:szCs w:val="24"/>
              </w:rPr>
              <w:t xml:space="preserve"> или аналогичных.</w:t>
            </w:r>
          </w:p>
        </w:tc>
      </w:tr>
      <w:tr w:rsidR="009F4133" w:rsidRPr="00BB1072" w:rsidTr="002D0B0A">
        <w:tc>
          <w:tcPr>
            <w:tcW w:w="675" w:type="dxa"/>
            <w:shd w:val="clear" w:color="auto" w:fill="auto"/>
          </w:tcPr>
          <w:p w:rsidR="009F4133" w:rsidRPr="00BB1072" w:rsidRDefault="009F4133" w:rsidP="002D0B0A">
            <w:pPr>
              <w:pStyle w:val="ac"/>
              <w:jc w:val="both"/>
              <w:rPr>
                <w:i/>
              </w:rPr>
            </w:pPr>
            <w:r w:rsidRPr="00BB1072">
              <w:rPr>
                <w:i/>
              </w:rPr>
              <w:lastRenderedPageBreak/>
              <w:t>2</w:t>
            </w:r>
          </w:p>
        </w:tc>
        <w:tc>
          <w:tcPr>
            <w:tcW w:w="8896" w:type="dxa"/>
            <w:shd w:val="clear" w:color="auto" w:fill="auto"/>
          </w:tcPr>
          <w:p w:rsidR="009F4133" w:rsidRPr="00BB1072" w:rsidRDefault="009F4133" w:rsidP="002D0B0A">
            <w:pPr>
              <w:pStyle w:val="ac"/>
              <w:jc w:val="both"/>
              <w:rPr>
                <w:i/>
              </w:rPr>
            </w:pPr>
            <w:r w:rsidRPr="00BB1072">
              <w:rPr>
                <w:i/>
              </w:rPr>
              <w:t>Статический прототип он-</w:t>
            </w:r>
            <w:proofErr w:type="spellStart"/>
            <w:r w:rsidRPr="00BB1072">
              <w:rPr>
                <w:i/>
              </w:rPr>
              <w:t>лайн</w:t>
            </w:r>
            <w:proofErr w:type="spellEnd"/>
            <w:r w:rsidRPr="00BB1072">
              <w:rPr>
                <w:i/>
              </w:rPr>
              <w:t xml:space="preserve"> платформы (единый документ, содержащий </w:t>
            </w:r>
            <w:r w:rsidRPr="00BB1072">
              <w:rPr>
                <w:i/>
                <w:color w:val="000000"/>
              </w:rPr>
              <w:t>отдельные страницы в виде функциональных блоков</w:t>
            </w:r>
            <w:r w:rsidRPr="00BB1072">
              <w:rPr>
                <w:i/>
              </w:rPr>
              <w:t>) с описанием функционала необходимых разделов платформы, предусмотренной Техническим заданием.</w:t>
            </w:r>
          </w:p>
        </w:tc>
      </w:tr>
      <w:tr w:rsidR="009F4133" w:rsidRPr="00BB1072" w:rsidTr="002D0B0A">
        <w:tc>
          <w:tcPr>
            <w:tcW w:w="675" w:type="dxa"/>
            <w:shd w:val="clear" w:color="auto" w:fill="auto"/>
          </w:tcPr>
          <w:p w:rsidR="009F4133" w:rsidRPr="00BB1072" w:rsidRDefault="009F4133" w:rsidP="002D0B0A">
            <w:pPr>
              <w:pStyle w:val="ac"/>
              <w:jc w:val="both"/>
              <w:rPr>
                <w:i/>
              </w:rPr>
            </w:pPr>
            <w:r w:rsidRPr="00BB1072">
              <w:rPr>
                <w:i/>
              </w:rPr>
              <w:t>3</w:t>
            </w:r>
          </w:p>
        </w:tc>
        <w:tc>
          <w:tcPr>
            <w:tcW w:w="8896" w:type="dxa"/>
            <w:shd w:val="clear" w:color="auto" w:fill="auto"/>
          </w:tcPr>
          <w:p w:rsidR="009F4133" w:rsidRPr="00BB1072" w:rsidRDefault="009F4133" w:rsidP="002D0B0A">
            <w:pPr>
              <w:pStyle w:val="ac"/>
              <w:jc w:val="both"/>
              <w:rPr>
                <w:i/>
              </w:rPr>
            </w:pPr>
            <w:r w:rsidRPr="00BB1072">
              <w:rPr>
                <w:i/>
                <w:shd w:val="clear" w:color="auto" w:fill="FFFFFF"/>
              </w:rPr>
              <w:t xml:space="preserve">Предложение конкретной кандидатуры руководителя режиссерско-постановочной группы, </w:t>
            </w:r>
            <w:r w:rsidRPr="00BB1072">
              <w:rPr>
                <w:i/>
              </w:rPr>
              <w:t>привлекаемого к участию в мероприятии согласно требованиям Технического задания,</w:t>
            </w:r>
            <w:r w:rsidRPr="00BB1072">
              <w:rPr>
                <w:i/>
                <w:shd w:val="clear" w:color="auto" w:fill="FFFFFF"/>
              </w:rPr>
              <w:t xml:space="preserve"> с приложением копии документа, подтверждающего наличие выраженного согласия заявленного лица на участие в мероприятии (документ составляется в свободной форме и должен быть подписан указанным лицом).</w:t>
            </w:r>
          </w:p>
        </w:tc>
      </w:tr>
      <w:tr w:rsidR="009F4133" w:rsidRPr="00BB1072" w:rsidTr="002D0B0A">
        <w:tc>
          <w:tcPr>
            <w:tcW w:w="675" w:type="dxa"/>
            <w:shd w:val="clear" w:color="auto" w:fill="auto"/>
          </w:tcPr>
          <w:p w:rsidR="009F4133" w:rsidRPr="00BB1072" w:rsidRDefault="009F4133" w:rsidP="002D0B0A">
            <w:pPr>
              <w:pStyle w:val="ac"/>
              <w:jc w:val="both"/>
              <w:rPr>
                <w:i/>
              </w:rPr>
            </w:pPr>
            <w:r w:rsidRPr="00BB1072">
              <w:rPr>
                <w:i/>
              </w:rPr>
              <w:t>4</w:t>
            </w:r>
          </w:p>
        </w:tc>
        <w:tc>
          <w:tcPr>
            <w:tcW w:w="8896" w:type="dxa"/>
            <w:shd w:val="clear" w:color="auto" w:fill="auto"/>
          </w:tcPr>
          <w:p w:rsidR="009F4133" w:rsidRPr="00BB1072" w:rsidRDefault="009F4133" w:rsidP="002D0B0A">
            <w:pPr>
              <w:pStyle w:val="ac"/>
              <w:jc w:val="both"/>
              <w:rPr>
                <w:i/>
                <w:shd w:val="clear" w:color="auto" w:fill="FFFFFF"/>
              </w:rPr>
            </w:pPr>
            <w:r w:rsidRPr="00BB1072">
              <w:rPr>
                <w:i/>
              </w:rPr>
              <w:t xml:space="preserve">Предложение конкретной кандидатуры технического менеджера проекта, привлекаемого к участию в мероприятии согласно требованиям Технического задания, с приложением </w:t>
            </w:r>
            <w:r w:rsidRPr="00BB1072">
              <w:rPr>
                <w:i/>
                <w:shd w:val="clear" w:color="auto" w:fill="FFFFFF"/>
              </w:rPr>
              <w:t>копии документа, подтверждающего наличие выраженного согласия заявленного лица на участие в мероприятии (документ составляется в свободной форме и должен быть подписан указанным лицом).</w:t>
            </w:r>
          </w:p>
        </w:tc>
      </w:tr>
      <w:tr w:rsidR="009F4133" w:rsidRPr="00BB1072" w:rsidTr="002D0B0A">
        <w:trPr>
          <w:trHeight w:val="467"/>
        </w:trPr>
        <w:tc>
          <w:tcPr>
            <w:tcW w:w="675" w:type="dxa"/>
            <w:shd w:val="clear" w:color="auto" w:fill="auto"/>
          </w:tcPr>
          <w:p w:rsidR="009F4133" w:rsidRPr="00BB1072" w:rsidRDefault="009F4133" w:rsidP="002D0B0A">
            <w:pPr>
              <w:pStyle w:val="ac"/>
              <w:jc w:val="both"/>
              <w:rPr>
                <w:i/>
              </w:rPr>
            </w:pPr>
            <w:r w:rsidRPr="00BB1072">
              <w:rPr>
                <w:i/>
              </w:rPr>
              <w:t>5</w:t>
            </w:r>
          </w:p>
        </w:tc>
        <w:tc>
          <w:tcPr>
            <w:tcW w:w="8896" w:type="dxa"/>
            <w:shd w:val="clear" w:color="auto" w:fill="auto"/>
          </w:tcPr>
          <w:p w:rsidR="009F4133" w:rsidRPr="00BB1072" w:rsidRDefault="009F4133" w:rsidP="002D0B0A">
            <w:pPr>
              <w:pStyle w:val="af0"/>
              <w:contextualSpacing/>
              <w:jc w:val="both"/>
              <w:rPr>
                <w:rFonts w:ascii="Times New Roman" w:hAnsi="Times New Roman"/>
                <w:i/>
                <w:sz w:val="24"/>
                <w:szCs w:val="24"/>
              </w:rPr>
            </w:pPr>
            <w:r w:rsidRPr="00BB1072">
              <w:rPr>
                <w:rFonts w:ascii="Times New Roman" w:hAnsi="Times New Roman"/>
                <w:i/>
                <w:sz w:val="24"/>
                <w:szCs w:val="24"/>
              </w:rPr>
              <w:t>Макет пригласительного письма согласно требованиям Технического задания.</w:t>
            </w:r>
          </w:p>
        </w:tc>
      </w:tr>
    </w:tbl>
    <w:p w:rsidR="009F4133" w:rsidRPr="00BB1072" w:rsidRDefault="009F4133" w:rsidP="009F4133">
      <w:pPr>
        <w:ind w:firstLine="567"/>
        <w:jc w:val="both"/>
        <w:rPr>
          <w:i/>
          <w:sz w:val="27"/>
          <w:szCs w:val="27"/>
          <w:shd w:val="clear" w:color="auto" w:fill="FFFFFF"/>
        </w:rPr>
      </w:pPr>
    </w:p>
    <w:p w:rsidR="009F4133" w:rsidRPr="00BB1072" w:rsidRDefault="009F4133" w:rsidP="009F4133">
      <w:pPr>
        <w:ind w:firstLine="567"/>
        <w:jc w:val="both"/>
        <w:rPr>
          <w:b/>
          <w:i/>
          <w:sz w:val="27"/>
          <w:szCs w:val="27"/>
        </w:rPr>
      </w:pPr>
      <w:r w:rsidRPr="00BB1072">
        <w:rPr>
          <w:i/>
          <w:sz w:val="27"/>
          <w:szCs w:val="27"/>
          <w:shd w:val="clear" w:color="auto" w:fill="FFFFFF"/>
        </w:rPr>
        <w:t xml:space="preserve">При отсутствии в заявке участника закупки сведений и способов исполнения по какому-либо из вышеперечисленных подпунктов Раздела 2 Технического задания </w:t>
      </w:r>
      <w:r w:rsidRPr="00BB1072">
        <w:rPr>
          <w:i/>
          <w:sz w:val="27"/>
          <w:szCs w:val="27"/>
        </w:rPr>
        <w:t>и/или при отсутствии хотя бы одного из указанных</w:t>
      </w:r>
      <w:r w:rsidRPr="00BB1072">
        <w:rPr>
          <w:bCs/>
          <w:i/>
          <w:sz w:val="27"/>
          <w:szCs w:val="27"/>
        </w:rPr>
        <w:t xml:space="preserve"> в Таблице № 2.1 настоящего пункта</w:t>
      </w:r>
      <w:r w:rsidRPr="00BB1072">
        <w:rPr>
          <w:i/>
          <w:sz w:val="27"/>
          <w:szCs w:val="27"/>
        </w:rPr>
        <w:t xml:space="preserve"> материалов</w:t>
      </w:r>
      <w:r w:rsidRPr="00BB1072">
        <w:rPr>
          <w:i/>
          <w:sz w:val="27"/>
          <w:szCs w:val="27"/>
          <w:lang w:eastAsia="en-US"/>
        </w:rPr>
        <w:t xml:space="preserve"> </w:t>
      </w:r>
      <w:r w:rsidRPr="00BB1072">
        <w:rPr>
          <w:i/>
          <w:sz w:val="27"/>
          <w:szCs w:val="27"/>
        </w:rPr>
        <w:t xml:space="preserve">участнику открытого конкурса по данному показателю будет </w:t>
      </w:r>
      <w:r w:rsidRPr="00BB1072">
        <w:rPr>
          <w:b/>
          <w:i/>
          <w:sz w:val="27"/>
          <w:szCs w:val="27"/>
        </w:rPr>
        <w:t>присуждено 0 баллов.</w:t>
      </w:r>
    </w:p>
    <w:p w:rsidR="009F4133" w:rsidRPr="00BB1072" w:rsidRDefault="009F4133" w:rsidP="009F4133">
      <w:pPr>
        <w:ind w:firstLine="567"/>
        <w:jc w:val="both"/>
        <w:rPr>
          <w:i/>
          <w:sz w:val="27"/>
          <w:szCs w:val="27"/>
        </w:rPr>
      </w:pPr>
      <w:r w:rsidRPr="00BB1072">
        <w:rPr>
          <w:i/>
          <w:sz w:val="27"/>
          <w:szCs w:val="27"/>
        </w:rPr>
        <w:t xml:space="preserve">В случае не предоставления или несоответствия предложения участника открытого конкурса требованиям конкурсной документации участнику открытого конкурса по данному показателю будет присуждено </w:t>
      </w:r>
      <w:r w:rsidRPr="00BB1072">
        <w:rPr>
          <w:b/>
          <w:i/>
          <w:sz w:val="27"/>
          <w:szCs w:val="27"/>
        </w:rPr>
        <w:t>0 баллов</w:t>
      </w:r>
      <w:r w:rsidRPr="00BB1072">
        <w:rPr>
          <w:i/>
          <w:sz w:val="27"/>
          <w:szCs w:val="27"/>
        </w:rPr>
        <w:t>.</w:t>
      </w:r>
      <w:r w:rsidR="00BB1072" w:rsidRPr="00BB1072">
        <w:rPr>
          <w:i/>
          <w:sz w:val="27"/>
          <w:szCs w:val="27"/>
        </w:rPr>
        <w:t>»</w:t>
      </w:r>
    </w:p>
    <w:p w:rsidR="00BB1072" w:rsidRPr="00BB1072" w:rsidRDefault="00BB1072" w:rsidP="00BB1072">
      <w:pPr>
        <w:autoSpaceDE w:val="0"/>
        <w:autoSpaceDN w:val="0"/>
        <w:adjustRightInd w:val="0"/>
        <w:ind w:firstLine="567"/>
        <w:jc w:val="both"/>
        <w:outlineLvl w:val="1"/>
        <w:rPr>
          <w:color w:val="000000"/>
          <w:sz w:val="27"/>
          <w:szCs w:val="27"/>
        </w:rPr>
      </w:pPr>
      <w:r w:rsidRPr="00BB1072">
        <w:rPr>
          <w:color w:val="000000"/>
          <w:sz w:val="27"/>
          <w:szCs w:val="27"/>
        </w:rPr>
        <w:t>Выставление баллов на основании документально подтвержденных сведений предполагает, что документация о закупке должна позволять установить зависимость между количеством присваиваемых баллов и представляемыми участниками закупки сведениями по указанному показателю.</w:t>
      </w:r>
    </w:p>
    <w:p w:rsidR="00BB1072" w:rsidRPr="00BB1072" w:rsidRDefault="00BB1072" w:rsidP="00BB1072">
      <w:pPr>
        <w:autoSpaceDE w:val="0"/>
        <w:autoSpaceDN w:val="0"/>
        <w:adjustRightInd w:val="0"/>
        <w:ind w:firstLine="567"/>
        <w:jc w:val="both"/>
        <w:outlineLvl w:val="1"/>
        <w:rPr>
          <w:color w:val="000000"/>
          <w:sz w:val="27"/>
          <w:szCs w:val="27"/>
        </w:rPr>
      </w:pPr>
      <w:r w:rsidRPr="00BB1072">
        <w:rPr>
          <w:color w:val="000000"/>
          <w:sz w:val="27"/>
          <w:szCs w:val="27"/>
        </w:rPr>
        <w:t xml:space="preserve">Комиссией УФАС </w:t>
      </w:r>
      <w:r>
        <w:rPr>
          <w:color w:val="000000"/>
          <w:sz w:val="27"/>
          <w:szCs w:val="27"/>
        </w:rPr>
        <w:t>установлено обстоятельство, согласно которому вышеуказанная</w:t>
      </w:r>
      <w:r w:rsidRPr="00BB1072">
        <w:rPr>
          <w:color w:val="000000"/>
          <w:sz w:val="27"/>
          <w:szCs w:val="27"/>
        </w:rPr>
        <w:t xml:space="preserve"> шкала оценки не является пропорциональной, поскольку Заказчиком одновременно оценива</w:t>
      </w:r>
      <w:r>
        <w:rPr>
          <w:color w:val="000000"/>
          <w:sz w:val="27"/>
          <w:szCs w:val="27"/>
        </w:rPr>
        <w:t>е</w:t>
      </w:r>
      <w:r w:rsidRPr="00BB1072">
        <w:rPr>
          <w:color w:val="000000"/>
          <w:sz w:val="27"/>
          <w:szCs w:val="27"/>
        </w:rPr>
        <w:t xml:space="preserve">тся </w:t>
      </w:r>
      <w:r>
        <w:rPr>
          <w:color w:val="000000"/>
          <w:sz w:val="27"/>
          <w:szCs w:val="27"/>
        </w:rPr>
        <w:t>наличие ряда документов и</w:t>
      </w:r>
      <w:r w:rsidRPr="00BB1072">
        <w:rPr>
          <w:color w:val="000000"/>
          <w:sz w:val="27"/>
          <w:szCs w:val="27"/>
        </w:rPr>
        <w:t xml:space="preserve">, к примеру, в случае не предоставления одного из установленных </w:t>
      </w:r>
      <w:r>
        <w:rPr>
          <w:color w:val="000000"/>
          <w:sz w:val="27"/>
          <w:szCs w:val="27"/>
        </w:rPr>
        <w:t>документов</w:t>
      </w:r>
      <w:r w:rsidRPr="00BB1072">
        <w:rPr>
          <w:color w:val="000000"/>
          <w:sz w:val="27"/>
          <w:szCs w:val="27"/>
        </w:rPr>
        <w:t xml:space="preserve"> и предоставлений всех других сведений и документов по показателю, участнику присуждается 0 баллов.</w:t>
      </w:r>
    </w:p>
    <w:p w:rsidR="00B51A1D" w:rsidRPr="00BB1072" w:rsidRDefault="00BB1072" w:rsidP="00BB1072">
      <w:pPr>
        <w:autoSpaceDE w:val="0"/>
        <w:autoSpaceDN w:val="0"/>
        <w:adjustRightInd w:val="0"/>
        <w:ind w:firstLine="567"/>
        <w:jc w:val="both"/>
        <w:outlineLvl w:val="1"/>
        <w:rPr>
          <w:color w:val="000000"/>
          <w:sz w:val="27"/>
          <w:szCs w:val="27"/>
        </w:rPr>
      </w:pPr>
      <w:r w:rsidRPr="00BB1072">
        <w:rPr>
          <w:color w:val="000000"/>
          <w:sz w:val="27"/>
          <w:szCs w:val="27"/>
        </w:rPr>
        <w:t xml:space="preserve">Таким образом, Комиссия УФАС приходит к выводу о том, что в действиях Заказчика усматривается нарушение п. 8 ч. 1 ст. 54.3 </w:t>
      </w:r>
      <w:r>
        <w:rPr>
          <w:color w:val="000000"/>
          <w:sz w:val="27"/>
          <w:szCs w:val="27"/>
        </w:rPr>
        <w:t>(</w:t>
      </w:r>
      <w:r w:rsidRPr="00BB1072">
        <w:rPr>
          <w:color w:val="000000"/>
          <w:sz w:val="27"/>
          <w:szCs w:val="27"/>
        </w:rPr>
        <w:t>ч. 8 ст. 32</w:t>
      </w:r>
      <w:r>
        <w:rPr>
          <w:color w:val="000000"/>
          <w:sz w:val="27"/>
          <w:szCs w:val="27"/>
        </w:rPr>
        <w:t>)</w:t>
      </w:r>
      <w:r w:rsidRPr="00BB1072">
        <w:rPr>
          <w:color w:val="000000"/>
          <w:sz w:val="27"/>
          <w:szCs w:val="27"/>
        </w:rPr>
        <w:t xml:space="preserve"> Закона о контрактной системе, выразившееся в отсутствии в конкурсной документации надлежащего порядка рассмотрения и оценки заявок на участие в конкурсе.</w:t>
      </w:r>
    </w:p>
    <w:p w:rsidR="00CC193A" w:rsidRDefault="00CC193A" w:rsidP="00153E36">
      <w:pPr>
        <w:autoSpaceDE w:val="0"/>
        <w:autoSpaceDN w:val="0"/>
        <w:adjustRightInd w:val="0"/>
        <w:ind w:firstLine="567"/>
        <w:jc w:val="both"/>
        <w:outlineLvl w:val="1"/>
        <w:rPr>
          <w:color w:val="000000"/>
          <w:sz w:val="27"/>
          <w:szCs w:val="27"/>
        </w:rPr>
      </w:pPr>
      <w:r>
        <w:rPr>
          <w:color w:val="000000"/>
          <w:sz w:val="27"/>
          <w:szCs w:val="27"/>
        </w:rPr>
        <w:t xml:space="preserve">Кроме того, Заявитель в жалобе указывает об не установлении в конкурсной документации коэффициента значимости показателя </w:t>
      </w:r>
      <w:r w:rsidRPr="00CC193A">
        <w:rPr>
          <w:color w:val="000000"/>
          <w:sz w:val="27"/>
          <w:szCs w:val="27"/>
        </w:rPr>
        <w:t>«Качество услуг»</w:t>
      </w:r>
      <w:r>
        <w:rPr>
          <w:color w:val="000000"/>
          <w:sz w:val="27"/>
          <w:szCs w:val="27"/>
        </w:rPr>
        <w:t>.</w:t>
      </w:r>
    </w:p>
    <w:p w:rsidR="00CC193A" w:rsidRPr="00CC193A" w:rsidRDefault="00CC193A" w:rsidP="00153E36">
      <w:pPr>
        <w:autoSpaceDE w:val="0"/>
        <w:autoSpaceDN w:val="0"/>
        <w:adjustRightInd w:val="0"/>
        <w:ind w:firstLine="567"/>
        <w:jc w:val="both"/>
        <w:outlineLvl w:val="1"/>
        <w:rPr>
          <w:color w:val="000000"/>
          <w:sz w:val="27"/>
          <w:szCs w:val="27"/>
        </w:rPr>
      </w:pPr>
      <w:r>
        <w:rPr>
          <w:color w:val="000000"/>
          <w:sz w:val="27"/>
          <w:szCs w:val="27"/>
        </w:rPr>
        <w:t>При этом из анализ конкурсной документации Комиссией УФАС установлено, что в</w:t>
      </w:r>
      <w:r w:rsidRPr="00CC193A">
        <w:rPr>
          <w:color w:val="000000"/>
          <w:sz w:val="27"/>
          <w:szCs w:val="27"/>
        </w:rPr>
        <w:t xml:space="preserve"> таблице 2 пункта 16.3.2 части 2 по критерию «Качественные, функциональные и экологические характеристики объекта закупки» установлен единственный показатель «Качество услуг».</w:t>
      </w:r>
    </w:p>
    <w:p w:rsidR="00CC193A" w:rsidRDefault="00CC193A" w:rsidP="00153E36">
      <w:pPr>
        <w:autoSpaceDE w:val="0"/>
        <w:autoSpaceDN w:val="0"/>
        <w:adjustRightInd w:val="0"/>
        <w:ind w:firstLine="567"/>
        <w:jc w:val="both"/>
        <w:outlineLvl w:val="1"/>
        <w:rPr>
          <w:color w:val="000000"/>
          <w:sz w:val="27"/>
          <w:szCs w:val="27"/>
        </w:rPr>
      </w:pPr>
      <w:r>
        <w:rPr>
          <w:color w:val="000000"/>
          <w:sz w:val="27"/>
          <w:szCs w:val="27"/>
        </w:rPr>
        <w:lastRenderedPageBreak/>
        <w:t>Также</w:t>
      </w:r>
      <w:r w:rsidRPr="00CC193A">
        <w:rPr>
          <w:color w:val="000000"/>
          <w:sz w:val="27"/>
          <w:szCs w:val="27"/>
        </w:rPr>
        <w:t xml:space="preserve"> в пункте 16.3.2 части 2 </w:t>
      </w:r>
      <w:r w:rsidR="00153E36">
        <w:rPr>
          <w:color w:val="000000"/>
          <w:sz w:val="27"/>
          <w:szCs w:val="27"/>
        </w:rPr>
        <w:t>конкурсной д</w:t>
      </w:r>
      <w:r w:rsidRPr="00CC193A">
        <w:rPr>
          <w:color w:val="000000"/>
          <w:sz w:val="27"/>
          <w:szCs w:val="27"/>
        </w:rPr>
        <w:t>окументации установлен коэффициент знач</w:t>
      </w:r>
      <w:r w:rsidR="00153E36">
        <w:rPr>
          <w:color w:val="000000"/>
          <w:sz w:val="27"/>
          <w:szCs w:val="27"/>
        </w:rPr>
        <w:t>имости данного показателя - 1.0.</w:t>
      </w:r>
    </w:p>
    <w:p w:rsidR="00153E36" w:rsidRDefault="00153E36" w:rsidP="00153E36">
      <w:pPr>
        <w:autoSpaceDE w:val="0"/>
        <w:autoSpaceDN w:val="0"/>
        <w:adjustRightInd w:val="0"/>
        <w:ind w:firstLine="567"/>
        <w:jc w:val="both"/>
        <w:outlineLvl w:val="1"/>
        <w:rPr>
          <w:color w:val="000000"/>
          <w:sz w:val="27"/>
          <w:szCs w:val="27"/>
        </w:rPr>
      </w:pPr>
      <w:r>
        <w:rPr>
          <w:color w:val="000000"/>
          <w:sz w:val="27"/>
          <w:szCs w:val="27"/>
        </w:rPr>
        <w:t>Таким образом данный довод жалобы не нашел своего подтверждения.</w:t>
      </w:r>
    </w:p>
    <w:p w:rsidR="00153E36" w:rsidRPr="00B2045B" w:rsidRDefault="00153E36" w:rsidP="00153E36">
      <w:pPr>
        <w:autoSpaceDE w:val="0"/>
        <w:autoSpaceDN w:val="0"/>
        <w:adjustRightInd w:val="0"/>
        <w:ind w:firstLine="567"/>
        <w:jc w:val="both"/>
        <w:outlineLvl w:val="1"/>
        <w:rPr>
          <w:sz w:val="27"/>
          <w:szCs w:val="27"/>
        </w:rPr>
      </w:pPr>
      <w:r w:rsidRPr="00B2045B">
        <w:rPr>
          <w:sz w:val="27"/>
          <w:szCs w:val="27"/>
        </w:rPr>
        <w:t>Исходя из изложенного, жалоба является обоснованной частично.</w:t>
      </w:r>
    </w:p>
    <w:p w:rsidR="00153E36" w:rsidRPr="00B2045B" w:rsidRDefault="00153E36" w:rsidP="00153E36">
      <w:pPr>
        <w:autoSpaceDE w:val="0"/>
        <w:autoSpaceDN w:val="0"/>
        <w:adjustRightInd w:val="0"/>
        <w:ind w:firstLine="567"/>
        <w:jc w:val="both"/>
        <w:rPr>
          <w:sz w:val="27"/>
          <w:szCs w:val="27"/>
        </w:rPr>
      </w:pPr>
      <w:r w:rsidRPr="00B2045B">
        <w:rPr>
          <w:sz w:val="27"/>
          <w:szCs w:val="27"/>
        </w:rPr>
        <w:t>Комиссия УФАС отмечает, что в материалах дела отсутствуют сведения, позволяющие утверждать, что выявленное нарушение повлияло на права и законные интересы участников закупки и повлияли на результаты закупки.</w:t>
      </w:r>
    </w:p>
    <w:p w:rsidR="00153E36" w:rsidRPr="00B2045B" w:rsidRDefault="00153E36" w:rsidP="00153E36">
      <w:pPr>
        <w:autoSpaceDE w:val="0"/>
        <w:autoSpaceDN w:val="0"/>
        <w:adjustRightInd w:val="0"/>
        <w:ind w:firstLine="567"/>
        <w:jc w:val="both"/>
        <w:outlineLvl w:val="1"/>
        <w:rPr>
          <w:rFonts w:eastAsia="Calibri"/>
          <w:bCs/>
          <w:sz w:val="27"/>
          <w:szCs w:val="27"/>
          <w:lang w:eastAsia="en-US"/>
        </w:rPr>
      </w:pPr>
      <w:r w:rsidRPr="00B2045B">
        <w:rPr>
          <w:rFonts w:eastAsia="Calibri"/>
          <w:bCs/>
          <w:sz w:val="27"/>
          <w:szCs w:val="27"/>
          <w:lang w:eastAsia="en-US"/>
        </w:rPr>
        <w:t>Исходя из изложенного, Комиссией УФАС в соответствии с п. 3.35 Административного регламента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D51B69" w:rsidRPr="00DD6DB4" w:rsidRDefault="00D51B69" w:rsidP="0049237C">
      <w:pPr>
        <w:autoSpaceDE w:val="0"/>
        <w:autoSpaceDN w:val="0"/>
        <w:adjustRightInd w:val="0"/>
        <w:ind w:firstLine="709"/>
        <w:jc w:val="both"/>
        <w:outlineLvl w:val="1"/>
        <w:rPr>
          <w:color w:val="000000"/>
          <w:sz w:val="27"/>
          <w:szCs w:val="27"/>
        </w:rPr>
      </w:pPr>
      <w:r w:rsidRPr="00DD6DB4">
        <w:rPr>
          <w:color w:val="000000"/>
          <w:sz w:val="27"/>
          <w:szCs w:val="27"/>
        </w:rPr>
        <w:t xml:space="preserve">Комиссия УФАС, руководствуясь ст. </w:t>
      </w:r>
      <w:r w:rsidR="00423AA4" w:rsidRPr="00DD6DB4">
        <w:rPr>
          <w:color w:val="000000"/>
          <w:sz w:val="27"/>
          <w:szCs w:val="27"/>
        </w:rPr>
        <w:t xml:space="preserve">8, </w:t>
      </w:r>
      <w:r w:rsidR="004927C5" w:rsidRPr="00DD6DB4">
        <w:rPr>
          <w:color w:val="000000"/>
          <w:sz w:val="27"/>
          <w:szCs w:val="27"/>
        </w:rPr>
        <w:t>32, 54.1, 54.2</w:t>
      </w:r>
      <w:r w:rsidRPr="00DD6DB4">
        <w:rPr>
          <w:color w:val="000000"/>
          <w:sz w:val="27"/>
          <w:szCs w:val="27"/>
        </w:rPr>
        <w:t>,</w:t>
      </w:r>
      <w:r w:rsidR="004927C5" w:rsidRPr="00DD6DB4">
        <w:rPr>
          <w:color w:val="000000"/>
          <w:sz w:val="27"/>
          <w:szCs w:val="27"/>
        </w:rPr>
        <w:t xml:space="preserve"> 54.3,</w:t>
      </w:r>
      <w:r w:rsidRPr="00DD6DB4">
        <w:rPr>
          <w:color w:val="000000"/>
          <w:sz w:val="27"/>
          <w:szCs w:val="27"/>
        </w:rPr>
        <w:t xml:space="preserve"> 99, 106 Закона о контрактной системе, Административным регламентом,</w:t>
      </w:r>
    </w:p>
    <w:p w:rsidR="00B5287A" w:rsidRPr="00DD6DB4" w:rsidRDefault="00B5287A" w:rsidP="00D51B69">
      <w:pPr>
        <w:autoSpaceDE w:val="0"/>
        <w:autoSpaceDN w:val="0"/>
        <w:adjustRightInd w:val="0"/>
        <w:jc w:val="both"/>
        <w:outlineLvl w:val="1"/>
        <w:rPr>
          <w:color w:val="000000"/>
          <w:sz w:val="27"/>
          <w:szCs w:val="27"/>
        </w:rPr>
      </w:pPr>
    </w:p>
    <w:p w:rsidR="00D51B69" w:rsidRPr="00DD6DB4" w:rsidRDefault="00D51B69" w:rsidP="00D51B69">
      <w:pPr>
        <w:autoSpaceDE w:val="0"/>
        <w:autoSpaceDN w:val="0"/>
        <w:adjustRightInd w:val="0"/>
        <w:jc w:val="center"/>
        <w:outlineLvl w:val="1"/>
        <w:rPr>
          <w:color w:val="000000"/>
          <w:sz w:val="27"/>
          <w:szCs w:val="27"/>
        </w:rPr>
      </w:pPr>
      <w:r w:rsidRPr="00DD6DB4">
        <w:rPr>
          <w:color w:val="000000"/>
          <w:sz w:val="27"/>
          <w:szCs w:val="27"/>
        </w:rPr>
        <w:t>РЕШИЛА:</w:t>
      </w:r>
    </w:p>
    <w:p w:rsidR="0049237C" w:rsidRPr="00DD6DB4" w:rsidRDefault="0049237C" w:rsidP="0049237C">
      <w:pPr>
        <w:autoSpaceDE w:val="0"/>
        <w:autoSpaceDN w:val="0"/>
        <w:adjustRightInd w:val="0"/>
        <w:ind w:firstLine="708"/>
        <w:jc w:val="both"/>
        <w:outlineLvl w:val="1"/>
        <w:rPr>
          <w:rFonts w:eastAsia="Calibri"/>
          <w:sz w:val="27"/>
          <w:szCs w:val="27"/>
          <w:lang w:eastAsia="en-US"/>
        </w:rPr>
      </w:pPr>
    </w:p>
    <w:p w:rsidR="0049237C" w:rsidRPr="00DD6DB4" w:rsidRDefault="0049237C" w:rsidP="0049237C">
      <w:pPr>
        <w:autoSpaceDE w:val="0"/>
        <w:autoSpaceDN w:val="0"/>
        <w:adjustRightInd w:val="0"/>
        <w:ind w:firstLine="708"/>
        <w:jc w:val="both"/>
        <w:outlineLvl w:val="1"/>
        <w:rPr>
          <w:rFonts w:eastAsia="Calibri"/>
          <w:sz w:val="27"/>
          <w:szCs w:val="27"/>
          <w:lang w:eastAsia="en-US"/>
        </w:rPr>
      </w:pPr>
      <w:r w:rsidRPr="00DD6DB4">
        <w:rPr>
          <w:rFonts w:eastAsia="Calibri"/>
          <w:sz w:val="27"/>
          <w:szCs w:val="27"/>
          <w:lang w:eastAsia="en-US"/>
        </w:rPr>
        <w:t xml:space="preserve">1. Признать жалобу </w:t>
      </w:r>
      <w:r w:rsidR="00B51A1D" w:rsidRPr="00B51A1D">
        <w:rPr>
          <w:rFonts w:eastAsia="Calibri"/>
          <w:sz w:val="27"/>
          <w:szCs w:val="27"/>
          <w:lang w:eastAsia="en-US"/>
        </w:rPr>
        <w:t>ООО «</w:t>
      </w:r>
      <w:r w:rsidR="00153E36">
        <w:rPr>
          <w:rFonts w:eastAsia="Calibri"/>
          <w:sz w:val="27"/>
          <w:szCs w:val="27"/>
          <w:lang w:eastAsia="en-US"/>
        </w:rPr>
        <w:t>Панацея</w:t>
      </w:r>
      <w:r w:rsidR="00B51A1D" w:rsidRPr="00B51A1D">
        <w:rPr>
          <w:rFonts w:eastAsia="Calibri"/>
          <w:sz w:val="27"/>
          <w:szCs w:val="27"/>
          <w:lang w:eastAsia="en-US"/>
        </w:rPr>
        <w:t>»</w:t>
      </w:r>
      <w:r w:rsidR="00B51A1D">
        <w:rPr>
          <w:rFonts w:eastAsia="Calibri"/>
          <w:sz w:val="27"/>
          <w:szCs w:val="27"/>
          <w:lang w:eastAsia="en-US"/>
        </w:rPr>
        <w:t xml:space="preserve"> </w:t>
      </w:r>
      <w:r w:rsidRPr="00DD6DB4">
        <w:rPr>
          <w:rFonts w:eastAsia="Calibri"/>
          <w:sz w:val="27"/>
          <w:szCs w:val="27"/>
          <w:lang w:eastAsia="en-US"/>
        </w:rPr>
        <w:t>обоснованной</w:t>
      </w:r>
      <w:r w:rsidR="00CC193A">
        <w:rPr>
          <w:rFonts w:eastAsia="Calibri"/>
          <w:sz w:val="27"/>
          <w:szCs w:val="27"/>
          <w:lang w:eastAsia="en-US"/>
        </w:rPr>
        <w:t xml:space="preserve"> частично</w:t>
      </w:r>
      <w:r w:rsidRPr="00DD6DB4">
        <w:rPr>
          <w:rFonts w:eastAsia="Calibri"/>
          <w:sz w:val="27"/>
          <w:szCs w:val="27"/>
          <w:lang w:eastAsia="en-US"/>
        </w:rPr>
        <w:t>.</w:t>
      </w:r>
    </w:p>
    <w:p w:rsidR="0049237C" w:rsidRPr="00DD6DB4" w:rsidRDefault="0049237C" w:rsidP="0049237C">
      <w:pPr>
        <w:autoSpaceDE w:val="0"/>
        <w:autoSpaceDN w:val="0"/>
        <w:adjustRightInd w:val="0"/>
        <w:ind w:firstLine="708"/>
        <w:jc w:val="both"/>
        <w:outlineLvl w:val="1"/>
        <w:rPr>
          <w:rFonts w:eastAsia="Calibri"/>
          <w:sz w:val="27"/>
          <w:szCs w:val="27"/>
          <w:lang w:eastAsia="en-US"/>
        </w:rPr>
      </w:pPr>
      <w:r w:rsidRPr="00DD6DB4">
        <w:rPr>
          <w:rFonts w:eastAsia="Calibri"/>
          <w:sz w:val="27"/>
          <w:szCs w:val="27"/>
          <w:lang w:eastAsia="en-US"/>
        </w:rPr>
        <w:t xml:space="preserve">2. Признать в действиях Заказчика нарушения </w:t>
      </w:r>
      <w:r w:rsidR="00A32042" w:rsidRPr="00DD6DB4">
        <w:rPr>
          <w:color w:val="000000"/>
          <w:sz w:val="27"/>
          <w:szCs w:val="27"/>
        </w:rPr>
        <w:t>п.</w:t>
      </w:r>
      <w:r w:rsidRPr="00DD6DB4">
        <w:rPr>
          <w:color w:val="000000"/>
          <w:sz w:val="27"/>
          <w:szCs w:val="27"/>
        </w:rPr>
        <w:t>8 ч. 1 ст. 54.3</w:t>
      </w:r>
      <w:r w:rsidR="00153E36">
        <w:rPr>
          <w:color w:val="000000"/>
          <w:sz w:val="27"/>
          <w:szCs w:val="27"/>
        </w:rPr>
        <w:t>(</w:t>
      </w:r>
      <w:r w:rsidR="00153E36" w:rsidRPr="00BB1072">
        <w:rPr>
          <w:color w:val="000000"/>
          <w:sz w:val="27"/>
          <w:szCs w:val="27"/>
        </w:rPr>
        <w:t>ч. 8 ст. 32</w:t>
      </w:r>
      <w:r w:rsidR="00153E36">
        <w:rPr>
          <w:color w:val="000000"/>
          <w:sz w:val="27"/>
          <w:szCs w:val="27"/>
        </w:rPr>
        <w:t>)</w:t>
      </w:r>
      <w:r w:rsidR="00153E36" w:rsidRPr="00BB1072">
        <w:rPr>
          <w:color w:val="000000"/>
          <w:sz w:val="27"/>
          <w:szCs w:val="27"/>
        </w:rPr>
        <w:t xml:space="preserve"> </w:t>
      </w:r>
      <w:r w:rsidRPr="00DD6DB4">
        <w:rPr>
          <w:rFonts w:eastAsia="Calibri"/>
          <w:sz w:val="27"/>
          <w:szCs w:val="27"/>
          <w:lang w:eastAsia="en-US"/>
        </w:rPr>
        <w:t>Закона о контрактной системе.</w:t>
      </w:r>
    </w:p>
    <w:p w:rsidR="00153E36" w:rsidRPr="00153E36" w:rsidRDefault="0049237C" w:rsidP="00153E36">
      <w:pPr>
        <w:autoSpaceDE w:val="0"/>
        <w:autoSpaceDN w:val="0"/>
        <w:adjustRightInd w:val="0"/>
        <w:ind w:firstLine="708"/>
        <w:jc w:val="both"/>
        <w:outlineLvl w:val="1"/>
        <w:rPr>
          <w:rFonts w:eastAsia="Calibri"/>
          <w:sz w:val="27"/>
          <w:szCs w:val="27"/>
          <w:lang w:eastAsia="en-US"/>
        </w:rPr>
      </w:pPr>
      <w:r w:rsidRPr="00DD6DB4">
        <w:rPr>
          <w:rFonts w:eastAsia="Calibri"/>
          <w:sz w:val="27"/>
          <w:szCs w:val="27"/>
          <w:lang w:eastAsia="en-US"/>
        </w:rPr>
        <w:t xml:space="preserve">3. </w:t>
      </w:r>
      <w:r w:rsidR="00153E36" w:rsidRPr="00153E36">
        <w:rPr>
          <w:rFonts w:eastAsia="Calibri"/>
          <w:sz w:val="27"/>
          <w:szCs w:val="27"/>
          <w:lang w:eastAsia="en-US"/>
        </w:rPr>
        <w:t>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3B68EC" w:rsidRDefault="00153E36" w:rsidP="00153E36">
      <w:pPr>
        <w:autoSpaceDE w:val="0"/>
        <w:autoSpaceDN w:val="0"/>
        <w:adjustRightInd w:val="0"/>
        <w:ind w:firstLine="708"/>
        <w:jc w:val="both"/>
        <w:outlineLvl w:val="1"/>
        <w:rPr>
          <w:rFonts w:eastAsia="Calibri"/>
          <w:sz w:val="27"/>
          <w:szCs w:val="27"/>
          <w:lang w:eastAsia="en-US"/>
        </w:rPr>
      </w:pPr>
      <w:r>
        <w:rPr>
          <w:rFonts w:eastAsia="Calibri"/>
          <w:sz w:val="27"/>
          <w:szCs w:val="27"/>
          <w:lang w:eastAsia="en-US"/>
        </w:rPr>
        <w:t xml:space="preserve">4. </w:t>
      </w:r>
      <w:r w:rsidRPr="00153E36">
        <w:rPr>
          <w:rFonts w:eastAsia="Calibri"/>
          <w:sz w:val="27"/>
          <w:szCs w:val="27"/>
          <w:lang w:eastAsia="en-US"/>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FE02EF" w:rsidRPr="00541273" w:rsidRDefault="00FE02EF" w:rsidP="00D51B69">
      <w:pPr>
        <w:autoSpaceDE w:val="0"/>
        <w:autoSpaceDN w:val="0"/>
        <w:adjustRightInd w:val="0"/>
        <w:jc w:val="both"/>
        <w:outlineLvl w:val="1"/>
        <w:rPr>
          <w:color w:val="000000"/>
        </w:rPr>
      </w:pPr>
      <w:bookmarkStart w:id="0" w:name="_GoBack"/>
      <w:bookmarkEnd w:id="0"/>
    </w:p>
    <w:p w:rsidR="00397833" w:rsidRPr="00541273" w:rsidRDefault="00D51B69" w:rsidP="00D43CD5">
      <w:pPr>
        <w:tabs>
          <w:tab w:val="left" w:pos="2700"/>
        </w:tabs>
        <w:ind w:firstLine="720"/>
        <w:jc w:val="both"/>
        <w:rPr>
          <w:i/>
        </w:rPr>
      </w:pPr>
      <w:r w:rsidRPr="00541273">
        <w:rPr>
          <w:i/>
        </w:rPr>
        <w:t>Настоящее решение может быть обжаловано в судебном порядке в течение трёх месяцев со дня принятия.</w:t>
      </w:r>
    </w:p>
    <w:sectPr w:rsidR="00397833" w:rsidRPr="00541273" w:rsidSect="00541273">
      <w:type w:val="continuous"/>
      <w:pgSz w:w="11906" w:h="16838"/>
      <w:pgMar w:top="1134" w:right="849"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7BC" w:rsidRDefault="008377BC">
      <w:r>
        <w:separator/>
      </w:r>
    </w:p>
  </w:endnote>
  <w:endnote w:type="continuationSeparator" w:id="0">
    <w:p w:rsidR="008377BC" w:rsidRDefault="00837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7BC" w:rsidRDefault="008377BC">
      <w:r>
        <w:separator/>
      </w:r>
    </w:p>
  </w:footnote>
  <w:footnote w:type="continuationSeparator" w:id="0">
    <w:p w:rsidR="008377BC" w:rsidRDefault="00837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C4325">
      <w:rPr>
        <w:rStyle w:val="a5"/>
        <w:noProof/>
      </w:rPr>
      <w:t>6</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6"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8"/>
  </w:num>
  <w:num w:numId="4">
    <w:abstractNumId w:val="12"/>
  </w:num>
  <w:num w:numId="5">
    <w:abstractNumId w:val="17"/>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5"/>
  </w:num>
  <w:num w:numId="11">
    <w:abstractNumId w:val="5"/>
  </w:num>
  <w:num w:numId="12">
    <w:abstractNumId w:val="3"/>
  </w:num>
  <w:num w:numId="13">
    <w:abstractNumId w:val="4"/>
  </w:num>
  <w:num w:numId="14">
    <w:abstractNumId w:val="13"/>
  </w:num>
  <w:num w:numId="15">
    <w:abstractNumId w:val="16"/>
  </w:num>
  <w:num w:numId="16">
    <w:abstractNumId w:val="6"/>
  </w:num>
  <w:num w:numId="17">
    <w:abstractNumId w:val="2"/>
  </w:num>
  <w:num w:numId="18">
    <w:abstractNumId w:val="14"/>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C0C"/>
    <w:rsid w:val="00000BA2"/>
    <w:rsid w:val="00001747"/>
    <w:rsid w:val="00002611"/>
    <w:rsid w:val="00002F33"/>
    <w:rsid w:val="00003364"/>
    <w:rsid w:val="00003C73"/>
    <w:rsid w:val="0000439D"/>
    <w:rsid w:val="00004872"/>
    <w:rsid w:val="00005472"/>
    <w:rsid w:val="00006F63"/>
    <w:rsid w:val="000101EF"/>
    <w:rsid w:val="000105A1"/>
    <w:rsid w:val="0001066B"/>
    <w:rsid w:val="000123CC"/>
    <w:rsid w:val="000129E0"/>
    <w:rsid w:val="00012EFC"/>
    <w:rsid w:val="00012FBE"/>
    <w:rsid w:val="00013627"/>
    <w:rsid w:val="00014E53"/>
    <w:rsid w:val="00015BC3"/>
    <w:rsid w:val="00015CDB"/>
    <w:rsid w:val="0001715D"/>
    <w:rsid w:val="00020B30"/>
    <w:rsid w:val="00020EFD"/>
    <w:rsid w:val="000211FF"/>
    <w:rsid w:val="00021AF4"/>
    <w:rsid w:val="00022991"/>
    <w:rsid w:val="000242CF"/>
    <w:rsid w:val="00024572"/>
    <w:rsid w:val="00024F6C"/>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2B59"/>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C0160"/>
    <w:rsid w:val="000C25F7"/>
    <w:rsid w:val="000C280D"/>
    <w:rsid w:val="000C3977"/>
    <w:rsid w:val="000C3C90"/>
    <w:rsid w:val="000C5760"/>
    <w:rsid w:val="000C5BC4"/>
    <w:rsid w:val="000C5BFD"/>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3E36"/>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172"/>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7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3E11"/>
    <w:rsid w:val="00204AD3"/>
    <w:rsid w:val="00204CEB"/>
    <w:rsid w:val="00205568"/>
    <w:rsid w:val="00207050"/>
    <w:rsid w:val="00210B62"/>
    <w:rsid w:val="00210B83"/>
    <w:rsid w:val="00210FFA"/>
    <w:rsid w:val="002112E8"/>
    <w:rsid w:val="002114D2"/>
    <w:rsid w:val="00211A13"/>
    <w:rsid w:val="00212857"/>
    <w:rsid w:val="00212F10"/>
    <w:rsid w:val="00213CA5"/>
    <w:rsid w:val="0021451A"/>
    <w:rsid w:val="00214C1C"/>
    <w:rsid w:val="00215177"/>
    <w:rsid w:val="00216705"/>
    <w:rsid w:val="0021694D"/>
    <w:rsid w:val="002169C4"/>
    <w:rsid w:val="00216E65"/>
    <w:rsid w:val="00217A4C"/>
    <w:rsid w:val="00217F38"/>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D07"/>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2786"/>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4C08"/>
    <w:rsid w:val="002D5881"/>
    <w:rsid w:val="002D72C8"/>
    <w:rsid w:val="002D731B"/>
    <w:rsid w:val="002D779D"/>
    <w:rsid w:val="002E09FE"/>
    <w:rsid w:val="002E2438"/>
    <w:rsid w:val="002E294E"/>
    <w:rsid w:val="002E33D7"/>
    <w:rsid w:val="002E445D"/>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0F5F"/>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5C1B"/>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4C0C"/>
    <w:rsid w:val="003450D3"/>
    <w:rsid w:val="00346806"/>
    <w:rsid w:val="00346AB9"/>
    <w:rsid w:val="003472F6"/>
    <w:rsid w:val="00347565"/>
    <w:rsid w:val="00351853"/>
    <w:rsid w:val="00351972"/>
    <w:rsid w:val="00351CD0"/>
    <w:rsid w:val="00352A6D"/>
    <w:rsid w:val="003537DE"/>
    <w:rsid w:val="00354FCF"/>
    <w:rsid w:val="0035541F"/>
    <w:rsid w:val="00355BF2"/>
    <w:rsid w:val="00355E23"/>
    <w:rsid w:val="00357065"/>
    <w:rsid w:val="00361107"/>
    <w:rsid w:val="0036126C"/>
    <w:rsid w:val="003617DA"/>
    <w:rsid w:val="00362C86"/>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4A"/>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8EC"/>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1235"/>
    <w:rsid w:val="003D37E6"/>
    <w:rsid w:val="003D4708"/>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3EFA"/>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2AFB"/>
    <w:rsid w:val="00432E5E"/>
    <w:rsid w:val="00433C42"/>
    <w:rsid w:val="004348B6"/>
    <w:rsid w:val="00434C38"/>
    <w:rsid w:val="00435A50"/>
    <w:rsid w:val="00436D12"/>
    <w:rsid w:val="004376F7"/>
    <w:rsid w:val="004377C8"/>
    <w:rsid w:val="00440BF0"/>
    <w:rsid w:val="00440E63"/>
    <w:rsid w:val="00440F23"/>
    <w:rsid w:val="00443271"/>
    <w:rsid w:val="00443438"/>
    <w:rsid w:val="004449B0"/>
    <w:rsid w:val="004468C7"/>
    <w:rsid w:val="00450991"/>
    <w:rsid w:val="00450D9D"/>
    <w:rsid w:val="00451050"/>
    <w:rsid w:val="00451446"/>
    <w:rsid w:val="00452089"/>
    <w:rsid w:val="00452BD1"/>
    <w:rsid w:val="00452F08"/>
    <w:rsid w:val="0045357E"/>
    <w:rsid w:val="004537ED"/>
    <w:rsid w:val="00455039"/>
    <w:rsid w:val="004555A0"/>
    <w:rsid w:val="00455777"/>
    <w:rsid w:val="00455E4E"/>
    <w:rsid w:val="00456288"/>
    <w:rsid w:val="004570D6"/>
    <w:rsid w:val="00457529"/>
    <w:rsid w:val="00457576"/>
    <w:rsid w:val="00457FA8"/>
    <w:rsid w:val="00461217"/>
    <w:rsid w:val="00461EA5"/>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134D"/>
    <w:rsid w:val="00481FE3"/>
    <w:rsid w:val="004823FA"/>
    <w:rsid w:val="004839FA"/>
    <w:rsid w:val="00485316"/>
    <w:rsid w:val="00485CA3"/>
    <w:rsid w:val="004869FB"/>
    <w:rsid w:val="00486A1E"/>
    <w:rsid w:val="00486C35"/>
    <w:rsid w:val="00487495"/>
    <w:rsid w:val="0048786E"/>
    <w:rsid w:val="00490558"/>
    <w:rsid w:val="004911CA"/>
    <w:rsid w:val="0049186D"/>
    <w:rsid w:val="00491AF1"/>
    <w:rsid w:val="00491D19"/>
    <w:rsid w:val="0049237C"/>
    <w:rsid w:val="00492567"/>
    <w:rsid w:val="004927C5"/>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8ED"/>
    <w:rsid w:val="004E3F22"/>
    <w:rsid w:val="004E4958"/>
    <w:rsid w:val="004E57E5"/>
    <w:rsid w:val="004F0D5D"/>
    <w:rsid w:val="004F129E"/>
    <w:rsid w:val="004F2110"/>
    <w:rsid w:val="004F29C9"/>
    <w:rsid w:val="004F2D5F"/>
    <w:rsid w:val="004F3B5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844"/>
    <w:rsid w:val="00532DF4"/>
    <w:rsid w:val="00533E3B"/>
    <w:rsid w:val="00533F28"/>
    <w:rsid w:val="00534E2D"/>
    <w:rsid w:val="00534F01"/>
    <w:rsid w:val="00536113"/>
    <w:rsid w:val="00537474"/>
    <w:rsid w:val="00537A9A"/>
    <w:rsid w:val="00541273"/>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0AC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F13"/>
    <w:rsid w:val="00581D2F"/>
    <w:rsid w:val="00582A01"/>
    <w:rsid w:val="00583325"/>
    <w:rsid w:val="00583E6A"/>
    <w:rsid w:val="00583EAD"/>
    <w:rsid w:val="00583F9A"/>
    <w:rsid w:val="00584462"/>
    <w:rsid w:val="005852E0"/>
    <w:rsid w:val="00585542"/>
    <w:rsid w:val="00590413"/>
    <w:rsid w:val="005906B4"/>
    <w:rsid w:val="00591348"/>
    <w:rsid w:val="005925DB"/>
    <w:rsid w:val="0059260C"/>
    <w:rsid w:val="005929E4"/>
    <w:rsid w:val="00592B9C"/>
    <w:rsid w:val="005930D3"/>
    <w:rsid w:val="00593AF9"/>
    <w:rsid w:val="00593DF2"/>
    <w:rsid w:val="0059527B"/>
    <w:rsid w:val="00596625"/>
    <w:rsid w:val="00596C77"/>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8E3"/>
    <w:rsid w:val="005F0963"/>
    <w:rsid w:val="005F102D"/>
    <w:rsid w:val="005F1364"/>
    <w:rsid w:val="005F18EC"/>
    <w:rsid w:val="005F28F7"/>
    <w:rsid w:val="005F3534"/>
    <w:rsid w:val="005F4E9A"/>
    <w:rsid w:val="005F4EF8"/>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26DE"/>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3E6E"/>
    <w:rsid w:val="00634446"/>
    <w:rsid w:val="006348F9"/>
    <w:rsid w:val="00635B8C"/>
    <w:rsid w:val="006406DC"/>
    <w:rsid w:val="00640876"/>
    <w:rsid w:val="00642B6C"/>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048E"/>
    <w:rsid w:val="00671BE1"/>
    <w:rsid w:val="00671E8E"/>
    <w:rsid w:val="00672B87"/>
    <w:rsid w:val="0067514D"/>
    <w:rsid w:val="00675337"/>
    <w:rsid w:val="006756E1"/>
    <w:rsid w:val="0067598E"/>
    <w:rsid w:val="0067652E"/>
    <w:rsid w:val="006769E9"/>
    <w:rsid w:val="0067724F"/>
    <w:rsid w:val="00677CDE"/>
    <w:rsid w:val="00677D4A"/>
    <w:rsid w:val="00680472"/>
    <w:rsid w:val="006809AB"/>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A7F1E"/>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3B"/>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23B2"/>
    <w:rsid w:val="00782419"/>
    <w:rsid w:val="00782A17"/>
    <w:rsid w:val="00782B01"/>
    <w:rsid w:val="007846E6"/>
    <w:rsid w:val="00784F21"/>
    <w:rsid w:val="00785660"/>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6B5E"/>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2C9"/>
    <w:rsid w:val="008366D7"/>
    <w:rsid w:val="008377BC"/>
    <w:rsid w:val="00840232"/>
    <w:rsid w:val="00840A9A"/>
    <w:rsid w:val="00841A02"/>
    <w:rsid w:val="00841FA0"/>
    <w:rsid w:val="00842E5C"/>
    <w:rsid w:val="0084332C"/>
    <w:rsid w:val="00843B97"/>
    <w:rsid w:val="0084612F"/>
    <w:rsid w:val="008465D6"/>
    <w:rsid w:val="00847AAC"/>
    <w:rsid w:val="00847D34"/>
    <w:rsid w:val="008500C6"/>
    <w:rsid w:val="008509C8"/>
    <w:rsid w:val="00850B2E"/>
    <w:rsid w:val="00850D78"/>
    <w:rsid w:val="00851529"/>
    <w:rsid w:val="00851D06"/>
    <w:rsid w:val="00853496"/>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244"/>
    <w:rsid w:val="0088337B"/>
    <w:rsid w:val="00884CDC"/>
    <w:rsid w:val="00884D7C"/>
    <w:rsid w:val="00885081"/>
    <w:rsid w:val="00885222"/>
    <w:rsid w:val="0088535F"/>
    <w:rsid w:val="00885749"/>
    <w:rsid w:val="008866B6"/>
    <w:rsid w:val="00886B85"/>
    <w:rsid w:val="00886E05"/>
    <w:rsid w:val="008901F9"/>
    <w:rsid w:val="00890746"/>
    <w:rsid w:val="00892960"/>
    <w:rsid w:val="00892AE2"/>
    <w:rsid w:val="00893BB4"/>
    <w:rsid w:val="00893C0F"/>
    <w:rsid w:val="00894A3C"/>
    <w:rsid w:val="008950D1"/>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869"/>
    <w:rsid w:val="008F2DAC"/>
    <w:rsid w:val="008F3E43"/>
    <w:rsid w:val="008F472B"/>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4A0"/>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4133"/>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FC8"/>
    <w:rsid w:val="00A23324"/>
    <w:rsid w:val="00A240F4"/>
    <w:rsid w:val="00A245E3"/>
    <w:rsid w:val="00A245E9"/>
    <w:rsid w:val="00A2591C"/>
    <w:rsid w:val="00A25A06"/>
    <w:rsid w:val="00A25BC3"/>
    <w:rsid w:val="00A25F1E"/>
    <w:rsid w:val="00A2696B"/>
    <w:rsid w:val="00A273E4"/>
    <w:rsid w:val="00A27607"/>
    <w:rsid w:val="00A278B7"/>
    <w:rsid w:val="00A2795C"/>
    <w:rsid w:val="00A27CFC"/>
    <w:rsid w:val="00A32042"/>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5558"/>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527"/>
    <w:rsid w:val="00AE67D6"/>
    <w:rsid w:val="00AE78A7"/>
    <w:rsid w:val="00AE7EEC"/>
    <w:rsid w:val="00AF0369"/>
    <w:rsid w:val="00AF0A03"/>
    <w:rsid w:val="00AF1A4E"/>
    <w:rsid w:val="00AF21C2"/>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A1D"/>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15B4"/>
    <w:rsid w:val="00BA238F"/>
    <w:rsid w:val="00BA2DD8"/>
    <w:rsid w:val="00BA34CB"/>
    <w:rsid w:val="00BA3D45"/>
    <w:rsid w:val="00BA46B8"/>
    <w:rsid w:val="00BA49D3"/>
    <w:rsid w:val="00BA49D9"/>
    <w:rsid w:val="00BA5C17"/>
    <w:rsid w:val="00BA5E3E"/>
    <w:rsid w:val="00BA60C5"/>
    <w:rsid w:val="00BA6869"/>
    <w:rsid w:val="00BB1072"/>
    <w:rsid w:val="00BB12B8"/>
    <w:rsid w:val="00BB17DF"/>
    <w:rsid w:val="00BB4278"/>
    <w:rsid w:val="00BB5008"/>
    <w:rsid w:val="00BB5192"/>
    <w:rsid w:val="00BB5A5E"/>
    <w:rsid w:val="00BB5C80"/>
    <w:rsid w:val="00BB6555"/>
    <w:rsid w:val="00BB6CA1"/>
    <w:rsid w:val="00BB7637"/>
    <w:rsid w:val="00BC0385"/>
    <w:rsid w:val="00BC0CDF"/>
    <w:rsid w:val="00BC1773"/>
    <w:rsid w:val="00BC1A9F"/>
    <w:rsid w:val="00BC2225"/>
    <w:rsid w:val="00BC27C7"/>
    <w:rsid w:val="00BC2E11"/>
    <w:rsid w:val="00BC31A2"/>
    <w:rsid w:val="00BC4325"/>
    <w:rsid w:val="00BC598B"/>
    <w:rsid w:val="00BC5DCB"/>
    <w:rsid w:val="00BC714B"/>
    <w:rsid w:val="00BC7593"/>
    <w:rsid w:val="00BD0E0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5D88"/>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2851"/>
    <w:rsid w:val="00C72CB4"/>
    <w:rsid w:val="00C73CE4"/>
    <w:rsid w:val="00C741A2"/>
    <w:rsid w:val="00C74C30"/>
    <w:rsid w:val="00C74E25"/>
    <w:rsid w:val="00C756C6"/>
    <w:rsid w:val="00C75856"/>
    <w:rsid w:val="00C759FD"/>
    <w:rsid w:val="00C76C6A"/>
    <w:rsid w:val="00C80AAA"/>
    <w:rsid w:val="00C817E4"/>
    <w:rsid w:val="00C81BAB"/>
    <w:rsid w:val="00C81F0E"/>
    <w:rsid w:val="00C8208E"/>
    <w:rsid w:val="00C82D57"/>
    <w:rsid w:val="00C82FB5"/>
    <w:rsid w:val="00C84F61"/>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6D3D"/>
    <w:rsid w:val="00CA733E"/>
    <w:rsid w:val="00CA7569"/>
    <w:rsid w:val="00CB0A85"/>
    <w:rsid w:val="00CB0E68"/>
    <w:rsid w:val="00CB22C2"/>
    <w:rsid w:val="00CB2716"/>
    <w:rsid w:val="00CB34A4"/>
    <w:rsid w:val="00CB3D01"/>
    <w:rsid w:val="00CB3EF5"/>
    <w:rsid w:val="00CB4297"/>
    <w:rsid w:val="00CB4CBA"/>
    <w:rsid w:val="00CB69CD"/>
    <w:rsid w:val="00CC0151"/>
    <w:rsid w:val="00CC0551"/>
    <w:rsid w:val="00CC193A"/>
    <w:rsid w:val="00CC2195"/>
    <w:rsid w:val="00CC3154"/>
    <w:rsid w:val="00CC321E"/>
    <w:rsid w:val="00CC33BB"/>
    <w:rsid w:val="00CC50A0"/>
    <w:rsid w:val="00CC5605"/>
    <w:rsid w:val="00CC6FD4"/>
    <w:rsid w:val="00CC7211"/>
    <w:rsid w:val="00CD096D"/>
    <w:rsid w:val="00CD0A1B"/>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86B"/>
    <w:rsid w:val="00D10956"/>
    <w:rsid w:val="00D1153B"/>
    <w:rsid w:val="00D11E88"/>
    <w:rsid w:val="00D12245"/>
    <w:rsid w:val="00D1241A"/>
    <w:rsid w:val="00D12F6C"/>
    <w:rsid w:val="00D13B67"/>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E6"/>
    <w:rsid w:val="00D623BC"/>
    <w:rsid w:val="00D6247F"/>
    <w:rsid w:val="00D625A8"/>
    <w:rsid w:val="00D62BE7"/>
    <w:rsid w:val="00D64C59"/>
    <w:rsid w:val="00D653D6"/>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4A5"/>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1EDE"/>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4497"/>
    <w:rsid w:val="00DD5236"/>
    <w:rsid w:val="00DD603B"/>
    <w:rsid w:val="00DD661A"/>
    <w:rsid w:val="00DD689B"/>
    <w:rsid w:val="00DD6DB4"/>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4CAD"/>
    <w:rsid w:val="00E16421"/>
    <w:rsid w:val="00E17E81"/>
    <w:rsid w:val="00E17EEA"/>
    <w:rsid w:val="00E21246"/>
    <w:rsid w:val="00E2164A"/>
    <w:rsid w:val="00E218D8"/>
    <w:rsid w:val="00E21C8A"/>
    <w:rsid w:val="00E220CE"/>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0EB4"/>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8FE"/>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1CC"/>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545"/>
    <w:rsid w:val="00F14763"/>
    <w:rsid w:val="00F14936"/>
    <w:rsid w:val="00F14FFF"/>
    <w:rsid w:val="00F150E7"/>
    <w:rsid w:val="00F15708"/>
    <w:rsid w:val="00F17246"/>
    <w:rsid w:val="00F179D2"/>
    <w:rsid w:val="00F20930"/>
    <w:rsid w:val="00F226BE"/>
    <w:rsid w:val="00F22848"/>
    <w:rsid w:val="00F23629"/>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80A"/>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144"/>
    <w:rsid w:val="00F91828"/>
    <w:rsid w:val="00F91A4B"/>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B78"/>
    <w:rsid w:val="00FF5E57"/>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CCD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iPriority w:val="99"/>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link w:val="af1"/>
    <w:uiPriority w:val="1"/>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2">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3">
    <w:name w:val="footer"/>
    <w:basedOn w:val="a"/>
    <w:link w:val="af4"/>
    <w:rsid w:val="000C5BFD"/>
    <w:pPr>
      <w:tabs>
        <w:tab w:val="center" w:pos="4677"/>
        <w:tab w:val="right" w:pos="9355"/>
      </w:tabs>
    </w:pPr>
    <w:rPr>
      <w:lang w:val="x-none" w:eastAsia="x-none"/>
    </w:rPr>
  </w:style>
  <w:style w:type="character" w:customStyle="1" w:styleId="af4">
    <w:name w:val="Нижний колонтитул Знак"/>
    <w:link w:val="af3"/>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 w:type="character" w:customStyle="1" w:styleId="FontStyle125">
    <w:name w:val="Font Style125"/>
    <w:rsid w:val="00883244"/>
    <w:rPr>
      <w:rFonts w:ascii="Times New Roman" w:hAnsi="Times New Roman" w:cs="Times New Roman" w:hint="default"/>
      <w:color w:val="000000"/>
      <w:sz w:val="20"/>
      <w:szCs w:val="20"/>
    </w:rPr>
  </w:style>
  <w:style w:type="character" w:customStyle="1" w:styleId="af1">
    <w:name w:val="Без интервала Знак"/>
    <w:link w:val="af0"/>
    <w:uiPriority w:val="1"/>
    <w:locked/>
    <w:rsid w:val="009F413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289749968">
      <w:bodyDiv w:val="1"/>
      <w:marLeft w:val="0"/>
      <w:marRight w:val="0"/>
      <w:marTop w:val="0"/>
      <w:marBottom w:val="0"/>
      <w:divBdr>
        <w:top w:val="none" w:sz="0" w:space="0" w:color="auto"/>
        <w:left w:val="none" w:sz="0" w:space="0" w:color="auto"/>
        <w:bottom w:val="none" w:sz="0" w:space="0" w:color="auto"/>
        <w:right w:val="none" w:sz="0" w:space="0" w:color="auto"/>
      </w:divBdr>
    </w:div>
    <w:div w:id="340666765">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51161400">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073745639">
      <w:bodyDiv w:val="1"/>
      <w:marLeft w:val="0"/>
      <w:marRight w:val="0"/>
      <w:marTop w:val="0"/>
      <w:marBottom w:val="0"/>
      <w:divBdr>
        <w:top w:val="none" w:sz="0" w:space="0" w:color="auto"/>
        <w:left w:val="none" w:sz="0" w:space="0" w:color="auto"/>
        <w:bottom w:val="none" w:sz="0" w:space="0" w:color="auto"/>
        <w:right w:val="none" w:sz="0" w:space="0" w:color="auto"/>
      </w:divBdr>
    </w:div>
    <w:div w:id="111544807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5216400">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030569282">
      <w:bodyDiv w:val="1"/>
      <w:marLeft w:val="0"/>
      <w:marRight w:val="0"/>
      <w:marTop w:val="0"/>
      <w:marBottom w:val="0"/>
      <w:divBdr>
        <w:top w:val="none" w:sz="0" w:space="0" w:color="auto"/>
        <w:left w:val="none" w:sz="0" w:space="0" w:color="auto"/>
        <w:bottom w:val="none" w:sz="0" w:space="0" w:color="auto"/>
        <w:right w:val="none" w:sz="0" w:space="0" w:color="auto"/>
      </w:divBdr>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024BD-FB39-48B4-A60E-D44E94F3D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2489</Words>
  <Characters>14190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16646</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2021-02-09T18:15:00Z</dcterms:created>
  <dcterms:modified xsi:type="dcterms:W3CDTF">2021-02-09T18:15:00Z</dcterms:modified>
</cp:coreProperties>
</file>