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2E7" w:rsidRPr="00367BCC" w:rsidRDefault="00BC2D08" w:rsidP="007F6A16">
      <w:pPr>
        <w:jc w:val="center"/>
        <w:rPr>
          <w:b/>
          <w:color w:val="000000" w:themeColor="text1"/>
          <w:sz w:val="24"/>
          <w:szCs w:val="24"/>
        </w:rPr>
      </w:pPr>
      <w:r>
        <w:rPr>
          <w:b/>
          <w:color w:val="000000" w:themeColor="text1"/>
          <w:sz w:val="24"/>
          <w:szCs w:val="24"/>
        </w:rPr>
        <w:t>Р</w:t>
      </w:r>
      <w:r w:rsidR="000A72E7" w:rsidRPr="00367BCC">
        <w:rPr>
          <w:b/>
          <w:color w:val="000000" w:themeColor="text1"/>
          <w:sz w:val="24"/>
          <w:szCs w:val="24"/>
        </w:rPr>
        <w:t>ЕШЕНИЕ</w:t>
      </w:r>
    </w:p>
    <w:p w:rsidR="000C5D94" w:rsidRPr="00367BCC" w:rsidRDefault="000A72E7" w:rsidP="007F6A16">
      <w:pPr>
        <w:jc w:val="center"/>
        <w:rPr>
          <w:color w:val="000000" w:themeColor="text1"/>
          <w:sz w:val="24"/>
          <w:szCs w:val="24"/>
        </w:rPr>
      </w:pPr>
      <w:r w:rsidRPr="00367BCC">
        <w:rPr>
          <w:color w:val="000000" w:themeColor="text1"/>
          <w:sz w:val="24"/>
          <w:szCs w:val="24"/>
        </w:rPr>
        <w:t>по жалобе</w:t>
      </w:r>
      <w:r w:rsidR="00542561" w:rsidRPr="00367BCC">
        <w:rPr>
          <w:color w:val="000000" w:themeColor="text1"/>
          <w:sz w:val="24"/>
          <w:szCs w:val="24"/>
        </w:rPr>
        <w:t xml:space="preserve"> </w:t>
      </w:r>
      <w:r w:rsidR="00631728" w:rsidRPr="00631728">
        <w:rPr>
          <w:sz w:val="24"/>
          <w:szCs w:val="24"/>
        </w:rPr>
        <w:t>ООО «</w:t>
      </w:r>
      <w:r w:rsidR="00FC3433" w:rsidRPr="00FC3433">
        <w:rPr>
          <w:sz w:val="24"/>
          <w:szCs w:val="24"/>
        </w:rPr>
        <w:t>Галактика</w:t>
      </w:r>
      <w:r w:rsidR="00631728" w:rsidRPr="00631728">
        <w:rPr>
          <w:sz w:val="24"/>
          <w:szCs w:val="24"/>
        </w:rPr>
        <w:t>»</w:t>
      </w:r>
      <w:r w:rsidR="007F6A16" w:rsidRPr="007F1B16">
        <w:rPr>
          <w:sz w:val="24"/>
          <w:szCs w:val="24"/>
        </w:rPr>
        <w:t xml:space="preserve"> </w:t>
      </w:r>
      <w:r w:rsidR="000C5D94" w:rsidRPr="00367BCC">
        <w:rPr>
          <w:color w:val="000000" w:themeColor="text1"/>
          <w:sz w:val="24"/>
          <w:szCs w:val="24"/>
        </w:rPr>
        <w:t>(</w:t>
      </w:r>
      <w:proofErr w:type="spellStart"/>
      <w:r w:rsidR="000C5D94" w:rsidRPr="00367BCC">
        <w:rPr>
          <w:color w:val="000000" w:themeColor="text1"/>
          <w:sz w:val="24"/>
          <w:szCs w:val="24"/>
        </w:rPr>
        <w:t>вх</w:t>
      </w:r>
      <w:proofErr w:type="spellEnd"/>
      <w:r w:rsidR="000C5D94" w:rsidRPr="00367BCC">
        <w:rPr>
          <w:color w:val="000000" w:themeColor="text1"/>
          <w:sz w:val="24"/>
          <w:szCs w:val="24"/>
        </w:rPr>
        <w:t xml:space="preserve">. № </w:t>
      </w:r>
      <w:r w:rsidR="00504D27">
        <w:rPr>
          <w:sz w:val="24"/>
          <w:szCs w:val="24"/>
        </w:rPr>
        <w:t>00</w:t>
      </w:r>
      <w:r w:rsidR="00E768F9">
        <w:rPr>
          <w:sz w:val="24"/>
          <w:szCs w:val="24"/>
        </w:rPr>
        <w:t>1383</w:t>
      </w:r>
      <w:r w:rsidR="00785992" w:rsidRPr="00BD3D9D">
        <w:rPr>
          <w:sz w:val="24"/>
          <w:szCs w:val="24"/>
        </w:rPr>
        <w:t>/</w:t>
      </w:r>
      <w:r w:rsidR="00785992">
        <w:rPr>
          <w:sz w:val="24"/>
          <w:szCs w:val="24"/>
        </w:rPr>
        <w:t>э</w:t>
      </w:r>
      <w:r w:rsidR="007F6A16">
        <w:rPr>
          <w:sz w:val="24"/>
          <w:szCs w:val="24"/>
        </w:rPr>
        <w:t xml:space="preserve"> </w:t>
      </w:r>
      <w:r w:rsidR="007D67C7" w:rsidRPr="00367BCC">
        <w:rPr>
          <w:color w:val="000000" w:themeColor="text1"/>
          <w:sz w:val="24"/>
          <w:szCs w:val="24"/>
        </w:rPr>
        <w:t>от</w:t>
      </w:r>
      <w:r w:rsidR="00542561" w:rsidRPr="00367BCC">
        <w:rPr>
          <w:color w:val="000000" w:themeColor="text1"/>
          <w:sz w:val="24"/>
          <w:szCs w:val="24"/>
        </w:rPr>
        <w:t xml:space="preserve"> </w:t>
      </w:r>
      <w:r w:rsidR="00E768F9">
        <w:rPr>
          <w:color w:val="000000" w:themeColor="text1"/>
          <w:sz w:val="24"/>
          <w:szCs w:val="24"/>
        </w:rPr>
        <w:t>28</w:t>
      </w:r>
      <w:r w:rsidR="00734891" w:rsidRPr="00367BCC">
        <w:rPr>
          <w:color w:val="000000" w:themeColor="text1"/>
          <w:sz w:val="24"/>
          <w:szCs w:val="24"/>
        </w:rPr>
        <w:t>.</w:t>
      </w:r>
      <w:r w:rsidR="00631728">
        <w:rPr>
          <w:color w:val="000000" w:themeColor="text1"/>
          <w:sz w:val="24"/>
          <w:szCs w:val="24"/>
        </w:rPr>
        <w:t>01</w:t>
      </w:r>
      <w:r w:rsidR="00FB0FFE">
        <w:rPr>
          <w:color w:val="000000" w:themeColor="text1"/>
          <w:sz w:val="24"/>
          <w:szCs w:val="24"/>
        </w:rPr>
        <w:t>.202</w:t>
      </w:r>
      <w:r w:rsidR="00631728">
        <w:rPr>
          <w:color w:val="000000" w:themeColor="text1"/>
          <w:sz w:val="24"/>
          <w:szCs w:val="24"/>
        </w:rPr>
        <w:t>1</w:t>
      </w:r>
      <w:r w:rsidR="00542561" w:rsidRPr="00367BCC">
        <w:rPr>
          <w:color w:val="000000" w:themeColor="text1"/>
          <w:sz w:val="24"/>
          <w:szCs w:val="24"/>
        </w:rPr>
        <w:t xml:space="preserve"> </w:t>
      </w:r>
      <w:r w:rsidR="007D67C7" w:rsidRPr="00367BCC">
        <w:rPr>
          <w:color w:val="000000" w:themeColor="text1"/>
          <w:sz w:val="24"/>
          <w:szCs w:val="24"/>
        </w:rPr>
        <w:t>г</w:t>
      </w:r>
      <w:r w:rsidR="000C5D94" w:rsidRPr="00367BCC">
        <w:rPr>
          <w:color w:val="000000" w:themeColor="text1"/>
          <w:sz w:val="24"/>
          <w:szCs w:val="24"/>
        </w:rPr>
        <w:t xml:space="preserve">.)  </w:t>
      </w:r>
    </w:p>
    <w:p w:rsidR="000C5D94" w:rsidRDefault="000C5D94" w:rsidP="007F6A16">
      <w:pPr>
        <w:jc w:val="center"/>
        <w:rPr>
          <w:color w:val="000000" w:themeColor="text1"/>
          <w:sz w:val="24"/>
          <w:szCs w:val="24"/>
        </w:rPr>
      </w:pPr>
      <w:r w:rsidRPr="00367BCC">
        <w:rPr>
          <w:color w:val="000000" w:themeColor="text1"/>
          <w:sz w:val="24"/>
          <w:szCs w:val="24"/>
        </w:rPr>
        <w:t xml:space="preserve">о нарушении законодательства о </w:t>
      </w:r>
      <w:r w:rsidR="007034BD" w:rsidRPr="00367BCC">
        <w:rPr>
          <w:color w:val="000000" w:themeColor="text1"/>
          <w:sz w:val="24"/>
          <w:szCs w:val="24"/>
        </w:rPr>
        <w:t>закупках</w:t>
      </w:r>
    </w:p>
    <w:p w:rsidR="004D543E" w:rsidRPr="00367BCC" w:rsidRDefault="004D543E" w:rsidP="007F6A16">
      <w:pPr>
        <w:jc w:val="center"/>
        <w:rPr>
          <w:color w:val="000000" w:themeColor="text1"/>
          <w:sz w:val="24"/>
          <w:szCs w:val="24"/>
        </w:rPr>
      </w:pPr>
    </w:p>
    <w:p w:rsidR="000A72E7" w:rsidRDefault="00E768F9" w:rsidP="007F6A16">
      <w:pPr>
        <w:jc w:val="both"/>
        <w:rPr>
          <w:b/>
          <w:color w:val="000000" w:themeColor="text1"/>
          <w:sz w:val="24"/>
          <w:szCs w:val="24"/>
        </w:rPr>
      </w:pPr>
      <w:r>
        <w:rPr>
          <w:b/>
          <w:color w:val="000000" w:themeColor="text1"/>
          <w:sz w:val="24"/>
          <w:szCs w:val="24"/>
        </w:rPr>
        <w:t>04</w:t>
      </w:r>
      <w:r w:rsidR="00086216" w:rsidRPr="00367BCC">
        <w:rPr>
          <w:b/>
          <w:color w:val="000000" w:themeColor="text1"/>
          <w:sz w:val="24"/>
          <w:szCs w:val="24"/>
        </w:rPr>
        <w:t>.</w:t>
      </w:r>
      <w:r>
        <w:rPr>
          <w:b/>
          <w:color w:val="000000" w:themeColor="text1"/>
          <w:sz w:val="24"/>
          <w:szCs w:val="24"/>
        </w:rPr>
        <w:t>02</w:t>
      </w:r>
      <w:r w:rsidR="00BC194B" w:rsidRPr="00367BCC">
        <w:rPr>
          <w:b/>
          <w:color w:val="000000" w:themeColor="text1"/>
          <w:sz w:val="24"/>
          <w:szCs w:val="24"/>
        </w:rPr>
        <w:t>.</w:t>
      </w:r>
      <w:r w:rsidR="004E33C3">
        <w:rPr>
          <w:b/>
          <w:color w:val="000000" w:themeColor="text1"/>
          <w:sz w:val="24"/>
          <w:szCs w:val="24"/>
        </w:rPr>
        <w:t>2021</w:t>
      </w:r>
      <w:r w:rsidR="00C07698" w:rsidRPr="00367BCC">
        <w:rPr>
          <w:b/>
          <w:color w:val="000000" w:themeColor="text1"/>
          <w:sz w:val="24"/>
          <w:szCs w:val="24"/>
        </w:rPr>
        <w:t xml:space="preserve"> </w:t>
      </w:r>
      <w:r w:rsidR="000A72E7" w:rsidRPr="00367BCC">
        <w:rPr>
          <w:b/>
          <w:color w:val="000000" w:themeColor="text1"/>
          <w:sz w:val="24"/>
          <w:szCs w:val="24"/>
        </w:rPr>
        <w:t xml:space="preserve">г.                                </w:t>
      </w:r>
      <w:r w:rsidR="007E3039" w:rsidRPr="00367BCC">
        <w:rPr>
          <w:b/>
          <w:color w:val="000000" w:themeColor="text1"/>
          <w:sz w:val="24"/>
          <w:szCs w:val="24"/>
        </w:rPr>
        <w:t xml:space="preserve">                                                                                      </w:t>
      </w:r>
      <w:r w:rsidR="00BC194B" w:rsidRPr="00367BCC">
        <w:rPr>
          <w:b/>
          <w:color w:val="000000" w:themeColor="text1"/>
          <w:sz w:val="24"/>
          <w:szCs w:val="24"/>
        </w:rPr>
        <w:t xml:space="preserve">          </w:t>
      </w:r>
      <w:r w:rsidR="000A72E7" w:rsidRPr="00367BCC">
        <w:rPr>
          <w:b/>
          <w:color w:val="000000" w:themeColor="text1"/>
          <w:sz w:val="24"/>
          <w:szCs w:val="24"/>
        </w:rPr>
        <w:t xml:space="preserve"> г. Пермь</w:t>
      </w:r>
    </w:p>
    <w:p w:rsidR="00E768F9" w:rsidRPr="00367BCC" w:rsidRDefault="00E768F9" w:rsidP="007F6A16">
      <w:pPr>
        <w:jc w:val="both"/>
        <w:rPr>
          <w:b/>
          <w:color w:val="000000" w:themeColor="text1"/>
          <w:sz w:val="24"/>
          <w:szCs w:val="24"/>
        </w:rPr>
      </w:pPr>
    </w:p>
    <w:p w:rsidR="004D543E" w:rsidRPr="00606EF4" w:rsidRDefault="000A72E7" w:rsidP="00BC2D08">
      <w:pPr>
        <w:ind w:firstLine="709"/>
        <w:jc w:val="both"/>
      </w:pPr>
      <w:r w:rsidRPr="00367BCC">
        <w:rPr>
          <w:color w:val="000000" w:themeColor="text1"/>
          <w:sz w:val="24"/>
          <w:szCs w:val="24"/>
        </w:rPr>
        <w:t>Комиссия Управления Федеральной антимонопольной службы по Пермскому краю (далее – Комиссия)</w:t>
      </w:r>
      <w:bookmarkStart w:id="0" w:name="_GoBack"/>
      <w:bookmarkEnd w:id="0"/>
      <w:r w:rsidR="00631728">
        <w:t>,</w:t>
      </w:r>
      <w:r w:rsidR="004D543E">
        <w:t xml:space="preserve"> </w:t>
      </w:r>
    </w:p>
    <w:p w:rsidR="00647A1C" w:rsidRDefault="000A72E7" w:rsidP="00647A1C">
      <w:pPr>
        <w:pStyle w:val="a6"/>
        <w:spacing w:after="0"/>
        <w:ind w:left="0" w:firstLine="709"/>
        <w:jc w:val="both"/>
        <w:rPr>
          <w:sz w:val="24"/>
          <w:szCs w:val="24"/>
        </w:rPr>
      </w:pPr>
      <w:r w:rsidRPr="00367BCC">
        <w:rPr>
          <w:color w:val="000000" w:themeColor="text1"/>
          <w:sz w:val="24"/>
          <w:szCs w:val="24"/>
        </w:rPr>
        <w:t xml:space="preserve">рассмотрев </w:t>
      </w:r>
      <w:r w:rsidRPr="000019F1">
        <w:rPr>
          <w:color w:val="000000" w:themeColor="text1"/>
          <w:sz w:val="24"/>
          <w:szCs w:val="24"/>
        </w:rPr>
        <w:t>жалобу</w:t>
      </w:r>
      <w:r w:rsidR="007E3039" w:rsidRPr="000019F1">
        <w:rPr>
          <w:color w:val="000000" w:themeColor="text1"/>
          <w:sz w:val="24"/>
          <w:szCs w:val="24"/>
        </w:rPr>
        <w:t xml:space="preserve"> </w:t>
      </w:r>
      <w:r w:rsidR="00FC3433" w:rsidRPr="00FC3433">
        <w:rPr>
          <w:sz w:val="24"/>
          <w:szCs w:val="24"/>
        </w:rPr>
        <w:t xml:space="preserve">ООО «Галактика» (далее – Заявитель) </w:t>
      </w:r>
      <w:r w:rsidR="00504D27" w:rsidRPr="00504D27">
        <w:rPr>
          <w:sz w:val="24"/>
          <w:szCs w:val="24"/>
        </w:rPr>
        <w:t xml:space="preserve">на действия </w:t>
      </w:r>
      <w:r w:rsidR="00E768F9" w:rsidRPr="00E768F9">
        <w:rPr>
          <w:sz w:val="24"/>
          <w:szCs w:val="24"/>
        </w:rPr>
        <w:t>ФГБОУ ВО «Пермский государственный аграрно-технический университет имени академика Д.Н. Прянишникова</w:t>
      </w:r>
      <w:r w:rsidR="00E768F9">
        <w:rPr>
          <w:sz w:val="24"/>
          <w:szCs w:val="24"/>
        </w:rPr>
        <w:t>»</w:t>
      </w:r>
      <w:r w:rsidR="00647A1C">
        <w:rPr>
          <w:sz w:val="24"/>
          <w:szCs w:val="24"/>
        </w:rPr>
        <w:t xml:space="preserve"> (далее – Заказчик)</w:t>
      </w:r>
      <w:r w:rsidR="00504D27" w:rsidRPr="00504D27">
        <w:rPr>
          <w:sz w:val="24"/>
          <w:szCs w:val="24"/>
        </w:rPr>
        <w:t xml:space="preserve"> </w:t>
      </w:r>
      <w:r w:rsidR="00647A1C" w:rsidRPr="00647A1C">
        <w:rPr>
          <w:sz w:val="24"/>
          <w:szCs w:val="24"/>
        </w:rPr>
        <w:t>при проведении электронного аукциона Оказание услуг по комплексной уборке помещений, прилегающей территории, гардеробному обслуживанию объектов ФГБОУ ВО Пермский ГАТУ (</w:t>
      </w:r>
      <w:proofErr w:type="spellStart"/>
      <w:r w:rsidR="00647A1C" w:rsidRPr="00647A1C">
        <w:rPr>
          <w:sz w:val="24"/>
          <w:szCs w:val="24"/>
        </w:rPr>
        <w:t>изв</w:t>
      </w:r>
      <w:proofErr w:type="spellEnd"/>
      <w:r w:rsidR="00647A1C" w:rsidRPr="00647A1C">
        <w:rPr>
          <w:sz w:val="24"/>
          <w:szCs w:val="24"/>
        </w:rPr>
        <w:t>. № 0356100001620000099)</w:t>
      </w:r>
      <w:r w:rsidR="00647A1C">
        <w:rPr>
          <w:sz w:val="24"/>
          <w:szCs w:val="24"/>
        </w:rPr>
        <w:t>,</w:t>
      </w:r>
    </w:p>
    <w:p w:rsidR="00647A1C" w:rsidRDefault="00647A1C" w:rsidP="00647A1C">
      <w:pPr>
        <w:pStyle w:val="a6"/>
        <w:spacing w:after="0"/>
        <w:ind w:left="0" w:firstLine="709"/>
        <w:jc w:val="center"/>
        <w:rPr>
          <w:b/>
          <w:color w:val="000000" w:themeColor="text1"/>
          <w:sz w:val="24"/>
          <w:szCs w:val="24"/>
        </w:rPr>
      </w:pPr>
    </w:p>
    <w:p w:rsidR="000A72E7" w:rsidRPr="00367BCC" w:rsidRDefault="000A72E7" w:rsidP="00647A1C">
      <w:pPr>
        <w:pStyle w:val="a6"/>
        <w:spacing w:after="0"/>
        <w:ind w:left="0" w:firstLine="709"/>
        <w:jc w:val="center"/>
        <w:rPr>
          <w:b/>
          <w:color w:val="000000" w:themeColor="text1"/>
          <w:sz w:val="24"/>
          <w:szCs w:val="24"/>
        </w:rPr>
      </w:pPr>
      <w:r w:rsidRPr="00367BCC">
        <w:rPr>
          <w:b/>
          <w:color w:val="000000" w:themeColor="text1"/>
          <w:sz w:val="24"/>
          <w:szCs w:val="24"/>
        </w:rPr>
        <w:t>УСТАНОВИЛА:</w:t>
      </w:r>
    </w:p>
    <w:p w:rsidR="00B80B04" w:rsidRPr="007F6A16" w:rsidRDefault="000D69A1" w:rsidP="00631728">
      <w:pPr>
        <w:ind w:firstLine="709"/>
        <w:jc w:val="both"/>
        <w:rPr>
          <w:color w:val="000000" w:themeColor="text1"/>
          <w:sz w:val="24"/>
          <w:szCs w:val="24"/>
        </w:rPr>
      </w:pPr>
      <w:r w:rsidRPr="007F6A16">
        <w:rPr>
          <w:color w:val="000000" w:themeColor="text1"/>
          <w:sz w:val="24"/>
          <w:szCs w:val="24"/>
        </w:rPr>
        <w:t xml:space="preserve">Заявитель полагает, что нормы </w:t>
      </w:r>
      <w:r w:rsidR="00347296" w:rsidRPr="007F6A16">
        <w:rPr>
          <w:color w:val="000000" w:themeColor="text1"/>
          <w:sz w:val="24"/>
          <w:szCs w:val="24"/>
        </w:rPr>
        <w:t>Федерального закона от 05.04.2013 г. № 44-ФЗ «О конт</w:t>
      </w:r>
      <w:r w:rsidR="00FC3433">
        <w:rPr>
          <w:color w:val="000000" w:themeColor="text1"/>
          <w:sz w:val="24"/>
          <w:szCs w:val="24"/>
        </w:rPr>
        <w:t>рактной системе в сфере закупок</w:t>
      </w:r>
      <w:r w:rsidR="00347296" w:rsidRPr="007F6A16">
        <w:rPr>
          <w:color w:val="000000" w:themeColor="text1"/>
          <w:sz w:val="24"/>
          <w:szCs w:val="24"/>
        </w:rPr>
        <w:t xml:space="preserve"> товаров, работ, услуг для обеспечения государственных и муниципальных нужд» (далее – Закон о закупках), нарушены действиями </w:t>
      </w:r>
      <w:r w:rsidR="00631728">
        <w:rPr>
          <w:color w:val="000000" w:themeColor="text1"/>
          <w:sz w:val="24"/>
          <w:szCs w:val="24"/>
        </w:rPr>
        <w:t>Заказчика</w:t>
      </w:r>
      <w:r w:rsidR="00504D27">
        <w:rPr>
          <w:color w:val="000000" w:themeColor="text1"/>
          <w:sz w:val="24"/>
          <w:szCs w:val="24"/>
        </w:rPr>
        <w:t>, Уполномоченного органа.</w:t>
      </w:r>
    </w:p>
    <w:p w:rsidR="00B80B04" w:rsidRPr="007F6A16" w:rsidRDefault="003E001D" w:rsidP="00631728">
      <w:pPr>
        <w:pStyle w:val="Style14"/>
        <w:widowControl/>
        <w:spacing w:line="240" w:lineRule="auto"/>
        <w:ind w:firstLine="709"/>
        <w:jc w:val="both"/>
        <w:rPr>
          <w:b/>
          <w:color w:val="000000" w:themeColor="text1"/>
        </w:rPr>
      </w:pPr>
      <w:r w:rsidRPr="007F6A16">
        <w:rPr>
          <w:b/>
          <w:color w:val="000000" w:themeColor="text1"/>
        </w:rPr>
        <w:t>В ходе рассмотрения жалобы и в ходе проведения внеплановой проверки, осуществленной Комиссией Пермского УФАС России в соответствии с ч.</w:t>
      </w:r>
      <w:r w:rsidR="00847507" w:rsidRPr="007F6A16">
        <w:rPr>
          <w:b/>
          <w:color w:val="000000" w:themeColor="text1"/>
        </w:rPr>
        <w:t xml:space="preserve"> </w:t>
      </w:r>
      <w:r w:rsidRPr="007F6A16">
        <w:rPr>
          <w:b/>
          <w:color w:val="000000" w:themeColor="text1"/>
        </w:rPr>
        <w:t>3 ст. 99 Закона о закупках, в соответствии «Административным регламентом</w:t>
      </w:r>
      <w:r w:rsidR="00645DED" w:rsidRPr="007F6A16">
        <w:rPr>
          <w:b/>
          <w:color w:val="000000" w:themeColor="text1"/>
        </w:rPr>
        <w:t xml:space="preserve"> Ф</w:t>
      </w:r>
      <w:r w:rsidRPr="007F6A16">
        <w:rPr>
          <w:b/>
          <w:color w:val="000000" w:themeColor="text1"/>
        </w:rPr>
        <w:t xml:space="preserve">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w:t>
      </w:r>
      <w:r w:rsidRPr="007F6A16">
        <w:rPr>
          <w:b/>
          <w:color w:val="000000" w:themeColor="text1"/>
        </w:rPr>
        <w:lastRenderedPageBreak/>
        <w:t>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w:t>
      </w:r>
      <w:r w:rsidR="007E3039" w:rsidRPr="007F6A16">
        <w:rPr>
          <w:b/>
          <w:color w:val="000000" w:themeColor="text1"/>
        </w:rPr>
        <w:t xml:space="preserve"> </w:t>
      </w:r>
      <w:r w:rsidRPr="007F6A16">
        <w:rPr>
          <w:b/>
          <w:color w:val="000000" w:themeColor="text1"/>
        </w:rPr>
        <w:t>от 19.11.2014 №727/14, установлено следующее.</w:t>
      </w:r>
    </w:p>
    <w:p w:rsidR="00604994" w:rsidRDefault="00604994" w:rsidP="00631728">
      <w:pPr>
        <w:pStyle w:val="Style14"/>
        <w:spacing w:line="240" w:lineRule="auto"/>
        <w:ind w:firstLine="709"/>
        <w:jc w:val="both"/>
        <w:rPr>
          <w:color w:val="212529"/>
        </w:rPr>
      </w:pPr>
      <w:r w:rsidRPr="007F6A16">
        <w:t xml:space="preserve">Согласно извещению № </w:t>
      </w:r>
      <w:r w:rsidR="00647A1C" w:rsidRPr="00647A1C">
        <w:t>0356100001620000099</w:t>
      </w:r>
      <w:r w:rsidR="00647A1C">
        <w:t xml:space="preserve"> </w:t>
      </w:r>
      <w:r w:rsidR="00FC3433">
        <w:t>Заказчиком</w:t>
      </w:r>
      <w:r w:rsidR="00647A1C">
        <w:t xml:space="preserve"> </w:t>
      </w:r>
      <w:r w:rsidR="007B70FD" w:rsidRPr="007F6A16">
        <w:t>проводился</w:t>
      </w:r>
      <w:r w:rsidRPr="007F6A16">
        <w:t xml:space="preserve"> </w:t>
      </w:r>
      <w:r w:rsidR="009F4627">
        <w:t>электронный аукцион на о</w:t>
      </w:r>
      <w:r w:rsidR="009F4627" w:rsidRPr="009F4627">
        <w:t>казание услуг по комплексной уборке помещений, прилегающей территории, гардеробному обслуживанию объектов ФГБОУ ВО Пермский ГАТУ</w:t>
      </w:r>
      <w:r w:rsidR="009F4627">
        <w:t>.</w:t>
      </w:r>
    </w:p>
    <w:p w:rsidR="0093176F" w:rsidRDefault="0093176F" w:rsidP="00631728">
      <w:pPr>
        <w:pStyle w:val="Style14"/>
        <w:spacing w:line="240" w:lineRule="auto"/>
        <w:ind w:firstLine="708"/>
        <w:jc w:val="both"/>
      </w:pPr>
      <w:r>
        <w:t xml:space="preserve">В соответствии с извещением о проведении </w:t>
      </w:r>
      <w:r w:rsidR="00FC3433">
        <w:t>открытого конкурса в электронной форме</w:t>
      </w:r>
      <w:r>
        <w:t xml:space="preserve">, </w:t>
      </w:r>
      <w:r w:rsidR="00E26C98">
        <w:t>конкурсной</w:t>
      </w:r>
      <w:r>
        <w:t xml:space="preserve"> документацией:</w:t>
      </w:r>
    </w:p>
    <w:p w:rsidR="0093176F" w:rsidRDefault="0093176F" w:rsidP="00631728">
      <w:pPr>
        <w:pStyle w:val="Style14"/>
        <w:spacing w:line="240" w:lineRule="auto"/>
        <w:ind w:firstLine="708"/>
        <w:jc w:val="both"/>
      </w:pPr>
      <w:r>
        <w:t xml:space="preserve">1) извещение о проведении </w:t>
      </w:r>
      <w:r w:rsidR="00FC3433" w:rsidRPr="00FC3433">
        <w:t xml:space="preserve">открытого конкурса в электронной форме </w:t>
      </w:r>
      <w:r>
        <w:t xml:space="preserve">размещено в единой информационной системе в сфере закупок www.zakupki.gov.ru (далее – ЕИС) – </w:t>
      </w:r>
      <w:r w:rsidR="009F4627">
        <w:t>24</w:t>
      </w:r>
      <w:r w:rsidR="00FC3433">
        <w:t>.</w:t>
      </w:r>
      <w:r w:rsidR="007B70FD">
        <w:t>12</w:t>
      </w:r>
      <w:r>
        <w:t>.2020 г.</w:t>
      </w:r>
    </w:p>
    <w:p w:rsidR="0093176F" w:rsidRDefault="0093176F" w:rsidP="00631728">
      <w:pPr>
        <w:pStyle w:val="Style14"/>
        <w:spacing w:line="240" w:lineRule="auto"/>
        <w:ind w:firstLine="708"/>
        <w:jc w:val="both"/>
      </w:pPr>
      <w:r>
        <w:t xml:space="preserve">2) способ определения поставщика (подрядчика, исполнителя) – </w:t>
      </w:r>
      <w:r w:rsidR="00FC3433">
        <w:t>Открытый конкурс</w:t>
      </w:r>
      <w:r>
        <w:t>;</w:t>
      </w:r>
    </w:p>
    <w:p w:rsidR="0093176F" w:rsidRDefault="0093176F" w:rsidP="00631728">
      <w:pPr>
        <w:pStyle w:val="Style14"/>
        <w:spacing w:line="240" w:lineRule="auto"/>
        <w:ind w:firstLine="708"/>
        <w:jc w:val="both"/>
      </w:pPr>
      <w:r>
        <w:t xml:space="preserve">3) начальная максимальная цена контракта – </w:t>
      </w:r>
      <w:r w:rsidR="009F4627" w:rsidRPr="009F4627">
        <w:t xml:space="preserve">21 131 333,32 </w:t>
      </w:r>
      <w:r w:rsidR="009F4627">
        <w:t>руб</w:t>
      </w:r>
      <w:r>
        <w:t>.;</w:t>
      </w:r>
    </w:p>
    <w:p w:rsidR="0093176F" w:rsidRDefault="0093176F" w:rsidP="00631728">
      <w:pPr>
        <w:pStyle w:val="Style14"/>
        <w:spacing w:line="240" w:lineRule="auto"/>
        <w:ind w:firstLine="709"/>
        <w:jc w:val="both"/>
      </w:pPr>
      <w:r>
        <w:t xml:space="preserve">4) дата окончания подачи заявок - </w:t>
      </w:r>
      <w:r w:rsidR="009F4627" w:rsidRPr="009F4627">
        <w:t>29.01.2021</w:t>
      </w:r>
      <w:r w:rsidR="009F4627">
        <w:t xml:space="preserve"> </w:t>
      </w:r>
      <w:r>
        <w:t>г.</w:t>
      </w:r>
    </w:p>
    <w:p w:rsidR="00054A1B" w:rsidRDefault="00631728" w:rsidP="00640478">
      <w:pPr>
        <w:pStyle w:val="Style14"/>
        <w:spacing w:line="240" w:lineRule="auto"/>
        <w:ind w:firstLine="709"/>
        <w:jc w:val="both"/>
      </w:pPr>
      <w:r>
        <w:t xml:space="preserve">Заявитель полагает, что Заказчиком </w:t>
      </w:r>
      <w:r w:rsidR="00FC3433">
        <w:t>ненадлежащим образом установлен порядок начисления штра</w:t>
      </w:r>
      <w:r w:rsidR="009F4627">
        <w:t>фов в проекте контракта</w:t>
      </w:r>
      <w:r w:rsidR="00EE5CFF">
        <w:t>.</w:t>
      </w:r>
    </w:p>
    <w:p w:rsidR="00EE5CFF" w:rsidRDefault="00EE5CFF" w:rsidP="00EE5CFF">
      <w:pPr>
        <w:pStyle w:val="Style14"/>
        <w:spacing w:line="240" w:lineRule="auto"/>
        <w:ind w:firstLine="709"/>
        <w:jc w:val="both"/>
      </w:pPr>
      <w:r>
        <w:t xml:space="preserve">Согласно п. 1 ч. 1 ст. </w:t>
      </w:r>
      <w:r w:rsidR="000A33E7">
        <w:t>50</w:t>
      </w:r>
      <w:r>
        <w:t xml:space="preserve"> Закона о закупках </w:t>
      </w:r>
      <w:r w:rsidR="000A33E7">
        <w:t xml:space="preserve">конкурсная </w:t>
      </w:r>
      <w:r>
        <w:t xml:space="preserve">документация </w:t>
      </w:r>
      <w:r w:rsidR="000A33E7" w:rsidRPr="000A33E7">
        <w:t>наряду с информацией, указанной в извещении о проведении открытого конкурса, должна содержать</w:t>
      </w:r>
      <w:r w:rsidR="000A33E7">
        <w:t xml:space="preserve"> </w:t>
      </w:r>
      <w:r w:rsidR="000A33E7" w:rsidRPr="000A33E7">
        <w:t>наименование и описание объекта закупки и условий контракта в соответствии со ст</w:t>
      </w:r>
      <w:r w:rsidR="000A33E7">
        <w:t>.</w:t>
      </w:r>
      <w:r w:rsidR="000A33E7" w:rsidRPr="000A33E7">
        <w:t xml:space="preserve"> 33 </w:t>
      </w:r>
      <w:r w:rsidR="000A33E7">
        <w:t>Закона о закупках</w:t>
      </w:r>
      <w:r w:rsidR="000A33E7" w:rsidRPr="000A33E7">
        <w:t>, в том числе обоснование начальной (максимальной) цены контракта, начальных цен единиц товара, работы, услуги</w:t>
      </w:r>
      <w:r w:rsidR="00FC35A8">
        <w:t>.</w:t>
      </w:r>
    </w:p>
    <w:p w:rsidR="00FC35A8" w:rsidRDefault="00FC35A8" w:rsidP="00EE5CFF">
      <w:pPr>
        <w:pStyle w:val="Style14"/>
        <w:spacing w:line="240" w:lineRule="auto"/>
        <w:ind w:firstLine="709"/>
        <w:jc w:val="both"/>
      </w:pPr>
      <w:r w:rsidRPr="00FC35A8">
        <w:t>В соответствии с ч. 2 ст. 50 Закона о закупках,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В ч. 4 ст. 34 Закона о закупках установлено, что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FC35A8" w:rsidRDefault="00FC35A8" w:rsidP="00EE5CFF">
      <w:pPr>
        <w:pStyle w:val="Style14"/>
        <w:spacing w:line="240" w:lineRule="auto"/>
        <w:ind w:firstLine="709"/>
        <w:jc w:val="both"/>
      </w:pPr>
      <w:r w:rsidRPr="00FC35A8">
        <w:t>Согласно ч. 5 ст. 34 Закона о закупках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rsidR="00FC35A8" w:rsidRDefault="00FC35A8" w:rsidP="00EE5CFF">
      <w:pPr>
        <w:pStyle w:val="Style14"/>
        <w:spacing w:line="240" w:lineRule="auto"/>
        <w:ind w:firstLine="709"/>
        <w:jc w:val="both"/>
      </w:pPr>
      <w:r w:rsidRPr="00FC35A8">
        <w:t>Согласно ч. 8 ст. 34 Закона о закупках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FC35A8" w:rsidRPr="00A579F7" w:rsidRDefault="00FC35A8" w:rsidP="00FC35A8">
      <w:pPr>
        <w:ind w:firstLine="709"/>
        <w:jc w:val="both"/>
        <w:rPr>
          <w:color w:val="000000" w:themeColor="text1"/>
          <w:sz w:val="24"/>
          <w:szCs w:val="24"/>
        </w:rPr>
      </w:pPr>
      <w:r w:rsidRPr="00A579F7">
        <w:rPr>
          <w:color w:val="000000" w:themeColor="text1"/>
          <w:sz w:val="24"/>
          <w:szCs w:val="24"/>
        </w:rPr>
        <w:t>Согласно  п. 2 Постановления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(далее - Правила) размер штрафа устанавливается контрактом в соответствии с п. 3-9 настоящих Правил.</w:t>
      </w:r>
    </w:p>
    <w:p w:rsidR="00FC35A8" w:rsidRDefault="00FC35A8" w:rsidP="00FC35A8">
      <w:pPr>
        <w:ind w:firstLine="709"/>
        <w:jc w:val="both"/>
        <w:rPr>
          <w:color w:val="000000" w:themeColor="text1"/>
          <w:sz w:val="24"/>
          <w:szCs w:val="24"/>
        </w:rPr>
      </w:pPr>
      <w:r w:rsidRPr="00A579F7">
        <w:rPr>
          <w:color w:val="000000" w:themeColor="text1"/>
          <w:sz w:val="24"/>
          <w:szCs w:val="24"/>
        </w:rPr>
        <w:lastRenderedPageBreak/>
        <w:t>Согласно п. 3 Правил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4 - 8 настоящих Правил):</w:t>
      </w:r>
    </w:p>
    <w:p w:rsidR="00FC35A8" w:rsidRPr="00560924" w:rsidRDefault="00FC35A8" w:rsidP="00FC35A8">
      <w:pPr>
        <w:ind w:firstLine="709"/>
        <w:jc w:val="both"/>
        <w:rPr>
          <w:color w:val="000000" w:themeColor="text1"/>
          <w:sz w:val="24"/>
          <w:szCs w:val="24"/>
        </w:rPr>
      </w:pPr>
      <w:r w:rsidRPr="00560924">
        <w:rPr>
          <w:color w:val="000000" w:themeColor="text1"/>
          <w:sz w:val="24"/>
          <w:szCs w:val="24"/>
        </w:rPr>
        <w:t>а) 10 процентов цены контракта (этапа) в случае, если цена контракта (этапа) не превышает 3 млн. рублей;</w:t>
      </w:r>
    </w:p>
    <w:p w:rsidR="00FC35A8" w:rsidRPr="00560924" w:rsidRDefault="00FC35A8" w:rsidP="00FC35A8">
      <w:pPr>
        <w:ind w:firstLine="709"/>
        <w:jc w:val="both"/>
        <w:rPr>
          <w:color w:val="000000" w:themeColor="text1"/>
          <w:sz w:val="24"/>
          <w:szCs w:val="24"/>
        </w:rPr>
      </w:pPr>
      <w:r w:rsidRPr="00560924">
        <w:rPr>
          <w:color w:val="000000" w:themeColor="text1"/>
          <w:sz w:val="24"/>
          <w:szCs w:val="24"/>
        </w:rPr>
        <w:t>б) 5 процентов цены контракта (этапа) в случае, если цена контракта (этапа) составляет от 3 млн. рублей до 50 млн. рублей (включительно);</w:t>
      </w:r>
    </w:p>
    <w:p w:rsidR="00FC35A8" w:rsidRPr="00560924" w:rsidRDefault="00FC35A8" w:rsidP="00FC35A8">
      <w:pPr>
        <w:ind w:firstLine="709"/>
        <w:jc w:val="both"/>
        <w:rPr>
          <w:color w:val="000000" w:themeColor="text1"/>
          <w:sz w:val="24"/>
          <w:szCs w:val="24"/>
        </w:rPr>
      </w:pPr>
      <w:r w:rsidRPr="00560924">
        <w:rPr>
          <w:color w:val="000000" w:themeColor="text1"/>
          <w:sz w:val="24"/>
          <w:szCs w:val="24"/>
        </w:rPr>
        <w:t>в) 1 процент цены контракта (этапа) в случае, если цена контракта (этапа) составляет от 50 млн. рублей до 100 млн. рублей (включительно);</w:t>
      </w:r>
    </w:p>
    <w:p w:rsidR="00FC35A8" w:rsidRPr="00560924" w:rsidRDefault="00FC35A8" w:rsidP="00FC35A8">
      <w:pPr>
        <w:ind w:firstLine="709"/>
        <w:jc w:val="both"/>
        <w:rPr>
          <w:color w:val="000000" w:themeColor="text1"/>
          <w:sz w:val="24"/>
          <w:szCs w:val="24"/>
        </w:rPr>
      </w:pPr>
      <w:r w:rsidRPr="00560924">
        <w:rPr>
          <w:color w:val="000000" w:themeColor="text1"/>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FC35A8" w:rsidRPr="00560924" w:rsidRDefault="00FC35A8" w:rsidP="00FC35A8">
      <w:pPr>
        <w:ind w:firstLine="709"/>
        <w:jc w:val="both"/>
        <w:rPr>
          <w:color w:val="000000" w:themeColor="text1"/>
          <w:sz w:val="24"/>
          <w:szCs w:val="24"/>
        </w:rPr>
      </w:pPr>
      <w:r w:rsidRPr="00560924">
        <w:rPr>
          <w:color w:val="000000" w:themeColor="text1"/>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FC35A8" w:rsidRPr="00560924" w:rsidRDefault="00FC35A8" w:rsidP="00FC35A8">
      <w:pPr>
        <w:ind w:firstLine="709"/>
        <w:jc w:val="both"/>
        <w:rPr>
          <w:color w:val="000000" w:themeColor="text1"/>
          <w:sz w:val="24"/>
          <w:szCs w:val="24"/>
        </w:rPr>
      </w:pPr>
      <w:r w:rsidRPr="00560924">
        <w:rPr>
          <w:color w:val="000000" w:themeColor="text1"/>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FC35A8" w:rsidRPr="00560924" w:rsidRDefault="00FC35A8" w:rsidP="00FC35A8">
      <w:pPr>
        <w:ind w:firstLine="709"/>
        <w:jc w:val="both"/>
        <w:rPr>
          <w:color w:val="000000" w:themeColor="text1"/>
          <w:sz w:val="24"/>
          <w:szCs w:val="24"/>
        </w:rPr>
      </w:pPr>
      <w:r w:rsidRPr="00560924">
        <w:rPr>
          <w:color w:val="000000" w:themeColor="text1"/>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FC35A8" w:rsidRPr="00560924" w:rsidRDefault="00FC35A8" w:rsidP="00FC35A8">
      <w:pPr>
        <w:ind w:firstLine="709"/>
        <w:jc w:val="both"/>
        <w:rPr>
          <w:color w:val="000000" w:themeColor="text1"/>
          <w:sz w:val="24"/>
          <w:szCs w:val="24"/>
        </w:rPr>
      </w:pPr>
      <w:r w:rsidRPr="00560924">
        <w:rPr>
          <w:color w:val="000000" w:themeColor="text1"/>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FC35A8" w:rsidRDefault="00FC35A8" w:rsidP="00FC35A8">
      <w:pPr>
        <w:ind w:firstLine="709"/>
        <w:jc w:val="both"/>
        <w:rPr>
          <w:color w:val="000000" w:themeColor="text1"/>
          <w:sz w:val="24"/>
          <w:szCs w:val="24"/>
        </w:rPr>
      </w:pPr>
      <w:r w:rsidRPr="00560924">
        <w:rPr>
          <w:color w:val="000000" w:themeColor="text1"/>
          <w:sz w:val="24"/>
          <w:szCs w:val="24"/>
        </w:rPr>
        <w:t>и) 0,1 процента цены контракта (этапа) в случае, если цена контракта (этапа) превышает 10 млрд. рублей.</w:t>
      </w:r>
    </w:p>
    <w:p w:rsidR="00FC35A8" w:rsidRDefault="00FC35A8" w:rsidP="00FC35A8">
      <w:pPr>
        <w:ind w:firstLine="709"/>
        <w:jc w:val="both"/>
        <w:rPr>
          <w:color w:val="000000" w:themeColor="text1"/>
          <w:sz w:val="24"/>
          <w:szCs w:val="24"/>
        </w:rPr>
      </w:pPr>
      <w:r>
        <w:rPr>
          <w:color w:val="000000" w:themeColor="text1"/>
          <w:sz w:val="24"/>
          <w:szCs w:val="24"/>
        </w:rPr>
        <w:t>Согласно п. 4 Правил з</w:t>
      </w:r>
      <w:r w:rsidRPr="00002531">
        <w:rPr>
          <w:color w:val="000000" w:themeColor="text1"/>
          <w:sz w:val="24"/>
          <w:szCs w:val="24"/>
        </w:rPr>
        <w:t>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FC35A8" w:rsidRDefault="00FC35A8" w:rsidP="00FC35A8">
      <w:pPr>
        <w:ind w:firstLine="709"/>
        <w:jc w:val="both"/>
        <w:rPr>
          <w:color w:val="000000" w:themeColor="text1"/>
          <w:sz w:val="24"/>
          <w:szCs w:val="24"/>
        </w:rPr>
      </w:pPr>
      <w:r>
        <w:rPr>
          <w:color w:val="000000" w:themeColor="text1"/>
          <w:sz w:val="24"/>
          <w:szCs w:val="24"/>
        </w:rPr>
        <w:t>Согласно п. 5 Правил з</w:t>
      </w:r>
      <w:r w:rsidRPr="00002531">
        <w:rPr>
          <w:color w:val="000000" w:themeColor="text1"/>
          <w:sz w:val="24"/>
          <w:szCs w:val="24"/>
        </w:rPr>
        <w:t>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FC35A8" w:rsidRPr="00002531" w:rsidRDefault="00FC35A8" w:rsidP="00FC35A8">
      <w:pPr>
        <w:ind w:firstLine="709"/>
        <w:jc w:val="both"/>
        <w:rPr>
          <w:color w:val="000000" w:themeColor="text1"/>
          <w:sz w:val="24"/>
          <w:szCs w:val="24"/>
        </w:rPr>
      </w:pPr>
      <w:r w:rsidRPr="00002531">
        <w:rPr>
          <w:color w:val="000000" w:themeColor="text1"/>
          <w:sz w:val="24"/>
          <w:szCs w:val="24"/>
        </w:rPr>
        <w:t>а) в случае, если цена контракта не превышает начальную (максимальную) цену контракта:</w:t>
      </w:r>
    </w:p>
    <w:p w:rsidR="00FC35A8" w:rsidRPr="00002531" w:rsidRDefault="00FC35A8" w:rsidP="00FC35A8">
      <w:pPr>
        <w:ind w:firstLine="709"/>
        <w:jc w:val="both"/>
        <w:rPr>
          <w:color w:val="000000" w:themeColor="text1"/>
          <w:sz w:val="24"/>
          <w:szCs w:val="24"/>
        </w:rPr>
      </w:pPr>
      <w:r w:rsidRPr="00002531">
        <w:rPr>
          <w:color w:val="000000" w:themeColor="text1"/>
          <w:sz w:val="24"/>
          <w:szCs w:val="24"/>
        </w:rPr>
        <w:t>10 процентов начальной (максимальной) цены контракта, если цена контракта не превышает 3 млн. рублей;</w:t>
      </w:r>
    </w:p>
    <w:p w:rsidR="00FC35A8" w:rsidRPr="00002531" w:rsidRDefault="00FC35A8" w:rsidP="00FC35A8">
      <w:pPr>
        <w:ind w:firstLine="709"/>
        <w:jc w:val="both"/>
        <w:rPr>
          <w:color w:val="000000" w:themeColor="text1"/>
          <w:sz w:val="24"/>
          <w:szCs w:val="24"/>
        </w:rPr>
      </w:pPr>
      <w:r w:rsidRPr="00002531">
        <w:rPr>
          <w:color w:val="000000" w:themeColor="text1"/>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FC35A8" w:rsidRDefault="00FC35A8" w:rsidP="00FC35A8">
      <w:pPr>
        <w:ind w:firstLine="709"/>
        <w:jc w:val="both"/>
        <w:rPr>
          <w:color w:val="000000" w:themeColor="text1"/>
          <w:sz w:val="24"/>
          <w:szCs w:val="24"/>
        </w:rPr>
      </w:pPr>
      <w:r w:rsidRPr="00002531">
        <w:rPr>
          <w:color w:val="000000" w:themeColor="text1"/>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FC35A8" w:rsidRPr="00002531" w:rsidRDefault="00FC35A8" w:rsidP="00FC35A8">
      <w:pPr>
        <w:ind w:firstLine="709"/>
        <w:jc w:val="both"/>
        <w:rPr>
          <w:color w:val="000000" w:themeColor="text1"/>
          <w:sz w:val="24"/>
          <w:szCs w:val="24"/>
        </w:rPr>
      </w:pPr>
      <w:r w:rsidRPr="00002531">
        <w:rPr>
          <w:color w:val="000000" w:themeColor="text1"/>
          <w:sz w:val="24"/>
          <w:szCs w:val="24"/>
        </w:rPr>
        <w:t>б) в случае, если цена контракта превышает начальную (максимальную) цену контракта:</w:t>
      </w:r>
    </w:p>
    <w:p w:rsidR="00FC35A8" w:rsidRPr="00002531" w:rsidRDefault="00FC35A8" w:rsidP="00FC35A8">
      <w:pPr>
        <w:ind w:firstLine="709"/>
        <w:jc w:val="both"/>
        <w:rPr>
          <w:color w:val="000000" w:themeColor="text1"/>
          <w:sz w:val="24"/>
          <w:szCs w:val="24"/>
        </w:rPr>
      </w:pPr>
      <w:r w:rsidRPr="00002531">
        <w:rPr>
          <w:color w:val="000000" w:themeColor="text1"/>
          <w:sz w:val="24"/>
          <w:szCs w:val="24"/>
        </w:rPr>
        <w:t>10 процентов цены контракта, если цена контракта не превышает 3 млн. рублей;</w:t>
      </w:r>
    </w:p>
    <w:p w:rsidR="00FC35A8" w:rsidRPr="00002531" w:rsidRDefault="00FC35A8" w:rsidP="00FC35A8">
      <w:pPr>
        <w:ind w:firstLine="709"/>
        <w:jc w:val="both"/>
        <w:rPr>
          <w:color w:val="000000" w:themeColor="text1"/>
          <w:sz w:val="24"/>
          <w:szCs w:val="24"/>
        </w:rPr>
      </w:pPr>
      <w:r w:rsidRPr="00002531">
        <w:rPr>
          <w:color w:val="000000" w:themeColor="text1"/>
          <w:sz w:val="24"/>
          <w:szCs w:val="24"/>
        </w:rPr>
        <w:t>5 процентов цены контракта, если цена контракта составляет от 3 млн. рублей до 50 млн. рублей (включительно);</w:t>
      </w:r>
    </w:p>
    <w:p w:rsidR="00FC35A8" w:rsidRDefault="00FC35A8" w:rsidP="00FC35A8">
      <w:pPr>
        <w:ind w:firstLine="709"/>
        <w:jc w:val="both"/>
        <w:rPr>
          <w:color w:val="000000" w:themeColor="text1"/>
          <w:sz w:val="24"/>
          <w:szCs w:val="24"/>
        </w:rPr>
      </w:pPr>
      <w:r w:rsidRPr="00002531">
        <w:rPr>
          <w:color w:val="000000" w:themeColor="text1"/>
          <w:sz w:val="24"/>
          <w:szCs w:val="24"/>
        </w:rPr>
        <w:t>1 процент цены контракта, если цена контракта составляет от 50 млн. рублей до 100 млн. рублей (включительно).</w:t>
      </w:r>
    </w:p>
    <w:p w:rsidR="00FC35A8" w:rsidRDefault="00FC35A8" w:rsidP="00FC35A8">
      <w:pPr>
        <w:ind w:firstLine="709"/>
        <w:jc w:val="both"/>
        <w:rPr>
          <w:color w:val="000000" w:themeColor="text1"/>
          <w:sz w:val="24"/>
          <w:szCs w:val="24"/>
        </w:rPr>
      </w:pPr>
      <w:r>
        <w:rPr>
          <w:color w:val="000000" w:themeColor="text1"/>
          <w:sz w:val="24"/>
          <w:szCs w:val="24"/>
        </w:rPr>
        <w:t>Согласно п. 6 Правил з</w:t>
      </w:r>
      <w:r w:rsidRPr="00002531">
        <w:rPr>
          <w:color w:val="000000" w:themeColor="text1"/>
          <w:sz w:val="24"/>
          <w:szCs w:val="24"/>
        </w:rPr>
        <w:t xml:space="preserve">а каждый факт неисполнения или ненадлежащего исполнения поставщиком (подрядчиком, исполнителем) обязательства, предусмотренного контрактом, которое </w:t>
      </w:r>
      <w:r w:rsidRPr="00002531">
        <w:rPr>
          <w:color w:val="000000" w:themeColor="text1"/>
          <w:sz w:val="24"/>
          <w:szCs w:val="24"/>
        </w:rPr>
        <w:lastRenderedPageBreak/>
        <w:t>не имеет стоимостного выражения, размер штрафа устанавливается (при наличии в контракте таких обязательств) в следующем порядке:</w:t>
      </w:r>
    </w:p>
    <w:p w:rsidR="00FC35A8" w:rsidRPr="00002531" w:rsidRDefault="00FC35A8" w:rsidP="00FC35A8">
      <w:pPr>
        <w:ind w:firstLine="709"/>
        <w:jc w:val="both"/>
        <w:rPr>
          <w:color w:val="000000" w:themeColor="text1"/>
          <w:sz w:val="24"/>
          <w:szCs w:val="24"/>
        </w:rPr>
      </w:pPr>
      <w:r w:rsidRPr="00002531">
        <w:rPr>
          <w:color w:val="000000" w:themeColor="text1"/>
          <w:sz w:val="24"/>
          <w:szCs w:val="24"/>
        </w:rPr>
        <w:t>а) 1000 рублей, если цена контракта не превышает 3 млн. рублей;</w:t>
      </w:r>
    </w:p>
    <w:p w:rsidR="00FC35A8" w:rsidRPr="00002531" w:rsidRDefault="00FC35A8" w:rsidP="00FC35A8">
      <w:pPr>
        <w:ind w:firstLine="709"/>
        <w:jc w:val="both"/>
        <w:rPr>
          <w:color w:val="000000" w:themeColor="text1"/>
          <w:sz w:val="24"/>
          <w:szCs w:val="24"/>
        </w:rPr>
      </w:pPr>
      <w:r w:rsidRPr="00002531">
        <w:rPr>
          <w:color w:val="000000" w:themeColor="text1"/>
          <w:sz w:val="24"/>
          <w:szCs w:val="24"/>
        </w:rPr>
        <w:t>б) 5000 рублей, если цена контракта составляет от 3 млн. рублей до 50 млн. рублей (включительно);</w:t>
      </w:r>
    </w:p>
    <w:p w:rsidR="00FC35A8" w:rsidRPr="00002531" w:rsidRDefault="00FC35A8" w:rsidP="00FC35A8">
      <w:pPr>
        <w:ind w:firstLine="709"/>
        <w:jc w:val="both"/>
        <w:rPr>
          <w:color w:val="000000" w:themeColor="text1"/>
          <w:sz w:val="24"/>
          <w:szCs w:val="24"/>
        </w:rPr>
      </w:pPr>
      <w:r w:rsidRPr="00002531">
        <w:rPr>
          <w:color w:val="000000" w:themeColor="text1"/>
          <w:sz w:val="24"/>
          <w:szCs w:val="24"/>
        </w:rPr>
        <w:t>в) 10000 рублей, если цена контракта составляет от 50 млн. рублей до 100 млн. рублей (включительно);</w:t>
      </w:r>
    </w:p>
    <w:p w:rsidR="00FC35A8" w:rsidRDefault="00FC35A8" w:rsidP="00FC35A8">
      <w:pPr>
        <w:ind w:firstLine="709"/>
        <w:jc w:val="both"/>
        <w:rPr>
          <w:color w:val="000000" w:themeColor="text1"/>
          <w:sz w:val="24"/>
          <w:szCs w:val="24"/>
        </w:rPr>
      </w:pPr>
      <w:r w:rsidRPr="00002531">
        <w:rPr>
          <w:color w:val="000000" w:themeColor="text1"/>
          <w:sz w:val="24"/>
          <w:szCs w:val="24"/>
        </w:rPr>
        <w:t>г) 100000 рублей, если цена контракта превышает 100 млн. рублей.</w:t>
      </w:r>
    </w:p>
    <w:p w:rsidR="00FC35A8" w:rsidRDefault="00FC35A8" w:rsidP="00FC35A8">
      <w:pPr>
        <w:ind w:firstLine="709"/>
        <w:jc w:val="both"/>
        <w:rPr>
          <w:color w:val="000000" w:themeColor="text1"/>
          <w:sz w:val="24"/>
          <w:szCs w:val="24"/>
        </w:rPr>
      </w:pPr>
      <w:r>
        <w:rPr>
          <w:color w:val="000000" w:themeColor="text1"/>
          <w:sz w:val="24"/>
          <w:szCs w:val="24"/>
        </w:rPr>
        <w:t>Согласно п. 7 Правил з</w:t>
      </w:r>
      <w:r w:rsidRPr="00002531">
        <w:rPr>
          <w:color w:val="000000" w:themeColor="text1"/>
          <w:sz w:val="24"/>
          <w:szCs w:val="24"/>
        </w:rPr>
        <w:t>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FC35A8" w:rsidRDefault="00FC35A8" w:rsidP="00FC35A8">
      <w:pPr>
        <w:ind w:firstLine="709"/>
        <w:jc w:val="both"/>
        <w:rPr>
          <w:color w:val="000000" w:themeColor="text1"/>
          <w:sz w:val="24"/>
          <w:szCs w:val="24"/>
        </w:rPr>
      </w:pPr>
      <w:r>
        <w:rPr>
          <w:color w:val="000000" w:themeColor="text1"/>
          <w:sz w:val="24"/>
          <w:szCs w:val="24"/>
        </w:rPr>
        <w:t>Согласно п. 8 Правил в</w:t>
      </w:r>
      <w:r w:rsidRPr="00002531">
        <w:rPr>
          <w:color w:val="000000" w:themeColor="text1"/>
          <w:sz w:val="24"/>
          <w:szCs w:val="24"/>
        </w:rPr>
        <w:t xml:space="preserve"> случае если в соответствии с частью 6 статьи 30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FC35A8" w:rsidRDefault="00FC35A8" w:rsidP="00FC35A8">
      <w:pPr>
        <w:ind w:firstLine="709"/>
        <w:jc w:val="both"/>
        <w:rPr>
          <w:color w:val="000000" w:themeColor="text1"/>
          <w:sz w:val="24"/>
          <w:szCs w:val="24"/>
        </w:rPr>
      </w:pPr>
      <w:r>
        <w:rPr>
          <w:color w:val="000000" w:themeColor="text1"/>
          <w:sz w:val="24"/>
          <w:szCs w:val="24"/>
        </w:rPr>
        <w:t>Согласно п. 9 Правил з</w:t>
      </w:r>
      <w:r w:rsidRPr="00002531">
        <w:rPr>
          <w:color w:val="000000" w:themeColor="text1"/>
          <w:sz w:val="24"/>
          <w:szCs w:val="24"/>
        </w:rPr>
        <w:t>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FC35A8" w:rsidRPr="00002531" w:rsidRDefault="00FC35A8" w:rsidP="00FC35A8">
      <w:pPr>
        <w:ind w:firstLine="709"/>
        <w:jc w:val="both"/>
        <w:rPr>
          <w:color w:val="000000" w:themeColor="text1"/>
          <w:sz w:val="24"/>
          <w:szCs w:val="24"/>
        </w:rPr>
      </w:pPr>
      <w:r w:rsidRPr="00002531">
        <w:rPr>
          <w:color w:val="000000" w:themeColor="text1"/>
          <w:sz w:val="24"/>
          <w:szCs w:val="24"/>
        </w:rPr>
        <w:t>а) 1000 рублей, если цена контракта не превышает 3 млн. рублей (включительно);</w:t>
      </w:r>
    </w:p>
    <w:p w:rsidR="00FC35A8" w:rsidRPr="00002531" w:rsidRDefault="00FC35A8" w:rsidP="00FC35A8">
      <w:pPr>
        <w:ind w:firstLine="709"/>
        <w:jc w:val="both"/>
        <w:rPr>
          <w:color w:val="000000" w:themeColor="text1"/>
          <w:sz w:val="24"/>
          <w:szCs w:val="24"/>
        </w:rPr>
      </w:pPr>
      <w:r w:rsidRPr="00002531">
        <w:rPr>
          <w:color w:val="000000" w:themeColor="text1"/>
          <w:sz w:val="24"/>
          <w:szCs w:val="24"/>
        </w:rPr>
        <w:t>б) 5000 рублей, если цена контракта составляет от 3 млн. рублей до 50 млн. рублей (включительно);</w:t>
      </w:r>
    </w:p>
    <w:p w:rsidR="00FC35A8" w:rsidRPr="00002531" w:rsidRDefault="00FC35A8" w:rsidP="00FC35A8">
      <w:pPr>
        <w:ind w:firstLine="709"/>
        <w:jc w:val="both"/>
        <w:rPr>
          <w:color w:val="000000" w:themeColor="text1"/>
          <w:sz w:val="24"/>
          <w:szCs w:val="24"/>
        </w:rPr>
      </w:pPr>
      <w:r w:rsidRPr="00002531">
        <w:rPr>
          <w:color w:val="000000" w:themeColor="text1"/>
          <w:sz w:val="24"/>
          <w:szCs w:val="24"/>
        </w:rPr>
        <w:t>в) 10000 рублей, если цена контракта составляет от 50 млн. рублей до 100 млн. рублей (включительно);</w:t>
      </w:r>
    </w:p>
    <w:p w:rsidR="00FC35A8" w:rsidRDefault="00FC35A8" w:rsidP="00FC35A8">
      <w:pPr>
        <w:ind w:firstLine="709"/>
        <w:jc w:val="both"/>
        <w:rPr>
          <w:color w:val="000000" w:themeColor="text1"/>
          <w:sz w:val="24"/>
          <w:szCs w:val="24"/>
        </w:rPr>
      </w:pPr>
      <w:r w:rsidRPr="00002531">
        <w:rPr>
          <w:color w:val="000000" w:themeColor="text1"/>
          <w:sz w:val="24"/>
          <w:szCs w:val="24"/>
        </w:rPr>
        <w:t>г) 100000 рублей, если цена контракта превышает 100 млн. рублей.</w:t>
      </w:r>
    </w:p>
    <w:p w:rsidR="0064014A" w:rsidRDefault="0064014A" w:rsidP="0064014A">
      <w:pPr>
        <w:pStyle w:val="Style14"/>
        <w:ind w:firstLine="709"/>
        <w:jc w:val="both"/>
      </w:pPr>
      <w:r>
        <w:t>В соответствии с письмом министерства финансов российской федерации</w:t>
      </w:r>
      <w:r w:rsidR="000A6672">
        <w:t xml:space="preserve"> </w:t>
      </w:r>
      <w:r>
        <w:t>от 22 апреля 2020 г. N 24-03-07/32309 надлежащим исполнением обязанности заказчика по установлению размеров неустойки (штрафов, пеней) целесообразно считать включение в проект контракта:</w:t>
      </w:r>
    </w:p>
    <w:p w:rsidR="0064014A" w:rsidRDefault="0064014A" w:rsidP="0064014A">
      <w:pPr>
        <w:pStyle w:val="Style14"/>
        <w:ind w:firstLine="709"/>
        <w:jc w:val="both"/>
      </w:pPr>
      <w:r>
        <w:t>- размера штрафа, начисляемого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64014A" w:rsidRDefault="0064014A" w:rsidP="0064014A">
      <w:pPr>
        <w:pStyle w:val="Style14"/>
        <w:ind w:firstLine="709"/>
        <w:jc w:val="both"/>
      </w:pPr>
      <w:r>
        <w:t>- размера штрафа, начисляемого за неисполнение или ненадлежащее исполнение поставщиком (подрядчиком, исполнителем) обязательств, предусмотренных контрактом, за исключенном просрочки исполнения обязательств (в том числе гарантийного обязательства), предусмотренных контрактом;</w:t>
      </w:r>
    </w:p>
    <w:p w:rsidR="0064014A" w:rsidRDefault="0064014A" w:rsidP="0064014A">
      <w:pPr>
        <w:pStyle w:val="Style14"/>
        <w:ind w:firstLine="709"/>
        <w:jc w:val="both"/>
      </w:pPr>
      <w:r>
        <w:t>- размера пени, начисляемой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64014A" w:rsidRDefault="0064014A" w:rsidP="0064014A">
      <w:pPr>
        <w:pStyle w:val="Style14"/>
        <w:ind w:firstLine="709"/>
        <w:jc w:val="both"/>
      </w:pPr>
      <w:r>
        <w:t>- размера штрафа, устанавливаемого контрактом в порядке, установленном пунктами 3 - 9 Правил, за исключением случая, предусмотренного пунктом 13 Правил, в том числе рассчитываемого как процент цены контракта, или в случае, если контрактом предусмотрены этапы исполнения контракта, как процент этапа исполнения контракта.</w:t>
      </w:r>
    </w:p>
    <w:p w:rsidR="0064014A" w:rsidRDefault="0064014A" w:rsidP="0064014A">
      <w:pPr>
        <w:pStyle w:val="Style14"/>
        <w:ind w:firstLine="709"/>
        <w:jc w:val="both"/>
      </w:pPr>
      <w:r>
        <w:t>При этом пункты 3, 4, 5 Правил содержат различные размеры штрафа в зависимости от цены контракта.</w:t>
      </w:r>
    </w:p>
    <w:p w:rsidR="0064014A" w:rsidRDefault="0064014A" w:rsidP="000A6672">
      <w:pPr>
        <w:pStyle w:val="Style14"/>
        <w:spacing w:line="240" w:lineRule="auto"/>
        <w:ind w:firstLine="709"/>
        <w:jc w:val="both"/>
        <w:rPr>
          <w:color w:val="000000" w:themeColor="text1"/>
        </w:rPr>
      </w:pPr>
      <w:r>
        <w:t xml:space="preserve">Таким образом, учитывая, что контракт заключается по цене, предлагаемой участником закупки, но не превышающей начальную (максимальную) цену контракта, заказчикам целесообразно устанавливать в проекте контракта под отлагательным условием все возможные значения размеров штрафа, предусмотренные Правилами для каждого порогового значения цены </w:t>
      </w:r>
      <w:r>
        <w:lastRenderedPageBreak/>
        <w:t>контракта, за исключением пороговых значений, превышающих начальную (максимальную) цену контракта.</w:t>
      </w:r>
    </w:p>
    <w:p w:rsidR="00257394" w:rsidRDefault="00257394" w:rsidP="00E26C98">
      <w:pPr>
        <w:pStyle w:val="Style14"/>
        <w:spacing w:line="240" w:lineRule="auto"/>
        <w:ind w:firstLine="709"/>
        <w:jc w:val="both"/>
      </w:pPr>
      <w:r>
        <w:t xml:space="preserve">В свою очередь, Комиссией установлено, что в проекте контракта установлена ответственность сторон в соответствии Постановлением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в частности, спорные положения об ответственности сторон установлены в разделе </w:t>
      </w:r>
      <w:r w:rsidR="009F4627">
        <w:t>6</w:t>
      </w:r>
      <w:r>
        <w:t xml:space="preserve"> проекта контракта.</w:t>
      </w:r>
    </w:p>
    <w:p w:rsidR="0064014A" w:rsidRDefault="0064014A" w:rsidP="0064014A">
      <w:pPr>
        <w:pStyle w:val="Style14"/>
        <w:spacing w:line="240" w:lineRule="auto"/>
        <w:ind w:firstLine="709"/>
        <w:jc w:val="both"/>
      </w:pPr>
      <w:r>
        <w:t>Таким образом, Комиссия Управления приходит к выводу о необоснованности жалобы.</w:t>
      </w:r>
    </w:p>
    <w:p w:rsidR="00EE5CFF" w:rsidRDefault="00D93E8C" w:rsidP="000F08E8">
      <w:pPr>
        <w:pStyle w:val="Style14"/>
        <w:spacing w:line="240" w:lineRule="auto"/>
        <w:ind w:firstLine="709"/>
        <w:jc w:val="both"/>
      </w:pPr>
      <w:r w:rsidRPr="00D93E8C">
        <w:t>На основании статей 99, 106 Федерального закона «О контр</w:t>
      </w:r>
      <w:r w:rsidR="00257394">
        <w:t xml:space="preserve">актной системе в сфере закупок </w:t>
      </w:r>
      <w:r w:rsidRPr="00D93E8C">
        <w:t>товаров, работ, услуг для обеспечения государственных и муниципальных нужд» Комиссия,</w:t>
      </w:r>
    </w:p>
    <w:p w:rsidR="000A6672" w:rsidRDefault="000A6672" w:rsidP="000F08E8">
      <w:pPr>
        <w:pStyle w:val="Style14"/>
        <w:spacing w:line="240" w:lineRule="auto"/>
        <w:ind w:firstLine="709"/>
        <w:jc w:val="both"/>
      </w:pPr>
    </w:p>
    <w:p w:rsidR="000A72E7" w:rsidRDefault="000A72E7" w:rsidP="0062175C">
      <w:pPr>
        <w:spacing w:line="276" w:lineRule="auto"/>
        <w:ind w:firstLine="708"/>
        <w:jc w:val="center"/>
        <w:rPr>
          <w:b/>
          <w:color w:val="000000" w:themeColor="text1"/>
          <w:sz w:val="24"/>
          <w:szCs w:val="24"/>
        </w:rPr>
      </w:pPr>
      <w:r w:rsidRPr="00367BCC">
        <w:rPr>
          <w:b/>
          <w:color w:val="000000" w:themeColor="text1"/>
          <w:sz w:val="24"/>
          <w:szCs w:val="24"/>
        </w:rPr>
        <w:t>РЕШИЛА:</w:t>
      </w:r>
    </w:p>
    <w:p w:rsidR="000A6672" w:rsidRPr="00367BCC" w:rsidRDefault="000A6672" w:rsidP="0062175C">
      <w:pPr>
        <w:spacing w:line="276" w:lineRule="auto"/>
        <w:ind w:firstLine="708"/>
        <w:jc w:val="center"/>
        <w:rPr>
          <w:b/>
          <w:color w:val="000000" w:themeColor="text1"/>
          <w:sz w:val="24"/>
          <w:szCs w:val="24"/>
        </w:rPr>
      </w:pPr>
    </w:p>
    <w:p w:rsidR="00CF3910" w:rsidRDefault="000744C5" w:rsidP="000744C5">
      <w:pPr>
        <w:pStyle w:val="a6"/>
        <w:tabs>
          <w:tab w:val="left" w:pos="993"/>
        </w:tabs>
        <w:spacing w:after="0"/>
        <w:ind w:left="0"/>
        <w:jc w:val="both"/>
        <w:rPr>
          <w:color w:val="000000" w:themeColor="text1"/>
          <w:sz w:val="24"/>
          <w:szCs w:val="24"/>
        </w:rPr>
      </w:pPr>
      <w:r>
        <w:rPr>
          <w:color w:val="000000" w:themeColor="text1"/>
          <w:sz w:val="24"/>
          <w:szCs w:val="24"/>
        </w:rPr>
        <w:tab/>
      </w:r>
      <w:r w:rsidR="001A65C9" w:rsidRPr="001A65C9">
        <w:rPr>
          <w:color w:val="000000" w:themeColor="text1"/>
          <w:sz w:val="24"/>
          <w:szCs w:val="24"/>
        </w:rPr>
        <w:t xml:space="preserve">Признать жалобу </w:t>
      </w:r>
      <w:r w:rsidR="007F1910">
        <w:rPr>
          <w:color w:val="000000" w:themeColor="text1"/>
          <w:sz w:val="24"/>
          <w:szCs w:val="24"/>
        </w:rPr>
        <w:t xml:space="preserve">ООО «Галактика» </w:t>
      </w:r>
      <w:r w:rsidR="000A6672" w:rsidRPr="000A6672">
        <w:rPr>
          <w:color w:val="000000" w:themeColor="text1"/>
          <w:sz w:val="24"/>
          <w:szCs w:val="24"/>
        </w:rPr>
        <w:t>на действия ФГБОУ ВО «Пермский государственный аграрно-технический университет имен</w:t>
      </w:r>
      <w:r w:rsidR="007F1910">
        <w:rPr>
          <w:color w:val="000000" w:themeColor="text1"/>
          <w:sz w:val="24"/>
          <w:szCs w:val="24"/>
        </w:rPr>
        <w:t xml:space="preserve">и академика Д.Н. Прянишникова» </w:t>
      </w:r>
      <w:r w:rsidR="000A6672" w:rsidRPr="000A6672">
        <w:rPr>
          <w:color w:val="000000" w:themeColor="text1"/>
          <w:sz w:val="24"/>
          <w:szCs w:val="24"/>
        </w:rPr>
        <w:t>при проведении электронного аукциона Оказание услуг по комплексной уборке помещений, прилегающей территории, гардеробному обслуживанию объектов ФГБОУ ВО Пермский ГА</w:t>
      </w:r>
      <w:r w:rsidR="000A6672">
        <w:rPr>
          <w:color w:val="000000" w:themeColor="text1"/>
          <w:sz w:val="24"/>
          <w:szCs w:val="24"/>
        </w:rPr>
        <w:t>ТУ (</w:t>
      </w:r>
      <w:proofErr w:type="spellStart"/>
      <w:r w:rsidR="000A6672">
        <w:rPr>
          <w:color w:val="000000" w:themeColor="text1"/>
          <w:sz w:val="24"/>
          <w:szCs w:val="24"/>
        </w:rPr>
        <w:t>изв</w:t>
      </w:r>
      <w:proofErr w:type="spellEnd"/>
      <w:r w:rsidR="000A6672">
        <w:rPr>
          <w:color w:val="000000" w:themeColor="text1"/>
          <w:sz w:val="24"/>
          <w:szCs w:val="24"/>
        </w:rPr>
        <w:t>. № 0356100001620000099)</w:t>
      </w:r>
      <w:r w:rsidR="00C9368B">
        <w:rPr>
          <w:color w:val="000000" w:themeColor="text1"/>
          <w:sz w:val="24"/>
          <w:szCs w:val="24"/>
        </w:rPr>
        <w:t xml:space="preserve"> не</w:t>
      </w:r>
      <w:r w:rsidR="009D4C30">
        <w:rPr>
          <w:color w:val="000000" w:themeColor="text1"/>
          <w:sz w:val="24"/>
          <w:szCs w:val="24"/>
        </w:rPr>
        <w:t>обоснованной</w:t>
      </w:r>
      <w:r w:rsidR="00745933">
        <w:rPr>
          <w:color w:val="000000" w:themeColor="text1"/>
          <w:sz w:val="24"/>
          <w:szCs w:val="24"/>
        </w:rPr>
        <w:t>.</w:t>
      </w:r>
    </w:p>
    <w:p w:rsidR="007F1910" w:rsidRDefault="007F1910" w:rsidP="000744C5">
      <w:pPr>
        <w:pStyle w:val="a6"/>
        <w:tabs>
          <w:tab w:val="left" w:pos="993"/>
        </w:tabs>
        <w:spacing w:after="0"/>
        <w:ind w:left="0"/>
        <w:jc w:val="both"/>
        <w:rPr>
          <w:color w:val="000000" w:themeColor="text1"/>
          <w:sz w:val="24"/>
          <w:szCs w:val="24"/>
        </w:rPr>
      </w:pPr>
    </w:p>
    <w:p w:rsidR="001404F0" w:rsidRPr="00367BCC" w:rsidRDefault="001404F0" w:rsidP="0062175C">
      <w:pPr>
        <w:pStyle w:val="a6"/>
        <w:tabs>
          <w:tab w:val="left" w:pos="993"/>
        </w:tabs>
        <w:spacing w:after="0" w:line="276" w:lineRule="auto"/>
        <w:ind w:left="0" w:firstLine="709"/>
        <w:jc w:val="both"/>
        <w:rPr>
          <w:i/>
          <w:color w:val="000000" w:themeColor="text1"/>
          <w:sz w:val="24"/>
          <w:szCs w:val="24"/>
        </w:rPr>
      </w:pPr>
      <w:r w:rsidRPr="00367BCC">
        <w:rPr>
          <w:i/>
          <w:color w:val="000000" w:themeColor="text1"/>
          <w:sz w:val="24"/>
          <w:szCs w:val="24"/>
        </w:rPr>
        <w:t>Настоящее решение может быть обжаловано в судебном порядке в течение трех месяцев со дня его принятия.</w:t>
      </w:r>
    </w:p>
    <w:p w:rsidR="00F5755D" w:rsidRDefault="00F5755D" w:rsidP="007F6A16">
      <w:pPr>
        <w:ind w:firstLine="720"/>
        <w:rPr>
          <w:sz w:val="24"/>
          <w:szCs w:val="24"/>
        </w:rPr>
      </w:pPr>
    </w:p>
    <w:sectPr w:rsidR="00F5755D" w:rsidSect="006A7C38">
      <w:footerReference w:type="default" r:id="rId8"/>
      <w:pgSz w:w="11906" w:h="16838" w:code="9"/>
      <w:pgMar w:top="1134" w:right="567" w:bottom="142" w:left="1134" w:header="709" w:footer="5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5ED" w:rsidRDefault="00CC65ED">
      <w:r>
        <w:separator/>
      </w:r>
    </w:p>
  </w:endnote>
  <w:endnote w:type="continuationSeparator" w:id="0">
    <w:p w:rsidR="00CC65ED" w:rsidRDefault="00CC6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JCBLight">
    <w:altName w:val="MS Gothic"/>
    <w:panose1 w:val="00000000000000000000"/>
    <w:charset w:val="80"/>
    <w:family w:val="auto"/>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5ED" w:rsidRPr="00BC7D8A" w:rsidRDefault="00CC65ED" w:rsidP="00B00140">
    <w:pPr>
      <w:pStyle w:val="ac"/>
      <w:jc w:val="right"/>
      <w:rPr>
        <w:sz w:val="28"/>
        <w:szCs w:val="28"/>
      </w:rPr>
    </w:pPr>
    <w:r>
      <w:rPr>
        <w:sz w:val="28"/>
        <w:szCs w:val="28"/>
      </w:rPr>
      <w:t>№</w:t>
    </w:r>
    <w:r w:rsidR="009F4627">
      <w:rPr>
        <w:sz w:val="28"/>
        <w:szCs w:val="28"/>
      </w:rPr>
      <w:t xml:space="preserve"> 000761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5ED" w:rsidRDefault="00CC65ED">
      <w:r>
        <w:separator/>
      </w:r>
    </w:p>
  </w:footnote>
  <w:footnote w:type="continuationSeparator" w:id="0">
    <w:p w:rsidR="00CC65ED" w:rsidRDefault="00CC6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B"/>
    <w:multiLevelType w:val="multilevel"/>
    <w:tmpl w:val="2264C95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
    <w:nsid w:val="02E54963"/>
    <w:multiLevelType w:val="hybridMultilevel"/>
    <w:tmpl w:val="B60EDAAA"/>
    <w:lvl w:ilvl="0" w:tplc="163AF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0F596D"/>
    <w:multiLevelType w:val="multilevel"/>
    <w:tmpl w:val="0B4243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CF5D49"/>
    <w:multiLevelType w:val="hybridMultilevel"/>
    <w:tmpl w:val="31FC0D38"/>
    <w:lvl w:ilvl="0" w:tplc="F3D6E3D6">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B345C23"/>
    <w:multiLevelType w:val="hybridMultilevel"/>
    <w:tmpl w:val="FA149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6F48D9"/>
    <w:multiLevelType w:val="hybridMultilevel"/>
    <w:tmpl w:val="FAFEA312"/>
    <w:lvl w:ilvl="0" w:tplc="8A009044">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2263556"/>
    <w:multiLevelType w:val="hybridMultilevel"/>
    <w:tmpl w:val="A23EC630"/>
    <w:lvl w:ilvl="0" w:tplc="86AE674E">
      <w:start w:val="1"/>
      <w:numFmt w:val="decimal"/>
      <w:lvlText w:val="%1."/>
      <w:lvlJc w:val="left"/>
      <w:pPr>
        <w:tabs>
          <w:tab w:val="num" w:pos="1050"/>
        </w:tabs>
        <w:ind w:left="105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26F420D"/>
    <w:multiLevelType w:val="hybridMultilevel"/>
    <w:tmpl w:val="B96CF120"/>
    <w:lvl w:ilvl="0" w:tplc="63FC4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3007D1"/>
    <w:multiLevelType w:val="hybridMultilevel"/>
    <w:tmpl w:val="E1422F5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E61F1A"/>
    <w:multiLevelType w:val="hybridMultilevel"/>
    <w:tmpl w:val="5882F602"/>
    <w:lvl w:ilvl="0" w:tplc="89C82F20">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0">
    <w:nsid w:val="2C8E7657"/>
    <w:multiLevelType w:val="hybridMultilevel"/>
    <w:tmpl w:val="A170E8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3C54011"/>
    <w:multiLevelType w:val="hybridMultilevel"/>
    <w:tmpl w:val="D05CD8B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BB26A84"/>
    <w:multiLevelType w:val="hybridMultilevel"/>
    <w:tmpl w:val="A2DECA4C"/>
    <w:lvl w:ilvl="0" w:tplc="A7B670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7D03C88"/>
    <w:multiLevelType w:val="hybridMultilevel"/>
    <w:tmpl w:val="7918199C"/>
    <w:lvl w:ilvl="0" w:tplc="5BBC9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8A0616B"/>
    <w:multiLevelType w:val="hybridMultilevel"/>
    <w:tmpl w:val="CAF24436"/>
    <w:lvl w:ilvl="0" w:tplc="E4588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8E36B81"/>
    <w:multiLevelType w:val="hybridMultilevel"/>
    <w:tmpl w:val="3236ACBE"/>
    <w:lvl w:ilvl="0" w:tplc="96D6FF1A">
      <w:start w:val="1"/>
      <w:numFmt w:val="decimal"/>
      <w:lvlText w:val="%1."/>
      <w:lvlJc w:val="left"/>
      <w:pPr>
        <w:ind w:left="1069" w:hanging="360"/>
      </w:pPr>
      <w:rPr>
        <w:rFonts w:eastAsia="JCBLight"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AC645A8"/>
    <w:multiLevelType w:val="hybridMultilevel"/>
    <w:tmpl w:val="07CA1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332452"/>
    <w:multiLevelType w:val="hybridMultilevel"/>
    <w:tmpl w:val="AB50A29A"/>
    <w:lvl w:ilvl="0" w:tplc="4F26F3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CF7640B"/>
    <w:multiLevelType w:val="hybridMultilevel"/>
    <w:tmpl w:val="56FC9E0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A5E1842"/>
    <w:multiLevelType w:val="hybridMultilevel"/>
    <w:tmpl w:val="6F1020CE"/>
    <w:lvl w:ilvl="0" w:tplc="FDE8328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BA04915"/>
    <w:multiLevelType w:val="hybridMultilevel"/>
    <w:tmpl w:val="79E6FA3C"/>
    <w:lvl w:ilvl="0" w:tplc="9C5880F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60721C"/>
    <w:multiLevelType w:val="hybridMultilevel"/>
    <w:tmpl w:val="3AE60DB2"/>
    <w:lvl w:ilvl="0" w:tplc="72140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10A528F"/>
    <w:multiLevelType w:val="hybridMultilevel"/>
    <w:tmpl w:val="0E542440"/>
    <w:lvl w:ilvl="0" w:tplc="CE1203FA">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72AC0B5F"/>
    <w:multiLevelType w:val="hybridMultilevel"/>
    <w:tmpl w:val="D81E7DF2"/>
    <w:lvl w:ilvl="0" w:tplc="8CA2A89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361141A"/>
    <w:multiLevelType w:val="hybridMultilevel"/>
    <w:tmpl w:val="6B5037E4"/>
    <w:lvl w:ilvl="0" w:tplc="98C2EB24">
      <w:start w:val="1"/>
      <w:numFmt w:val="decimal"/>
      <w:lvlText w:val="%1."/>
      <w:lvlJc w:val="left"/>
      <w:pPr>
        <w:tabs>
          <w:tab w:val="num" w:pos="1894"/>
        </w:tabs>
        <w:ind w:left="1894" w:hanging="11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F86155D"/>
    <w:multiLevelType w:val="hybridMultilevel"/>
    <w:tmpl w:val="7D92D992"/>
    <w:lvl w:ilvl="0" w:tplc="6EF882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23"/>
  </w:num>
  <w:num w:numId="7">
    <w:abstractNumId w:val="18"/>
  </w:num>
  <w:num w:numId="8">
    <w:abstractNumId w:val="21"/>
  </w:num>
  <w:num w:numId="9">
    <w:abstractNumId w:val="25"/>
  </w:num>
  <w:num w:numId="10">
    <w:abstractNumId w:val="9"/>
  </w:num>
  <w:num w:numId="11">
    <w:abstractNumId w:val="0"/>
  </w:num>
  <w:num w:numId="12">
    <w:abstractNumId w:val="2"/>
  </w:num>
  <w:num w:numId="13">
    <w:abstractNumId w:val="16"/>
  </w:num>
  <w:num w:numId="14">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4"/>
  </w:num>
  <w:num w:numId="19">
    <w:abstractNumId w:val="20"/>
  </w:num>
  <w:num w:numId="20">
    <w:abstractNumId w:val="13"/>
  </w:num>
  <w:num w:numId="21">
    <w:abstractNumId w:val="15"/>
  </w:num>
  <w:num w:numId="22">
    <w:abstractNumId w:val="19"/>
  </w:num>
  <w:num w:numId="23">
    <w:abstractNumId w:val="12"/>
  </w:num>
  <w:num w:numId="24">
    <w:abstractNumId w:val="1"/>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818"/>
    <w:rsid w:val="00000055"/>
    <w:rsid w:val="000019F1"/>
    <w:rsid w:val="000044F9"/>
    <w:rsid w:val="000054DD"/>
    <w:rsid w:val="000054E8"/>
    <w:rsid w:val="000057F6"/>
    <w:rsid w:val="000062BF"/>
    <w:rsid w:val="00006C23"/>
    <w:rsid w:val="00012CC3"/>
    <w:rsid w:val="00012FFE"/>
    <w:rsid w:val="000142D5"/>
    <w:rsid w:val="0001463C"/>
    <w:rsid w:val="00014CAA"/>
    <w:rsid w:val="00015605"/>
    <w:rsid w:val="00015C25"/>
    <w:rsid w:val="000161B8"/>
    <w:rsid w:val="00016320"/>
    <w:rsid w:val="0001694F"/>
    <w:rsid w:val="0001732E"/>
    <w:rsid w:val="000212E6"/>
    <w:rsid w:val="00022214"/>
    <w:rsid w:val="00022C8B"/>
    <w:rsid w:val="00024B4E"/>
    <w:rsid w:val="000279BF"/>
    <w:rsid w:val="0003240B"/>
    <w:rsid w:val="00032B53"/>
    <w:rsid w:val="000338F8"/>
    <w:rsid w:val="0003659D"/>
    <w:rsid w:val="0003669D"/>
    <w:rsid w:val="000375B0"/>
    <w:rsid w:val="000411BC"/>
    <w:rsid w:val="000432F6"/>
    <w:rsid w:val="00044E79"/>
    <w:rsid w:val="00047DBE"/>
    <w:rsid w:val="00052262"/>
    <w:rsid w:val="000522A3"/>
    <w:rsid w:val="00054A1B"/>
    <w:rsid w:val="00054EB4"/>
    <w:rsid w:val="00055E2D"/>
    <w:rsid w:val="00057460"/>
    <w:rsid w:val="00057603"/>
    <w:rsid w:val="00061396"/>
    <w:rsid w:val="0006287E"/>
    <w:rsid w:val="00062E7E"/>
    <w:rsid w:val="00063549"/>
    <w:rsid w:val="00063C70"/>
    <w:rsid w:val="00065A9F"/>
    <w:rsid w:val="00066A7C"/>
    <w:rsid w:val="00066F7C"/>
    <w:rsid w:val="00070960"/>
    <w:rsid w:val="000713E0"/>
    <w:rsid w:val="00071FBB"/>
    <w:rsid w:val="00072A4A"/>
    <w:rsid w:val="00072F87"/>
    <w:rsid w:val="00073190"/>
    <w:rsid w:val="000744C5"/>
    <w:rsid w:val="00076A50"/>
    <w:rsid w:val="00076EB8"/>
    <w:rsid w:val="00081145"/>
    <w:rsid w:val="000816CB"/>
    <w:rsid w:val="00082975"/>
    <w:rsid w:val="00085350"/>
    <w:rsid w:val="00086216"/>
    <w:rsid w:val="00086F1B"/>
    <w:rsid w:val="00090393"/>
    <w:rsid w:val="0009275E"/>
    <w:rsid w:val="00095E18"/>
    <w:rsid w:val="00097516"/>
    <w:rsid w:val="000A0F95"/>
    <w:rsid w:val="000A1883"/>
    <w:rsid w:val="000A18A9"/>
    <w:rsid w:val="000A1945"/>
    <w:rsid w:val="000A33E7"/>
    <w:rsid w:val="000A36A2"/>
    <w:rsid w:val="000A3C69"/>
    <w:rsid w:val="000A41A5"/>
    <w:rsid w:val="000A6672"/>
    <w:rsid w:val="000A72E7"/>
    <w:rsid w:val="000A761A"/>
    <w:rsid w:val="000A7BE7"/>
    <w:rsid w:val="000B3C7E"/>
    <w:rsid w:val="000B5EDC"/>
    <w:rsid w:val="000B6BDA"/>
    <w:rsid w:val="000C03A4"/>
    <w:rsid w:val="000C2B90"/>
    <w:rsid w:val="000C41D7"/>
    <w:rsid w:val="000C4A99"/>
    <w:rsid w:val="000C5D94"/>
    <w:rsid w:val="000C7C63"/>
    <w:rsid w:val="000D0752"/>
    <w:rsid w:val="000D2654"/>
    <w:rsid w:val="000D35DD"/>
    <w:rsid w:val="000D42E8"/>
    <w:rsid w:val="000D5863"/>
    <w:rsid w:val="000D6504"/>
    <w:rsid w:val="000D69A1"/>
    <w:rsid w:val="000D6CD9"/>
    <w:rsid w:val="000D7C44"/>
    <w:rsid w:val="000E613B"/>
    <w:rsid w:val="000F08E8"/>
    <w:rsid w:val="000F09DA"/>
    <w:rsid w:val="000F0FD2"/>
    <w:rsid w:val="000F11B4"/>
    <w:rsid w:val="000F1872"/>
    <w:rsid w:val="000F19AD"/>
    <w:rsid w:val="000F2BB6"/>
    <w:rsid w:val="000F2D2F"/>
    <w:rsid w:val="000F3CB7"/>
    <w:rsid w:val="000F3DFC"/>
    <w:rsid w:val="000F3FAA"/>
    <w:rsid w:val="000F4853"/>
    <w:rsid w:val="000F5D6F"/>
    <w:rsid w:val="00100994"/>
    <w:rsid w:val="0010136F"/>
    <w:rsid w:val="001036CB"/>
    <w:rsid w:val="00105A1B"/>
    <w:rsid w:val="001071AA"/>
    <w:rsid w:val="00107266"/>
    <w:rsid w:val="00107494"/>
    <w:rsid w:val="00110495"/>
    <w:rsid w:val="00111662"/>
    <w:rsid w:val="001120DE"/>
    <w:rsid w:val="00112942"/>
    <w:rsid w:val="001136DC"/>
    <w:rsid w:val="0011395B"/>
    <w:rsid w:val="001139C9"/>
    <w:rsid w:val="00114A94"/>
    <w:rsid w:val="00117767"/>
    <w:rsid w:val="00120451"/>
    <w:rsid w:val="00121C04"/>
    <w:rsid w:val="001221A9"/>
    <w:rsid w:val="001244E5"/>
    <w:rsid w:val="00125A68"/>
    <w:rsid w:val="001262F5"/>
    <w:rsid w:val="00130038"/>
    <w:rsid w:val="001304BB"/>
    <w:rsid w:val="00131AB3"/>
    <w:rsid w:val="001333FE"/>
    <w:rsid w:val="00135339"/>
    <w:rsid w:val="00137B1B"/>
    <w:rsid w:val="00140411"/>
    <w:rsid w:val="001404F0"/>
    <w:rsid w:val="001414AE"/>
    <w:rsid w:val="00143360"/>
    <w:rsid w:val="001437A3"/>
    <w:rsid w:val="001445B9"/>
    <w:rsid w:val="00144F45"/>
    <w:rsid w:val="00145C8D"/>
    <w:rsid w:val="00146B14"/>
    <w:rsid w:val="001506A9"/>
    <w:rsid w:val="0015223E"/>
    <w:rsid w:val="0015383C"/>
    <w:rsid w:val="00155F7A"/>
    <w:rsid w:val="00156C04"/>
    <w:rsid w:val="0016197C"/>
    <w:rsid w:val="00164FE2"/>
    <w:rsid w:val="00167925"/>
    <w:rsid w:val="00174607"/>
    <w:rsid w:val="00174F14"/>
    <w:rsid w:val="00180CB7"/>
    <w:rsid w:val="00183F96"/>
    <w:rsid w:val="00185064"/>
    <w:rsid w:val="001950F2"/>
    <w:rsid w:val="001A1041"/>
    <w:rsid w:val="001A179C"/>
    <w:rsid w:val="001A2321"/>
    <w:rsid w:val="001A308A"/>
    <w:rsid w:val="001A4BD0"/>
    <w:rsid w:val="001A52D0"/>
    <w:rsid w:val="001A5819"/>
    <w:rsid w:val="001A65C9"/>
    <w:rsid w:val="001A69D6"/>
    <w:rsid w:val="001A782F"/>
    <w:rsid w:val="001B14C1"/>
    <w:rsid w:val="001B1CF3"/>
    <w:rsid w:val="001B2A6D"/>
    <w:rsid w:val="001B2C24"/>
    <w:rsid w:val="001B377C"/>
    <w:rsid w:val="001B3A6E"/>
    <w:rsid w:val="001B7189"/>
    <w:rsid w:val="001C075D"/>
    <w:rsid w:val="001C119F"/>
    <w:rsid w:val="001C3BE9"/>
    <w:rsid w:val="001C412B"/>
    <w:rsid w:val="001C70C6"/>
    <w:rsid w:val="001D1B6F"/>
    <w:rsid w:val="001D20B1"/>
    <w:rsid w:val="001D2236"/>
    <w:rsid w:val="001D4378"/>
    <w:rsid w:val="001D43DC"/>
    <w:rsid w:val="001D47D8"/>
    <w:rsid w:val="001D6BCB"/>
    <w:rsid w:val="001D7182"/>
    <w:rsid w:val="001D7F76"/>
    <w:rsid w:val="001E0259"/>
    <w:rsid w:val="001E15E2"/>
    <w:rsid w:val="001E16C7"/>
    <w:rsid w:val="001E2941"/>
    <w:rsid w:val="001F0B8E"/>
    <w:rsid w:val="001F0F69"/>
    <w:rsid w:val="001F100E"/>
    <w:rsid w:val="001F26BC"/>
    <w:rsid w:val="001F340A"/>
    <w:rsid w:val="001F3D09"/>
    <w:rsid w:val="001F3D5A"/>
    <w:rsid w:val="001F6BF2"/>
    <w:rsid w:val="001F78CF"/>
    <w:rsid w:val="001F78E3"/>
    <w:rsid w:val="00201EF2"/>
    <w:rsid w:val="00202A89"/>
    <w:rsid w:val="00206470"/>
    <w:rsid w:val="00206658"/>
    <w:rsid w:val="002073E7"/>
    <w:rsid w:val="00207406"/>
    <w:rsid w:val="00207AFD"/>
    <w:rsid w:val="00212184"/>
    <w:rsid w:val="00213223"/>
    <w:rsid w:val="00214A16"/>
    <w:rsid w:val="0021541F"/>
    <w:rsid w:val="00215C92"/>
    <w:rsid w:val="00216454"/>
    <w:rsid w:val="00216C58"/>
    <w:rsid w:val="00216FCC"/>
    <w:rsid w:val="0022092E"/>
    <w:rsid w:val="00220F76"/>
    <w:rsid w:val="00221EA7"/>
    <w:rsid w:val="002228DB"/>
    <w:rsid w:val="00223B1A"/>
    <w:rsid w:val="00227C29"/>
    <w:rsid w:val="00230BA3"/>
    <w:rsid w:val="00231094"/>
    <w:rsid w:val="00231508"/>
    <w:rsid w:val="002329DF"/>
    <w:rsid w:val="00232E16"/>
    <w:rsid w:val="0023370C"/>
    <w:rsid w:val="002347F9"/>
    <w:rsid w:val="002378C2"/>
    <w:rsid w:val="00242C1F"/>
    <w:rsid w:val="002443CF"/>
    <w:rsid w:val="00246373"/>
    <w:rsid w:val="00247C08"/>
    <w:rsid w:val="00247DD5"/>
    <w:rsid w:val="00250BC6"/>
    <w:rsid w:val="00250F37"/>
    <w:rsid w:val="002514E3"/>
    <w:rsid w:val="00251FA3"/>
    <w:rsid w:val="00253193"/>
    <w:rsid w:val="0025425C"/>
    <w:rsid w:val="00254B38"/>
    <w:rsid w:val="0025714F"/>
    <w:rsid w:val="00257394"/>
    <w:rsid w:val="00260993"/>
    <w:rsid w:val="00260B9C"/>
    <w:rsid w:val="00262790"/>
    <w:rsid w:val="002646F6"/>
    <w:rsid w:val="002664B5"/>
    <w:rsid w:val="002673D9"/>
    <w:rsid w:val="002676C2"/>
    <w:rsid w:val="00267EDB"/>
    <w:rsid w:val="00270241"/>
    <w:rsid w:val="002704BB"/>
    <w:rsid w:val="002713F9"/>
    <w:rsid w:val="00271DBE"/>
    <w:rsid w:val="002720D1"/>
    <w:rsid w:val="00272611"/>
    <w:rsid w:val="00280426"/>
    <w:rsid w:val="00280FD1"/>
    <w:rsid w:val="00282456"/>
    <w:rsid w:val="00283140"/>
    <w:rsid w:val="00284531"/>
    <w:rsid w:val="0028510C"/>
    <w:rsid w:val="00285380"/>
    <w:rsid w:val="002853D5"/>
    <w:rsid w:val="002864C8"/>
    <w:rsid w:val="00287B97"/>
    <w:rsid w:val="002903E9"/>
    <w:rsid w:val="0029130B"/>
    <w:rsid w:val="0029322C"/>
    <w:rsid w:val="00293724"/>
    <w:rsid w:val="00294FC4"/>
    <w:rsid w:val="00296A1F"/>
    <w:rsid w:val="002A0DE2"/>
    <w:rsid w:val="002A16A8"/>
    <w:rsid w:val="002A2824"/>
    <w:rsid w:val="002A2C0F"/>
    <w:rsid w:val="002A4231"/>
    <w:rsid w:val="002A4885"/>
    <w:rsid w:val="002B3974"/>
    <w:rsid w:val="002B3A55"/>
    <w:rsid w:val="002B5066"/>
    <w:rsid w:val="002B5103"/>
    <w:rsid w:val="002B5A85"/>
    <w:rsid w:val="002B6AC6"/>
    <w:rsid w:val="002B6F91"/>
    <w:rsid w:val="002B72C5"/>
    <w:rsid w:val="002B7B2F"/>
    <w:rsid w:val="002C19A5"/>
    <w:rsid w:val="002C1F2E"/>
    <w:rsid w:val="002C246A"/>
    <w:rsid w:val="002C3658"/>
    <w:rsid w:val="002C5C5F"/>
    <w:rsid w:val="002C7D91"/>
    <w:rsid w:val="002D0F31"/>
    <w:rsid w:val="002D1DCF"/>
    <w:rsid w:val="002D24ED"/>
    <w:rsid w:val="002D27AF"/>
    <w:rsid w:val="002D2FB3"/>
    <w:rsid w:val="002D36BF"/>
    <w:rsid w:val="002D4791"/>
    <w:rsid w:val="002D509E"/>
    <w:rsid w:val="002D555D"/>
    <w:rsid w:val="002D6724"/>
    <w:rsid w:val="002D67CA"/>
    <w:rsid w:val="002D6899"/>
    <w:rsid w:val="002D6AC4"/>
    <w:rsid w:val="002E27D9"/>
    <w:rsid w:val="002E48E4"/>
    <w:rsid w:val="002E5DB8"/>
    <w:rsid w:val="002E6228"/>
    <w:rsid w:val="002E695F"/>
    <w:rsid w:val="002F21EE"/>
    <w:rsid w:val="002F2ADA"/>
    <w:rsid w:val="002F2D24"/>
    <w:rsid w:val="002F33E3"/>
    <w:rsid w:val="002F51B3"/>
    <w:rsid w:val="002F5D02"/>
    <w:rsid w:val="002F6EAA"/>
    <w:rsid w:val="002F70C5"/>
    <w:rsid w:val="002F7CDA"/>
    <w:rsid w:val="003013A0"/>
    <w:rsid w:val="00310D9F"/>
    <w:rsid w:val="003126F8"/>
    <w:rsid w:val="00313DBE"/>
    <w:rsid w:val="0031461E"/>
    <w:rsid w:val="003218C1"/>
    <w:rsid w:val="00321ACB"/>
    <w:rsid w:val="00323450"/>
    <w:rsid w:val="003234EC"/>
    <w:rsid w:val="003246B3"/>
    <w:rsid w:val="00324E40"/>
    <w:rsid w:val="00325AD1"/>
    <w:rsid w:val="00327140"/>
    <w:rsid w:val="003274E1"/>
    <w:rsid w:val="003279B4"/>
    <w:rsid w:val="0033019C"/>
    <w:rsid w:val="00331F80"/>
    <w:rsid w:val="00332F66"/>
    <w:rsid w:val="00335962"/>
    <w:rsid w:val="0033676E"/>
    <w:rsid w:val="00340068"/>
    <w:rsid w:val="003423DD"/>
    <w:rsid w:val="00342404"/>
    <w:rsid w:val="003438ED"/>
    <w:rsid w:val="00346002"/>
    <w:rsid w:val="00347296"/>
    <w:rsid w:val="0035317C"/>
    <w:rsid w:val="003549DB"/>
    <w:rsid w:val="00355A61"/>
    <w:rsid w:val="003569D8"/>
    <w:rsid w:val="00356C47"/>
    <w:rsid w:val="00357026"/>
    <w:rsid w:val="00360A92"/>
    <w:rsid w:val="00361D65"/>
    <w:rsid w:val="00362675"/>
    <w:rsid w:val="003631CB"/>
    <w:rsid w:val="00363320"/>
    <w:rsid w:val="00363ADF"/>
    <w:rsid w:val="00363D69"/>
    <w:rsid w:val="00363FBC"/>
    <w:rsid w:val="00367BCC"/>
    <w:rsid w:val="00370759"/>
    <w:rsid w:val="00370A93"/>
    <w:rsid w:val="0037316D"/>
    <w:rsid w:val="00373CC9"/>
    <w:rsid w:val="003752D3"/>
    <w:rsid w:val="00377182"/>
    <w:rsid w:val="00377E19"/>
    <w:rsid w:val="00382B18"/>
    <w:rsid w:val="00384B05"/>
    <w:rsid w:val="003853D5"/>
    <w:rsid w:val="00385879"/>
    <w:rsid w:val="00391E25"/>
    <w:rsid w:val="00393568"/>
    <w:rsid w:val="00394F56"/>
    <w:rsid w:val="00394F7B"/>
    <w:rsid w:val="00395827"/>
    <w:rsid w:val="003A0B35"/>
    <w:rsid w:val="003A1890"/>
    <w:rsid w:val="003A2C91"/>
    <w:rsid w:val="003A3255"/>
    <w:rsid w:val="003A38DE"/>
    <w:rsid w:val="003A3DC3"/>
    <w:rsid w:val="003A5329"/>
    <w:rsid w:val="003B4446"/>
    <w:rsid w:val="003B5F06"/>
    <w:rsid w:val="003B5F19"/>
    <w:rsid w:val="003B743E"/>
    <w:rsid w:val="003B7657"/>
    <w:rsid w:val="003B78F6"/>
    <w:rsid w:val="003C1A5C"/>
    <w:rsid w:val="003C2C6B"/>
    <w:rsid w:val="003C3E82"/>
    <w:rsid w:val="003C47ED"/>
    <w:rsid w:val="003C5DB4"/>
    <w:rsid w:val="003C65EB"/>
    <w:rsid w:val="003C7618"/>
    <w:rsid w:val="003C768B"/>
    <w:rsid w:val="003D3CF6"/>
    <w:rsid w:val="003D4626"/>
    <w:rsid w:val="003D58AF"/>
    <w:rsid w:val="003D5A90"/>
    <w:rsid w:val="003D5BF6"/>
    <w:rsid w:val="003D7B7E"/>
    <w:rsid w:val="003E001D"/>
    <w:rsid w:val="003E00EC"/>
    <w:rsid w:val="003E07D3"/>
    <w:rsid w:val="003E0E0B"/>
    <w:rsid w:val="003E1868"/>
    <w:rsid w:val="003E6E78"/>
    <w:rsid w:val="003F153E"/>
    <w:rsid w:val="003F1746"/>
    <w:rsid w:val="003F2EF9"/>
    <w:rsid w:val="003F2F51"/>
    <w:rsid w:val="003F36E7"/>
    <w:rsid w:val="003F76DD"/>
    <w:rsid w:val="004020A4"/>
    <w:rsid w:val="00403A83"/>
    <w:rsid w:val="00406A0D"/>
    <w:rsid w:val="004100B3"/>
    <w:rsid w:val="0041075F"/>
    <w:rsid w:val="00411C00"/>
    <w:rsid w:val="00413914"/>
    <w:rsid w:val="004142CB"/>
    <w:rsid w:val="00415D1B"/>
    <w:rsid w:val="00416AA6"/>
    <w:rsid w:val="00416D26"/>
    <w:rsid w:val="00422FD9"/>
    <w:rsid w:val="004233E8"/>
    <w:rsid w:val="00423B01"/>
    <w:rsid w:val="00424E0C"/>
    <w:rsid w:val="00424E46"/>
    <w:rsid w:val="00425F40"/>
    <w:rsid w:val="0042697E"/>
    <w:rsid w:val="004278A5"/>
    <w:rsid w:val="00431152"/>
    <w:rsid w:val="0043208B"/>
    <w:rsid w:val="00432533"/>
    <w:rsid w:val="004329A2"/>
    <w:rsid w:val="00432D6B"/>
    <w:rsid w:val="00434D24"/>
    <w:rsid w:val="004351E0"/>
    <w:rsid w:val="0043561C"/>
    <w:rsid w:val="00435A3E"/>
    <w:rsid w:val="00436C40"/>
    <w:rsid w:val="0044225F"/>
    <w:rsid w:val="00445843"/>
    <w:rsid w:val="0045000D"/>
    <w:rsid w:val="0045013B"/>
    <w:rsid w:val="00450BFA"/>
    <w:rsid w:val="00450F1F"/>
    <w:rsid w:val="004529F7"/>
    <w:rsid w:val="00452B36"/>
    <w:rsid w:val="0045343D"/>
    <w:rsid w:val="00455098"/>
    <w:rsid w:val="00455C5B"/>
    <w:rsid w:val="00456BE4"/>
    <w:rsid w:val="004614C8"/>
    <w:rsid w:val="00462B36"/>
    <w:rsid w:val="004632D5"/>
    <w:rsid w:val="00463E2D"/>
    <w:rsid w:val="00464E1A"/>
    <w:rsid w:val="00466202"/>
    <w:rsid w:val="004668B9"/>
    <w:rsid w:val="004668CE"/>
    <w:rsid w:val="00467EF2"/>
    <w:rsid w:val="00470037"/>
    <w:rsid w:val="00470042"/>
    <w:rsid w:val="004710D6"/>
    <w:rsid w:val="004716F7"/>
    <w:rsid w:val="0047250E"/>
    <w:rsid w:val="004731D9"/>
    <w:rsid w:val="0047490C"/>
    <w:rsid w:val="004750C8"/>
    <w:rsid w:val="0047510E"/>
    <w:rsid w:val="00475439"/>
    <w:rsid w:val="0048185F"/>
    <w:rsid w:val="00482AC8"/>
    <w:rsid w:val="004835C4"/>
    <w:rsid w:val="004854BB"/>
    <w:rsid w:val="0048713B"/>
    <w:rsid w:val="004871C3"/>
    <w:rsid w:val="00487306"/>
    <w:rsid w:val="004909BD"/>
    <w:rsid w:val="00491560"/>
    <w:rsid w:val="004919CC"/>
    <w:rsid w:val="00491A91"/>
    <w:rsid w:val="00492B92"/>
    <w:rsid w:val="004932AB"/>
    <w:rsid w:val="0049330B"/>
    <w:rsid w:val="0049371B"/>
    <w:rsid w:val="00495347"/>
    <w:rsid w:val="004A1481"/>
    <w:rsid w:val="004A2469"/>
    <w:rsid w:val="004A5A09"/>
    <w:rsid w:val="004A5FAF"/>
    <w:rsid w:val="004A7154"/>
    <w:rsid w:val="004A7769"/>
    <w:rsid w:val="004A77B7"/>
    <w:rsid w:val="004B00FE"/>
    <w:rsid w:val="004B0372"/>
    <w:rsid w:val="004B0862"/>
    <w:rsid w:val="004B0989"/>
    <w:rsid w:val="004B36D3"/>
    <w:rsid w:val="004B3D06"/>
    <w:rsid w:val="004B43A3"/>
    <w:rsid w:val="004B4DFB"/>
    <w:rsid w:val="004B6192"/>
    <w:rsid w:val="004C15F1"/>
    <w:rsid w:val="004C2275"/>
    <w:rsid w:val="004C51D3"/>
    <w:rsid w:val="004D1308"/>
    <w:rsid w:val="004D149D"/>
    <w:rsid w:val="004D1C3E"/>
    <w:rsid w:val="004D2C1E"/>
    <w:rsid w:val="004D49B8"/>
    <w:rsid w:val="004D50D9"/>
    <w:rsid w:val="004D51B4"/>
    <w:rsid w:val="004D543E"/>
    <w:rsid w:val="004D67C0"/>
    <w:rsid w:val="004D70DB"/>
    <w:rsid w:val="004D7170"/>
    <w:rsid w:val="004D7A49"/>
    <w:rsid w:val="004E0419"/>
    <w:rsid w:val="004E0B36"/>
    <w:rsid w:val="004E1592"/>
    <w:rsid w:val="004E2ACE"/>
    <w:rsid w:val="004E33C3"/>
    <w:rsid w:val="004E4CB1"/>
    <w:rsid w:val="004E683E"/>
    <w:rsid w:val="004E7E70"/>
    <w:rsid w:val="004F0C6A"/>
    <w:rsid w:val="004F0F50"/>
    <w:rsid w:val="004F1875"/>
    <w:rsid w:val="004F20A4"/>
    <w:rsid w:val="004F23B8"/>
    <w:rsid w:val="004F5060"/>
    <w:rsid w:val="004F5DBA"/>
    <w:rsid w:val="004F60D7"/>
    <w:rsid w:val="004F7639"/>
    <w:rsid w:val="004F7C4C"/>
    <w:rsid w:val="005009EA"/>
    <w:rsid w:val="0050156B"/>
    <w:rsid w:val="00502643"/>
    <w:rsid w:val="00504D27"/>
    <w:rsid w:val="0050553D"/>
    <w:rsid w:val="00505BE7"/>
    <w:rsid w:val="0050616D"/>
    <w:rsid w:val="0050630A"/>
    <w:rsid w:val="00511ACD"/>
    <w:rsid w:val="00513140"/>
    <w:rsid w:val="00514F2C"/>
    <w:rsid w:val="00515EA4"/>
    <w:rsid w:val="005160E8"/>
    <w:rsid w:val="005165A2"/>
    <w:rsid w:val="0051778F"/>
    <w:rsid w:val="00520264"/>
    <w:rsid w:val="00520575"/>
    <w:rsid w:val="00521D12"/>
    <w:rsid w:val="00522959"/>
    <w:rsid w:val="00523AFE"/>
    <w:rsid w:val="00524C60"/>
    <w:rsid w:val="00526375"/>
    <w:rsid w:val="0052637F"/>
    <w:rsid w:val="00526805"/>
    <w:rsid w:val="0052779F"/>
    <w:rsid w:val="0052793F"/>
    <w:rsid w:val="0053049E"/>
    <w:rsid w:val="00530A05"/>
    <w:rsid w:val="00531173"/>
    <w:rsid w:val="00532837"/>
    <w:rsid w:val="00532EB8"/>
    <w:rsid w:val="00534DB2"/>
    <w:rsid w:val="0053789F"/>
    <w:rsid w:val="00537A58"/>
    <w:rsid w:val="00540B24"/>
    <w:rsid w:val="00541FB0"/>
    <w:rsid w:val="00542561"/>
    <w:rsid w:val="005433C2"/>
    <w:rsid w:val="00545C01"/>
    <w:rsid w:val="00546055"/>
    <w:rsid w:val="00547054"/>
    <w:rsid w:val="00547ED6"/>
    <w:rsid w:val="00551E46"/>
    <w:rsid w:val="00553187"/>
    <w:rsid w:val="00553532"/>
    <w:rsid w:val="005542BD"/>
    <w:rsid w:val="00555481"/>
    <w:rsid w:val="00555B32"/>
    <w:rsid w:val="005573C3"/>
    <w:rsid w:val="005575FA"/>
    <w:rsid w:val="00557FB3"/>
    <w:rsid w:val="00560F82"/>
    <w:rsid w:val="00561840"/>
    <w:rsid w:val="00562029"/>
    <w:rsid w:val="00562030"/>
    <w:rsid w:val="0056265C"/>
    <w:rsid w:val="00562D31"/>
    <w:rsid w:val="00563EB7"/>
    <w:rsid w:val="0056521D"/>
    <w:rsid w:val="005655AD"/>
    <w:rsid w:val="00565A75"/>
    <w:rsid w:val="005672EF"/>
    <w:rsid w:val="005675C1"/>
    <w:rsid w:val="005707D5"/>
    <w:rsid w:val="005746F1"/>
    <w:rsid w:val="00575EAE"/>
    <w:rsid w:val="00577F75"/>
    <w:rsid w:val="005829C7"/>
    <w:rsid w:val="00583738"/>
    <w:rsid w:val="00584041"/>
    <w:rsid w:val="00584D6F"/>
    <w:rsid w:val="005877E1"/>
    <w:rsid w:val="00591901"/>
    <w:rsid w:val="005939B5"/>
    <w:rsid w:val="00594E7C"/>
    <w:rsid w:val="0059595A"/>
    <w:rsid w:val="00595F8E"/>
    <w:rsid w:val="005962E0"/>
    <w:rsid w:val="00596B67"/>
    <w:rsid w:val="00597898"/>
    <w:rsid w:val="005A0471"/>
    <w:rsid w:val="005A2B94"/>
    <w:rsid w:val="005A384B"/>
    <w:rsid w:val="005A3A97"/>
    <w:rsid w:val="005A539A"/>
    <w:rsid w:val="005A5466"/>
    <w:rsid w:val="005B1FFE"/>
    <w:rsid w:val="005B24F7"/>
    <w:rsid w:val="005B445E"/>
    <w:rsid w:val="005B4F89"/>
    <w:rsid w:val="005B577F"/>
    <w:rsid w:val="005B7772"/>
    <w:rsid w:val="005C00E1"/>
    <w:rsid w:val="005C1384"/>
    <w:rsid w:val="005C13AB"/>
    <w:rsid w:val="005C4B5D"/>
    <w:rsid w:val="005C740B"/>
    <w:rsid w:val="005D4FF6"/>
    <w:rsid w:val="005D6D3B"/>
    <w:rsid w:val="005D7D8E"/>
    <w:rsid w:val="005E011D"/>
    <w:rsid w:val="005E01D7"/>
    <w:rsid w:val="005E0336"/>
    <w:rsid w:val="005E0FFB"/>
    <w:rsid w:val="005E18A8"/>
    <w:rsid w:val="005E1AD3"/>
    <w:rsid w:val="005E1B4F"/>
    <w:rsid w:val="005E42E3"/>
    <w:rsid w:val="005E44DD"/>
    <w:rsid w:val="005E58E6"/>
    <w:rsid w:val="005F11AA"/>
    <w:rsid w:val="005F1229"/>
    <w:rsid w:val="005F1557"/>
    <w:rsid w:val="005F1DC2"/>
    <w:rsid w:val="005F5F6B"/>
    <w:rsid w:val="005F7140"/>
    <w:rsid w:val="005F7365"/>
    <w:rsid w:val="00601314"/>
    <w:rsid w:val="006026EF"/>
    <w:rsid w:val="00602914"/>
    <w:rsid w:val="00603247"/>
    <w:rsid w:val="006045A4"/>
    <w:rsid w:val="00604994"/>
    <w:rsid w:val="006055BA"/>
    <w:rsid w:val="00606521"/>
    <w:rsid w:val="006074F6"/>
    <w:rsid w:val="00610A10"/>
    <w:rsid w:val="00611502"/>
    <w:rsid w:val="00612429"/>
    <w:rsid w:val="00612ABC"/>
    <w:rsid w:val="0061630E"/>
    <w:rsid w:val="0062175C"/>
    <w:rsid w:val="00621E3E"/>
    <w:rsid w:val="006230C7"/>
    <w:rsid w:val="00623566"/>
    <w:rsid w:val="00623AD5"/>
    <w:rsid w:val="00623CA1"/>
    <w:rsid w:val="00624D01"/>
    <w:rsid w:val="0062659D"/>
    <w:rsid w:val="0063078D"/>
    <w:rsid w:val="00631391"/>
    <w:rsid w:val="00631728"/>
    <w:rsid w:val="00631E5D"/>
    <w:rsid w:val="006328DC"/>
    <w:rsid w:val="00633E47"/>
    <w:rsid w:val="006343EC"/>
    <w:rsid w:val="0063459D"/>
    <w:rsid w:val="00635727"/>
    <w:rsid w:val="0063774A"/>
    <w:rsid w:val="00640008"/>
    <w:rsid w:val="0064014A"/>
    <w:rsid w:val="006402F1"/>
    <w:rsid w:val="00640478"/>
    <w:rsid w:val="00642159"/>
    <w:rsid w:val="006429E5"/>
    <w:rsid w:val="00645DED"/>
    <w:rsid w:val="00647A1C"/>
    <w:rsid w:val="00647CAF"/>
    <w:rsid w:val="006509FB"/>
    <w:rsid w:val="00650A0F"/>
    <w:rsid w:val="0065143A"/>
    <w:rsid w:val="00652498"/>
    <w:rsid w:val="00652AD3"/>
    <w:rsid w:val="00654D41"/>
    <w:rsid w:val="0065543E"/>
    <w:rsid w:val="006568D7"/>
    <w:rsid w:val="00656B71"/>
    <w:rsid w:val="00657FF9"/>
    <w:rsid w:val="006604EE"/>
    <w:rsid w:val="00661536"/>
    <w:rsid w:val="006615BC"/>
    <w:rsid w:val="006621C2"/>
    <w:rsid w:val="00662F5F"/>
    <w:rsid w:val="00663688"/>
    <w:rsid w:val="00664540"/>
    <w:rsid w:val="00665F01"/>
    <w:rsid w:val="00670883"/>
    <w:rsid w:val="006717C5"/>
    <w:rsid w:val="00671C3F"/>
    <w:rsid w:val="00671D08"/>
    <w:rsid w:val="00672DEE"/>
    <w:rsid w:val="00674AE7"/>
    <w:rsid w:val="00674D3A"/>
    <w:rsid w:val="00676B39"/>
    <w:rsid w:val="00677C59"/>
    <w:rsid w:val="0068292A"/>
    <w:rsid w:val="006851DA"/>
    <w:rsid w:val="00686A54"/>
    <w:rsid w:val="006872C9"/>
    <w:rsid w:val="0069082D"/>
    <w:rsid w:val="00690CB5"/>
    <w:rsid w:val="0069233A"/>
    <w:rsid w:val="0069245C"/>
    <w:rsid w:val="0069329D"/>
    <w:rsid w:val="00693B0A"/>
    <w:rsid w:val="00693D4D"/>
    <w:rsid w:val="00696A1D"/>
    <w:rsid w:val="00696B1B"/>
    <w:rsid w:val="006974A9"/>
    <w:rsid w:val="006A13A3"/>
    <w:rsid w:val="006A298A"/>
    <w:rsid w:val="006A2E3B"/>
    <w:rsid w:val="006A52B4"/>
    <w:rsid w:val="006A6276"/>
    <w:rsid w:val="006A6D9D"/>
    <w:rsid w:val="006A7C38"/>
    <w:rsid w:val="006B0472"/>
    <w:rsid w:val="006B0AA5"/>
    <w:rsid w:val="006B19A6"/>
    <w:rsid w:val="006B1C2C"/>
    <w:rsid w:val="006B213F"/>
    <w:rsid w:val="006B33A3"/>
    <w:rsid w:val="006B3943"/>
    <w:rsid w:val="006B4C06"/>
    <w:rsid w:val="006B510D"/>
    <w:rsid w:val="006B5F67"/>
    <w:rsid w:val="006B6442"/>
    <w:rsid w:val="006B6EF4"/>
    <w:rsid w:val="006C1375"/>
    <w:rsid w:val="006C5D00"/>
    <w:rsid w:val="006C6909"/>
    <w:rsid w:val="006D0900"/>
    <w:rsid w:val="006D119D"/>
    <w:rsid w:val="006D16E8"/>
    <w:rsid w:val="006D1EF5"/>
    <w:rsid w:val="006D590D"/>
    <w:rsid w:val="006D7AD8"/>
    <w:rsid w:val="006D7F0F"/>
    <w:rsid w:val="006E061F"/>
    <w:rsid w:val="006E1215"/>
    <w:rsid w:val="006E1626"/>
    <w:rsid w:val="006E224D"/>
    <w:rsid w:val="006E3F62"/>
    <w:rsid w:val="006E4CD1"/>
    <w:rsid w:val="006E537B"/>
    <w:rsid w:val="006E630B"/>
    <w:rsid w:val="006F1E8B"/>
    <w:rsid w:val="006F323F"/>
    <w:rsid w:val="006F3FDF"/>
    <w:rsid w:val="006F6948"/>
    <w:rsid w:val="006F7B2D"/>
    <w:rsid w:val="006F7DC9"/>
    <w:rsid w:val="007000C7"/>
    <w:rsid w:val="007016BF"/>
    <w:rsid w:val="007034BD"/>
    <w:rsid w:val="00703925"/>
    <w:rsid w:val="00705C8C"/>
    <w:rsid w:val="00711C5A"/>
    <w:rsid w:val="007120F4"/>
    <w:rsid w:val="00712474"/>
    <w:rsid w:val="00712E50"/>
    <w:rsid w:val="00714B4B"/>
    <w:rsid w:val="00714D85"/>
    <w:rsid w:val="00715295"/>
    <w:rsid w:val="00715B28"/>
    <w:rsid w:val="00716715"/>
    <w:rsid w:val="00720F0F"/>
    <w:rsid w:val="00721666"/>
    <w:rsid w:val="007251F5"/>
    <w:rsid w:val="0072686D"/>
    <w:rsid w:val="00726974"/>
    <w:rsid w:val="00726ABE"/>
    <w:rsid w:val="00727367"/>
    <w:rsid w:val="0072783E"/>
    <w:rsid w:val="00727F47"/>
    <w:rsid w:val="00730335"/>
    <w:rsid w:val="00732360"/>
    <w:rsid w:val="00733649"/>
    <w:rsid w:val="00734786"/>
    <w:rsid w:val="00734891"/>
    <w:rsid w:val="00741C43"/>
    <w:rsid w:val="00741E0F"/>
    <w:rsid w:val="00742505"/>
    <w:rsid w:val="0074271F"/>
    <w:rsid w:val="00742A70"/>
    <w:rsid w:val="00744ED4"/>
    <w:rsid w:val="00745727"/>
    <w:rsid w:val="00745933"/>
    <w:rsid w:val="00746838"/>
    <w:rsid w:val="00747818"/>
    <w:rsid w:val="00747E73"/>
    <w:rsid w:val="007501EA"/>
    <w:rsid w:val="007556B1"/>
    <w:rsid w:val="007565DE"/>
    <w:rsid w:val="007576C1"/>
    <w:rsid w:val="007606DE"/>
    <w:rsid w:val="00760DD8"/>
    <w:rsid w:val="00762806"/>
    <w:rsid w:val="00762BE7"/>
    <w:rsid w:val="007631FC"/>
    <w:rsid w:val="007636C0"/>
    <w:rsid w:val="00764BFE"/>
    <w:rsid w:val="00766443"/>
    <w:rsid w:val="00770366"/>
    <w:rsid w:val="00772AB7"/>
    <w:rsid w:val="0077550D"/>
    <w:rsid w:val="00777D6E"/>
    <w:rsid w:val="007856D3"/>
    <w:rsid w:val="00785992"/>
    <w:rsid w:val="00785ADF"/>
    <w:rsid w:val="007873AB"/>
    <w:rsid w:val="007875FF"/>
    <w:rsid w:val="007879FC"/>
    <w:rsid w:val="00787AC0"/>
    <w:rsid w:val="007910C0"/>
    <w:rsid w:val="00791E56"/>
    <w:rsid w:val="0079536E"/>
    <w:rsid w:val="007975A3"/>
    <w:rsid w:val="007A0E56"/>
    <w:rsid w:val="007A18D5"/>
    <w:rsid w:val="007A367A"/>
    <w:rsid w:val="007A454E"/>
    <w:rsid w:val="007A5A37"/>
    <w:rsid w:val="007A7284"/>
    <w:rsid w:val="007B07AF"/>
    <w:rsid w:val="007B2C75"/>
    <w:rsid w:val="007B6763"/>
    <w:rsid w:val="007B6CEC"/>
    <w:rsid w:val="007B70FD"/>
    <w:rsid w:val="007C0B48"/>
    <w:rsid w:val="007C0B72"/>
    <w:rsid w:val="007C0DC9"/>
    <w:rsid w:val="007C30BB"/>
    <w:rsid w:val="007C38E1"/>
    <w:rsid w:val="007C4311"/>
    <w:rsid w:val="007C4524"/>
    <w:rsid w:val="007D2F5E"/>
    <w:rsid w:val="007D3EC0"/>
    <w:rsid w:val="007D4ADF"/>
    <w:rsid w:val="007D53CC"/>
    <w:rsid w:val="007D67C7"/>
    <w:rsid w:val="007D7CCE"/>
    <w:rsid w:val="007E04FA"/>
    <w:rsid w:val="007E0B11"/>
    <w:rsid w:val="007E261D"/>
    <w:rsid w:val="007E3039"/>
    <w:rsid w:val="007E46EB"/>
    <w:rsid w:val="007F1405"/>
    <w:rsid w:val="007F1910"/>
    <w:rsid w:val="007F2925"/>
    <w:rsid w:val="007F3927"/>
    <w:rsid w:val="007F4AB6"/>
    <w:rsid w:val="007F500F"/>
    <w:rsid w:val="007F6238"/>
    <w:rsid w:val="007F6A16"/>
    <w:rsid w:val="008009DF"/>
    <w:rsid w:val="008010B9"/>
    <w:rsid w:val="00802163"/>
    <w:rsid w:val="00803962"/>
    <w:rsid w:val="00806D43"/>
    <w:rsid w:val="00806F2E"/>
    <w:rsid w:val="00807666"/>
    <w:rsid w:val="00807E8E"/>
    <w:rsid w:val="00810BCE"/>
    <w:rsid w:val="0081183A"/>
    <w:rsid w:val="008118A6"/>
    <w:rsid w:val="00815249"/>
    <w:rsid w:val="00815D1E"/>
    <w:rsid w:val="008166ED"/>
    <w:rsid w:val="00816A17"/>
    <w:rsid w:val="00816E61"/>
    <w:rsid w:val="00817DB5"/>
    <w:rsid w:val="00820049"/>
    <w:rsid w:val="00821B38"/>
    <w:rsid w:val="008237A9"/>
    <w:rsid w:val="008240B2"/>
    <w:rsid w:val="00825474"/>
    <w:rsid w:val="00826579"/>
    <w:rsid w:val="00826664"/>
    <w:rsid w:val="00826CE1"/>
    <w:rsid w:val="0082775A"/>
    <w:rsid w:val="0083383D"/>
    <w:rsid w:val="0083640A"/>
    <w:rsid w:val="008368E4"/>
    <w:rsid w:val="0084110C"/>
    <w:rsid w:val="00841410"/>
    <w:rsid w:val="0084199A"/>
    <w:rsid w:val="008431AB"/>
    <w:rsid w:val="008436F5"/>
    <w:rsid w:val="0084593C"/>
    <w:rsid w:val="00845E23"/>
    <w:rsid w:val="00846181"/>
    <w:rsid w:val="00847507"/>
    <w:rsid w:val="00852463"/>
    <w:rsid w:val="00852B64"/>
    <w:rsid w:val="00852FF7"/>
    <w:rsid w:val="008549B3"/>
    <w:rsid w:val="0085503D"/>
    <w:rsid w:val="00855821"/>
    <w:rsid w:val="00857B41"/>
    <w:rsid w:val="0086120D"/>
    <w:rsid w:val="00865A54"/>
    <w:rsid w:val="0086643D"/>
    <w:rsid w:val="00866DA6"/>
    <w:rsid w:val="008709F7"/>
    <w:rsid w:val="00873C31"/>
    <w:rsid w:val="0087456B"/>
    <w:rsid w:val="00874A7E"/>
    <w:rsid w:val="00874D88"/>
    <w:rsid w:val="00876E21"/>
    <w:rsid w:val="008818EA"/>
    <w:rsid w:val="00881A91"/>
    <w:rsid w:val="008826C5"/>
    <w:rsid w:val="00882C3B"/>
    <w:rsid w:val="00882E90"/>
    <w:rsid w:val="00883917"/>
    <w:rsid w:val="008841AD"/>
    <w:rsid w:val="008868F6"/>
    <w:rsid w:val="00886922"/>
    <w:rsid w:val="0089315C"/>
    <w:rsid w:val="008939A2"/>
    <w:rsid w:val="00893CBC"/>
    <w:rsid w:val="008957C7"/>
    <w:rsid w:val="008964F8"/>
    <w:rsid w:val="008A2115"/>
    <w:rsid w:val="008A29D7"/>
    <w:rsid w:val="008A2D93"/>
    <w:rsid w:val="008A33E1"/>
    <w:rsid w:val="008A4EE8"/>
    <w:rsid w:val="008A5765"/>
    <w:rsid w:val="008A5C66"/>
    <w:rsid w:val="008A5FB3"/>
    <w:rsid w:val="008A7C68"/>
    <w:rsid w:val="008B065C"/>
    <w:rsid w:val="008B3471"/>
    <w:rsid w:val="008B3E83"/>
    <w:rsid w:val="008B6175"/>
    <w:rsid w:val="008B722A"/>
    <w:rsid w:val="008C2370"/>
    <w:rsid w:val="008C3A39"/>
    <w:rsid w:val="008C42A7"/>
    <w:rsid w:val="008C5376"/>
    <w:rsid w:val="008C6219"/>
    <w:rsid w:val="008C7503"/>
    <w:rsid w:val="008C7676"/>
    <w:rsid w:val="008C784E"/>
    <w:rsid w:val="008D08D8"/>
    <w:rsid w:val="008D1279"/>
    <w:rsid w:val="008D408E"/>
    <w:rsid w:val="008D480D"/>
    <w:rsid w:val="008D4C67"/>
    <w:rsid w:val="008D5E94"/>
    <w:rsid w:val="008D7212"/>
    <w:rsid w:val="008E1EBF"/>
    <w:rsid w:val="008E2147"/>
    <w:rsid w:val="008E2EC8"/>
    <w:rsid w:val="008E3310"/>
    <w:rsid w:val="008E3462"/>
    <w:rsid w:val="008E49BC"/>
    <w:rsid w:val="008E5017"/>
    <w:rsid w:val="008E6209"/>
    <w:rsid w:val="008F3099"/>
    <w:rsid w:val="008F3733"/>
    <w:rsid w:val="008F3D85"/>
    <w:rsid w:val="008F4A00"/>
    <w:rsid w:val="008F5C81"/>
    <w:rsid w:val="008F6CEA"/>
    <w:rsid w:val="00901AC1"/>
    <w:rsid w:val="00902608"/>
    <w:rsid w:val="00903477"/>
    <w:rsid w:val="00905A15"/>
    <w:rsid w:val="009073AE"/>
    <w:rsid w:val="0091060B"/>
    <w:rsid w:val="009107FF"/>
    <w:rsid w:val="00912043"/>
    <w:rsid w:val="0091236D"/>
    <w:rsid w:val="0091314A"/>
    <w:rsid w:val="009142FB"/>
    <w:rsid w:val="0091661D"/>
    <w:rsid w:val="009220F2"/>
    <w:rsid w:val="009223E2"/>
    <w:rsid w:val="00922AB0"/>
    <w:rsid w:val="00924192"/>
    <w:rsid w:val="00926B14"/>
    <w:rsid w:val="0093176F"/>
    <w:rsid w:val="009323F1"/>
    <w:rsid w:val="00932C0A"/>
    <w:rsid w:val="009331B9"/>
    <w:rsid w:val="0093387C"/>
    <w:rsid w:val="00936B66"/>
    <w:rsid w:val="00941ED3"/>
    <w:rsid w:val="00941F45"/>
    <w:rsid w:val="00942CDA"/>
    <w:rsid w:val="00943936"/>
    <w:rsid w:val="00943EF6"/>
    <w:rsid w:val="00944CA4"/>
    <w:rsid w:val="00945B26"/>
    <w:rsid w:val="00952B84"/>
    <w:rsid w:val="00953116"/>
    <w:rsid w:val="009537C2"/>
    <w:rsid w:val="009539EE"/>
    <w:rsid w:val="00954811"/>
    <w:rsid w:val="00954D28"/>
    <w:rsid w:val="0095566E"/>
    <w:rsid w:val="00955705"/>
    <w:rsid w:val="009564CE"/>
    <w:rsid w:val="0096027E"/>
    <w:rsid w:val="009603AE"/>
    <w:rsid w:val="00960B1E"/>
    <w:rsid w:val="00963D19"/>
    <w:rsid w:val="0096525E"/>
    <w:rsid w:val="009725C1"/>
    <w:rsid w:val="00972A76"/>
    <w:rsid w:val="009733BC"/>
    <w:rsid w:val="009760C7"/>
    <w:rsid w:val="00977F3F"/>
    <w:rsid w:val="00982B1E"/>
    <w:rsid w:val="00985C11"/>
    <w:rsid w:val="00986E5F"/>
    <w:rsid w:val="0098764F"/>
    <w:rsid w:val="00990E58"/>
    <w:rsid w:val="00991EA2"/>
    <w:rsid w:val="0099306C"/>
    <w:rsid w:val="0099345B"/>
    <w:rsid w:val="0099378D"/>
    <w:rsid w:val="009938C4"/>
    <w:rsid w:val="009938F9"/>
    <w:rsid w:val="00993B5A"/>
    <w:rsid w:val="009A02DC"/>
    <w:rsid w:val="009A0787"/>
    <w:rsid w:val="009A41A9"/>
    <w:rsid w:val="009A56A9"/>
    <w:rsid w:val="009A5964"/>
    <w:rsid w:val="009A5B0A"/>
    <w:rsid w:val="009A714C"/>
    <w:rsid w:val="009B1000"/>
    <w:rsid w:val="009B3059"/>
    <w:rsid w:val="009B3DF1"/>
    <w:rsid w:val="009C14C6"/>
    <w:rsid w:val="009C5982"/>
    <w:rsid w:val="009D01C8"/>
    <w:rsid w:val="009D113F"/>
    <w:rsid w:val="009D3602"/>
    <w:rsid w:val="009D4C30"/>
    <w:rsid w:val="009D5F86"/>
    <w:rsid w:val="009D70A2"/>
    <w:rsid w:val="009D795E"/>
    <w:rsid w:val="009D799B"/>
    <w:rsid w:val="009E4043"/>
    <w:rsid w:val="009E62AF"/>
    <w:rsid w:val="009F1966"/>
    <w:rsid w:val="009F1F45"/>
    <w:rsid w:val="009F2983"/>
    <w:rsid w:val="009F2EFE"/>
    <w:rsid w:val="009F4627"/>
    <w:rsid w:val="009F4C26"/>
    <w:rsid w:val="00A02407"/>
    <w:rsid w:val="00A0297E"/>
    <w:rsid w:val="00A045CE"/>
    <w:rsid w:val="00A04CC5"/>
    <w:rsid w:val="00A06AA2"/>
    <w:rsid w:val="00A07B5D"/>
    <w:rsid w:val="00A10D75"/>
    <w:rsid w:val="00A13FBB"/>
    <w:rsid w:val="00A14A79"/>
    <w:rsid w:val="00A17DF2"/>
    <w:rsid w:val="00A2095A"/>
    <w:rsid w:val="00A20F58"/>
    <w:rsid w:val="00A210F5"/>
    <w:rsid w:val="00A22883"/>
    <w:rsid w:val="00A22DD3"/>
    <w:rsid w:val="00A23D4B"/>
    <w:rsid w:val="00A253AD"/>
    <w:rsid w:val="00A26675"/>
    <w:rsid w:val="00A302E8"/>
    <w:rsid w:val="00A317AC"/>
    <w:rsid w:val="00A335AC"/>
    <w:rsid w:val="00A35258"/>
    <w:rsid w:val="00A352C2"/>
    <w:rsid w:val="00A363BC"/>
    <w:rsid w:val="00A407D7"/>
    <w:rsid w:val="00A41BA3"/>
    <w:rsid w:val="00A42136"/>
    <w:rsid w:val="00A423A1"/>
    <w:rsid w:val="00A424E6"/>
    <w:rsid w:val="00A42797"/>
    <w:rsid w:val="00A42BE3"/>
    <w:rsid w:val="00A43C7E"/>
    <w:rsid w:val="00A45B0E"/>
    <w:rsid w:val="00A46932"/>
    <w:rsid w:val="00A51FE7"/>
    <w:rsid w:val="00A5533B"/>
    <w:rsid w:val="00A55FF6"/>
    <w:rsid w:val="00A60EAB"/>
    <w:rsid w:val="00A61961"/>
    <w:rsid w:val="00A61C65"/>
    <w:rsid w:val="00A62DA9"/>
    <w:rsid w:val="00A6523F"/>
    <w:rsid w:val="00A67003"/>
    <w:rsid w:val="00A67483"/>
    <w:rsid w:val="00A67E5C"/>
    <w:rsid w:val="00A7286E"/>
    <w:rsid w:val="00A733BE"/>
    <w:rsid w:val="00A7383A"/>
    <w:rsid w:val="00A75226"/>
    <w:rsid w:val="00A76A68"/>
    <w:rsid w:val="00A77D0C"/>
    <w:rsid w:val="00A81640"/>
    <w:rsid w:val="00A82268"/>
    <w:rsid w:val="00A82EF8"/>
    <w:rsid w:val="00A84504"/>
    <w:rsid w:val="00A84DEB"/>
    <w:rsid w:val="00A8599F"/>
    <w:rsid w:val="00A86A97"/>
    <w:rsid w:val="00A910DF"/>
    <w:rsid w:val="00A92847"/>
    <w:rsid w:val="00A92F00"/>
    <w:rsid w:val="00A94F39"/>
    <w:rsid w:val="00A96DC5"/>
    <w:rsid w:val="00A971E3"/>
    <w:rsid w:val="00AA1705"/>
    <w:rsid w:val="00AA22AD"/>
    <w:rsid w:val="00AA7686"/>
    <w:rsid w:val="00AB1A9F"/>
    <w:rsid w:val="00AB1FB7"/>
    <w:rsid w:val="00AB2606"/>
    <w:rsid w:val="00AB3CEB"/>
    <w:rsid w:val="00AB3F7F"/>
    <w:rsid w:val="00AB5CB3"/>
    <w:rsid w:val="00AB5F82"/>
    <w:rsid w:val="00AB6A6B"/>
    <w:rsid w:val="00AB7844"/>
    <w:rsid w:val="00AB7A4D"/>
    <w:rsid w:val="00AB7D25"/>
    <w:rsid w:val="00AC1878"/>
    <w:rsid w:val="00AC1DD7"/>
    <w:rsid w:val="00AC4CFC"/>
    <w:rsid w:val="00AC5005"/>
    <w:rsid w:val="00AC5069"/>
    <w:rsid w:val="00AC7EE3"/>
    <w:rsid w:val="00AD0F16"/>
    <w:rsid w:val="00AD1AC4"/>
    <w:rsid w:val="00AD7F5C"/>
    <w:rsid w:val="00AE10D1"/>
    <w:rsid w:val="00AE1470"/>
    <w:rsid w:val="00AE1863"/>
    <w:rsid w:val="00AE20EB"/>
    <w:rsid w:val="00AE4D4D"/>
    <w:rsid w:val="00AE5847"/>
    <w:rsid w:val="00AE5A8E"/>
    <w:rsid w:val="00AE7709"/>
    <w:rsid w:val="00AF01A5"/>
    <w:rsid w:val="00AF0A23"/>
    <w:rsid w:val="00AF0CEE"/>
    <w:rsid w:val="00AF1F59"/>
    <w:rsid w:val="00AF32AB"/>
    <w:rsid w:val="00AF6340"/>
    <w:rsid w:val="00B00047"/>
    <w:rsid w:val="00B00140"/>
    <w:rsid w:val="00B00219"/>
    <w:rsid w:val="00B00568"/>
    <w:rsid w:val="00B006A6"/>
    <w:rsid w:val="00B0144E"/>
    <w:rsid w:val="00B02736"/>
    <w:rsid w:val="00B02C73"/>
    <w:rsid w:val="00B0570F"/>
    <w:rsid w:val="00B05CF2"/>
    <w:rsid w:val="00B061E7"/>
    <w:rsid w:val="00B06B32"/>
    <w:rsid w:val="00B076CB"/>
    <w:rsid w:val="00B077B0"/>
    <w:rsid w:val="00B121C6"/>
    <w:rsid w:val="00B13023"/>
    <w:rsid w:val="00B13716"/>
    <w:rsid w:val="00B13D88"/>
    <w:rsid w:val="00B16C93"/>
    <w:rsid w:val="00B17EDC"/>
    <w:rsid w:val="00B23451"/>
    <w:rsid w:val="00B24A4C"/>
    <w:rsid w:val="00B24F68"/>
    <w:rsid w:val="00B25D28"/>
    <w:rsid w:val="00B27D10"/>
    <w:rsid w:val="00B32ED9"/>
    <w:rsid w:val="00B34C39"/>
    <w:rsid w:val="00B35BD3"/>
    <w:rsid w:val="00B369FE"/>
    <w:rsid w:val="00B37296"/>
    <w:rsid w:val="00B403C5"/>
    <w:rsid w:val="00B407B2"/>
    <w:rsid w:val="00B41A15"/>
    <w:rsid w:val="00B41D3D"/>
    <w:rsid w:val="00B4598F"/>
    <w:rsid w:val="00B46016"/>
    <w:rsid w:val="00B462BF"/>
    <w:rsid w:val="00B53DF6"/>
    <w:rsid w:val="00B54B55"/>
    <w:rsid w:val="00B5528E"/>
    <w:rsid w:val="00B55352"/>
    <w:rsid w:val="00B566EC"/>
    <w:rsid w:val="00B60758"/>
    <w:rsid w:val="00B6085B"/>
    <w:rsid w:val="00B60902"/>
    <w:rsid w:val="00B60EC2"/>
    <w:rsid w:val="00B63BB6"/>
    <w:rsid w:val="00B63D35"/>
    <w:rsid w:val="00B67876"/>
    <w:rsid w:val="00B71C95"/>
    <w:rsid w:val="00B755B0"/>
    <w:rsid w:val="00B80063"/>
    <w:rsid w:val="00B8086E"/>
    <w:rsid w:val="00B80B04"/>
    <w:rsid w:val="00B80CA5"/>
    <w:rsid w:val="00B84A4D"/>
    <w:rsid w:val="00B84EF7"/>
    <w:rsid w:val="00B870DA"/>
    <w:rsid w:val="00B902DD"/>
    <w:rsid w:val="00B90A06"/>
    <w:rsid w:val="00B910CD"/>
    <w:rsid w:val="00B91835"/>
    <w:rsid w:val="00B92227"/>
    <w:rsid w:val="00B9284A"/>
    <w:rsid w:val="00B92BA6"/>
    <w:rsid w:val="00B930FA"/>
    <w:rsid w:val="00B93E15"/>
    <w:rsid w:val="00B947F0"/>
    <w:rsid w:val="00B94F23"/>
    <w:rsid w:val="00BA0A0D"/>
    <w:rsid w:val="00BA410E"/>
    <w:rsid w:val="00BA5586"/>
    <w:rsid w:val="00BA6561"/>
    <w:rsid w:val="00BA77C4"/>
    <w:rsid w:val="00BB2485"/>
    <w:rsid w:val="00BB3866"/>
    <w:rsid w:val="00BB3890"/>
    <w:rsid w:val="00BB3B99"/>
    <w:rsid w:val="00BB4A17"/>
    <w:rsid w:val="00BB54B4"/>
    <w:rsid w:val="00BB5D30"/>
    <w:rsid w:val="00BB7B46"/>
    <w:rsid w:val="00BC016E"/>
    <w:rsid w:val="00BC0BBB"/>
    <w:rsid w:val="00BC0C4D"/>
    <w:rsid w:val="00BC194B"/>
    <w:rsid w:val="00BC289E"/>
    <w:rsid w:val="00BC2D08"/>
    <w:rsid w:val="00BC372E"/>
    <w:rsid w:val="00BC40DD"/>
    <w:rsid w:val="00BC562F"/>
    <w:rsid w:val="00BC5CA9"/>
    <w:rsid w:val="00BC5E67"/>
    <w:rsid w:val="00BC7AE6"/>
    <w:rsid w:val="00BC7D8A"/>
    <w:rsid w:val="00BD0C24"/>
    <w:rsid w:val="00BD0DBC"/>
    <w:rsid w:val="00BD3AEA"/>
    <w:rsid w:val="00BD3D9D"/>
    <w:rsid w:val="00BD40DC"/>
    <w:rsid w:val="00BD4C3D"/>
    <w:rsid w:val="00BD5866"/>
    <w:rsid w:val="00BD7568"/>
    <w:rsid w:val="00BD7A95"/>
    <w:rsid w:val="00BD7D7E"/>
    <w:rsid w:val="00BE1C36"/>
    <w:rsid w:val="00BE2E1A"/>
    <w:rsid w:val="00BE3239"/>
    <w:rsid w:val="00BE6340"/>
    <w:rsid w:val="00BE7557"/>
    <w:rsid w:val="00BE7C37"/>
    <w:rsid w:val="00BF2202"/>
    <w:rsid w:val="00BF43F6"/>
    <w:rsid w:val="00BF70C9"/>
    <w:rsid w:val="00C00C8D"/>
    <w:rsid w:val="00C00CAE"/>
    <w:rsid w:val="00C014E3"/>
    <w:rsid w:val="00C025DB"/>
    <w:rsid w:val="00C02A19"/>
    <w:rsid w:val="00C036F0"/>
    <w:rsid w:val="00C04E13"/>
    <w:rsid w:val="00C058DF"/>
    <w:rsid w:val="00C05A9C"/>
    <w:rsid w:val="00C07381"/>
    <w:rsid w:val="00C07698"/>
    <w:rsid w:val="00C11B67"/>
    <w:rsid w:val="00C13BAE"/>
    <w:rsid w:val="00C159FD"/>
    <w:rsid w:val="00C160E7"/>
    <w:rsid w:val="00C21879"/>
    <w:rsid w:val="00C21FCD"/>
    <w:rsid w:val="00C25DDC"/>
    <w:rsid w:val="00C26C3C"/>
    <w:rsid w:val="00C33D1F"/>
    <w:rsid w:val="00C357A1"/>
    <w:rsid w:val="00C3655C"/>
    <w:rsid w:val="00C37DF3"/>
    <w:rsid w:val="00C40F49"/>
    <w:rsid w:val="00C4377A"/>
    <w:rsid w:val="00C449E6"/>
    <w:rsid w:val="00C46773"/>
    <w:rsid w:val="00C46D07"/>
    <w:rsid w:val="00C50530"/>
    <w:rsid w:val="00C512A1"/>
    <w:rsid w:val="00C51BBD"/>
    <w:rsid w:val="00C5200F"/>
    <w:rsid w:val="00C52D81"/>
    <w:rsid w:val="00C538BA"/>
    <w:rsid w:val="00C541D3"/>
    <w:rsid w:val="00C567D7"/>
    <w:rsid w:val="00C56895"/>
    <w:rsid w:val="00C577AB"/>
    <w:rsid w:val="00C623F7"/>
    <w:rsid w:val="00C625DE"/>
    <w:rsid w:val="00C647AE"/>
    <w:rsid w:val="00C64FEA"/>
    <w:rsid w:val="00C65980"/>
    <w:rsid w:val="00C65EED"/>
    <w:rsid w:val="00C67225"/>
    <w:rsid w:val="00C67609"/>
    <w:rsid w:val="00C67898"/>
    <w:rsid w:val="00C67CE8"/>
    <w:rsid w:val="00C71856"/>
    <w:rsid w:val="00C72FF0"/>
    <w:rsid w:val="00C745FF"/>
    <w:rsid w:val="00C74A91"/>
    <w:rsid w:val="00C750DD"/>
    <w:rsid w:val="00C77CE6"/>
    <w:rsid w:val="00C8032C"/>
    <w:rsid w:val="00C84D9B"/>
    <w:rsid w:val="00C8562B"/>
    <w:rsid w:val="00C865EC"/>
    <w:rsid w:val="00C877E2"/>
    <w:rsid w:val="00C900F1"/>
    <w:rsid w:val="00C902B6"/>
    <w:rsid w:val="00C90317"/>
    <w:rsid w:val="00C9368B"/>
    <w:rsid w:val="00C94898"/>
    <w:rsid w:val="00C95091"/>
    <w:rsid w:val="00C95B19"/>
    <w:rsid w:val="00C96931"/>
    <w:rsid w:val="00C96B79"/>
    <w:rsid w:val="00C96E0A"/>
    <w:rsid w:val="00CA0098"/>
    <w:rsid w:val="00CA027F"/>
    <w:rsid w:val="00CA2D6E"/>
    <w:rsid w:val="00CA3B2C"/>
    <w:rsid w:val="00CA6319"/>
    <w:rsid w:val="00CB360D"/>
    <w:rsid w:val="00CB3A63"/>
    <w:rsid w:val="00CB57EA"/>
    <w:rsid w:val="00CB5D0E"/>
    <w:rsid w:val="00CB69F8"/>
    <w:rsid w:val="00CC2798"/>
    <w:rsid w:val="00CC382E"/>
    <w:rsid w:val="00CC3902"/>
    <w:rsid w:val="00CC5115"/>
    <w:rsid w:val="00CC62AA"/>
    <w:rsid w:val="00CC65ED"/>
    <w:rsid w:val="00CD026D"/>
    <w:rsid w:val="00CD0802"/>
    <w:rsid w:val="00CD0DC5"/>
    <w:rsid w:val="00CD40D8"/>
    <w:rsid w:val="00CD5C15"/>
    <w:rsid w:val="00CD6983"/>
    <w:rsid w:val="00CE0B20"/>
    <w:rsid w:val="00CE0D5B"/>
    <w:rsid w:val="00CE115D"/>
    <w:rsid w:val="00CE1748"/>
    <w:rsid w:val="00CF0621"/>
    <w:rsid w:val="00CF3910"/>
    <w:rsid w:val="00CF4A4A"/>
    <w:rsid w:val="00CF5108"/>
    <w:rsid w:val="00CF57CD"/>
    <w:rsid w:val="00CF7883"/>
    <w:rsid w:val="00D004BE"/>
    <w:rsid w:val="00D00C4D"/>
    <w:rsid w:val="00D01394"/>
    <w:rsid w:val="00D0366E"/>
    <w:rsid w:val="00D0379E"/>
    <w:rsid w:val="00D03984"/>
    <w:rsid w:val="00D03C13"/>
    <w:rsid w:val="00D0501D"/>
    <w:rsid w:val="00D07F94"/>
    <w:rsid w:val="00D10D1B"/>
    <w:rsid w:val="00D11591"/>
    <w:rsid w:val="00D125D0"/>
    <w:rsid w:val="00D144AF"/>
    <w:rsid w:val="00D14793"/>
    <w:rsid w:val="00D1565A"/>
    <w:rsid w:val="00D158F1"/>
    <w:rsid w:val="00D15969"/>
    <w:rsid w:val="00D1620C"/>
    <w:rsid w:val="00D1634F"/>
    <w:rsid w:val="00D17E83"/>
    <w:rsid w:val="00D201B2"/>
    <w:rsid w:val="00D20347"/>
    <w:rsid w:val="00D231E9"/>
    <w:rsid w:val="00D26F43"/>
    <w:rsid w:val="00D27C97"/>
    <w:rsid w:val="00D30FB6"/>
    <w:rsid w:val="00D34CC5"/>
    <w:rsid w:val="00D364E4"/>
    <w:rsid w:val="00D37D6E"/>
    <w:rsid w:val="00D42E0F"/>
    <w:rsid w:val="00D43142"/>
    <w:rsid w:val="00D43B49"/>
    <w:rsid w:val="00D450E5"/>
    <w:rsid w:val="00D47079"/>
    <w:rsid w:val="00D47968"/>
    <w:rsid w:val="00D535FF"/>
    <w:rsid w:val="00D53A34"/>
    <w:rsid w:val="00D53CBA"/>
    <w:rsid w:val="00D54F47"/>
    <w:rsid w:val="00D55138"/>
    <w:rsid w:val="00D604A9"/>
    <w:rsid w:val="00D61498"/>
    <w:rsid w:val="00D61873"/>
    <w:rsid w:val="00D6209F"/>
    <w:rsid w:val="00D62417"/>
    <w:rsid w:val="00D66E0F"/>
    <w:rsid w:val="00D66EC7"/>
    <w:rsid w:val="00D67F15"/>
    <w:rsid w:val="00D70B6C"/>
    <w:rsid w:val="00D7233B"/>
    <w:rsid w:val="00D7238D"/>
    <w:rsid w:val="00D735B4"/>
    <w:rsid w:val="00D73B9D"/>
    <w:rsid w:val="00D745B1"/>
    <w:rsid w:val="00D76F29"/>
    <w:rsid w:val="00D771F9"/>
    <w:rsid w:val="00D775C5"/>
    <w:rsid w:val="00D816DD"/>
    <w:rsid w:val="00D81B9B"/>
    <w:rsid w:val="00D84406"/>
    <w:rsid w:val="00D86022"/>
    <w:rsid w:val="00D86366"/>
    <w:rsid w:val="00D864AD"/>
    <w:rsid w:val="00D86F02"/>
    <w:rsid w:val="00D938A6"/>
    <w:rsid w:val="00D93E8C"/>
    <w:rsid w:val="00D941DA"/>
    <w:rsid w:val="00D948D4"/>
    <w:rsid w:val="00D94C19"/>
    <w:rsid w:val="00D953EF"/>
    <w:rsid w:val="00D962E9"/>
    <w:rsid w:val="00DA0B05"/>
    <w:rsid w:val="00DA129A"/>
    <w:rsid w:val="00DA261F"/>
    <w:rsid w:val="00DA32E9"/>
    <w:rsid w:val="00DA4D93"/>
    <w:rsid w:val="00DA7DFC"/>
    <w:rsid w:val="00DB0C32"/>
    <w:rsid w:val="00DB1EF0"/>
    <w:rsid w:val="00DB1FF2"/>
    <w:rsid w:val="00DB27F8"/>
    <w:rsid w:val="00DB2A1C"/>
    <w:rsid w:val="00DB304D"/>
    <w:rsid w:val="00DB445E"/>
    <w:rsid w:val="00DB4B33"/>
    <w:rsid w:val="00DB5296"/>
    <w:rsid w:val="00DB5DCE"/>
    <w:rsid w:val="00DB6FBE"/>
    <w:rsid w:val="00DC0897"/>
    <w:rsid w:val="00DC3045"/>
    <w:rsid w:val="00DC4846"/>
    <w:rsid w:val="00DD7DCF"/>
    <w:rsid w:val="00DE1318"/>
    <w:rsid w:val="00DE2C02"/>
    <w:rsid w:val="00DE320D"/>
    <w:rsid w:val="00DE3C5B"/>
    <w:rsid w:val="00DF1145"/>
    <w:rsid w:val="00DF395B"/>
    <w:rsid w:val="00DF4C51"/>
    <w:rsid w:val="00E0030A"/>
    <w:rsid w:val="00E00DBB"/>
    <w:rsid w:val="00E03895"/>
    <w:rsid w:val="00E04534"/>
    <w:rsid w:val="00E048FE"/>
    <w:rsid w:val="00E06AEB"/>
    <w:rsid w:val="00E071E7"/>
    <w:rsid w:val="00E10575"/>
    <w:rsid w:val="00E12B60"/>
    <w:rsid w:val="00E12FB8"/>
    <w:rsid w:val="00E1429B"/>
    <w:rsid w:val="00E170D5"/>
    <w:rsid w:val="00E172E0"/>
    <w:rsid w:val="00E218DF"/>
    <w:rsid w:val="00E22D36"/>
    <w:rsid w:val="00E23F1E"/>
    <w:rsid w:val="00E26C98"/>
    <w:rsid w:val="00E26DEB"/>
    <w:rsid w:val="00E27883"/>
    <w:rsid w:val="00E278A9"/>
    <w:rsid w:val="00E278B5"/>
    <w:rsid w:val="00E35B53"/>
    <w:rsid w:val="00E40235"/>
    <w:rsid w:val="00E405E8"/>
    <w:rsid w:val="00E419D9"/>
    <w:rsid w:val="00E43D8B"/>
    <w:rsid w:val="00E46590"/>
    <w:rsid w:val="00E46724"/>
    <w:rsid w:val="00E50032"/>
    <w:rsid w:val="00E52E0F"/>
    <w:rsid w:val="00E54595"/>
    <w:rsid w:val="00E54D1D"/>
    <w:rsid w:val="00E56200"/>
    <w:rsid w:val="00E56D8E"/>
    <w:rsid w:val="00E61762"/>
    <w:rsid w:val="00E6298B"/>
    <w:rsid w:val="00E633CB"/>
    <w:rsid w:val="00E6390F"/>
    <w:rsid w:val="00E66105"/>
    <w:rsid w:val="00E66310"/>
    <w:rsid w:val="00E705E4"/>
    <w:rsid w:val="00E706F3"/>
    <w:rsid w:val="00E71B68"/>
    <w:rsid w:val="00E739B2"/>
    <w:rsid w:val="00E76574"/>
    <w:rsid w:val="00E768F9"/>
    <w:rsid w:val="00E80807"/>
    <w:rsid w:val="00E8132B"/>
    <w:rsid w:val="00E81396"/>
    <w:rsid w:val="00E83F7E"/>
    <w:rsid w:val="00E90B78"/>
    <w:rsid w:val="00E92A55"/>
    <w:rsid w:val="00E94557"/>
    <w:rsid w:val="00E96251"/>
    <w:rsid w:val="00E967D5"/>
    <w:rsid w:val="00EA4BED"/>
    <w:rsid w:val="00EA71C6"/>
    <w:rsid w:val="00EB052A"/>
    <w:rsid w:val="00EB072C"/>
    <w:rsid w:val="00EB1E4E"/>
    <w:rsid w:val="00EB2EEE"/>
    <w:rsid w:val="00EB334B"/>
    <w:rsid w:val="00EB5AEA"/>
    <w:rsid w:val="00EB62E7"/>
    <w:rsid w:val="00EC0568"/>
    <w:rsid w:val="00EC0C4C"/>
    <w:rsid w:val="00EC157C"/>
    <w:rsid w:val="00EC2124"/>
    <w:rsid w:val="00EC244C"/>
    <w:rsid w:val="00EC3E4A"/>
    <w:rsid w:val="00ED3CFA"/>
    <w:rsid w:val="00ED5180"/>
    <w:rsid w:val="00ED5621"/>
    <w:rsid w:val="00ED5889"/>
    <w:rsid w:val="00ED5A85"/>
    <w:rsid w:val="00ED6BA0"/>
    <w:rsid w:val="00ED6CA2"/>
    <w:rsid w:val="00EE20FC"/>
    <w:rsid w:val="00EE306E"/>
    <w:rsid w:val="00EE36BC"/>
    <w:rsid w:val="00EE3DB5"/>
    <w:rsid w:val="00EE4768"/>
    <w:rsid w:val="00EE488B"/>
    <w:rsid w:val="00EE5147"/>
    <w:rsid w:val="00EE5CFF"/>
    <w:rsid w:val="00EE63C3"/>
    <w:rsid w:val="00EE7042"/>
    <w:rsid w:val="00EE70C5"/>
    <w:rsid w:val="00EE7BA8"/>
    <w:rsid w:val="00EF06D0"/>
    <w:rsid w:val="00EF16C8"/>
    <w:rsid w:val="00EF35BB"/>
    <w:rsid w:val="00EF4007"/>
    <w:rsid w:val="00F01EC5"/>
    <w:rsid w:val="00F069FB"/>
    <w:rsid w:val="00F07450"/>
    <w:rsid w:val="00F11448"/>
    <w:rsid w:val="00F12CAF"/>
    <w:rsid w:val="00F13FF0"/>
    <w:rsid w:val="00F14FEA"/>
    <w:rsid w:val="00F16CEE"/>
    <w:rsid w:val="00F2013B"/>
    <w:rsid w:val="00F2454C"/>
    <w:rsid w:val="00F267C5"/>
    <w:rsid w:val="00F31629"/>
    <w:rsid w:val="00F323D5"/>
    <w:rsid w:val="00F33F56"/>
    <w:rsid w:val="00F34018"/>
    <w:rsid w:val="00F346E3"/>
    <w:rsid w:val="00F34C25"/>
    <w:rsid w:val="00F353ED"/>
    <w:rsid w:val="00F36F20"/>
    <w:rsid w:val="00F37EFE"/>
    <w:rsid w:val="00F40E81"/>
    <w:rsid w:val="00F43766"/>
    <w:rsid w:val="00F44B03"/>
    <w:rsid w:val="00F45050"/>
    <w:rsid w:val="00F46C99"/>
    <w:rsid w:val="00F50059"/>
    <w:rsid w:val="00F509A9"/>
    <w:rsid w:val="00F51862"/>
    <w:rsid w:val="00F52BDB"/>
    <w:rsid w:val="00F53AEE"/>
    <w:rsid w:val="00F53C8E"/>
    <w:rsid w:val="00F551AF"/>
    <w:rsid w:val="00F5755D"/>
    <w:rsid w:val="00F60A1F"/>
    <w:rsid w:val="00F60B2B"/>
    <w:rsid w:val="00F619A1"/>
    <w:rsid w:val="00F621D4"/>
    <w:rsid w:val="00F6226D"/>
    <w:rsid w:val="00F64F4E"/>
    <w:rsid w:val="00F651D4"/>
    <w:rsid w:val="00F676F0"/>
    <w:rsid w:val="00F704F2"/>
    <w:rsid w:val="00F711C9"/>
    <w:rsid w:val="00F7274B"/>
    <w:rsid w:val="00F737C2"/>
    <w:rsid w:val="00F73D4D"/>
    <w:rsid w:val="00F74620"/>
    <w:rsid w:val="00F74770"/>
    <w:rsid w:val="00F75585"/>
    <w:rsid w:val="00F806A2"/>
    <w:rsid w:val="00F80B92"/>
    <w:rsid w:val="00F83A2F"/>
    <w:rsid w:val="00F83A9E"/>
    <w:rsid w:val="00F84602"/>
    <w:rsid w:val="00F863A2"/>
    <w:rsid w:val="00F87C5F"/>
    <w:rsid w:val="00F87E63"/>
    <w:rsid w:val="00F907A0"/>
    <w:rsid w:val="00F91294"/>
    <w:rsid w:val="00F9205E"/>
    <w:rsid w:val="00F92397"/>
    <w:rsid w:val="00F94314"/>
    <w:rsid w:val="00F9431C"/>
    <w:rsid w:val="00F94B08"/>
    <w:rsid w:val="00F9501B"/>
    <w:rsid w:val="00F96DA2"/>
    <w:rsid w:val="00FA0909"/>
    <w:rsid w:val="00FA385D"/>
    <w:rsid w:val="00FA4E65"/>
    <w:rsid w:val="00FA55CC"/>
    <w:rsid w:val="00FB0FFE"/>
    <w:rsid w:val="00FB1007"/>
    <w:rsid w:val="00FB17D3"/>
    <w:rsid w:val="00FB276D"/>
    <w:rsid w:val="00FB37DC"/>
    <w:rsid w:val="00FB6A96"/>
    <w:rsid w:val="00FB72A9"/>
    <w:rsid w:val="00FB792A"/>
    <w:rsid w:val="00FC1108"/>
    <w:rsid w:val="00FC2070"/>
    <w:rsid w:val="00FC29A1"/>
    <w:rsid w:val="00FC2A19"/>
    <w:rsid w:val="00FC2A6D"/>
    <w:rsid w:val="00FC30A6"/>
    <w:rsid w:val="00FC3404"/>
    <w:rsid w:val="00FC3433"/>
    <w:rsid w:val="00FC35A8"/>
    <w:rsid w:val="00FC38DF"/>
    <w:rsid w:val="00FC4AB1"/>
    <w:rsid w:val="00FC638A"/>
    <w:rsid w:val="00FC7ECC"/>
    <w:rsid w:val="00FD2FFB"/>
    <w:rsid w:val="00FD5AE4"/>
    <w:rsid w:val="00FD5B19"/>
    <w:rsid w:val="00FD5FB3"/>
    <w:rsid w:val="00FD7293"/>
    <w:rsid w:val="00FD7A30"/>
    <w:rsid w:val="00FD7D32"/>
    <w:rsid w:val="00FE11AC"/>
    <w:rsid w:val="00FE1493"/>
    <w:rsid w:val="00FE1FF2"/>
    <w:rsid w:val="00FE2D50"/>
    <w:rsid w:val="00FE40B6"/>
    <w:rsid w:val="00FE44F6"/>
    <w:rsid w:val="00FE6B58"/>
    <w:rsid w:val="00FE6CD4"/>
    <w:rsid w:val="00FE718F"/>
    <w:rsid w:val="00FE739B"/>
    <w:rsid w:val="00FE7EEB"/>
    <w:rsid w:val="00FF0480"/>
    <w:rsid w:val="00FF0913"/>
    <w:rsid w:val="00FF0980"/>
    <w:rsid w:val="00FF0FFA"/>
    <w:rsid w:val="00FF14F1"/>
    <w:rsid w:val="00FF1826"/>
    <w:rsid w:val="00FF272E"/>
    <w:rsid w:val="00FF7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1C4705-DB41-4991-B466-F935E510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4E6"/>
  </w:style>
  <w:style w:type="paragraph" w:styleId="1">
    <w:name w:val="heading 1"/>
    <w:basedOn w:val="a"/>
    <w:next w:val="a"/>
    <w:qFormat/>
    <w:rsid w:val="00674AE7"/>
    <w:pPr>
      <w:keepNext/>
      <w:outlineLvl w:val="0"/>
    </w:pPr>
    <w:rPr>
      <w:sz w:val="32"/>
    </w:rPr>
  </w:style>
  <w:style w:type="paragraph" w:styleId="2">
    <w:name w:val="heading 2"/>
    <w:basedOn w:val="a"/>
    <w:next w:val="a"/>
    <w:qFormat/>
    <w:rsid w:val="002C3658"/>
    <w:pPr>
      <w:keepNext/>
      <w:spacing w:before="240" w:after="60"/>
      <w:outlineLvl w:val="1"/>
    </w:pPr>
    <w:rPr>
      <w:rFonts w:ascii="Arial" w:hAnsi="Arial" w:cs="Arial"/>
      <w:b/>
      <w:bCs/>
      <w:i/>
      <w:iCs/>
      <w:sz w:val="28"/>
      <w:szCs w:val="28"/>
    </w:rPr>
  </w:style>
  <w:style w:type="paragraph" w:styleId="3">
    <w:name w:val="heading 3"/>
    <w:basedOn w:val="a"/>
    <w:next w:val="a"/>
    <w:qFormat/>
    <w:rsid w:val="00674AE7"/>
    <w:pPr>
      <w:keepNext/>
      <w:spacing w:before="240" w:after="60"/>
      <w:outlineLvl w:val="2"/>
    </w:pPr>
    <w:rPr>
      <w:rFonts w:ascii="Arial" w:hAnsi="Arial" w:cs="Arial"/>
      <w:b/>
      <w:bCs/>
      <w:sz w:val="26"/>
      <w:szCs w:val="26"/>
    </w:rPr>
  </w:style>
  <w:style w:type="paragraph" w:styleId="4">
    <w:name w:val="heading 4"/>
    <w:basedOn w:val="a"/>
    <w:next w:val="a"/>
    <w:qFormat/>
    <w:rsid w:val="00674AE7"/>
    <w:pPr>
      <w:keepNext/>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4AE7"/>
    <w:rPr>
      <w:color w:val="0000FF"/>
      <w:u w:val="single"/>
    </w:rPr>
  </w:style>
  <w:style w:type="paragraph" w:styleId="a4">
    <w:name w:val="Body Text"/>
    <w:basedOn w:val="a"/>
    <w:rsid w:val="00674AE7"/>
    <w:pPr>
      <w:jc w:val="center"/>
    </w:pPr>
    <w:rPr>
      <w:b/>
      <w:bCs/>
      <w:sz w:val="22"/>
    </w:rPr>
  </w:style>
  <w:style w:type="paragraph" w:styleId="30">
    <w:name w:val="Body Text Indent 3"/>
    <w:basedOn w:val="a"/>
    <w:rsid w:val="00674AE7"/>
    <w:pPr>
      <w:tabs>
        <w:tab w:val="left" w:pos="6237"/>
      </w:tabs>
      <w:spacing w:after="120"/>
      <w:ind w:left="6237"/>
    </w:pPr>
  </w:style>
  <w:style w:type="paragraph" w:customStyle="1" w:styleId="ConsTitle">
    <w:name w:val="ConsTitle"/>
    <w:rsid w:val="00674AE7"/>
    <w:pPr>
      <w:autoSpaceDE w:val="0"/>
      <w:autoSpaceDN w:val="0"/>
      <w:adjustRightInd w:val="0"/>
      <w:ind w:right="19772"/>
    </w:pPr>
    <w:rPr>
      <w:rFonts w:ascii="Arial" w:hAnsi="Arial" w:cs="Arial"/>
      <w:b/>
      <w:bCs/>
      <w:sz w:val="16"/>
      <w:szCs w:val="16"/>
    </w:rPr>
  </w:style>
  <w:style w:type="paragraph" w:styleId="a5">
    <w:name w:val="Balloon Text"/>
    <w:basedOn w:val="a"/>
    <w:semiHidden/>
    <w:rsid w:val="006A13A3"/>
    <w:rPr>
      <w:rFonts w:ascii="Tahoma" w:hAnsi="Tahoma" w:cs="Tahoma"/>
      <w:sz w:val="16"/>
      <w:szCs w:val="16"/>
    </w:rPr>
  </w:style>
  <w:style w:type="paragraph" w:styleId="a6">
    <w:name w:val="Body Text Indent"/>
    <w:basedOn w:val="a"/>
    <w:link w:val="a7"/>
    <w:rsid w:val="006A52B4"/>
    <w:pPr>
      <w:spacing w:after="120"/>
      <w:ind w:left="283"/>
    </w:pPr>
  </w:style>
  <w:style w:type="paragraph" w:styleId="31">
    <w:name w:val="Body Text 3"/>
    <w:basedOn w:val="a"/>
    <w:rsid w:val="00F651D4"/>
    <w:pPr>
      <w:spacing w:after="120"/>
    </w:pPr>
    <w:rPr>
      <w:sz w:val="16"/>
      <w:szCs w:val="16"/>
    </w:rPr>
  </w:style>
  <w:style w:type="paragraph" w:styleId="20">
    <w:name w:val="Body Text Indent 2"/>
    <w:basedOn w:val="a"/>
    <w:link w:val="21"/>
    <w:unhideWhenUsed/>
    <w:rsid w:val="004932AB"/>
    <w:pPr>
      <w:spacing w:after="120" w:line="480" w:lineRule="auto"/>
      <w:ind w:left="283"/>
    </w:pPr>
    <w:rPr>
      <w:sz w:val="24"/>
    </w:rPr>
  </w:style>
  <w:style w:type="character" w:customStyle="1" w:styleId="21">
    <w:name w:val="Основной текст с отступом 2 Знак"/>
    <w:link w:val="20"/>
    <w:rsid w:val="004932AB"/>
    <w:rPr>
      <w:sz w:val="24"/>
      <w:lang w:val="ru-RU" w:eastAsia="ru-RU" w:bidi="ar-SA"/>
    </w:rPr>
  </w:style>
  <w:style w:type="paragraph" w:styleId="a8">
    <w:name w:val="footnote text"/>
    <w:basedOn w:val="a"/>
    <w:semiHidden/>
    <w:rsid w:val="004932AB"/>
  </w:style>
  <w:style w:type="character" w:styleId="a9">
    <w:name w:val="footnote reference"/>
    <w:semiHidden/>
    <w:rsid w:val="004932AB"/>
    <w:rPr>
      <w:vertAlign w:val="superscript"/>
    </w:rPr>
  </w:style>
  <w:style w:type="paragraph" w:styleId="aa">
    <w:name w:val="caption"/>
    <w:basedOn w:val="a"/>
    <w:next w:val="a"/>
    <w:qFormat/>
    <w:rsid w:val="004932AB"/>
    <w:rPr>
      <w:b/>
      <w:bCs/>
    </w:rPr>
  </w:style>
  <w:style w:type="paragraph" w:styleId="ab">
    <w:name w:val="header"/>
    <w:basedOn w:val="a"/>
    <w:rsid w:val="004932AB"/>
    <w:pPr>
      <w:tabs>
        <w:tab w:val="center" w:pos="4677"/>
        <w:tab w:val="right" w:pos="9355"/>
      </w:tabs>
    </w:pPr>
  </w:style>
  <w:style w:type="paragraph" w:styleId="ac">
    <w:name w:val="footer"/>
    <w:basedOn w:val="a"/>
    <w:rsid w:val="004932AB"/>
    <w:pPr>
      <w:tabs>
        <w:tab w:val="center" w:pos="4677"/>
        <w:tab w:val="right" w:pos="9355"/>
      </w:tabs>
    </w:pPr>
  </w:style>
  <w:style w:type="paragraph" w:styleId="ad">
    <w:name w:val="Normal (Web)"/>
    <w:basedOn w:val="a"/>
    <w:rsid w:val="00C538BA"/>
    <w:pPr>
      <w:spacing w:before="100" w:beforeAutospacing="1" w:after="119"/>
    </w:pPr>
    <w:rPr>
      <w:sz w:val="24"/>
      <w:szCs w:val="24"/>
    </w:rPr>
  </w:style>
  <w:style w:type="paragraph" w:customStyle="1" w:styleId="ae">
    <w:name w:val="Знак"/>
    <w:basedOn w:val="a"/>
    <w:rsid w:val="002C3658"/>
    <w:pPr>
      <w:spacing w:before="100" w:beforeAutospacing="1" w:after="100" w:afterAutospacing="1"/>
    </w:pPr>
    <w:rPr>
      <w:rFonts w:ascii="Tahoma" w:hAnsi="Tahoma"/>
      <w:lang w:val="en-US" w:eastAsia="en-US"/>
    </w:rPr>
  </w:style>
  <w:style w:type="paragraph" w:customStyle="1" w:styleId="ConsNonformat">
    <w:name w:val="ConsNonformat"/>
    <w:rsid w:val="002C3658"/>
    <w:pPr>
      <w:widowControl w:val="0"/>
      <w:autoSpaceDE w:val="0"/>
      <w:autoSpaceDN w:val="0"/>
      <w:adjustRightInd w:val="0"/>
      <w:ind w:right="19772"/>
    </w:pPr>
    <w:rPr>
      <w:rFonts w:ascii="Courier New" w:hAnsi="Courier New"/>
    </w:rPr>
  </w:style>
  <w:style w:type="paragraph" w:customStyle="1" w:styleId="ConsPlusNormal">
    <w:name w:val="ConsPlusNormal"/>
    <w:link w:val="ConsPlusNormal0"/>
    <w:uiPriority w:val="99"/>
    <w:rsid w:val="002F51B3"/>
    <w:pPr>
      <w:autoSpaceDE w:val="0"/>
      <w:autoSpaceDN w:val="0"/>
      <w:adjustRightInd w:val="0"/>
      <w:ind w:firstLine="720"/>
    </w:pPr>
    <w:rPr>
      <w:rFonts w:ascii="Arial" w:hAnsi="Arial" w:cs="Arial"/>
    </w:rPr>
  </w:style>
  <w:style w:type="paragraph" w:customStyle="1" w:styleId="ConsPlusNonformat">
    <w:name w:val="ConsPlusNonformat"/>
    <w:uiPriority w:val="99"/>
    <w:rsid w:val="002C246A"/>
    <w:pPr>
      <w:autoSpaceDE w:val="0"/>
      <w:autoSpaceDN w:val="0"/>
      <w:adjustRightInd w:val="0"/>
    </w:pPr>
    <w:rPr>
      <w:rFonts w:ascii="Courier New" w:hAnsi="Courier New" w:cs="Courier New"/>
    </w:rPr>
  </w:style>
  <w:style w:type="paragraph" w:customStyle="1" w:styleId="Default">
    <w:name w:val="Default"/>
    <w:rsid w:val="000212E6"/>
    <w:pPr>
      <w:autoSpaceDE w:val="0"/>
      <w:autoSpaceDN w:val="0"/>
      <w:adjustRightInd w:val="0"/>
    </w:pPr>
    <w:rPr>
      <w:color w:val="000000"/>
      <w:sz w:val="24"/>
      <w:szCs w:val="24"/>
    </w:rPr>
  </w:style>
  <w:style w:type="character" w:customStyle="1" w:styleId="a7">
    <w:name w:val="Основной текст с отступом Знак"/>
    <w:basedOn w:val="a0"/>
    <w:link w:val="a6"/>
    <w:rsid w:val="006F323F"/>
  </w:style>
  <w:style w:type="character" w:customStyle="1" w:styleId="ConsPlusNormal0">
    <w:name w:val="ConsPlusNormal Знак"/>
    <w:link w:val="ConsPlusNormal"/>
    <w:uiPriority w:val="99"/>
    <w:rsid w:val="0003669D"/>
    <w:rPr>
      <w:rFonts w:ascii="Arial" w:hAnsi="Arial" w:cs="Arial"/>
      <w:lang w:val="ru-RU" w:eastAsia="ru-RU" w:bidi="ar-SA"/>
    </w:rPr>
  </w:style>
  <w:style w:type="character" w:customStyle="1" w:styleId="iceouttxt4">
    <w:name w:val="iceouttxt4"/>
    <w:basedOn w:val="a0"/>
    <w:rsid w:val="00A20F58"/>
  </w:style>
  <w:style w:type="paragraph" w:styleId="af">
    <w:name w:val="List Paragraph"/>
    <w:basedOn w:val="a"/>
    <w:uiPriority w:val="34"/>
    <w:qFormat/>
    <w:rsid w:val="00A60EAB"/>
    <w:pPr>
      <w:spacing w:after="200" w:line="276" w:lineRule="auto"/>
      <w:ind w:left="720"/>
      <w:contextualSpacing/>
    </w:pPr>
    <w:rPr>
      <w:rFonts w:ascii="Calibri" w:eastAsia="Calibri" w:hAnsi="Calibri"/>
      <w:sz w:val="22"/>
      <w:szCs w:val="22"/>
      <w:lang w:eastAsia="en-US"/>
    </w:rPr>
  </w:style>
  <w:style w:type="character" w:customStyle="1" w:styleId="af0">
    <w:name w:val="Основной текст_"/>
    <w:link w:val="22"/>
    <w:rsid w:val="00B71C95"/>
    <w:rPr>
      <w:sz w:val="21"/>
      <w:szCs w:val="21"/>
      <w:shd w:val="clear" w:color="auto" w:fill="FFFFFF"/>
    </w:rPr>
  </w:style>
  <w:style w:type="paragraph" w:customStyle="1" w:styleId="22">
    <w:name w:val="Основной текст2"/>
    <w:basedOn w:val="a"/>
    <w:link w:val="af0"/>
    <w:rsid w:val="00B71C95"/>
    <w:pPr>
      <w:widowControl w:val="0"/>
      <w:shd w:val="clear" w:color="auto" w:fill="FFFFFF"/>
      <w:spacing w:after="240" w:line="278" w:lineRule="exact"/>
    </w:pPr>
    <w:rPr>
      <w:sz w:val="21"/>
      <w:szCs w:val="21"/>
    </w:rPr>
  </w:style>
  <w:style w:type="character" w:customStyle="1" w:styleId="iceouttxt50">
    <w:name w:val="iceouttxt50"/>
    <w:rsid w:val="00B71C95"/>
    <w:rPr>
      <w:rFonts w:ascii="Arial" w:hAnsi="Arial" w:cs="Arial" w:hint="default"/>
      <w:color w:val="666666"/>
      <w:sz w:val="17"/>
      <w:szCs w:val="17"/>
    </w:rPr>
  </w:style>
  <w:style w:type="character" w:customStyle="1" w:styleId="iceouttxt51">
    <w:name w:val="iceouttxt51"/>
    <w:rsid w:val="002D6724"/>
    <w:rPr>
      <w:rFonts w:ascii="Arial" w:hAnsi="Arial" w:cs="Arial" w:hint="default"/>
      <w:color w:val="666666"/>
      <w:sz w:val="17"/>
      <w:szCs w:val="17"/>
    </w:rPr>
  </w:style>
  <w:style w:type="paragraph" w:customStyle="1" w:styleId="Style1">
    <w:name w:val="Style1"/>
    <w:basedOn w:val="a"/>
    <w:rsid w:val="007D67C7"/>
    <w:pPr>
      <w:widowControl w:val="0"/>
      <w:autoSpaceDE w:val="0"/>
      <w:autoSpaceDN w:val="0"/>
      <w:adjustRightInd w:val="0"/>
      <w:spacing w:line="277" w:lineRule="exact"/>
    </w:pPr>
    <w:rPr>
      <w:sz w:val="24"/>
      <w:szCs w:val="24"/>
    </w:rPr>
  </w:style>
  <w:style w:type="character" w:customStyle="1" w:styleId="FontStyle11">
    <w:name w:val="Font Style11"/>
    <w:rsid w:val="007D67C7"/>
    <w:rPr>
      <w:rFonts w:ascii="Times New Roman" w:hAnsi="Times New Roman" w:cs="Times New Roman"/>
      <w:sz w:val="24"/>
      <w:szCs w:val="24"/>
    </w:rPr>
  </w:style>
  <w:style w:type="paragraph" w:customStyle="1" w:styleId="parameter">
    <w:name w:val="parameter"/>
    <w:basedOn w:val="a"/>
    <w:rsid w:val="0023370C"/>
    <w:pPr>
      <w:spacing w:before="100" w:beforeAutospacing="1" w:after="100" w:afterAutospacing="1"/>
    </w:pPr>
    <w:rPr>
      <w:sz w:val="24"/>
      <w:szCs w:val="24"/>
    </w:rPr>
  </w:style>
  <w:style w:type="character" w:customStyle="1" w:styleId="af1">
    <w:name w:val="Основной текст + Полужирный"/>
    <w:rsid w:val="00063C7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Style6">
    <w:name w:val="Style6"/>
    <w:basedOn w:val="a"/>
    <w:rsid w:val="00663688"/>
    <w:pPr>
      <w:widowControl w:val="0"/>
      <w:autoSpaceDE w:val="0"/>
      <w:autoSpaceDN w:val="0"/>
      <w:adjustRightInd w:val="0"/>
      <w:spacing w:line="346" w:lineRule="exact"/>
      <w:ind w:firstLine="710"/>
      <w:jc w:val="both"/>
    </w:pPr>
    <w:rPr>
      <w:sz w:val="24"/>
      <w:szCs w:val="24"/>
    </w:rPr>
  </w:style>
  <w:style w:type="character" w:customStyle="1" w:styleId="FontStyle20">
    <w:name w:val="Font Style20"/>
    <w:rsid w:val="00663688"/>
    <w:rPr>
      <w:rFonts w:ascii="Times New Roman" w:hAnsi="Times New Roman" w:cs="Times New Roman"/>
      <w:sz w:val="22"/>
      <w:szCs w:val="22"/>
    </w:rPr>
  </w:style>
  <w:style w:type="paragraph" w:customStyle="1" w:styleId="32">
    <w:name w:val="Стиль3"/>
    <w:basedOn w:val="20"/>
    <w:rsid w:val="00663688"/>
    <w:pPr>
      <w:widowControl w:val="0"/>
      <w:tabs>
        <w:tab w:val="num" w:pos="1307"/>
      </w:tabs>
      <w:adjustRightInd w:val="0"/>
      <w:spacing w:after="0" w:line="240" w:lineRule="auto"/>
      <w:ind w:left="1080"/>
      <w:jc w:val="both"/>
      <w:textAlignment w:val="baseline"/>
    </w:pPr>
  </w:style>
  <w:style w:type="character" w:customStyle="1" w:styleId="FontStyle19">
    <w:name w:val="Font Style19"/>
    <w:uiPriority w:val="99"/>
    <w:rsid w:val="00663688"/>
    <w:rPr>
      <w:rFonts w:ascii="Times New Roman" w:hAnsi="Times New Roman" w:cs="Times New Roman"/>
      <w:b/>
      <w:bCs/>
      <w:sz w:val="22"/>
      <w:szCs w:val="22"/>
    </w:rPr>
  </w:style>
  <w:style w:type="paragraph" w:customStyle="1" w:styleId="ConsNormal">
    <w:name w:val="ConsNormal"/>
    <w:link w:val="ConsNormal0"/>
    <w:rsid w:val="00CA3B2C"/>
    <w:pPr>
      <w:widowControl w:val="0"/>
      <w:autoSpaceDE w:val="0"/>
      <w:autoSpaceDN w:val="0"/>
      <w:adjustRightInd w:val="0"/>
      <w:ind w:right="19772" w:firstLine="720"/>
    </w:pPr>
    <w:rPr>
      <w:rFonts w:ascii="Arial" w:hAnsi="Arial" w:cs="Arial"/>
    </w:rPr>
  </w:style>
  <w:style w:type="paragraph" w:customStyle="1" w:styleId="310">
    <w:name w:val="аголовок 31"/>
    <w:basedOn w:val="a"/>
    <w:next w:val="a"/>
    <w:uiPriority w:val="99"/>
    <w:rsid w:val="00CA3B2C"/>
    <w:pPr>
      <w:keepNext/>
      <w:jc w:val="both"/>
    </w:pPr>
    <w:rPr>
      <w:sz w:val="24"/>
      <w:szCs w:val="24"/>
    </w:rPr>
  </w:style>
  <w:style w:type="paragraph" w:customStyle="1" w:styleId="parametervalue">
    <w:name w:val="parametervalue"/>
    <w:basedOn w:val="a"/>
    <w:rsid w:val="005939B5"/>
    <w:pPr>
      <w:spacing w:before="100" w:beforeAutospacing="1" w:after="100" w:afterAutospacing="1"/>
    </w:pPr>
    <w:rPr>
      <w:sz w:val="24"/>
      <w:szCs w:val="24"/>
    </w:rPr>
  </w:style>
  <w:style w:type="character" w:customStyle="1" w:styleId="af2">
    <w:name w:val="Оглавление_"/>
    <w:link w:val="10"/>
    <w:uiPriority w:val="99"/>
    <w:locked/>
    <w:rsid w:val="00D86022"/>
    <w:rPr>
      <w:sz w:val="14"/>
      <w:szCs w:val="14"/>
      <w:shd w:val="clear" w:color="auto" w:fill="FFFFFF"/>
    </w:rPr>
  </w:style>
  <w:style w:type="paragraph" w:customStyle="1" w:styleId="10">
    <w:name w:val="Оглавление1"/>
    <w:basedOn w:val="a"/>
    <w:link w:val="af2"/>
    <w:uiPriority w:val="99"/>
    <w:rsid w:val="00D86022"/>
    <w:pPr>
      <w:widowControl w:val="0"/>
      <w:shd w:val="clear" w:color="auto" w:fill="FFFFFF"/>
      <w:spacing w:before="360" w:line="307" w:lineRule="exact"/>
      <w:jc w:val="both"/>
    </w:pPr>
    <w:rPr>
      <w:sz w:val="14"/>
      <w:szCs w:val="14"/>
    </w:rPr>
  </w:style>
  <w:style w:type="character" w:customStyle="1" w:styleId="40">
    <w:name w:val="Основной текст (4)_"/>
    <w:link w:val="41"/>
    <w:uiPriority w:val="99"/>
    <w:locked/>
    <w:rsid w:val="00D86022"/>
    <w:rPr>
      <w:sz w:val="14"/>
      <w:szCs w:val="14"/>
      <w:shd w:val="clear" w:color="auto" w:fill="FFFFFF"/>
    </w:rPr>
  </w:style>
  <w:style w:type="paragraph" w:customStyle="1" w:styleId="41">
    <w:name w:val="Основной текст (4)"/>
    <w:basedOn w:val="a"/>
    <w:link w:val="40"/>
    <w:uiPriority w:val="99"/>
    <w:rsid w:val="00D86022"/>
    <w:pPr>
      <w:widowControl w:val="0"/>
      <w:shd w:val="clear" w:color="auto" w:fill="FFFFFF"/>
      <w:spacing w:before="540" w:line="178" w:lineRule="exact"/>
      <w:ind w:firstLine="120"/>
    </w:pPr>
    <w:rPr>
      <w:sz w:val="14"/>
      <w:szCs w:val="14"/>
    </w:rPr>
  </w:style>
  <w:style w:type="paragraph" w:styleId="33">
    <w:name w:val="toc 3"/>
    <w:basedOn w:val="a"/>
    <w:next w:val="a"/>
    <w:autoRedefine/>
    <w:uiPriority w:val="39"/>
    <w:qFormat/>
    <w:rsid w:val="00E0030A"/>
    <w:pPr>
      <w:ind w:left="480"/>
    </w:pPr>
    <w:rPr>
      <w:i/>
      <w:iCs/>
    </w:rPr>
  </w:style>
  <w:style w:type="paragraph" w:customStyle="1" w:styleId="Style14">
    <w:name w:val="Style14"/>
    <w:basedOn w:val="a"/>
    <w:uiPriority w:val="99"/>
    <w:rsid w:val="003E001D"/>
    <w:pPr>
      <w:widowControl w:val="0"/>
      <w:autoSpaceDE w:val="0"/>
      <w:autoSpaceDN w:val="0"/>
      <w:adjustRightInd w:val="0"/>
      <w:spacing w:line="317" w:lineRule="exact"/>
      <w:ind w:firstLine="725"/>
    </w:pPr>
    <w:rPr>
      <w:sz w:val="24"/>
      <w:szCs w:val="24"/>
    </w:rPr>
  </w:style>
  <w:style w:type="character" w:customStyle="1" w:styleId="ConsNormal0">
    <w:name w:val="ConsNormal Знак"/>
    <w:link w:val="ConsNormal"/>
    <w:locked/>
    <w:rsid w:val="00C036F0"/>
    <w:rPr>
      <w:rFonts w:ascii="Arial" w:hAnsi="Arial" w:cs="Arial"/>
      <w:lang w:val="ru-RU" w:eastAsia="ru-RU" w:bidi="ar-SA"/>
    </w:rPr>
  </w:style>
  <w:style w:type="table" w:customStyle="1" w:styleId="42">
    <w:name w:val="Сетка таблицы4"/>
    <w:basedOn w:val="a1"/>
    <w:next w:val="af3"/>
    <w:uiPriority w:val="59"/>
    <w:rsid w:val="00D620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39"/>
    <w:rsid w:val="00D62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D47079"/>
    <w:pPr>
      <w:spacing w:before="100" w:beforeAutospacing="1" w:after="100" w:afterAutospacing="1"/>
    </w:pPr>
    <w:rPr>
      <w:sz w:val="24"/>
      <w:szCs w:val="24"/>
    </w:rPr>
  </w:style>
  <w:style w:type="paragraph" w:styleId="af4">
    <w:name w:val="No Spacing"/>
    <w:link w:val="af5"/>
    <w:uiPriority w:val="1"/>
    <w:qFormat/>
    <w:rsid w:val="00EF35BB"/>
    <w:rPr>
      <w:sz w:val="24"/>
      <w:szCs w:val="24"/>
    </w:rPr>
  </w:style>
  <w:style w:type="character" w:styleId="af6">
    <w:name w:val="line number"/>
    <w:uiPriority w:val="99"/>
    <w:semiHidden/>
    <w:unhideWhenUsed/>
    <w:rsid w:val="008B065C"/>
  </w:style>
  <w:style w:type="character" w:customStyle="1" w:styleId="apple-converted-space">
    <w:name w:val="apple-converted-space"/>
    <w:basedOn w:val="a0"/>
    <w:rsid w:val="004E4CB1"/>
  </w:style>
  <w:style w:type="character" w:customStyle="1" w:styleId="extended-textshort">
    <w:name w:val="extended-text__short"/>
    <w:basedOn w:val="a0"/>
    <w:rsid w:val="00C51BBD"/>
  </w:style>
  <w:style w:type="paragraph" w:customStyle="1" w:styleId="topleveltext">
    <w:name w:val="topleveltext"/>
    <w:basedOn w:val="a"/>
    <w:rsid w:val="009760C7"/>
    <w:pPr>
      <w:spacing w:before="100" w:beforeAutospacing="1" w:after="100" w:afterAutospacing="1"/>
    </w:pPr>
    <w:rPr>
      <w:sz w:val="24"/>
      <w:szCs w:val="24"/>
    </w:rPr>
  </w:style>
  <w:style w:type="character" w:customStyle="1" w:styleId="af5">
    <w:name w:val="Без интервала Знак"/>
    <w:link w:val="af4"/>
    <w:uiPriority w:val="1"/>
    <w:locked/>
    <w:rsid w:val="00452B36"/>
    <w:rPr>
      <w:sz w:val="24"/>
      <w:szCs w:val="24"/>
    </w:rPr>
  </w:style>
  <w:style w:type="character" w:customStyle="1" w:styleId="sectioninfo2">
    <w:name w:val="section__info2"/>
    <w:basedOn w:val="a0"/>
    <w:rsid w:val="000019F1"/>
    <w:rPr>
      <w:vanish w:val="0"/>
      <w:webHidden w:val="0"/>
      <w:specVanish w:val="0"/>
    </w:rPr>
  </w:style>
  <w:style w:type="character" w:customStyle="1" w:styleId="cardmaininfocontent">
    <w:name w:val="cardmaininfo__content"/>
    <w:basedOn w:val="a0"/>
    <w:rsid w:val="00E76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328">
      <w:bodyDiv w:val="1"/>
      <w:marLeft w:val="0"/>
      <w:marRight w:val="0"/>
      <w:marTop w:val="0"/>
      <w:marBottom w:val="0"/>
      <w:divBdr>
        <w:top w:val="none" w:sz="0" w:space="0" w:color="auto"/>
        <w:left w:val="none" w:sz="0" w:space="0" w:color="auto"/>
        <w:bottom w:val="none" w:sz="0" w:space="0" w:color="auto"/>
        <w:right w:val="none" w:sz="0" w:space="0" w:color="auto"/>
      </w:divBdr>
      <w:divsChild>
        <w:div w:id="1395811038">
          <w:marLeft w:val="0"/>
          <w:marRight w:val="0"/>
          <w:marTop w:val="0"/>
          <w:marBottom w:val="0"/>
          <w:divBdr>
            <w:top w:val="none" w:sz="0" w:space="0" w:color="auto"/>
            <w:left w:val="none" w:sz="0" w:space="0" w:color="auto"/>
            <w:bottom w:val="none" w:sz="0" w:space="0" w:color="auto"/>
            <w:right w:val="none" w:sz="0" w:space="0" w:color="auto"/>
          </w:divBdr>
        </w:div>
      </w:divsChild>
    </w:div>
    <w:div w:id="25914165">
      <w:bodyDiv w:val="1"/>
      <w:marLeft w:val="0"/>
      <w:marRight w:val="0"/>
      <w:marTop w:val="0"/>
      <w:marBottom w:val="0"/>
      <w:divBdr>
        <w:top w:val="none" w:sz="0" w:space="0" w:color="auto"/>
        <w:left w:val="none" w:sz="0" w:space="0" w:color="auto"/>
        <w:bottom w:val="none" w:sz="0" w:space="0" w:color="auto"/>
        <w:right w:val="none" w:sz="0" w:space="0" w:color="auto"/>
      </w:divBdr>
    </w:div>
    <w:div w:id="50926310">
      <w:bodyDiv w:val="1"/>
      <w:marLeft w:val="0"/>
      <w:marRight w:val="0"/>
      <w:marTop w:val="0"/>
      <w:marBottom w:val="900"/>
      <w:divBdr>
        <w:top w:val="none" w:sz="0" w:space="0" w:color="auto"/>
        <w:left w:val="none" w:sz="0" w:space="0" w:color="auto"/>
        <w:bottom w:val="none" w:sz="0" w:space="0" w:color="auto"/>
        <w:right w:val="none" w:sz="0" w:space="0" w:color="auto"/>
      </w:divBdr>
      <w:divsChild>
        <w:div w:id="133838341">
          <w:marLeft w:val="0"/>
          <w:marRight w:val="0"/>
          <w:marTop w:val="0"/>
          <w:marBottom w:val="0"/>
          <w:divBdr>
            <w:top w:val="none" w:sz="0" w:space="0" w:color="auto"/>
            <w:left w:val="none" w:sz="0" w:space="0" w:color="auto"/>
            <w:bottom w:val="none" w:sz="0" w:space="0" w:color="auto"/>
            <w:right w:val="none" w:sz="0" w:space="0" w:color="auto"/>
          </w:divBdr>
          <w:divsChild>
            <w:div w:id="1248425308">
              <w:marLeft w:val="0"/>
              <w:marRight w:val="0"/>
              <w:marTop w:val="0"/>
              <w:marBottom w:val="0"/>
              <w:divBdr>
                <w:top w:val="none" w:sz="0" w:space="0" w:color="auto"/>
                <w:left w:val="none" w:sz="0" w:space="0" w:color="auto"/>
                <w:bottom w:val="none" w:sz="0" w:space="0" w:color="auto"/>
                <w:right w:val="none" w:sz="0" w:space="0" w:color="auto"/>
              </w:divBdr>
              <w:divsChild>
                <w:div w:id="966860190">
                  <w:marLeft w:val="0"/>
                  <w:marRight w:val="0"/>
                  <w:marTop w:val="0"/>
                  <w:marBottom w:val="0"/>
                  <w:divBdr>
                    <w:top w:val="none" w:sz="0" w:space="0" w:color="auto"/>
                    <w:left w:val="none" w:sz="0" w:space="0" w:color="auto"/>
                    <w:bottom w:val="none" w:sz="0" w:space="0" w:color="auto"/>
                    <w:right w:val="none" w:sz="0" w:space="0" w:color="auto"/>
                  </w:divBdr>
                  <w:divsChild>
                    <w:div w:id="1534342546">
                      <w:marLeft w:val="0"/>
                      <w:marRight w:val="0"/>
                      <w:marTop w:val="0"/>
                      <w:marBottom w:val="0"/>
                      <w:divBdr>
                        <w:top w:val="none" w:sz="0" w:space="0" w:color="auto"/>
                        <w:left w:val="none" w:sz="0" w:space="0" w:color="auto"/>
                        <w:bottom w:val="none" w:sz="0" w:space="0" w:color="auto"/>
                        <w:right w:val="none" w:sz="0" w:space="0" w:color="auto"/>
                      </w:divBdr>
                      <w:divsChild>
                        <w:div w:id="10000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11778">
      <w:bodyDiv w:val="1"/>
      <w:marLeft w:val="0"/>
      <w:marRight w:val="0"/>
      <w:marTop w:val="0"/>
      <w:marBottom w:val="0"/>
      <w:divBdr>
        <w:top w:val="none" w:sz="0" w:space="0" w:color="auto"/>
        <w:left w:val="none" w:sz="0" w:space="0" w:color="auto"/>
        <w:bottom w:val="none" w:sz="0" w:space="0" w:color="auto"/>
        <w:right w:val="none" w:sz="0" w:space="0" w:color="auto"/>
      </w:divBdr>
      <w:divsChild>
        <w:div w:id="1450661727">
          <w:marLeft w:val="0"/>
          <w:marRight w:val="0"/>
          <w:marTop w:val="0"/>
          <w:marBottom w:val="0"/>
          <w:divBdr>
            <w:top w:val="none" w:sz="0" w:space="0" w:color="auto"/>
            <w:left w:val="none" w:sz="0" w:space="0" w:color="auto"/>
            <w:bottom w:val="none" w:sz="0" w:space="0" w:color="auto"/>
            <w:right w:val="none" w:sz="0" w:space="0" w:color="auto"/>
          </w:divBdr>
        </w:div>
      </w:divsChild>
    </w:div>
    <w:div w:id="103699669">
      <w:bodyDiv w:val="1"/>
      <w:marLeft w:val="0"/>
      <w:marRight w:val="0"/>
      <w:marTop w:val="0"/>
      <w:marBottom w:val="0"/>
      <w:divBdr>
        <w:top w:val="none" w:sz="0" w:space="0" w:color="auto"/>
        <w:left w:val="none" w:sz="0" w:space="0" w:color="auto"/>
        <w:bottom w:val="none" w:sz="0" w:space="0" w:color="auto"/>
        <w:right w:val="none" w:sz="0" w:space="0" w:color="auto"/>
      </w:divBdr>
      <w:divsChild>
        <w:div w:id="99424188">
          <w:marLeft w:val="0"/>
          <w:marRight w:val="0"/>
          <w:marTop w:val="0"/>
          <w:marBottom w:val="0"/>
          <w:divBdr>
            <w:top w:val="none" w:sz="0" w:space="0" w:color="auto"/>
            <w:left w:val="none" w:sz="0" w:space="0" w:color="auto"/>
            <w:bottom w:val="none" w:sz="0" w:space="0" w:color="auto"/>
            <w:right w:val="none" w:sz="0" w:space="0" w:color="auto"/>
          </w:divBdr>
        </w:div>
      </w:divsChild>
    </w:div>
    <w:div w:id="118107411">
      <w:bodyDiv w:val="1"/>
      <w:marLeft w:val="0"/>
      <w:marRight w:val="0"/>
      <w:marTop w:val="0"/>
      <w:marBottom w:val="0"/>
      <w:divBdr>
        <w:top w:val="none" w:sz="0" w:space="0" w:color="auto"/>
        <w:left w:val="none" w:sz="0" w:space="0" w:color="auto"/>
        <w:bottom w:val="none" w:sz="0" w:space="0" w:color="auto"/>
        <w:right w:val="none" w:sz="0" w:space="0" w:color="auto"/>
      </w:divBdr>
    </w:div>
    <w:div w:id="121386433">
      <w:bodyDiv w:val="1"/>
      <w:marLeft w:val="0"/>
      <w:marRight w:val="0"/>
      <w:marTop w:val="0"/>
      <w:marBottom w:val="0"/>
      <w:divBdr>
        <w:top w:val="none" w:sz="0" w:space="0" w:color="auto"/>
        <w:left w:val="none" w:sz="0" w:space="0" w:color="auto"/>
        <w:bottom w:val="none" w:sz="0" w:space="0" w:color="auto"/>
        <w:right w:val="none" w:sz="0" w:space="0" w:color="auto"/>
      </w:divBdr>
      <w:divsChild>
        <w:div w:id="1664704712">
          <w:marLeft w:val="0"/>
          <w:marRight w:val="0"/>
          <w:marTop w:val="0"/>
          <w:marBottom w:val="0"/>
          <w:divBdr>
            <w:top w:val="inset" w:sz="2" w:space="0" w:color="auto"/>
            <w:left w:val="inset" w:sz="2" w:space="1" w:color="auto"/>
            <w:bottom w:val="inset" w:sz="2" w:space="0" w:color="auto"/>
            <w:right w:val="inset" w:sz="2" w:space="1" w:color="auto"/>
          </w:divBdr>
        </w:div>
      </w:divsChild>
    </w:div>
    <w:div w:id="128548861">
      <w:bodyDiv w:val="1"/>
      <w:marLeft w:val="0"/>
      <w:marRight w:val="0"/>
      <w:marTop w:val="0"/>
      <w:marBottom w:val="0"/>
      <w:divBdr>
        <w:top w:val="none" w:sz="0" w:space="0" w:color="auto"/>
        <w:left w:val="none" w:sz="0" w:space="0" w:color="auto"/>
        <w:bottom w:val="none" w:sz="0" w:space="0" w:color="auto"/>
        <w:right w:val="none" w:sz="0" w:space="0" w:color="auto"/>
      </w:divBdr>
      <w:divsChild>
        <w:div w:id="1955944918">
          <w:marLeft w:val="0"/>
          <w:marRight w:val="0"/>
          <w:marTop w:val="0"/>
          <w:marBottom w:val="0"/>
          <w:divBdr>
            <w:top w:val="inset" w:sz="2" w:space="0" w:color="auto"/>
            <w:left w:val="inset" w:sz="2" w:space="1" w:color="auto"/>
            <w:bottom w:val="inset" w:sz="2" w:space="0" w:color="auto"/>
            <w:right w:val="inset" w:sz="2" w:space="1" w:color="auto"/>
          </w:divBdr>
        </w:div>
      </w:divsChild>
    </w:div>
    <w:div w:id="146938327">
      <w:bodyDiv w:val="1"/>
      <w:marLeft w:val="0"/>
      <w:marRight w:val="0"/>
      <w:marTop w:val="0"/>
      <w:marBottom w:val="0"/>
      <w:divBdr>
        <w:top w:val="none" w:sz="0" w:space="0" w:color="auto"/>
        <w:left w:val="none" w:sz="0" w:space="0" w:color="auto"/>
        <w:bottom w:val="none" w:sz="0" w:space="0" w:color="auto"/>
        <w:right w:val="none" w:sz="0" w:space="0" w:color="auto"/>
      </w:divBdr>
    </w:div>
    <w:div w:id="196814864">
      <w:bodyDiv w:val="1"/>
      <w:marLeft w:val="0"/>
      <w:marRight w:val="0"/>
      <w:marTop w:val="0"/>
      <w:marBottom w:val="0"/>
      <w:divBdr>
        <w:top w:val="none" w:sz="0" w:space="0" w:color="auto"/>
        <w:left w:val="none" w:sz="0" w:space="0" w:color="auto"/>
        <w:bottom w:val="none" w:sz="0" w:space="0" w:color="auto"/>
        <w:right w:val="none" w:sz="0" w:space="0" w:color="auto"/>
      </w:divBdr>
    </w:div>
    <w:div w:id="198511645">
      <w:bodyDiv w:val="1"/>
      <w:marLeft w:val="0"/>
      <w:marRight w:val="0"/>
      <w:marTop w:val="0"/>
      <w:marBottom w:val="0"/>
      <w:divBdr>
        <w:top w:val="none" w:sz="0" w:space="0" w:color="auto"/>
        <w:left w:val="none" w:sz="0" w:space="0" w:color="auto"/>
        <w:bottom w:val="none" w:sz="0" w:space="0" w:color="auto"/>
        <w:right w:val="none" w:sz="0" w:space="0" w:color="auto"/>
      </w:divBdr>
      <w:divsChild>
        <w:div w:id="1205409657">
          <w:marLeft w:val="0"/>
          <w:marRight w:val="0"/>
          <w:marTop w:val="0"/>
          <w:marBottom w:val="0"/>
          <w:divBdr>
            <w:top w:val="none" w:sz="0" w:space="0" w:color="auto"/>
            <w:left w:val="none" w:sz="0" w:space="0" w:color="auto"/>
            <w:bottom w:val="none" w:sz="0" w:space="0" w:color="auto"/>
            <w:right w:val="none" w:sz="0" w:space="0" w:color="auto"/>
          </w:divBdr>
        </w:div>
      </w:divsChild>
    </w:div>
    <w:div w:id="213277113">
      <w:bodyDiv w:val="1"/>
      <w:marLeft w:val="0"/>
      <w:marRight w:val="0"/>
      <w:marTop w:val="0"/>
      <w:marBottom w:val="0"/>
      <w:divBdr>
        <w:top w:val="none" w:sz="0" w:space="0" w:color="auto"/>
        <w:left w:val="none" w:sz="0" w:space="0" w:color="auto"/>
        <w:bottom w:val="none" w:sz="0" w:space="0" w:color="auto"/>
        <w:right w:val="none" w:sz="0" w:space="0" w:color="auto"/>
      </w:divBdr>
    </w:div>
    <w:div w:id="217716671">
      <w:bodyDiv w:val="1"/>
      <w:marLeft w:val="0"/>
      <w:marRight w:val="0"/>
      <w:marTop w:val="0"/>
      <w:marBottom w:val="0"/>
      <w:divBdr>
        <w:top w:val="none" w:sz="0" w:space="0" w:color="auto"/>
        <w:left w:val="none" w:sz="0" w:space="0" w:color="auto"/>
        <w:bottom w:val="none" w:sz="0" w:space="0" w:color="auto"/>
        <w:right w:val="none" w:sz="0" w:space="0" w:color="auto"/>
      </w:divBdr>
    </w:div>
    <w:div w:id="220142386">
      <w:bodyDiv w:val="1"/>
      <w:marLeft w:val="0"/>
      <w:marRight w:val="0"/>
      <w:marTop w:val="0"/>
      <w:marBottom w:val="0"/>
      <w:divBdr>
        <w:top w:val="none" w:sz="0" w:space="0" w:color="auto"/>
        <w:left w:val="none" w:sz="0" w:space="0" w:color="auto"/>
        <w:bottom w:val="none" w:sz="0" w:space="0" w:color="auto"/>
        <w:right w:val="none" w:sz="0" w:space="0" w:color="auto"/>
      </w:divBdr>
    </w:div>
    <w:div w:id="293684222">
      <w:bodyDiv w:val="1"/>
      <w:marLeft w:val="0"/>
      <w:marRight w:val="0"/>
      <w:marTop w:val="0"/>
      <w:marBottom w:val="0"/>
      <w:divBdr>
        <w:top w:val="none" w:sz="0" w:space="0" w:color="auto"/>
        <w:left w:val="none" w:sz="0" w:space="0" w:color="auto"/>
        <w:bottom w:val="none" w:sz="0" w:space="0" w:color="auto"/>
        <w:right w:val="none" w:sz="0" w:space="0" w:color="auto"/>
      </w:divBdr>
      <w:divsChild>
        <w:div w:id="1149785465">
          <w:marLeft w:val="0"/>
          <w:marRight w:val="0"/>
          <w:marTop w:val="0"/>
          <w:marBottom w:val="0"/>
          <w:divBdr>
            <w:top w:val="inset" w:sz="2" w:space="0" w:color="auto"/>
            <w:left w:val="inset" w:sz="2" w:space="1" w:color="auto"/>
            <w:bottom w:val="inset" w:sz="2" w:space="0" w:color="auto"/>
            <w:right w:val="inset" w:sz="2" w:space="1" w:color="auto"/>
          </w:divBdr>
        </w:div>
      </w:divsChild>
    </w:div>
    <w:div w:id="296883193">
      <w:bodyDiv w:val="1"/>
      <w:marLeft w:val="0"/>
      <w:marRight w:val="0"/>
      <w:marTop w:val="0"/>
      <w:marBottom w:val="0"/>
      <w:divBdr>
        <w:top w:val="none" w:sz="0" w:space="0" w:color="auto"/>
        <w:left w:val="none" w:sz="0" w:space="0" w:color="auto"/>
        <w:bottom w:val="none" w:sz="0" w:space="0" w:color="auto"/>
        <w:right w:val="none" w:sz="0" w:space="0" w:color="auto"/>
      </w:divBdr>
    </w:div>
    <w:div w:id="306056771">
      <w:bodyDiv w:val="1"/>
      <w:marLeft w:val="0"/>
      <w:marRight w:val="0"/>
      <w:marTop w:val="0"/>
      <w:marBottom w:val="0"/>
      <w:divBdr>
        <w:top w:val="none" w:sz="0" w:space="0" w:color="auto"/>
        <w:left w:val="none" w:sz="0" w:space="0" w:color="auto"/>
        <w:bottom w:val="none" w:sz="0" w:space="0" w:color="auto"/>
        <w:right w:val="none" w:sz="0" w:space="0" w:color="auto"/>
      </w:divBdr>
    </w:div>
    <w:div w:id="316038621">
      <w:bodyDiv w:val="1"/>
      <w:marLeft w:val="0"/>
      <w:marRight w:val="0"/>
      <w:marTop w:val="0"/>
      <w:marBottom w:val="0"/>
      <w:divBdr>
        <w:top w:val="none" w:sz="0" w:space="0" w:color="auto"/>
        <w:left w:val="none" w:sz="0" w:space="0" w:color="auto"/>
        <w:bottom w:val="none" w:sz="0" w:space="0" w:color="auto"/>
        <w:right w:val="none" w:sz="0" w:space="0" w:color="auto"/>
      </w:divBdr>
    </w:div>
    <w:div w:id="324171722">
      <w:bodyDiv w:val="1"/>
      <w:marLeft w:val="0"/>
      <w:marRight w:val="0"/>
      <w:marTop w:val="0"/>
      <w:marBottom w:val="0"/>
      <w:divBdr>
        <w:top w:val="none" w:sz="0" w:space="0" w:color="auto"/>
        <w:left w:val="none" w:sz="0" w:space="0" w:color="auto"/>
        <w:bottom w:val="none" w:sz="0" w:space="0" w:color="auto"/>
        <w:right w:val="none" w:sz="0" w:space="0" w:color="auto"/>
      </w:divBdr>
      <w:divsChild>
        <w:div w:id="1631204893">
          <w:marLeft w:val="0"/>
          <w:marRight w:val="0"/>
          <w:marTop w:val="0"/>
          <w:marBottom w:val="0"/>
          <w:divBdr>
            <w:top w:val="none" w:sz="0" w:space="0" w:color="auto"/>
            <w:left w:val="none" w:sz="0" w:space="0" w:color="auto"/>
            <w:bottom w:val="none" w:sz="0" w:space="0" w:color="auto"/>
            <w:right w:val="none" w:sz="0" w:space="0" w:color="auto"/>
          </w:divBdr>
        </w:div>
      </w:divsChild>
    </w:div>
    <w:div w:id="343096735">
      <w:bodyDiv w:val="1"/>
      <w:marLeft w:val="0"/>
      <w:marRight w:val="0"/>
      <w:marTop w:val="0"/>
      <w:marBottom w:val="0"/>
      <w:divBdr>
        <w:top w:val="none" w:sz="0" w:space="0" w:color="auto"/>
        <w:left w:val="none" w:sz="0" w:space="0" w:color="auto"/>
        <w:bottom w:val="none" w:sz="0" w:space="0" w:color="auto"/>
        <w:right w:val="none" w:sz="0" w:space="0" w:color="auto"/>
      </w:divBdr>
    </w:div>
    <w:div w:id="402608087">
      <w:bodyDiv w:val="1"/>
      <w:marLeft w:val="0"/>
      <w:marRight w:val="0"/>
      <w:marTop w:val="0"/>
      <w:marBottom w:val="0"/>
      <w:divBdr>
        <w:top w:val="none" w:sz="0" w:space="0" w:color="auto"/>
        <w:left w:val="none" w:sz="0" w:space="0" w:color="auto"/>
        <w:bottom w:val="none" w:sz="0" w:space="0" w:color="auto"/>
        <w:right w:val="none" w:sz="0" w:space="0" w:color="auto"/>
      </w:divBdr>
    </w:div>
    <w:div w:id="409350043">
      <w:bodyDiv w:val="1"/>
      <w:marLeft w:val="0"/>
      <w:marRight w:val="0"/>
      <w:marTop w:val="0"/>
      <w:marBottom w:val="0"/>
      <w:divBdr>
        <w:top w:val="none" w:sz="0" w:space="0" w:color="auto"/>
        <w:left w:val="none" w:sz="0" w:space="0" w:color="auto"/>
        <w:bottom w:val="none" w:sz="0" w:space="0" w:color="auto"/>
        <w:right w:val="none" w:sz="0" w:space="0" w:color="auto"/>
      </w:divBdr>
    </w:div>
    <w:div w:id="424617496">
      <w:bodyDiv w:val="1"/>
      <w:marLeft w:val="0"/>
      <w:marRight w:val="0"/>
      <w:marTop w:val="0"/>
      <w:marBottom w:val="0"/>
      <w:divBdr>
        <w:top w:val="none" w:sz="0" w:space="0" w:color="auto"/>
        <w:left w:val="none" w:sz="0" w:space="0" w:color="auto"/>
        <w:bottom w:val="none" w:sz="0" w:space="0" w:color="auto"/>
        <w:right w:val="none" w:sz="0" w:space="0" w:color="auto"/>
      </w:divBdr>
    </w:div>
    <w:div w:id="425031970">
      <w:bodyDiv w:val="1"/>
      <w:marLeft w:val="0"/>
      <w:marRight w:val="0"/>
      <w:marTop w:val="0"/>
      <w:marBottom w:val="0"/>
      <w:divBdr>
        <w:top w:val="none" w:sz="0" w:space="0" w:color="auto"/>
        <w:left w:val="none" w:sz="0" w:space="0" w:color="auto"/>
        <w:bottom w:val="none" w:sz="0" w:space="0" w:color="auto"/>
        <w:right w:val="none" w:sz="0" w:space="0" w:color="auto"/>
      </w:divBdr>
      <w:divsChild>
        <w:div w:id="770904616">
          <w:marLeft w:val="0"/>
          <w:marRight w:val="0"/>
          <w:marTop w:val="0"/>
          <w:marBottom w:val="0"/>
          <w:divBdr>
            <w:top w:val="none" w:sz="0" w:space="0" w:color="auto"/>
            <w:left w:val="none" w:sz="0" w:space="0" w:color="auto"/>
            <w:bottom w:val="none" w:sz="0" w:space="0" w:color="auto"/>
            <w:right w:val="none" w:sz="0" w:space="0" w:color="auto"/>
          </w:divBdr>
          <w:divsChild>
            <w:div w:id="134565434">
              <w:marLeft w:val="0"/>
              <w:marRight w:val="0"/>
              <w:marTop w:val="0"/>
              <w:marBottom w:val="0"/>
              <w:divBdr>
                <w:top w:val="none" w:sz="0" w:space="0" w:color="auto"/>
                <w:left w:val="none" w:sz="0" w:space="0" w:color="auto"/>
                <w:bottom w:val="none" w:sz="0" w:space="0" w:color="auto"/>
                <w:right w:val="none" w:sz="0" w:space="0" w:color="auto"/>
              </w:divBdr>
              <w:divsChild>
                <w:div w:id="1351221752">
                  <w:marLeft w:val="0"/>
                  <w:marRight w:val="0"/>
                  <w:marTop w:val="0"/>
                  <w:marBottom w:val="0"/>
                  <w:divBdr>
                    <w:top w:val="none" w:sz="0" w:space="0" w:color="auto"/>
                    <w:left w:val="none" w:sz="0" w:space="0" w:color="auto"/>
                    <w:bottom w:val="none" w:sz="0" w:space="0" w:color="auto"/>
                    <w:right w:val="none" w:sz="0" w:space="0" w:color="auto"/>
                  </w:divBdr>
                  <w:divsChild>
                    <w:div w:id="418525997">
                      <w:marLeft w:val="0"/>
                      <w:marRight w:val="0"/>
                      <w:marTop w:val="0"/>
                      <w:marBottom w:val="0"/>
                      <w:divBdr>
                        <w:top w:val="none" w:sz="0" w:space="0" w:color="auto"/>
                        <w:left w:val="none" w:sz="0" w:space="0" w:color="auto"/>
                        <w:bottom w:val="none" w:sz="0" w:space="0" w:color="auto"/>
                        <w:right w:val="none" w:sz="0" w:space="0" w:color="auto"/>
                      </w:divBdr>
                      <w:divsChild>
                        <w:div w:id="1327704468">
                          <w:marLeft w:val="0"/>
                          <w:marRight w:val="0"/>
                          <w:marTop w:val="0"/>
                          <w:marBottom w:val="0"/>
                          <w:divBdr>
                            <w:top w:val="none" w:sz="0" w:space="0" w:color="auto"/>
                            <w:left w:val="none" w:sz="0" w:space="0" w:color="auto"/>
                            <w:bottom w:val="none" w:sz="0" w:space="0" w:color="auto"/>
                            <w:right w:val="none" w:sz="0" w:space="0" w:color="auto"/>
                          </w:divBdr>
                          <w:divsChild>
                            <w:div w:id="2096705001">
                              <w:marLeft w:val="0"/>
                              <w:marRight w:val="0"/>
                              <w:marTop w:val="0"/>
                              <w:marBottom w:val="0"/>
                              <w:divBdr>
                                <w:top w:val="none" w:sz="0" w:space="0" w:color="auto"/>
                                <w:left w:val="none" w:sz="0" w:space="0" w:color="auto"/>
                                <w:bottom w:val="none" w:sz="0" w:space="0" w:color="auto"/>
                                <w:right w:val="none" w:sz="0" w:space="0" w:color="auto"/>
                              </w:divBdr>
                              <w:divsChild>
                                <w:div w:id="2034573044">
                                  <w:marLeft w:val="0"/>
                                  <w:marRight w:val="0"/>
                                  <w:marTop w:val="0"/>
                                  <w:marBottom w:val="0"/>
                                  <w:divBdr>
                                    <w:top w:val="none" w:sz="0" w:space="0" w:color="auto"/>
                                    <w:left w:val="none" w:sz="0" w:space="0" w:color="auto"/>
                                    <w:bottom w:val="none" w:sz="0" w:space="0" w:color="auto"/>
                                    <w:right w:val="none" w:sz="0" w:space="0" w:color="auto"/>
                                  </w:divBdr>
                                  <w:divsChild>
                                    <w:div w:id="12747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057572">
      <w:bodyDiv w:val="1"/>
      <w:marLeft w:val="0"/>
      <w:marRight w:val="0"/>
      <w:marTop w:val="0"/>
      <w:marBottom w:val="0"/>
      <w:divBdr>
        <w:top w:val="none" w:sz="0" w:space="0" w:color="auto"/>
        <w:left w:val="none" w:sz="0" w:space="0" w:color="auto"/>
        <w:bottom w:val="none" w:sz="0" w:space="0" w:color="auto"/>
        <w:right w:val="none" w:sz="0" w:space="0" w:color="auto"/>
      </w:divBdr>
    </w:div>
    <w:div w:id="487474729">
      <w:bodyDiv w:val="1"/>
      <w:marLeft w:val="0"/>
      <w:marRight w:val="0"/>
      <w:marTop w:val="0"/>
      <w:marBottom w:val="0"/>
      <w:divBdr>
        <w:top w:val="none" w:sz="0" w:space="0" w:color="auto"/>
        <w:left w:val="none" w:sz="0" w:space="0" w:color="auto"/>
        <w:bottom w:val="none" w:sz="0" w:space="0" w:color="auto"/>
        <w:right w:val="none" w:sz="0" w:space="0" w:color="auto"/>
      </w:divBdr>
    </w:div>
    <w:div w:id="498036879">
      <w:bodyDiv w:val="1"/>
      <w:marLeft w:val="0"/>
      <w:marRight w:val="0"/>
      <w:marTop w:val="0"/>
      <w:marBottom w:val="0"/>
      <w:divBdr>
        <w:top w:val="none" w:sz="0" w:space="0" w:color="auto"/>
        <w:left w:val="none" w:sz="0" w:space="0" w:color="auto"/>
        <w:bottom w:val="none" w:sz="0" w:space="0" w:color="auto"/>
        <w:right w:val="none" w:sz="0" w:space="0" w:color="auto"/>
      </w:divBdr>
      <w:divsChild>
        <w:div w:id="1022048261">
          <w:marLeft w:val="0"/>
          <w:marRight w:val="0"/>
          <w:marTop w:val="0"/>
          <w:marBottom w:val="0"/>
          <w:divBdr>
            <w:top w:val="none" w:sz="0" w:space="0" w:color="auto"/>
            <w:left w:val="none" w:sz="0" w:space="0" w:color="auto"/>
            <w:bottom w:val="none" w:sz="0" w:space="0" w:color="auto"/>
            <w:right w:val="none" w:sz="0" w:space="0" w:color="auto"/>
          </w:divBdr>
        </w:div>
      </w:divsChild>
    </w:div>
    <w:div w:id="508563285">
      <w:bodyDiv w:val="1"/>
      <w:marLeft w:val="0"/>
      <w:marRight w:val="0"/>
      <w:marTop w:val="0"/>
      <w:marBottom w:val="0"/>
      <w:divBdr>
        <w:top w:val="none" w:sz="0" w:space="0" w:color="auto"/>
        <w:left w:val="none" w:sz="0" w:space="0" w:color="auto"/>
        <w:bottom w:val="none" w:sz="0" w:space="0" w:color="auto"/>
        <w:right w:val="none" w:sz="0" w:space="0" w:color="auto"/>
      </w:divBdr>
      <w:divsChild>
        <w:div w:id="2124418497">
          <w:marLeft w:val="0"/>
          <w:marRight w:val="0"/>
          <w:marTop w:val="0"/>
          <w:marBottom w:val="0"/>
          <w:divBdr>
            <w:top w:val="inset" w:sz="2" w:space="0" w:color="auto"/>
            <w:left w:val="inset" w:sz="2" w:space="1" w:color="auto"/>
            <w:bottom w:val="inset" w:sz="2" w:space="0" w:color="auto"/>
            <w:right w:val="inset" w:sz="2" w:space="1" w:color="auto"/>
          </w:divBdr>
        </w:div>
      </w:divsChild>
    </w:div>
    <w:div w:id="527187024">
      <w:bodyDiv w:val="1"/>
      <w:marLeft w:val="0"/>
      <w:marRight w:val="0"/>
      <w:marTop w:val="0"/>
      <w:marBottom w:val="0"/>
      <w:divBdr>
        <w:top w:val="none" w:sz="0" w:space="0" w:color="auto"/>
        <w:left w:val="none" w:sz="0" w:space="0" w:color="auto"/>
        <w:bottom w:val="none" w:sz="0" w:space="0" w:color="auto"/>
        <w:right w:val="none" w:sz="0" w:space="0" w:color="auto"/>
      </w:divBdr>
    </w:div>
    <w:div w:id="571165314">
      <w:bodyDiv w:val="1"/>
      <w:marLeft w:val="0"/>
      <w:marRight w:val="0"/>
      <w:marTop w:val="0"/>
      <w:marBottom w:val="0"/>
      <w:divBdr>
        <w:top w:val="none" w:sz="0" w:space="0" w:color="auto"/>
        <w:left w:val="none" w:sz="0" w:space="0" w:color="auto"/>
        <w:bottom w:val="none" w:sz="0" w:space="0" w:color="auto"/>
        <w:right w:val="none" w:sz="0" w:space="0" w:color="auto"/>
      </w:divBdr>
    </w:div>
    <w:div w:id="665980348">
      <w:bodyDiv w:val="1"/>
      <w:marLeft w:val="0"/>
      <w:marRight w:val="0"/>
      <w:marTop w:val="0"/>
      <w:marBottom w:val="0"/>
      <w:divBdr>
        <w:top w:val="none" w:sz="0" w:space="0" w:color="auto"/>
        <w:left w:val="none" w:sz="0" w:space="0" w:color="auto"/>
        <w:bottom w:val="none" w:sz="0" w:space="0" w:color="auto"/>
        <w:right w:val="none" w:sz="0" w:space="0" w:color="auto"/>
      </w:divBdr>
    </w:div>
    <w:div w:id="690109424">
      <w:bodyDiv w:val="1"/>
      <w:marLeft w:val="0"/>
      <w:marRight w:val="0"/>
      <w:marTop w:val="0"/>
      <w:marBottom w:val="0"/>
      <w:divBdr>
        <w:top w:val="none" w:sz="0" w:space="0" w:color="auto"/>
        <w:left w:val="none" w:sz="0" w:space="0" w:color="auto"/>
        <w:bottom w:val="none" w:sz="0" w:space="0" w:color="auto"/>
        <w:right w:val="none" w:sz="0" w:space="0" w:color="auto"/>
      </w:divBdr>
      <w:divsChild>
        <w:div w:id="208494700">
          <w:marLeft w:val="0"/>
          <w:marRight w:val="0"/>
          <w:marTop w:val="0"/>
          <w:marBottom w:val="0"/>
          <w:divBdr>
            <w:top w:val="none" w:sz="0" w:space="0" w:color="auto"/>
            <w:left w:val="none" w:sz="0" w:space="0" w:color="auto"/>
            <w:bottom w:val="none" w:sz="0" w:space="0" w:color="auto"/>
            <w:right w:val="none" w:sz="0" w:space="0" w:color="auto"/>
          </w:divBdr>
        </w:div>
      </w:divsChild>
    </w:div>
    <w:div w:id="755054858">
      <w:bodyDiv w:val="1"/>
      <w:marLeft w:val="0"/>
      <w:marRight w:val="0"/>
      <w:marTop w:val="0"/>
      <w:marBottom w:val="0"/>
      <w:divBdr>
        <w:top w:val="none" w:sz="0" w:space="0" w:color="auto"/>
        <w:left w:val="none" w:sz="0" w:space="0" w:color="auto"/>
        <w:bottom w:val="none" w:sz="0" w:space="0" w:color="auto"/>
        <w:right w:val="none" w:sz="0" w:space="0" w:color="auto"/>
      </w:divBdr>
    </w:div>
    <w:div w:id="766467657">
      <w:bodyDiv w:val="1"/>
      <w:marLeft w:val="0"/>
      <w:marRight w:val="0"/>
      <w:marTop w:val="0"/>
      <w:marBottom w:val="0"/>
      <w:divBdr>
        <w:top w:val="none" w:sz="0" w:space="0" w:color="auto"/>
        <w:left w:val="none" w:sz="0" w:space="0" w:color="auto"/>
        <w:bottom w:val="none" w:sz="0" w:space="0" w:color="auto"/>
        <w:right w:val="none" w:sz="0" w:space="0" w:color="auto"/>
      </w:divBdr>
    </w:div>
    <w:div w:id="788158328">
      <w:bodyDiv w:val="1"/>
      <w:marLeft w:val="0"/>
      <w:marRight w:val="0"/>
      <w:marTop w:val="0"/>
      <w:marBottom w:val="0"/>
      <w:divBdr>
        <w:top w:val="none" w:sz="0" w:space="0" w:color="auto"/>
        <w:left w:val="none" w:sz="0" w:space="0" w:color="auto"/>
        <w:bottom w:val="none" w:sz="0" w:space="0" w:color="auto"/>
        <w:right w:val="none" w:sz="0" w:space="0" w:color="auto"/>
      </w:divBdr>
      <w:divsChild>
        <w:div w:id="1692875348">
          <w:marLeft w:val="0"/>
          <w:marRight w:val="0"/>
          <w:marTop w:val="0"/>
          <w:marBottom w:val="0"/>
          <w:divBdr>
            <w:top w:val="inset" w:sz="2" w:space="0" w:color="auto"/>
            <w:left w:val="inset" w:sz="2" w:space="1" w:color="auto"/>
            <w:bottom w:val="inset" w:sz="2" w:space="0" w:color="auto"/>
            <w:right w:val="inset" w:sz="2" w:space="1" w:color="auto"/>
          </w:divBdr>
        </w:div>
      </w:divsChild>
    </w:div>
    <w:div w:id="857238322">
      <w:bodyDiv w:val="1"/>
      <w:marLeft w:val="0"/>
      <w:marRight w:val="0"/>
      <w:marTop w:val="0"/>
      <w:marBottom w:val="0"/>
      <w:divBdr>
        <w:top w:val="none" w:sz="0" w:space="0" w:color="auto"/>
        <w:left w:val="none" w:sz="0" w:space="0" w:color="auto"/>
        <w:bottom w:val="none" w:sz="0" w:space="0" w:color="auto"/>
        <w:right w:val="none" w:sz="0" w:space="0" w:color="auto"/>
      </w:divBdr>
    </w:div>
    <w:div w:id="871302207">
      <w:bodyDiv w:val="1"/>
      <w:marLeft w:val="0"/>
      <w:marRight w:val="0"/>
      <w:marTop w:val="0"/>
      <w:marBottom w:val="0"/>
      <w:divBdr>
        <w:top w:val="none" w:sz="0" w:space="0" w:color="auto"/>
        <w:left w:val="none" w:sz="0" w:space="0" w:color="auto"/>
        <w:bottom w:val="none" w:sz="0" w:space="0" w:color="auto"/>
        <w:right w:val="none" w:sz="0" w:space="0" w:color="auto"/>
      </w:divBdr>
    </w:div>
    <w:div w:id="881866621">
      <w:bodyDiv w:val="1"/>
      <w:marLeft w:val="0"/>
      <w:marRight w:val="0"/>
      <w:marTop w:val="0"/>
      <w:marBottom w:val="0"/>
      <w:divBdr>
        <w:top w:val="none" w:sz="0" w:space="0" w:color="auto"/>
        <w:left w:val="none" w:sz="0" w:space="0" w:color="auto"/>
        <w:bottom w:val="none" w:sz="0" w:space="0" w:color="auto"/>
        <w:right w:val="none" w:sz="0" w:space="0" w:color="auto"/>
      </w:divBdr>
    </w:div>
    <w:div w:id="920525831">
      <w:bodyDiv w:val="1"/>
      <w:marLeft w:val="0"/>
      <w:marRight w:val="0"/>
      <w:marTop w:val="0"/>
      <w:marBottom w:val="0"/>
      <w:divBdr>
        <w:top w:val="none" w:sz="0" w:space="0" w:color="auto"/>
        <w:left w:val="none" w:sz="0" w:space="0" w:color="auto"/>
        <w:bottom w:val="none" w:sz="0" w:space="0" w:color="auto"/>
        <w:right w:val="none" w:sz="0" w:space="0" w:color="auto"/>
      </w:divBdr>
      <w:divsChild>
        <w:div w:id="434133393">
          <w:marLeft w:val="0"/>
          <w:marRight w:val="0"/>
          <w:marTop w:val="0"/>
          <w:marBottom w:val="0"/>
          <w:divBdr>
            <w:top w:val="inset" w:sz="2" w:space="0" w:color="auto"/>
            <w:left w:val="inset" w:sz="2" w:space="1" w:color="auto"/>
            <w:bottom w:val="inset" w:sz="2" w:space="0" w:color="auto"/>
            <w:right w:val="inset" w:sz="2" w:space="1" w:color="auto"/>
          </w:divBdr>
        </w:div>
      </w:divsChild>
    </w:div>
    <w:div w:id="922762711">
      <w:bodyDiv w:val="1"/>
      <w:marLeft w:val="0"/>
      <w:marRight w:val="0"/>
      <w:marTop w:val="0"/>
      <w:marBottom w:val="0"/>
      <w:divBdr>
        <w:top w:val="none" w:sz="0" w:space="0" w:color="auto"/>
        <w:left w:val="none" w:sz="0" w:space="0" w:color="auto"/>
        <w:bottom w:val="none" w:sz="0" w:space="0" w:color="auto"/>
        <w:right w:val="none" w:sz="0" w:space="0" w:color="auto"/>
      </w:divBdr>
    </w:div>
    <w:div w:id="924412160">
      <w:bodyDiv w:val="1"/>
      <w:marLeft w:val="0"/>
      <w:marRight w:val="0"/>
      <w:marTop w:val="0"/>
      <w:marBottom w:val="0"/>
      <w:divBdr>
        <w:top w:val="none" w:sz="0" w:space="0" w:color="auto"/>
        <w:left w:val="none" w:sz="0" w:space="0" w:color="auto"/>
        <w:bottom w:val="none" w:sz="0" w:space="0" w:color="auto"/>
        <w:right w:val="none" w:sz="0" w:space="0" w:color="auto"/>
      </w:divBdr>
      <w:divsChild>
        <w:div w:id="1597447655">
          <w:marLeft w:val="0"/>
          <w:marRight w:val="0"/>
          <w:marTop w:val="0"/>
          <w:marBottom w:val="0"/>
          <w:divBdr>
            <w:top w:val="none" w:sz="0" w:space="0" w:color="auto"/>
            <w:left w:val="none" w:sz="0" w:space="0" w:color="auto"/>
            <w:bottom w:val="none" w:sz="0" w:space="0" w:color="auto"/>
            <w:right w:val="none" w:sz="0" w:space="0" w:color="auto"/>
          </w:divBdr>
        </w:div>
      </w:divsChild>
    </w:div>
    <w:div w:id="991829551">
      <w:bodyDiv w:val="1"/>
      <w:marLeft w:val="0"/>
      <w:marRight w:val="0"/>
      <w:marTop w:val="0"/>
      <w:marBottom w:val="0"/>
      <w:divBdr>
        <w:top w:val="none" w:sz="0" w:space="0" w:color="auto"/>
        <w:left w:val="none" w:sz="0" w:space="0" w:color="auto"/>
        <w:bottom w:val="none" w:sz="0" w:space="0" w:color="auto"/>
        <w:right w:val="none" w:sz="0" w:space="0" w:color="auto"/>
      </w:divBdr>
    </w:div>
    <w:div w:id="993291765">
      <w:bodyDiv w:val="1"/>
      <w:marLeft w:val="0"/>
      <w:marRight w:val="0"/>
      <w:marTop w:val="0"/>
      <w:marBottom w:val="0"/>
      <w:divBdr>
        <w:top w:val="none" w:sz="0" w:space="0" w:color="auto"/>
        <w:left w:val="none" w:sz="0" w:space="0" w:color="auto"/>
        <w:bottom w:val="none" w:sz="0" w:space="0" w:color="auto"/>
        <w:right w:val="none" w:sz="0" w:space="0" w:color="auto"/>
      </w:divBdr>
    </w:div>
    <w:div w:id="1017653275">
      <w:bodyDiv w:val="1"/>
      <w:marLeft w:val="0"/>
      <w:marRight w:val="0"/>
      <w:marTop w:val="0"/>
      <w:marBottom w:val="0"/>
      <w:divBdr>
        <w:top w:val="none" w:sz="0" w:space="0" w:color="auto"/>
        <w:left w:val="none" w:sz="0" w:space="0" w:color="auto"/>
        <w:bottom w:val="none" w:sz="0" w:space="0" w:color="auto"/>
        <w:right w:val="none" w:sz="0" w:space="0" w:color="auto"/>
      </w:divBdr>
    </w:div>
    <w:div w:id="1065879107">
      <w:bodyDiv w:val="1"/>
      <w:marLeft w:val="0"/>
      <w:marRight w:val="0"/>
      <w:marTop w:val="0"/>
      <w:marBottom w:val="0"/>
      <w:divBdr>
        <w:top w:val="none" w:sz="0" w:space="0" w:color="auto"/>
        <w:left w:val="none" w:sz="0" w:space="0" w:color="auto"/>
        <w:bottom w:val="none" w:sz="0" w:space="0" w:color="auto"/>
        <w:right w:val="none" w:sz="0" w:space="0" w:color="auto"/>
      </w:divBdr>
    </w:div>
    <w:div w:id="1088696776">
      <w:bodyDiv w:val="1"/>
      <w:marLeft w:val="0"/>
      <w:marRight w:val="0"/>
      <w:marTop w:val="0"/>
      <w:marBottom w:val="0"/>
      <w:divBdr>
        <w:top w:val="none" w:sz="0" w:space="0" w:color="auto"/>
        <w:left w:val="none" w:sz="0" w:space="0" w:color="auto"/>
        <w:bottom w:val="none" w:sz="0" w:space="0" w:color="auto"/>
        <w:right w:val="none" w:sz="0" w:space="0" w:color="auto"/>
      </w:divBdr>
      <w:divsChild>
        <w:div w:id="1774864244">
          <w:marLeft w:val="0"/>
          <w:marRight w:val="0"/>
          <w:marTop w:val="0"/>
          <w:marBottom w:val="0"/>
          <w:divBdr>
            <w:top w:val="inset" w:sz="2" w:space="0" w:color="auto"/>
            <w:left w:val="inset" w:sz="2" w:space="1" w:color="auto"/>
            <w:bottom w:val="inset" w:sz="2" w:space="0" w:color="auto"/>
            <w:right w:val="inset" w:sz="2" w:space="1" w:color="auto"/>
          </w:divBdr>
        </w:div>
      </w:divsChild>
    </w:div>
    <w:div w:id="1110971737">
      <w:bodyDiv w:val="1"/>
      <w:marLeft w:val="0"/>
      <w:marRight w:val="0"/>
      <w:marTop w:val="0"/>
      <w:marBottom w:val="0"/>
      <w:divBdr>
        <w:top w:val="none" w:sz="0" w:space="0" w:color="auto"/>
        <w:left w:val="none" w:sz="0" w:space="0" w:color="auto"/>
        <w:bottom w:val="none" w:sz="0" w:space="0" w:color="auto"/>
        <w:right w:val="none" w:sz="0" w:space="0" w:color="auto"/>
      </w:divBdr>
    </w:div>
    <w:div w:id="1129855686">
      <w:bodyDiv w:val="1"/>
      <w:marLeft w:val="0"/>
      <w:marRight w:val="0"/>
      <w:marTop w:val="0"/>
      <w:marBottom w:val="0"/>
      <w:divBdr>
        <w:top w:val="none" w:sz="0" w:space="0" w:color="auto"/>
        <w:left w:val="none" w:sz="0" w:space="0" w:color="auto"/>
        <w:bottom w:val="none" w:sz="0" w:space="0" w:color="auto"/>
        <w:right w:val="none" w:sz="0" w:space="0" w:color="auto"/>
      </w:divBdr>
    </w:div>
    <w:div w:id="1154448996">
      <w:bodyDiv w:val="1"/>
      <w:marLeft w:val="0"/>
      <w:marRight w:val="0"/>
      <w:marTop w:val="0"/>
      <w:marBottom w:val="0"/>
      <w:divBdr>
        <w:top w:val="none" w:sz="0" w:space="0" w:color="auto"/>
        <w:left w:val="none" w:sz="0" w:space="0" w:color="auto"/>
        <w:bottom w:val="none" w:sz="0" w:space="0" w:color="auto"/>
        <w:right w:val="none" w:sz="0" w:space="0" w:color="auto"/>
      </w:divBdr>
      <w:divsChild>
        <w:div w:id="1601833893">
          <w:marLeft w:val="0"/>
          <w:marRight w:val="0"/>
          <w:marTop w:val="0"/>
          <w:marBottom w:val="0"/>
          <w:divBdr>
            <w:top w:val="none" w:sz="0" w:space="0" w:color="auto"/>
            <w:left w:val="none" w:sz="0" w:space="0" w:color="auto"/>
            <w:bottom w:val="none" w:sz="0" w:space="0" w:color="auto"/>
            <w:right w:val="none" w:sz="0" w:space="0" w:color="auto"/>
          </w:divBdr>
        </w:div>
      </w:divsChild>
    </w:div>
    <w:div w:id="1194730058">
      <w:bodyDiv w:val="1"/>
      <w:marLeft w:val="0"/>
      <w:marRight w:val="0"/>
      <w:marTop w:val="0"/>
      <w:marBottom w:val="0"/>
      <w:divBdr>
        <w:top w:val="none" w:sz="0" w:space="0" w:color="auto"/>
        <w:left w:val="none" w:sz="0" w:space="0" w:color="auto"/>
        <w:bottom w:val="none" w:sz="0" w:space="0" w:color="auto"/>
        <w:right w:val="none" w:sz="0" w:space="0" w:color="auto"/>
      </w:divBdr>
      <w:divsChild>
        <w:div w:id="271940508">
          <w:marLeft w:val="0"/>
          <w:marRight w:val="0"/>
          <w:marTop w:val="0"/>
          <w:marBottom w:val="0"/>
          <w:divBdr>
            <w:top w:val="inset" w:sz="2" w:space="0" w:color="auto"/>
            <w:left w:val="inset" w:sz="2" w:space="1" w:color="auto"/>
            <w:bottom w:val="inset" w:sz="2" w:space="0" w:color="auto"/>
            <w:right w:val="inset" w:sz="2" w:space="1" w:color="auto"/>
          </w:divBdr>
        </w:div>
      </w:divsChild>
    </w:div>
    <w:div w:id="1210187896">
      <w:bodyDiv w:val="1"/>
      <w:marLeft w:val="0"/>
      <w:marRight w:val="0"/>
      <w:marTop w:val="0"/>
      <w:marBottom w:val="0"/>
      <w:divBdr>
        <w:top w:val="none" w:sz="0" w:space="0" w:color="auto"/>
        <w:left w:val="none" w:sz="0" w:space="0" w:color="auto"/>
        <w:bottom w:val="none" w:sz="0" w:space="0" w:color="auto"/>
        <w:right w:val="none" w:sz="0" w:space="0" w:color="auto"/>
      </w:divBdr>
    </w:div>
    <w:div w:id="1228227218">
      <w:bodyDiv w:val="1"/>
      <w:marLeft w:val="0"/>
      <w:marRight w:val="0"/>
      <w:marTop w:val="0"/>
      <w:marBottom w:val="0"/>
      <w:divBdr>
        <w:top w:val="none" w:sz="0" w:space="0" w:color="auto"/>
        <w:left w:val="none" w:sz="0" w:space="0" w:color="auto"/>
        <w:bottom w:val="none" w:sz="0" w:space="0" w:color="auto"/>
        <w:right w:val="none" w:sz="0" w:space="0" w:color="auto"/>
      </w:divBdr>
    </w:div>
    <w:div w:id="1248535662">
      <w:bodyDiv w:val="1"/>
      <w:marLeft w:val="0"/>
      <w:marRight w:val="0"/>
      <w:marTop w:val="0"/>
      <w:marBottom w:val="0"/>
      <w:divBdr>
        <w:top w:val="none" w:sz="0" w:space="0" w:color="auto"/>
        <w:left w:val="none" w:sz="0" w:space="0" w:color="auto"/>
        <w:bottom w:val="none" w:sz="0" w:space="0" w:color="auto"/>
        <w:right w:val="none" w:sz="0" w:space="0" w:color="auto"/>
      </w:divBdr>
      <w:divsChild>
        <w:div w:id="672024723">
          <w:marLeft w:val="0"/>
          <w:marRight w:val="0"/>
          <w:marTop w:val="0"/>
          <w:marBottom w:val="0"/>
          <w:divBdr>
            <w:top w:val="none" w:sz="0" w:space="0" w:color="auto"/>
            <w:left w:val="none" w:sz="0" w:space="0" w:color="auto"/>
            <w:bottom w:val="none" w:sz="0" w:space="0" w:color="auto"/>
            <w:right w:val="none" w:sz="0" w:space="0" w:color="auto"/>
          </w:divBdr>
        </w:div>
      </w:divsChild>
    </w:div>
    <w:div w:id="1268804971">
      <w:bodyDiv w:val="1"/>
      <w:marLeft w:val="0"/>
      <w:marRight w:val="0"/>
      <w:marTop w:val="0"/>
      <w:marBottom w:val="0"/>
      <w:divBdr>
        <w:top w:val="none" w:sz="0" w:space="0" w:color="auto"/>
        <w:left w:val="none" w:sz="0" w:space="0" w:color="auto"/>
        <w:bottom w:val="none" w:sz="0" w:space="0" w:color="auto"/>
        <w:right w:val="none" w:sz="0" w:space="0" w:color="auto"/>
      </w:divBdr>
    </w:div>
    <w:div w:id="1313751041">
      <w:bodyDiv w:val="1"/>
      <w:marLeft w:val="0"/>
      <w:marRight w:val="0"/>
      <w:marTop w:val="0"/>
      <w:marBottom w:val="0"/>
      <w:divBdr>
        <w:top w:val="none" w:sz="0" w:space="0" w:color="auto"/>
        <w:left w:val="none" w:sz="0" w:space="0" w:color="auto"/>
        <w:bottom w:val="none" w:sz="0" w:space="0" w:color="auto"/>
        <w:right w:val="none" w:sz="0" w:space="0" w:color="auto"/>
      </w:divBdr>
    </w:div>
    <w:div w:id="1343052207">
      <w:bodyDiv w:val="1"/>
      <w:marLeft w:val="0"/>
      <w:marRight w:val="0"/>
      <w:marTop w:val="0"/>
      <w:marBottom w:val="0"/>
      <w:divBdr>
        <w:top w:val="none" w:sz="0" w:space="0" w:color="auto"/>
        <w:left w:val="none" w:sz="0" w:space="0" w:color="auto"/>
        <w:bottom w:val="none" w:sz="0" w:space="0" w:color="auto"/>
        <w:right w:val="none" w:sz="0" w:space="0" w:color="auto"/>
      </w:divBdr>
    </w:div>
    <w:div w:id="1350374899">
      <w:bodyDiv w:val="1"/>
      <w:marLeft w:val="0"/>
      <w:marRight w:val="0"/>
      <w:marTop w:val="0"/>
      <w:marBottom w:val="0"/>
      <w:divBdr>
        <w:top w:val="none" w:sz="0" w:space="0" w:color="auto"/>
        <w:left w:val="none" w:sz="0" w:space="0" w:color="auto"/>
        <w:bottom w:val="none" w:sz="0" w:space="0" w:color="auto"/>
        <w:right w:val="none" w:sz="0" w:space="0" w:color="auto"/>
      </w:divBdr>
    </w:div>
    <w:div w:id="1359426072">
      <w:bodyDiv w:val="1"/>
      <w:marLeft w:val="0"/>
      <w:marRight w:val="0"/>
      <w:marTop w:val="0"/>
      <w:marBottom w:val="0"/>
      <w:divBdr>
        <w:top w:val="none" w:sz="0" w:space="0" w:color="auto"/>
        <w:left w:val="none" w:sz="0" w:space="0" w:color="auto"/>
        <w:bottom w:val="none" w:sz="0" w:space="0" w:color="auto"/>
        <w:right w:val="none" w:sz="0" w:space="0" w:color="auto"/>
      </w:divBdr>
      <w:divsChild>
        <w:div w:id="505560137">
          <w:marLeft w:val="0"/>
          <w:marRight w:val="0"/>
          <w:marTop w:val="0"/>
          <w:marBottom w:val="0"/>
          <w:divBdr>
            <w:top w:val="none" w:sz="0" w:space="0" w:color="auto"/>
            <w:left w:val="none" w:sz="0" w:space="0" w:color="auto"/>
            <w:bottom w:val="none" w:sz="0" w:space="0" w:color="auto"/>
            <w:right w:val="none" w:sz="0" w:space="0" w:color="auto"/>
          </w:divBdr>
        </w:div>
      </w:divsChild>
    </w:div>
    <w:div w:id="1374884125">
      <w:bodyDiv w:val="1"/>
      <w:marLeft w:val="0"/>
      <w:marRight w:val="0"/>
      <w:marTop w:val="0"/>
      <w:marBottom w:val="0"/>
      <w:divBdr>
        <w:top w:val="none" w:sz="0" w:space="0" w:color="auto"/>
        <w:left w:val="none" w:sz="0" w:space="0" w:color="auto"/>
        <w:bottom w:val="none" w:sz="0" w:space="0" w:color="auto"/>
        <w:right w:val="none" w:sz="0" w:space="0" w:color="auto"/>
      </w:divBdr>
    </w:div>
    <w:div w:id="1377510893">
      <w:bodyDiv w:val="1"/>
      <w:marLeft w:val="0"/>
      <w:marRight w:val="0"/>
      <w:marTop w:val="0"/>
      <w:marBottom w:val="0"/>
      <w:divBdr>
        <w:top w:val="none" w:sz="0" w:space="0" w:color="auto"/>
        <w:left w:val="none" w:sz="0" w:space="0" w:color="auto"/>
        <w:bottom w:val="none" w:sz="0" w:space="0" w:color="auto"/>
        <w:right w:val="none" w:sz="0" w:space="0" w:color="auto"/>
      </w:divBdr>
    </w:div>
    <w:div w:id="1386946949">
      <w:bodyDiv w:val="1"/>
      <w:marLeft w:val="0"/>
      <w:marRight w:val="0"/>
      <w:marTop w:val="0"/>
      <w:marBottom w:val="0"/>
      <w:divBdr>
        <w:top w:val="none" w:sz="0" w:space="0" w:color="auto"/>
        <w:left w:val="none" w:sz="0" w:space="0" w:color="auto"/>
        <w:bottom w:val="none" w:sz="0" w:space="0" w:color="auto"/>
        <w:right w:val="none" w:sz="0" w:space="0" w:color="auto"/>
      </w:divBdr>
      <w:divsChild>
        <w:div w:id="1222868513">
          <w:marLeft w:val="0"/>
          <w:marRight w:val="0"/>
          <w:marTop w:val="0"/>
          <w:marBottom w:val="0"/>
          <w:divBdr>
            <w:top w:val="none" w:sz="0" w:space="0" w:color="auto"/>
            <w:left w:val="none" w:sz="0" w:space="0" w:color="auto"/>
            <w:bottom w:val="none" w:sz="0" w:space="0" w:color="auto"/>
            <w:right w:val="none" w:sz="0" w:space="0" w:color="auto"/>
          </w:divBdr>
        </w:div>
      </w:divsChild>
    </w:div>
    <w:div w:id="1454402113">
      <w:bodyDiv w:val="1"/>
      <w:marLeft w:val="0"/>
      <w:marRight w:val="0"/>
      <w:marTop w:val="0"/>
      <w:marBottom w:val="0"/>
      <w:divBdr>
        <w:top w:val="none" w:sz="0" w:space="0" w:color="auto"/>
        <w:left w:val="none" w:sz="0" w:space="0" w:color="auto"/>
        <w:bottom w:val="none" w:sz="0" w:space="0" w:color="auto"/>
        <w:right w:val="none" w:sz="0" w:space="0" w:color="auto"/>
      </w:divBdr>
    </w:div>
    <w:div w:id="1460614020">
      <w:bodyDiv w:val="1"/>
      <w:marLeft w:val="0"/>
      <w:marRight w:val="0"/>
      <w:marTop w:val="0"/>
      <w:marBottom w:val="0"/>
      <w:divBdr>
        <w:top w:val="none" w:sz="0" w:space="0" w:color="auto"/>
        <w:left w:val="none" w:sz="0" w:space="0" w:color="auto"/>
        <w:bottom w:val="none" w:sz="0" w:space="0" w:color="auto"/>
        <w:right w:val="none" w:sz="0" w:space="0" w:color="auto"/>
      </w:divBdr>
    </w:div>
    <w:div w:id="1483809498">
      <w:bodyDiv w:val="1"/>
      <w:marLeft w:val="0"/>
      <w:marRight w:val="0"/>
      <w:marTop w:val="0"/>
      <w:marBottom w:val="0"/>
      <w:divBdr>
        <w:top w:val="none" w:sz="0" w:space="0" w:color="auto"/>
        <w:left w:val="none" w:sz="0" w:space="0" w:color="auto"/>
        <w:bottom w:val="none" w:sz="0" w:space="0" w:color="auto"/>
        <w:right w:val="none" w:sz="0" w:space="0" w:color="auto"/>
      </w:divBdr>
    </w:div>
    <w:div w:id="1605455865">
      <w:bodyDiv w:val="1"/>
      <w:marLeft w:val="0"/>
      <w:marRight w:val="0"/>
      <w:marTop w:val="0"/>
      <w:marBottom w:val="0"/>
      <w:divBdr>
        <w:top w:val="none" w:sz="0" w:space="0" w:color="auto"/>
        <w:left w:val="none" w:sz="0" w:space="0" w:color="auto"/>
        <w:bottom w:val="none" w:sz="0" w:space="0" w:color="auto"/>
        <w:right w:val="none" w:sz="0" w:space="0" w:color="auto"/>
      </w:divBdr>
    </w:div>
    <w:div w:id="1618491344">
      <w:bodyDiv w:val="1"/>
      <w:marLeft w:val="0"/>
      <w:marRight w:val="0"/>
      <w:marTop w:val="0"/>
      <w:marBottom w:val="0"/>
      <w:divBdr>
        <w:top w:val="none" w:sz="0" w:space="0" w:color="auto"/>
        <w:left w:val="none" w:sz="0" w:space="0" w:color="auto"/>
        <w:bottom w:val="none" w:sz="0" w:space="0" w:color="auto"/>
        <w:right w:val="none" w:sz="0" w:space="0" w:color="auto"/>
      </w:divBdr>
    </w:div>
    <w:div w:id="1633704017">
      <w:bodyDiv w:val="1"/>
      <w:marLeft w:val="0"/>
      <w:marRight w:val="0"/>
      <w:marTop w:val="0"/>
      <w:marBottom w:val="0"/>
      <w:divBdr>
        <w:top w:val="none" w:sz="0" w:space="0" w:color="auto"/>
        <w:left w:val="none" w:sz="0" w:space="0" w:color="auto"/>
        <w:bottom w:val="none" w:sz="0" w:space="0" w:color="auto"/>
        <w:right w:val="none" w:sz="0" w:space="0" w:color="auto"/>
      </w:divBdr>
      <w:divsChild>
        <w:div w:id="1737436165">
          <w:marLeft w:val="0"/>
          <w:marRight w:val="0"/>
          <w:marTop w:val="0"/>
          <w:marBottom w:val="0"/>
          <w:divBdr>
            <w:top w:val="none" w:sz="0" w:space="0" w:color="auto"/>
            <w:left w:val="none" w:sz="0" w:space="0" w:color="auto"/>
            <w:bottom w:val="none" w:sz="0" w:space="0" w:color="auto"/>
            <w:right w:val="none" w:sz="0" w:space="0" w:color="auto"/>
          </w:divBdr>
        </w:div>
      </w:divsChild>
    </w:div>
    <w:div w:id="1648901531">
      <w:bodyDiv w:val="1"/>
      <w:marLeft w:val="0"/>
      <w:marRight w:val="0"/>
      <w:marTop w:val="0"/>
      <w:marBottom w:val="0"/>
      <w:divBdr>
        <w:top w:val="none" w:sz="0" w:space="0" w:color="auto"/>
        <w:left w:val="none" w:sz="0" w:space="0" w:color="auto"/>
        <w:bottom w:val="none" w:sz="0" w:space="0" w:color="auto"/>
        <w:right w:val="none" w:sz="0" w:space="0" w:color="auto"/>
      </w:divBdr>
    </w:div>
    <w:div w:id="1661544820">
      <w:bodyDiv w:val="1"/>
      <w:marLeft w:val="0"/>
      <w:marRight w:val="0"/>
      <w:marTop w:val="0"/>
      <w:marBottom w:val="0"/>
      <w:divBdr>
        <w:top w:val="none" w:sz="0" w:space="0" w:color="auto"/>
        <w:left w:val="none" w:sz="0" w:space="0" w:color="auto"/>
        <w:bottom w:val="none" w:sz="0" w:space="0" w:color="auto"/>
        <w:right w:val="none" w:sz="0" w:space="0" w:color="auto"/>
      </w:divBdr>
    </w:div>
    <w:div w:id="1673024032">
      <w:bodyDiv w:val="1"/>
      <w:marLeft w:val="0"/>
      <w:marRight w:val="0"/>
      <w:marTop w:val="0"/>
      <w:marBottom w:val="0"/>
      <w:divBdr>
        <w:top w:val="none" w:sz="0" w:space="0" w:color="auto"/>
        <w:left w:val="none" w:sz="0" w:space="0" w:color="auto"/>
        <w:bottom w:val="none" w:sz="0" w:space="0" w:color="auto"/>
        <w:right w:val="none" w:sz="0" w:space="0" w:color="auto"/>
      </w:divBdr>
    </w:div>
    <w:div w:id="1674793702">
      <w:bodyDiv w:val="1"/>
      <w:marLeft w:val="0"/>
      <w:marRight w:val="0"/>
      <w:marTop w:val="0"/>
      <w:marBottom w:val="0"/>
      <w:divBdr>
        <w:top w:val="none" w:sz="0" w:space="0" w:color="auto"/>
        <w:left w:val="none" w:sz="0" w:space="0" w:color="auto"/>
        <w:bottom w:val="none" w:sz="0" w:space="0" w:color="auto"/>
        <w:right w:val="none" w:sz="0" w:space="0" w:color="auto"/>
      </w:divBdr>
    </w:div>
    <w:div w:id="1694116340">
      <w:bodyDiv w:val="1"/>
      <w:marLeft w:val="0"/>
      <w:marRight w:val="0"/>
      <w:marTop w:val="0"/>
      <w:marBottom w:val="0"/>
      <w:divBdr>
        <w:top w:val="none" w:sz="0" w:space="0" w:color="auto"/>
        <w:left w:val="none" w:sz="0" w:space="0" w:color="auto"/>
        <w:bottom w:val="none" w:sz="0" w:space="0" w:color="auto"/>
        <w:right w:val="none" w:sz="0" w:space="0" w:color="auto"/>
      </w:divBdr>
    </w:div>
    <w:div w:id="1696803228">
      <w:bodyDiv w:val="1"/>
      <w:marLeft w:val="0"/>
      <w:marRight w:val="0"/>
      <w:marTop w:val="0"/>
      <w:marBottom w:val="0"/>
      <w:divBdr>
        <w:top w:val="none" w:sz="0" w:space="0" w:color="auto"/>
        <w:left w:val="none" w:sz="0" w:space="0" w:color="auto"/>
        <w:bottom w:val="none" w:sz="0" w:space="0" w:color="auto"/>
        <w:right w:val="none" w:sz="0" w:space="0" w:color="auto"/>
      </w:divBdr>
    </w:div>
    <w:div w:id="1705984974">
      <w:bodyDiv w:val="1"/>
      <w:marLeft w:val="0"/>
      <w:marRight w:val="0"/>
      <w:marTop w:val="0"/>
      <w:marBottom w:val="0"/>
      <w:divBdr>
        <w:top w:val="none" w:sz="0" w:space="0" w:color="auto"/>
        <w:left w:val="none" w:sz="0" w:space="0" w:color="auto"/>
        <w:bottom w:val="none" w:sz="0" w:space="0" w:color="auto"/>
        <w:right w:val="none" w:sz="0" w:space="0" w:color="auto"/>
      </w:divBdr>
    </w:div>
    <w:div w:id="1713728999">
      <w:bodyDiv w:val="1"/>
      <w:marLeft w:val="0"/>
      <w:marRight w:val="0"/>
      <w:marTop w:val="0"/>
      <w:marBottom w:val="0"/>
      <w:divBdr>
        <w:top w:val="none" w:sz="0" w:space="0" w:color="auto"/>
        <w:left w:val="none" w:sz="0" w:space="0" w:color="auto"/>
        <w:bottom w:val="none" w:sz="0" w:space="0" w:color="auto"/>
        <w:right w:val="none" w:sz="0" w:space="0" w:color="auto"/>
      </w:divBdr>
    </w:div>
    <w:div w:id="1740253760">
      <w:bodyDiv w:val="1"/>
      <w:marLeft w:val="0"/>
      <w:marRight w:val="0"/>
      <w:marTop w:val="0"/>
      <w:marBottom w:val="0"/>
      <w:divBdr>
        <w:top w:val="none" w:sz="0" w:space="0" w:color="auto"/>
        <w:left w:val="none" w:sz="0" w:space="0" w:color="auto"/>
        <w:bottom w:val="none" w:sz="0" w:space="0" w:color="auto"/>
        <w:right w:val="none" w:sz="0" w:space="0" w:color="auto"/>
      </w:divBdr>
    </w:div>
    <w:div w:id="1793018385">
      <w:bodyDiv w:val="1"/>
      <w:marLeft w:val="0"/>
      <w:marRight w:val="0"/>
      <w:marTop w:val="0"/>
      <w:marBottom w:val="0"/>
      <w:divBdr>
        <w:top w:val="none" w:sz="0" w:space="0" w:color="auto"/>
        <w:left w:val="none" w:sz="0" w:space="0" w:color="auto"/>
        <w:bottom w:val="none" w:sz="0" w:space="0" w:color="auto"/>
        <w:right w:val="none" w:sz="0" w:space="0" w:color="auto"/>
      </w:divBdr>
      <w:divsChild>
        <w:div w:id="808129760">
          <w:marLeft w:val="0"/>
          <w:marRight w:val="0"/>
          <w:marTop w:val="0"/>
          <w:marBottom w:val="0"/>
          <w:divBdr>
            <w:top w:val="none" w:sz="0" w:space="0" w:color="auto"/>
            <w:left w:val="none" w:sz="0" w:space="0" w:color="auto"/>
            <w:bottom w:val="none" w:sz="0" w:space="0" w:color="auto"/>
            <w:right w:val="none" w:sz="0" w:space="0" w:color="auto"/>
          </w:divBdr>
        </w:div>
      </w:divsChild>
    </w:div>
    <w:div w:id="1798063428">
      <w:bodyDiv w:val="1"/>
      <w:marLeft w:val="0"/>
      <w:marRight w:val="0"/>
      <w:marTop w:val="0"/>
      <w:marBottom w:val="0"/>
      <w:divBdr>
        <w:top w:val="none" w:sz="0" w:space="0" w:color="auto"/>
        <w:left w:val="none" w:sz="0" w:space="0" w:color="auto"/>
        <w:bottom w:val="none" w:sz="0" w:space="0" w:color="auto"/>
        <w:right w:val="none" w:sz="0" w:space="0" w:color="auto"/>
      </w:divBdr>
      <w:divsChild>
        <w:div w:id="393937693">
          <w:marLeft w:val="0"/>
          <w:marRight w:val="0"/>
          <w:marTop w:val="0"/>
          <w:marBottom w:val="0"/>
          <w:divBdr>
            <w:top w:val="inset" w:sz="2" w:space="0" w:color="auto"/>
            <w:left w:val="inset" w:sz="2" w:space="1" w:color="auto"/>
            <w:bottom w:val="inset" w:sz="2" w:space="0" w:color="auto"/>
            <w:right w:val="inset" w:sz="2" w:space="1" w:color="auto"/>
          </w:divBdr>
        </w:div>
      </w:divsChild>
    </w:div>
    <w:div w:id="1830365751">
      <w:bodyDiv w:val="1"/>
      <w:marLeft w:val="0"/>
      <w:marRight w:val="0"/>
      <w:marTop w:val="0"/>
      <w:marBottom w:val="0"/>
      <w:divBdr>
        <w:top w:val="none" w:sz="0" w:space="0" w:color="auto"/>
        <w:left w:val="none" w:sz="0" w:space="0" w:color="auto"/>
        <w:bottom w:val="none" w:sz="0" w:space="0" w:color="auto"/>
        <w:right w:val="none" w:sz="0" w:space="0" w:color="auto"/>
      </w:divBdr>
    </w:div>
    <w:div w:id="1861040913">
      <w:bodyDiv w:val="1"/>
      <w:marLeft w:val="0"/>
      <w:marRight w:val="0"/>
      <w:marTop w:val="0"/>
      <w:marBottom w:val="0"/>
      <w:divBdr>
        <w:top w:val="none" w:sz="0" w:space="0" w:color="auto"/>
        <w:left w:val="none" w:sz="0" w:space="0" w:color="auto"/>
        <w:bottom w:val="none" w:sz="0" w:space="0" w:color="auto"/>
        <w:right w:val="none" w:sz="0" w:space="0" w:color="auto"/>
      </w:divBdr>
    </w:div>
    <w:div w:id="1878005957">
      <w:bodyDiv w:val="1"/>
      <w:marLeft w:val="0"/>
      <w:marRight w:val="0"/>
      <w:marTop w:val="0"/>
      <w:marBottom w:val="0"/>
      <w:divBdr>
        <w:top w:val="none" w:sz="0" w:space="0" w:color="auto"/>
        <w:left w:val="none" w:sz="0" w:space="0" w:color="auto"/>
        <w:bottom w:val="none" w:sz="0" w:space="0" w:color="auto"/>
        <w:right w:val="none" w:sz="0" w:space="0" w:color="auto"/>
      </w:divBdr>
    </w:div>
    <w:div w:id="1939101216">
      <w:bodyDiv w:val="1"/>
      <w:marLeft w:val="0"/>
      <w:marRight w:val="0"/>
      <w:marTop w:val="0"/>
      <w:marBottom w:val="0"/>
      <w:divBdr>
        <w:top w:val="none" w:sz="0" w:space="0" w:color="auto"/>
        <w:left w:val="none" w:sz="0" w:space="0" w:color="auto"/>
        <w:bottom w:val="none" w:sz="0" w:space="0" w:color="auto"/>
        <w:right w:val="none" w:sz="0" w:space="0" w:color="auto"/>
      </w:divBdr>
      <w:divsChild>
        <w:div w:id="82069552">
          <w:marLeft w:val="0"/>
          <w:marRight w:val="0"/>
          <w:marTop w:val="0"/>
          <w:marBottom w:val="0"/>
          <w:divBdr>
            <w:top w:val="inset" w:sz="2" w:space="0" w:color="auto"/>
            <w:left w:val="inset" w:sz="2" w:space="1" w:color="auto"/>
            <w:bottom w:val="inset" w:sz="2" w:space="0" w:color="auto"/>
            <w:right w:val="inset" w:sz="2" w:space="1" w:color="auto"/>
          </w:divBdr>
        </w:div>
      </w:divsChild>
    </w:div>
    <w:div w:id="1963806540">
      <w:bodyDiv w:val="1"/>
      <w:marLeft w:val="0"/>
      <w:marRight w:val="0"/>
      <w:marTop w:val="0"/>
      <w:marBottom w:val="0"/>
      <w:divBdr>
        <w:top w:val="none" w:sz="0" w:space="0" w:color="auto"/>
        <w:left w:val="none" w:sz="0" w:space="0" w:color="auto"/>
        <w:bottom w:val="none" w:sz="0" w:space="0" w:color="auto"/>
        <w:right w:val="none" w:sz="0" w:space="0" w:color="auto"/>
      </w:divBdr>
    </w:div>
    <w:div w:id="1984117099">
      <w:bodyDiv w:val="1"/>
      <w:marLeft w:val="0"/>
      <w:marRight w:val="0"/>
      <w:marTop w:val="0"/>
      <w:marBottom w:val="0"/>
      <w:divBdr>
        <w:top w:val="none" w:sz="0" w:space="0" w:color="auto"/>
        <w:left w:val="none" w:sz="0" w:space="0" w:color="auto"/>
        <w:bottom w:val="none" w:sz="0" w:space="0" w:color="auto"/>
        <w:right w:val="none" w:sz="0" w:space="0" w:color="auto"/>
      </w:divBdr>
      <w:divsChild>
        <w:div w:id="1611357841">
          <w:marLeft w:val="0"/>
          <w:marRight w:val="0"/>
          <w:marTop w:val="0"/>
          <w:marBottom w:val="0"/>
          <w:divBdr>
            <w:top w:val="inset" w:sz="2" w:space="0" w:color="auto"/>
            <w:left w:val="inset" w:sz="2" w:space="1" w:color="auto"/>
            <w:bottom w:val="inset" w:sz="2" w:space="0" w:color="auto"/>
            <w:right w:val="inset" w:sz="2" w:space="1" w:color="auto"/>
          </w:divBdr>
        </w:div>
      </w:divsChild>
    </w:div>
    <w:div w:id="2024017253">
      <w:bodyDiv w:val="1"/>
      <w:marLeft w:val="0"/>
      <w:marRight w:val="0"/>
      <w:marTop w:val="0"/>
      <w:marBottom w:val="0"/>
      <w:divBdr>
        <w:top w:val="none" w:sz="0" w:space="0" w:color="auto"/>
        <w:left w:val="none" w:sz="0" w:space="0" w:color="auto"/>
        <w:bottom w:val="none" w:sz="0" w:space="0" w:color="auto"/>
        <w:right w:val="none" w:sz="0" w:space="0" w:color="auto"/>
      </w:divBdr>
    </w:div>
    <w:div w:id="2049601735">
      <w:bodyDiv w:val="1"/>
      <w:marLeft w:val="0"/>
      <w:marRight w:val="0"/>
      <w:marTop w:val="0"/>
      <w:marBottom w:val="0"/>
      <w:divBdr>
        <w:top w:val="none" w:sz="0" w:space="0" w:color="auto"/>
        <w:left w:val="none" w:sz="0" w:space="0" w:color="auto"/>
        <w:bottom w:val="none" w:sz="0" w:space="0" w:color="auto"/>
        <w:right w:val="none" w:sz="0" w:space="0" w:color="auto"/>
      </w:divBdr>
      <w:divsChild>
        <w:div w:id="730542260">
          <w:marLeft w:val="0"/>
          <w:marRight w:val="0"/>
          <w:marTop w:val="0"/>
          <w:marBottom w:val="0"/>
          <w:divBdr>
            <w:top w:val="inset" w:sz="2" w:space="0" w:color="auto"/>
            <w:left w:val="inset" w:sz="2" w:space="1" w:color="auto"/>
            <w:bottom w:val="inset" w:sz="2" w:space="0" w:color="auto"/>
            <w:right w:val="inset" w:sz="2" w:space="1" w:color="auto"/>
          </w:divBdr>
        </w:div>
      </w:divsChild>
    </w:div>
    <w:div w:id="2062437880">
      <w:bodyDiv w:val="1"/>
      <w:marLeft w:val="0"/>
      <w:marRight w:val="0"/>
      <w:marTop w:val="0"/>
      <w:marBottom w:val="0"/>
      <w:divBdr>
        <w:top w:val="none" w:sz="0" w:space="0" w:color="auto"/>
        <w:left w:val="none" w:sz="0" w:space="0" w:color="auto"/>
        <w:bottom w:val="none" w:sz="0" w:space="0" w:color="auto"/>
        <w:right w:val="none" w:sz="0" w:space="0" w:color="auto"/>
      </w:divBdr>
      <w:divsChild>
        <w:div w:id="1035232486">
          <w:marLeft w:val="0"/>
          <w:marRight w:val="0"/>
          <w:marTop w:val="0"/>
          <w:marBottom w:val="0"/>
          <w:divBdr>
            <w:top w:val="none" w:sz="0" w:space="0" w:color="auto"/>
            <w:left w:val="none" w:sz="0" w:space="0" w:color="auto"/>
            <w:bottom w:val="none" w:sz="0" w:space="0" w:color="auto"/>
            <w:right w:val="none" w:sz="0" w:space="0" w:color="auto"/>
          </w:divBdr>
        </w:div>
      </w:divsChild>
    </w:div>
    <w:div w:id="2124223368">
      <w:bodyDiv w:val="1"/>
      <w:marLeft w:val="0"/>
      <w:marRight w:val="0"/>
      <w:marTop w:val="0"/>
      <w:marBottom w:val="0"/>
      <w:divBdr>
        <w:top w:val="none" w:sz="0" w:space="0" w:color="auto"/>
        <w:left w:val="none" w:sz="0" w:space="0" w:color="auto"/>
        <w:bottom w:val="none" w:sz="0" w:space="0" w:color="auto"/>
        <w:right w:val="none" w:sz="0" w:space="0" w:color="auto"/>
      </w:divBdr>
    </w:div>
    <w:div w:id="2126190300">
      <w:bodyDiv w:val="1"/>
      <w:marLeft w:val="0"/>
      <w:marRight w:val="0"/>
      <w:marTop w:val="0"/>
      <w:marBottom w:val="0"/>
      <w:divBdr>
        <w:top w:val="none" w:sz="0" w:space="0" w:color="auto"/>
        <w:left w:val="none" w:sz="0" w:space="0" w:color="auto"/>
        <w:bottom w:val="none" w:sz="0" w:space="0" w:color="auto"/>
        <w:right w:val="none" w:sz="0" w:space="0" w:color="auto"/>
      </w:divBdr>
      <w:divsChild>
        <w:div w:id="481624194">
          <w:marLeft w:val="0"/>
          <w:marRight w:val="0"/>
          <w:marTop w:val="0"/>
          <w:marBottom w:val="0"/>
          <w:divBdr>
            <w:top w:val="inset" w:sz="2" w:space="0" w:color="auto"/>
            <w:left w:val="inset" w:sz="2" w:space="1" w:color="auto"/>
            <w:bottom w:val="inset" w:sz="2" w:space="0" w:color="auto"/>
            <w:right w:val="inset" w:sz="2" w:space="1" w:color="auto"/>
          </w:divBdr>
        </w:div>
      </w:divsChild>
    </w:div>
    <w:div w:id="2138375983">
      <w:bodyDiv w:val="1"/>
      <w:marLeft w:val="0"/>
      <w:marRight w:val="0"/>
      <w:marTop w:val="0"/>
      <w:marBottom w:val="0"/>
      <w:divBdr>
        <w:top w:val="none" w:sz="0" w:space="0" w:color="auto"/>
        <w:left w:val="none" w:sz="0" w:space="0" w:color="auto"/>
        <w:bottom w:val="none" w:sz="0" w:space="0" w:color="auto"/>
        <w:right w:val="none" w:sz="0" w:space="0" w:color="auto"/>
      </w:divBdr>
      <w:divsChild>
        <w:div w:id="1647783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B9066-0444-4237-B7A6-B23F3DEE2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1819</Words>
  <Characters>12935</Characters>
  <Application>Microsoft Office Word</Application>
  <DocSecurity>0</DocSecurity>
  <Lines>107</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FAS</Company>
  <LinksUpToDate>false</LinksUpToDate>
  <CharactersWithSpaces>14725</CharactersWithSpaces>
  <SharedDoc>false</SharedDoc>
  <HLinks>
    <vt:vector size="12" baseType="variant">
      <vt:variant>
        <vt:i4>3276903</vt:i4>
      </vt:variant>
      <vt:variant>
        <vt:i4>7</vt:i4>
      </vt:variant>
      <vt:variant>
        <vt:i4>0</vt:i4>
      </vt:variant>
      <vt:variant>
        <vt:i4>5</vt:i4>
      </vt:variant>
      <vt:variant>
        <vt:lpwstr>consultantplus://offline/ref=488A085B5FFA799D4CC9DAFC370D7038FE35E8E32253201B0AE682C93CD62F54FC7E295BD587AB2B0As1E</vt:lpwstr>
      </vt:variant>
      <vt:variant>
        <vt:lpwstr/>
      </vt:variant>
      <vt:variant>
        <vt:i4>2293853</vt:i4>
      </vt:variant>
      <vt:variant>
        <vt:i4>4</vt:i4>
      </vt:variant>
      <vt:variant>
        <vt:i4>0</vt:i4>
      </vt:variant>
      <vt:variant>
        <vt:i4>5</vt:i4>
      </vt:variant>
      <vt:variant>
        <vt:lpwstr>mailto:m@obladm.vladimir.ru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s02</dc:creator>
  <cp:keywords/>
  <dc:description/>
  <cp:lastModifiedBy>Данил Павлович Славинский</cp:lastModifiedBy>
  <cp:revision>2</cp:revision>
  <cp:lastPrinted>2021-02-09T12:42:00Z</cp:lastPrinted>
  <dcterms:created xsi:type="dcterms:W3CDTF">2021-02-09T12:43:00Z</dcterms:created>
  <dcterms:modified xsi:type="dcterms:W3CDTF">2021-02-09T12:43:00Z</dcterms:modified>
</cp:coreProperties>
</file>