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6D6" w:rsidRDefault="008416D6" w:rsidP="0048367E">
      <w:pPr>
        <w:widowControl/>
        <w:spacing w:after="0" w:line="260" w:lineRule="exact"/>
        <w:rPr>
          <w:rFonts w:ascii="Times New Roman" w:hAnsi="Times New Roman"/>
          <w:sz w:val="28"/>
          <w:szCs w:val="28"/>
        </w:rPr>
      </w:pPr>
    </w:p>
    <w:p w:rsidR="00132E0D" w:rsidRDefault="00132E0D" w:rsidP="00620687">
      <w:pPr>
        <w:widowControl/>
        <w:spacing w:after="0" w:line="260" w:lineRule="exact"/>
        <w:ind w:left="5103"/>
        <w:rPr>
          <w:rFonts w:ascii="Times New Roman" w:hAnsi="Times New Roman"/>
          <w:sz w:val="28"/>
          <w:szCs w:val="28"/>
        </w:rPr>
      </w:pP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РЕШЕНИЕ</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по делу № 21/44/105/</w:t>
      </w:r>
      <w:r w:rsidR="0053145B">
        <w:rPr>
          <w:rFonts w:ascii="Times New Roman" w:eastAsia="Times New Roman" w:hAnsi="Times New Roman"/>
          <w:sz w:val="28"/>
          <w:szCs w:val="28"/>
        </w:rPr>
        <w:t>88</w:t>
      </w:r>
      <w:r w:rsidRPr="004B6CB7">
        <w:rPr>
          <w:rFonts w:ascii="Times New Roman" w:eastAsia="Times New Roman" w:hAnsi="Times New Roman"/>
          <w:sz w:val="28"/>
          <w:szCs w:val="28"/>
        </w:rPr>
        <w:t xml:space="preserve"> о нарушении </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 xml:space="preserve">законодательства Российской Федерации </w:t>
      </w:r>
    </w:p>
    <w:p w:rsidR="004B6CB7" w:rsidRPr="004B6CB7" w:rsidRDefault="004B6CB7" w:rsidP="004B6CB7">
      <w:pPr>
        <w:spacing w:after="0"/>
        <w:jc w:val="center"/>
        <w:rPr>
          <w:rFonts w:ascii="Times New Roman" w:eastAsia="Times New Roman" w:hAnsi="Times New Roman"/>
          <w:sz w:val="28"/>
          <w:szCs w:val="28"/>
        </w:rPr>
      </w:pPr>
      <w:r w:rsidRPr="004B6CB7">
        <w:rPr>
          <w:rFonts w:ascii="Times New Roman" w:eastAsia="Times New Roman" w:hAnsi="Times New Roman"/>
          <w:sz w:val="28"/>
          <w:szCs w:val="28"/>
        </w:rPr>
        <w:t>о контрактной системе в сфере закупок</w:t>
      </w:r>
    </w:p>
    <w:tbl>
      <w:tblPr>
        <w:tblW w:w="10099" w:type="dxa"/>
        <w:tblInd w:w="-318" w:type="dxa"/>
        <w:tblLayout w:type="fixed"/>
        <w:tblLook w:val="0000" w:firstRow="0" w:lastRow="0" w:firstColumn="0" w:lastColumn="0" w:noHBand="0" w:noVBand="0"/>
      </w:tblPr>
      <w:tblGrid>
        <w:gridCol w:w="4954"/>
        <w:gridCol w:w="5145"/>
      </w:tblGrid>
      <w:tr w:rsidR="004B6CB7" w:rsidRPr="004B6CB7" w:rsidTr="00BB6EF2">
        <w:trPr>
          <w:trHeight w:val="128"/>
        </w:trPr>
        <w:tc>
          <w:tcPr>
            <w:tcW w:w="4954" w:type="dxa"/>
            <w:tcBorders>
              <w:top w:val="nil"/>
              <w:left w:val="nil"/>
              <w:bottom w:val="nil"/>
              <w:right w:val="nil"/>
            </w:tcBorders>
            <w:tcMar>
              <w:left w:w="108" w:type="dxa"/>
              <w:right w:w="108" w:type="dxa"/>
            </w:tcMar>
          </w:tcPr>
          <w:p w:rsidR="004B6CB7" w:rsidRPr="004B6CB7" w:rsidRDefault="0053145B" w:rsidP="004B6CB7">
            <w:pPr>
              <w:spacing w:after="0"/>
              <w:ind w:left="352" w:hanging="142"/>
              <w:rPr>
                <w:rFonts w:ascii="Times New Roman" w:eastAsia="Times New Roman" w:hAnsi="Times New Roman"/>
                <w:sz w:val="28"/>
                <w:szCs w:val="28"/>
              </w:rPr>
            </w:pPr>
            <w:r>
              <w:rPr>
                <w:rFonts w:ascii="Times New Roman" w:eastAsia="Times New Roman" w:hAnsi="Times New Roman"/>
                <w:sz w:val="28"/>
                <w:szCs w:val="28"/>
              </w:rPr>
              <w:t>04.02</w:t>
            </w:r>
            <w:r w:rsidR="004B6CB7" w:rsidRPr="004B6CB7">
              <w:rPr>
                <w:rFonts w:ascii="Times New Roman" w:eastAsia="Times New Roman" w:hAnsi="Times New Roman"/>
                <w:sz w:val="28"/>
                <w:szCs w:val="28"/>
              </w:rPr>
              <w:t xml:space="preserve">.2021        </w:t>
            </w:r>
          </w:p>
        </w:tc>
        <w:tc>
          <w:tcPr>
            <w:tcW w:w="5145" w:type="dxa"/>
            <w:tcBorders>
              <w:top w:val="nil"/>
              <w:left w:val="nil"/>
              <w:bottom w:val="nil"/>
              <w:right w:val="nil"/>
            </w:tcBorders>
            <w:tcMar>
              <w:left w:w="108" w:type="dxa"/>
              <w:right w:w="108" w:type="dxa"/>
            </w:tcMar>
          </w:tcPr>
          <w:p w:rsidR="004B6CB7" w:rsidRPr="004B6CB7" w:rsidRDefault="004B6CB7" w:rsidP="004B6CB7">
            <w:pPr>
              <w:tabs>
                <w:tab w:val="left" w:pos="4886"/>
              </w:tabs>
              <w:spacing w:after="0"/>
              <w:ind w:right="34"/>
              <w:jc w:val="right"/>
              <w:rPr>
                <w:rFonts w:ascii="Times New Roman" w:eastAsia="Times New Roman" w:hAnsi="Times New Roman"/>
                <w:sz w:val="28"/>
                <w:szCs w:val="28"/>
              </w:rPr>
            </w:pPr>
            <w:r w:rsidRPr="004B6CB7">
              <w:rPr>
                <w:rFonts w:ascii="Times New Roman" w:eastAsia="Times New Roman" w:hAnsi="Times New Roman"/>
                <w:sz w:val="28"/>
                <w:szCs w:val="28"/>
              </w:rPr>
              <w:t xml:space="preserve">                             Москва</w:t>
            </w:r>
          </w:p>
        </w:tc>
      </w:tr>
    </w:tbl>
    <w:p w:rsidR="004B6CB7" w:rsidRPr="004B6CB7" w:rsidRDefault="004B6CB7" w:rsidP="004B6CB7">
      <w:pPr>
        <w:spacing w:after="0"/>
        <w:jc w:val="both"/>
        <w:rPr>
          <w:rFonts w:ascii="Times New Roman" w:eastAsia="Times New Roman" w:hAnsi="Times New Roman"/>
          <w:b/>
          <w:sz w:val="28"/>
          <w:szCs w:val="28"/>
        </w:rPr>
      </w:pPr>
      <w:r w:rsidRPr="004B6CB7">
        <w:rPr>
          <w:rFonts w:ascii="Times New Roman" w:eastAsia="Times New Roman" w:hAnsi="Times New Roman"/>
          <w:b/>
          <w:sz w:val="28"/>
          <w:szCs w:val="28"/>
        </w:rPr>
        <w:t xml:space="preserve"> </w:t>
      </w:r>
    </w:p>
    <w:p w:rsidR="004B6CB7" w:rsidRPr="004B6CB7" w:rsidRDefault="004B6CB7" w:rsidP="0048367E">
      <w:pPr>
        <w:widowControl/>
        <w:tabs>
          <w:tab w:val="left" w:pos="9498"/>
        </w:tabs>
        <w:autoSpaceDE/>
        <w:autoSpaceDN/>
        <w:adjustRightInd/>
        <w:spacing w:after="0" w:line="440" w:lineRule="exact"/>
        <w:ind w:firstLine="851"/>
        <w:jc w:val="both"/>
        <w:rPr>
          <w:rFonts w:ascii="Times New Roman" w:eastAsia="Times New Roman" w:hAnsi="Times New Roman"/>
          <w:sz w:val="28"/>
          <w:szCs w:val="28"/>
        </w:rPr>
      </w:pPr>
      <w:r w:rsidRPr="004B6CB7">
        <w:rPr>
          <w:rFonts w:ascii="Times New Roman" w:eastAsia="Times New Roman" w:hAnsi="Times New Roman"/>
          <w:noProof/>
          <w:color w:val="auto"/>
          <w:sz w:val="28"/>
          <w:szCs w:val="28"/>
        </w:rPr>
        <w:t xml:space="preserve">Комиссия Федеральной антимонопольной службы по контролю в сфере закупок (далее – Комиссия) </w:t>
      </w:r>
    </w:p>
    <w:p w:rsidR="004B6CB7" w:rsidRPr="004B6CB7" w:rsidRDefault="004B6CB7" w:rsidP="0020789C">
      <w:pPr>
        <w:widowControl/>
        <w:spacing w:after="0" w:line="440" w:lineRule="exact"/>
        <w:ind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рассмотрев </w:t>
      </w:r>
      <w:r w:rsidRPr="004B6CB7">
        <w:rPr>
          <w:rFonts w:ascii="Times New Roman" w:eastAsia="Times New Roman" w:hAnsi="Times New Roman"/>
          <w:sz w:val="28"/>
          <w:szCs w:val="28"/>
        </w:rPr>
        <w:t xml:space="preserve">посредством системы видео-конференц-связи </w:t>
      </w:r>
      <w:r w:rsidRPr="004B6CB7">
        <w:rPr>
          <w:rFonts w:ascii="Times New Roman" w:eastAsia="Times New Roman" w:hAnsi="Times New Roman"/>
          <w:color w:val="auto"/>
          <w:sz w:val="28"/>
          <w:szCs w:val="28"/>
        </w:rPr>
        <w:t>жалобу</w:t>
      </w:r>
      <w:r w:rsidRPr="004B6CB7">
        <w:rPr>
          <w:rFonts w:ascii="Times New Roman" w:eastAsia="Times New Roman" w:hAnsi="Times New Roman"/>
          <w:sz w:val="24"/>
          <w:szCs w:val="24"/>
        </w:rPr>
        <w:t xml:space="preserve">                                                        </w:t>
      </w:r>
      <w:r w:rsidR="00B27069" w:rsidRPr="00B27069">
        <w:rPr>
          <w:rFonts w:ascii="Times New Roman" w:eastAsia="Times New Roman" w:hAnsi="Times New Roman"/>
          <w:color w:val="auto"/>
          <w:sz w:val="28"/>
          <w:szCs w:val="28"/>
        </w:rPr>
        <w:t>ООО «Аналитик Центр»</w:t>
      </w:r>
      <w:r w:rsidRPr="004B6CB7">
        <w:rPr>
          <w:rFonts w:ascii="Times New Roman" w:eastAsia="Times New Roman" w:hAnsi="Times New Roman"/>
          <w:color w:val="auto"/>
          <w:sz w:val="28"/>
          <w:szCs w:val="28"/>
        </w:rPr>
        <w:t xml:space="preserve"> (далее – Заявитель) на действия </w:t>
      </w:r>
      <w:r w:rsidR="00314874" w:rsidRPr="00B27069">
        <w:rPr>
          <w:rFonts w:ascii="Times New Roman" w:eastAsia="Times New Roman" w:hAnsi="Times New Roman"/>
          <w:sz w:val="28"/>
          <w:szCs w:val="28"/>
        </w:rPr>
        <w:t>ООО «ЭТП ГПБ»</w:t>
      </w:r>
      <w:r w:rsidR="00314874">
        <w:rPr>
          <w:rFonts w:ascii="Times New Roman" w:eastAsia="Times New Roman" w:hAnsi="Times New Roman"/>
          <w:sz w:val="28"/>
          <w:szCs w:val="28"/>
        </w:rPr>
        <w:t xml:space="preserve"> </w:t>
      </w:r>
      <w:r w:rsidRPr="004B6CB7">
        <w:rPr>
          <w:rFonts w:ascii="Times New Roman" w:eastAsia="Times New Roman" w:hAnsi="Times New Roman"/>
          <w:sz w:val="28"/>
          <w:szCs w:val="28"/>
        </w:rPr>
        <w:t xml:space="preserve"> </w:t>
      </w:r>
      <w:r w:rsidRPr="004B6CB7">
        <w:rPr>
          <w:rFonts w:ascii="Times New Roman" w:eastAsia="Times New Roman" w:hAnsi="Times New Roman"/>
          <w:color w:val="auto"/>
          <w:sz w:val="28"/>
          <w:szCs w:val="28"/>
        </w:rPr>
        <w:t>(далее – Оператор электронной площадки) при</w:t>
      </w:r>
      <w:r w:rsidRPr="004B6CB7">
        <w:rPr>
          <w:rFonts w:ascii="Times New Roman" w:eastAsia="Times New Roman" w:hAnsi="Times New Roman"/>
          <w:sz w:val="28"/>
          <w:szCs w:val="28"/>
        </w:rPr>
        <w:t xml:space="preserve"> проведении </w:t>
      </w:r>
      <w:r w:rsidR="00314874">
        <w:rPr>
          <w:rFonts w:ascii="Times New Roman" w:eastAsia="Times New Roman" w:hAnsi="Times New Roman"/>
          <w:sz w:val="28"/>
          <w:szCs w:val="28"/>
        </w:rPr>
        <w:t xml:space="preserve">Администрацией </w:t>
      </w:r>
      <w:r w:rsidR="00314874" w:rsidRPr="00314874">
        <w:rPr>
          <w:rFonts w:ascii="Times New Roman" w:eastAsia="Times New Roman" w:hAnsi="Times New Roman"/>
          <w:sz w:val="28"/>
          <w:szCs w:val="28"/>
        </w:rPr>
        <w:t xml:space="preserve">городского округа Похвистнево Самарской области </w:t>
      </w:r>
      <w:r>
        <w:rPr>
          <w:rFonts w:ascii="Times New Roman" w:eastAsia="Times New Roman" w:hAnsi="Times New Roman"/>
          <w:sz w:val="28"/>
          <w:szCs w:val="28"/>
        </w:rPr>
        <w:t>(далее – Заказчик)</w:t>
      </w:r>
      <w:r w:rsidRPr="004B6CB7">
        <w:rPr>
          <w:rFonts w:ascii="Times New Roman" w:eastAsia="Times New Roman" w:hAnsi="Times New Roman"/>
          <w:sz w:val="28"/>
          <w:szCs w:val="24"/>
        </w:rPr>
        <w:t>,</w:t>
      </w:r>
      <w:r w:rsidR="00314874" w:rsidRPr="00314874">
        <w:t xml:space="preserve"> </w:t>
      </w:r>
      <w:r w:rsidR="00314874">
        <w:t xml:space="preserve"> </w:t>
      </w:r>
      <w:r w:rsidR="00314874">
        <w:rPr>
          <w:rFonts w:ascii="Times New Roman" w:eastAsia="Times New Roman" w:hAnsi="Times New Roman"/>
          <w:sz w:val="28"/>
          <w:szCs w:val="24"/>
        </w:rPr>
        <w:t>Главным Управлением</w:t>
      </w:r>
      <w:r w:rsidR="00314874" w:rsidRPr="00314874">
        <w:rPr>
          <w:rFonts w:ascii="Times New Roman" w:eastAsia="Times New Roman" w:hAnsi="Times New Roman"/>
          <w:sz w:val="28"/>
          <w:szCs w:val="24"/>
        </w:rPr>
        <w:t xml:space="preserve"> организации торгов Самарской области</w:t>
      </w:r>
      <w:r w:rsidR="00314874">
        <w:rPr>
          <w:rFonts w:ascii="Times New Roman" w:eastAsia="Times New Roman" w:hAnsi="Times New Roman"/>
          <w:sz w:val="28"/>
          <w:szCs w:val="24"/>
        </w:rPr>
        <w:t xml:space="preserve">                         (далее – Уполномоченный орган),</w:t>
      </w:r>
      <w:r w:rsidRPr="004B6CB7">
        <w:rPr>
          <w:rFonts w:ascii="Times New Roman" w:eastAsia="Times New Roman" w:hAnsi="Times New Roman"/>
          <w:sz w:val="28"/>
          <w:szCs w:val="24"/>
        </w:rPr>
        <w:t xml:space="preserve"> </w:t>
      </w:r>
      <w:r w:rsidRPr="004B6CB7">
        <w:rPr>
          <w:rFonts w:ascii="Times New Roman" w:eastAsia="Times New Roman" w:hAnsi="Times New Roman"/>
          <w:color w:val="auto"/>
          <w:sz w:val="28"/>
          <w:szCs w:val="28"/>
        </w:rPr>
        <w:t xml:space="preserve">Оператором электронной площадки электронного аукциона на право заключения государственного контракта на </w:t>
      </w:r>
      <w:r w:rsidR="00314874">
        <w:rPr>
          <w:rFonts w:ascii="Times New Roman" w:eastAsia="Times New Roman" w:hAnsi="Times New Roman"/>
          <w:color w:val="auto"/>
          <w:sz w:val="28"/>
          <w:szCs w:val="28"/>
        </w:rPr>
        <w:t>о</w:t>
      </w:r>
      <w:r w:rsidR="00314874" w:rsidRPr="00314874">
        <w:rPr>
          <w:rFonts w:ascii="Times New Roman" w:eastAsia="Times New Roman" w:hAnsi="Times New Roman"/>
          <w:color w:val="auto"/>
          <w:sz w:val="28"/>
          <w:szCs w:val="28"/>
        </w:rPr>
        <w:t xml:space="preserve">казание услуг по оценке рыночной стоимости объектов недвижимости </w:t>
      </w:r>
      <w:r w:rsidR="00314874">
        <w:rPr>
          <w:rFonts w:ascii="Times New Roman" w:eastAsia="Times New Roman" w:hAnsi="Times New Roman"/>
          <w:color w:val="auto"/>
          <w:sz w:val="28"/>
          <w:szCs w:val="28"/>
        </w:rPr>
        <w:t xml:space="preserve">                  </w:t>
      </w:r>
      <w:r w:rsidRPr="004B6CB7">
        <w:rPr>
          <w:rFonts w:ascii="Times New Roman" w:eastAsia="Times New Roman" w:hAnsi="Times New Roman"/>
          <w:color w:val="auto"/>
          <w:sz w:val="28"/>
          <w:szCs w:val="28"/>
        </w:rPr>
        <w:t xml:space="preserve">(номер извещения единой информационной системе в сфере закупок </w:t>
      </w:r>
      <w:hyperlink r:id="rId8" w:history="1">
        <w:r w:rsidRPr="008416D6">
          <w:rPr>
            <w:rFonts w:ascii="Times New Roman" w:eastAsia="Times New Roman" w:hAnsi="Times New Roman"/>
            <w:color w:val="000000" w:themeColor="text1"/>
            <w:sz w:val="28"/>
            <w:szCs w:val="28"/>
          </w:rPr>
          <w:t>www.zakupki.gov.ru</w:t>
        </w:r>
      </w:hyperlink>
      <w:r w:rsidRPr="004B6CB7">
        <w:rPr>
          <w:rFonts w:ascii="Times New Roman" w:eastAsia="Times New Roman" w:hAnsi="Times New Roman"/>
          <w:color w:val="auto"/>
          <w:sz w:val="28"/>
          <w:szCs w:val="28"/>
        </w:rPr>
        <w:t xml:space="preserve"> (далее – ЕИС) </w:t>
      </w:r>
      <w:r w:rsidRPr="004B6CB7">
        <w:rPr>
          <w:rFonts w:ascii="Times New Roman" w:eastAsia="Times New Roman" w:hAnsi="Times New Roman"/>
          <w:sz w:val="28"/>
          <w:szCs w:val="24"/>
        </w:rPr>
        <w:t xml:space="preserve">– </w:t>
      </w:r>
      <w:r w:rsidR="00314874" w:rsidRPr="00314874">
        <w:rPr>
          <w:rFonts w:ascii="Times New Roman" w:hAnsi="Times New Roman"/>
          <w:sz w:val="28"/>
          <w:szCs w:val="28"/>
        </w:rPr>
        <w:t>0142200001321000116</w:t>
      </w:r>
      <w:r w:rsidRPr="004B6CB7">
        <w:rPr>
          <w:rFonts w:ascii="Times New Roman" w:eastAsia="Times New Roman" w:hAnsi="Times New Roman"/>
          <w:color w:val="auto"/>
          <w:sz w:val="28"/>
          <w:szCs w:val="28"/>
        </w:rPr>
        <w:t xml:space="preserve">)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008416D6" w:rsidRPr="008416D6">
        <w:rPr>
          <w:rFonts w:ascii="Times New Roman" w:eastAsia="Times New Roman" w:hAnsi="Times New Roman"/>
          <w:color w:val="auto"/>
          <w:sz w:val="28"/>
          <w:szCs w:val="28"/>
        </w:rPr>
        <w:t xml:space="preserve">                </w:t>
      </w:r>
      <w:r w:rsidRPr="004B6CB7">
        <w:rPr>
          <w:rFonts w:ascii="Times New Roman" w:eastAsia="Times New Roman" w:hAnsi="Times New Roman"/>
          <w:color w:val="auto"/>
          <w:sz w:val="28"/>
          <w:szCs w:val="28"/>
        </w:rPr>
        <w:t>№ 727/14 (далее – Административный регламент),</w:t>
      </w:r>
    </w:p>
    <w:p w:rsidR="008416D6" w:rsidRDefault="008416D6" w:rsidP="004B6CB7">
      <w:pPr>
        <w:spacing w:after="0" w:line="400" w:lineRule="exact"/>
        <w:ind w:firstLine="851"/>
        <w:contextualSpacing/>
        <w:jc w:val="center"/>
        <w:rPr>
          <w:rFonts w:ascii="Times New Roman" w:eastAsia="Times New Roman" w:hAnsi="Times New Roman"/>
          <w:sz w:val="28"/>
          <w:szCs w:val="28"/>
        </w:rPr>
      </w:pPr>
    </w:p>
    <w:p w:rsidR="004B6CB7" w:rsidRPr="004B6CB7" w:rsidRDefault="004B6CB7" w:rsidP="008416D6">
      <w:pPr>
        <w:spacing w:after="0" w:line="400" w:lineRule="exact"/>
        <w:contextualSpacing/>
        <w:jc w:val="center"/>
        <w:rPr>
          <w:rFonts w:ascii="Times New Roman" w:eastAsia="Times New Roman" w:hAnsi="Times New Roman"/>
          <w:sz w:val="28"/>
          <w:szCs w:val="28"/>
        </w:rPr>
      </w:pPr>
      <w:r w:rsidRPr="004B6CB7">
        <w:rPr>
          <w:rFonts w:ascii="Times New Roman" w:eastAsia="Times New Roman" w:hAnsi="Times New Roman"/>
          <w:sz w:val="28"/>
          <w:szCs w:val="28"/>
        </w:rPr>
        <w:lastRenderedPageBreak/>
        <w:t>УСТАНОВИЛА:</w:t>
      </w:r>
    </w:p>
    <w:p w:rsidR="004B6CB7" w:rsidRPr="004B6CB7" w:rsidRDefault="004B6CB7" w:rsidP="00770906">
      <w:pPr>
        <w:spacing w:after="0" w:line="344" w:lineRule="exact"/>
        <w:ind w:firstLine="851"/>
        <w:contextualSpacing/>
        <w:jc w:val="center"/>
        <w:rPr>
          <w:rFonts w:ascii="Times New Roman" w:eastAsia="Times New Roman" w:hAnsi="Times New Roman"/>
          <w:sz w:val="28"/>
          <w:szCs w:val="28"/>
        </w:rPr>
      </w:pPr>
    </w:p>
    <w:p w:rsidR="004B6CB7" w:rsidRPr="004B6CB7" w:rsidRDefault="004B6CB7" w:rsidP="00257268">
      <w:pPr>
        <w:spacing w:after="0" w:line="392"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В Федеральную антимонопольную службу поступила жалоба Заявителя на действия Оператора электронной площадки п</w:t>
      </w:r>
      <w:r w:rsidR="0020789C">
        <w:rPr>
          <w:rFonts w:ascii="Times New Roman" w:eastAsia="Times New Roman" w:hAnsi="Times New Roman"/>
          <w:sz w:val="28"/>
          <w:szCs w:val="28"/>
        </w:rPr>
        <w:t>ри проведении Заказчиком</w:t>
      </w:r>
      <w:r w:rsidRPr="004B6CB7">
        <w:rPr>
          <w:rFonts w:ascii="Times New Roman" w:eastAsia="Times New Roman" w:hAnsi="Times New Roman"/>
          <w:sz w:val="28"/>
          <w:szCs w:val="28"/>
        </w:rPr>
        <w:t xml:space="preserve">, </w:t>
      </w:r>
      <w:r w:rsidR="00314874">
        <w:rPr>
          <w:rFonts w:ascii="Times New Roman" w:eastAsia="Times New Roman" w:hAnsi="Times New Roman"/>
          <w:sz w:val="28"/>
          <w:szCs w:val="28"/>
        </w:rPr>
        <w:t xml:space="preserve">Уполномоченным органом, </w:t>
      </w:r>
      <w:r w:rsidRPr="004B6CB7">
        <w:rPr>
          <w:rFonts w:ascii="Times New Roman" w:eastAsia="Times New Roman" w:hAnsi="Times New Roman"/>
          <w:sz w:val="28"/>
          <w:szCs w:val="28"/>
        </w:rPr>
        <w:t>Оператором электронной площадки Аукциона.</w:t>
      </w:r>
    </w:p>
    <w:p w:rsidR="004B6CB7" w:rsidRPr="004B6CB7" w:rsidRDefault="004B6CB7" w:rsidP="00257268">
      <w:pPr>
        <w:spacing w:after="0" w:line="392"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По мнению Заявителя, его права и законные интересы нарушены действиями Оператора электронной площадки, не обеспечившего</w:t>
      </w:r>
      <w:r w:rsidR="0020789C">
        <w:rPr>
          <w:rFonts w:ascii="Times New Roman" w:eastAsia="Times New Roman" w:hAnsi="Times New Roman"/>
          <w:sz w:val="28"/>
          <w:szCs w:val="28"/>
        </w:rPr>
        <w:t xml:space="preserve"> </w:t>
      </w:r>
      <w:r w:rsidR="00314874">
        <w:rPr>
          <w:rFonts w:ascii="Times New Roman" w:eastAsia="Times New Roman" w:hAnsi="Times New Roman"/>
          <w:sz w:val="28"/>
          <w:szCs w:val="28"/>
        </w:rPr>
        <w:t>02.02</w:t>
      </w:r>
      <w:r w:rsidRPr="004B6CB7">
        <w:rPr>
          <w:rFonts w:ascii="Times New Roman" w:eastAsia="Times New Roman" w:hAnsi="Times New Roman"/>
          <w:sz w:val="28"/>
          <w:szCs w:val="28"/>
        </w:rPr>
        <w:t>.2021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подачи предложения о цене контракта.</w:t>
      </w:r>
    </w:p>
    <w:p w:rsid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Представитель Оператора электронной площадки на заседании Комиссии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rsidR="004B6CB7" w:rsidRP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4B6CB7" w:rsidRP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извещение об осуществлении закупки размещено в ЕИС – </w:t>
      </w:r>
      <w:r w:rsidR="00314874">
        <w:rPr>
          <w:rFonts w:ascii="Times New Roman" w:eastAsia="Times New Roman" w:hAnsi="Times New Roman"/>
          <w:color w:val="auto"/>
          <w:sz w:val="28"/>
          <w:szCs w:val="28"/>
        </w:rPr>
        <w:t>21.01.2021</w:t>
      </w:r>
      <w:r w:rsidRPr="004B6CB7">
        <w:rPr>
          <w:rFonts w:ascii="Times New Roman" w:eastAsia="Times New Roman" w:hAnsi="Times New Roman"/>
          <w:color w:val="auto"/>
          <w:sz w:val="28"/>
          <w:szCs w:val="28"/>
        </w:rPr>
        <w:t>;</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способ определения поставщика (подрядчика, исполнителя) – Аукцион;</w:t>
      </w:r>
    </w:p>
    <w:p w:rsidR="008416D6"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начальная (максимальная) цена контракта – </w:t>
      </w:r>
      <w:r w:rsidR="00314874" w:rsidRPr="00314874">
        <w:rPr>
          <w:rStyle w:val="cardmaininfocontent"/>
          <w:rFonts w:ascii="Times New Roman" w:hAnsi="Times New Roman"/>
          <w:sz w:val="28"/>
        </w:rPr>
        <w:t>400 000</w:t>
      </w:r>
      <w:r w:rsidR="00314874" w:rsidRPr="00314874">
        <w:rPr>
          <w:rFonts w:ascii="Times New Roman" w:eastAsia="Times New Roman" w:hAnsi="Times New Roman"/>
          <w:color w:val="auto"/>
          <w:sz w:val="36"/>
          <w:szCs w:val="28"/>
        </w:rPr>
        <w:t xml:space="preserve"> </w:t>
      </w:r>
      <w:r w:rsidRPr="004B6CB7">
        <w:rPr>
          <w:rFonts w:ascii="Times New Roman" w:eastAsia="Times New Roman" w:hAnsi="Times New Roman"/>
          <w:color w:val="auto"/>
          <w:sz w:val="28"/>
          <w:szCs w:val="28"/>
        </w:rPr>
        <w:t>рубл</w:t>
      </w:r>
      <w:r w:rsidR="0020789C">
        <w:rPr>
          <w:rFonts w:ascii="Times New Roman" w:eastAsia="Times New Roman" w:hAnsi="Times New Roman"/>
          <w:color w:val="auto"/>
          <w:sz w:val="28"/>
          <w:szCs w:val="28"/>
        </w:rPr>
        <w:t>я</w:t>
      </w:r>
      <w:r w:rsidRPr="004B6CB7">
        <w:rPr>
          <w:rFonts w:ascii="Times New Roman" w:eastAsia="Times New Roman" w:hAnsi="Times New Roman"/>
          <w:color w:val="auto"/>
          <w:sz w:val="28"/>
          <w:szCs w:val="28"/>
        </w:rPr>
        <w:t>;</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lang w:bidi="ru-RU"/>
        </w:rPr>
        <w:t>источник финансирования –</w:t>
      </w:r>
      <w:r w:rsidRPr="004B6CB7">
        <w:rPr>
          <w:rFonts w:ascii="Times New Roman" w:eastAsia="Times New Roman" w:hAnsi="Times New Roman"/>
          <w:color w:val="auto"/>
          <w:sz w:val="28"/>
          <w:szCs w:val="28"/>
        </w:rPr>
        <w:t xml:space="preserve"> </w:t>
      </w:r>
      <w:r w:rsidR="00314874">
        <w:rPr>
          <w:rFonts w:ascii="Times New Roman" w:eastAsia="Times New Roman" w:hAnsi="Times New Roman"/>
          <w:color w:val="auto"/>
          <w:sz w:val="28"/>
          <w:szCs w:val="28"/>
        </w:rPr>
        <w:t>б</w:t>
      </w:r>
      <w:r w:rsidR="00314874" w:rsidRPr="00314874">
        <w:rPr>
          <w:rFonts w:ascii="Times New Roman" w:eastAsia="Times New Roman" w:hAnsi="Times New Roman"/>
          <w:color w:val="auto"/>
          <w:sz w:val="28"/>
          <w:szCs w:val="28"/>
        </w:rPr>
        <w:t>юджет городского округа Похвистнево Самарской области</w:t>
      </w:r>
      <w:r w:rsidR="00314874">
        <w:rPr>
          <w:rFonts w:ascii="Times New Roman" w:eastAsia="Times New Roman" w:hAnsi="Times New Roman"/>
          <w:color w:val="auto"/>
          <w:sz w:val="28"/>
          <w:szCs w:val="28"/>
        </w:rPr>
        <w:t xml:space="preserve">, КБК </w:t>
      </w:r>
      <w:r w:rsidR="00314874" w:rsidRPr="004B6CB7">
        <w:rPr>
          <w:rFonts w:ascii="Times New Roman" w:eastAsia="Times New Roman" w:hAnsi="Times New Roman"/>
          <w:color w:val="auto"/>
          <w:sz w:val="28"/>
          <w:szCs w:val="28"/>
        </w:rPr>
        <w:t xml:space="preserve">– </w:t>
      </w:r>
      <w:r w:rsidR="00314874" w:rsidRPr="00314874">
        <w:rPr>
          <w:rFonts w:ascii="Times New Roman" w:eastAsia="Times New Roman" w:hAnsi="Times New Roman"/>
          <w:color w:val="auto"/>
          <w:sz w:val="28"/>
          <w:szCs w:val="28"/>
        </w:rPr>
        <w:t>91001130200020000244</w:t>
      </w:r>
      <w:r w:rsidRPr="004B6CB7">
        <w:rPr>
          <w:rFonts w:ascii="Times New Roman" w:eastAsia="Times New Roman" w:hAnsi="Times New Roman"/>
          <w:color w:val="auto"/>
          <w:sz w:val="28"/>
          <w:szCs w:val="28"/>
        </w:rPr>
        <w:t>;</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lang w:bidi="ru-RU"/>
        </w:rPr>
      </w:pPr>
      <w:r w:rsidRPr="004B6CB7">
        <w:rPr>
          <w:rFonts w:ascii="Times New Roman" w:eastAsia="Times New Roman" w:hAnsi="Times New Roman"/>
          <w:color w:val="auto"/>
          <w:sz w:val="28"/>
          <w:szCs w:val="28"/>
          <w:lang w:bidi="ru-RU"/>
        </w:rPr>
        <w:t xml:space="preserve">дата окончания подачи заявок на участие в Аукционе – </w:t>
      </w:r>
      <w:r w:rsidR="00314874">
        <w:rPr>
          <w:rFonts w:ascii="Times New Roman" w:eastAsia="Times New Roman" w:hAnsi="Times New Roman"/>
          <w:color w:val="auto"/>
          <w:sz w:val="28"/>
          <w:szCs w:val="28"/>
          <w:lang w:bidi="ru-RU"/>
        </w:rPr>
        <w:t>29</w:t>
      </w:r>
      <w:r w:rsidRPr="004B6CB7">
        <w:rPr>
          <w:rFonts w:ascii="Times New Roman" w:eastAsia="Times New Roman" w:hAnsi="Times New Roman"/>
          <w:color w:val="auto"/>
          <w:sz w:val="28"/>
          <w:szCs w:val="28"/>
          <w:lang w:bidi="ru-RU"/>
        </w:rPr>
        <w:t xml:space="preserve">.01.2021; </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lang w:bidi="ru-RU"/>
        </w:rPr>
      </w:pPr>
      <w:r w:rsidRPr="004B6CB7">
        <w:rPr>
          <w:rFonts w:ascii="Times New Roman" w:eastAsia="Times New Roman" w:hAnsi="Times New Roman"/>
          <w:color w:val="auto"/>
          <w:sz w:val="28"/>
          <w:szCs w:val="28"/>
          <w:lang w:bidi="ru-RU"/>
        </w:rPr>
        <w:t xml:space="preserve">на участие в Аукционе подано </w:t>
      </w:r>
      <w:r w:rsidR="00314874">
        <w:rPr>
          <w:rFonts w:ascii="Times New Roman" w:eastAsia="Times New Roman" w:hAnsi="Times New Roman"/>
          <w:color w:val="auto"/>
          <w:sz w:val="28"/>
          <w:szCs w:val="28"/>
          <w:lang w:bidi="ru-RU"/>
        </w:rPr>
        <w:t>11 заявок</w:t>
      </w:r>
      <w:r w:rsidRPr="004B6CB7">
        <w:rPr>
          <w:rFonts w:ascii="Times New Roman" w:eastAsia="Times New Roman" w:hAnsi="Times New Roman"/>
          <w:color w:val="auto"/>
          <w:sz w:val="28"/>
          <w:szCs w:val="28"/>
          <w:lang w:bidi="ru-RU"/>
        </w:rPr>
        <w:t xml:space="preserve"> от участников закупки;</w:t>
      </w:r>
    </w:p>
    <w:p w:rsidR="004B6CB7" w:rsidRPr="004B6CB7"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lang w:bidi="ru-RU"/>
        </w:rPr>
      </w:pPr>
      <w:r w:rsidRPr="004B6CB7">
        <w:rPr>
          <w:rFonts w:ascii="Times New Roman" w:eastAsia="Times New Roman" w:hAnsi="Times New Roman"/>
          <w:color w:val="auto"/>
          <w:sz w:val="28"/>
          <w:szCs w:val="28"/>
          <w:lang w:bidi="ru-RU"/>
        </w:rPr>
        <w:t xml:space="preserve">к участию в Аукционе допущено </w:t>
      </w:r>
      <w:r w:rsidR="00314874">
        <w:rPr>
          <w:rFonts w:ascii="Times New Roman" w:eastAsia="Times New Roman" w:hAnsi="Times New Roman"/>
          <w:color w:val="auto"/>
          <w:sz w:val="28"/>
          <w:szCs w:val="28"/>
          <w:lang w:bidi="ru-RU"/>
        </w:rPr>
        <w:t xml:space="preserve">11 участников </w:t>
      </w:r>
      <w:r w:rsidRPr="004B6CB7">
        <w:rPr>
          <w:rFonts w:ascii="Times New Roman" w:eastAsia="Times New Roman" w:hAnsi="Times New Roman"/>
          <w:color w:val="auto"/>
          <w:sz w:val="28"/>
          <w:szCs w:val="28"/>
          <w:lang w:bidi="ru-RU"/>
        </w:rPr>
        <w:t>закупки;</w:t>
      </w:r>
    </w:p>
    <w:p w:rsidR="0020789C" w:rsidRDefault="004B6CB7" w:rsidP="00257268">
      <w:pPr>
        <w:widowControl/>
        <w:numPr>
          <w:ilvl w:val="0"/>
          <w:numId w:val="2"/>
        </w:numPr>
        <w:autoSpaceDE/>
        <w:autoSpaceDN/>
        <w:adjustRightInd/>
        <w:spacing w:after="0" w:line="392" w:lineRule="exact"/>
        <w:ind w:left="0"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дата проведения Аукциона – </w:t>
      </w:r>
      <w:r w:rsidR="00314874">
        <w:rPr>
          <w:rFonts w:ascii="Times New Roman" w:eastAsia="Times New Roman" w:hAnsi="Times New Roman"/>
          <w:color w:val="auto"/>
          <w:sz w:val="28"/>
          <w:szCs w:val="28"/>
          <w:lang w:bidi="ru-RU"/>
        </w:rPr>
        <w:t>02.02</w:t>
      </w:r>
      <w:r w:rsidRPr="004B6CB7">
        <w:rPr>
          <w:rFonts w:ascii="Times New Roman" w:eastAsia="Times New Roman" w:hAnsi="Times New Roman"/>
          <w:color w:val="auto"/>
          <w:sz w:val="28"/>
          <w:szCs w:val="28"/>
          <w:lang w:bidi="ru-RU"/>
        </w:rPr>
        <w:t>.2021</w:t>
      </w:r>
      <w:r w:rsidRPr="004B6CB7">
        <w:rPr>
          <w:rFonts w:ascii="Times New Roman" w:eastAsia="Times New Roman" w:hAnsi="Times New Roman"/>
          <w:color w:val="auto"/>
          <w:sz w:val="28"/>
          <w:szCs w:val="28"/>
        </w:rPr>
        <w:t>;</w:t>
      </w:r>
    </w:p>
    <w:p w:rsidR="00314874" w:rsidRDefault="00314874" w:rsidP="00257268">
      <w:pPr>
        <w:autoSpaceDE/>
        <w:autoSpaceDN/>
        <w:adjustRightInd/>
        <w:spacing w:after="0" w:line="392" w:lineRule="exact"/>
        <w:ind w:firstLine="851"/>
        <w:contextualSpacing/>
        <w:jc w:val="both"/>
        <w:rPr>
          <w:rFonts w:ascii="Times New Roman" w:eastAsia="Times New Roman" w:hAnsi="Times New Roman"/>
          <w:sz w:val="28"/>
          <w:szCs w:val="28"/>
        </w:rPr>
      </w:pPr>
      <w:r w:rsidRPr="00314874">
        <w:rPr>
          <w:rFonts w:ascii="Times New Roman" w:eastAsia="Times New Roman" w:hAnsi="Times New Roman"/>
          <w:sz w:val="28"/>
          <w:szCs w:val="28"/>
        </w:rPr>
        <w:t xml:space="preserve">9) в период проведения Аукциона предложения о цене контракта подавали </w:t>
      </w:r>
      <w:r>
        <w:rPr>
          <w:rFonts w:ascii="Times New Roman" w:eastAsia="Times New Roman" w:hAnsi="Times New Roman"/>
          <w:sz w:val="28"/>
          <w:szCs w:val="28"/>
        </w:rPr>
        <w:t>6 участников</w:t>
      </w:r>
      <w:r w:rsidRPr="00314874">
        <w:rPr>
          <w:rFonts w:ascii="Times New Roman" w:eastAsia="Times New Roman" w:hAnsi="Times New Roman"/>
          <w:sz w:val="28"/>
          <w:szCs w:val="28"/>
        </w:rPr>
        <w:t xml:space="preserve"> закупки</w:t>
      </w:r>
      <w:r>
        <w:rPr>
          <w:rFonts w:ascii="Times New Roman" w:eastAsia="Times New Roman" w:hAnsi="Times New Roman"/>
          <w:sz w:val="28"/>
          <w:szCs w:val="28"/>
        </w:rPr>
        <w:t>.</w:t>
      </w:r>
    </w:p>
    <w:p w:rsidR="004B6CB7" w:rsidRPr="004B6CB7" w:rsidRDefault="004B6CB7" w:rsidP="00257268">
      <w:pPr>
        <w:autoSpaceDE/>
        <w:autoSpaceDN/>
        <w:adjustRightInd/>
        <w:spacing w:after="0" w:line="392" w:lineRule="exact"/>
        <w:ind w:firstLine="851"/>
        <w:contextualSpacing/>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Согласно доводу Заявителя, Оператором электронной площадки </w:t>
      </w:r>
      <w:r w:rsidR="00314874">
        <w:rPr>
          <w:rFonts w:ascii="Times New Roman" w:eastAsia="Times New Roman" w:hAnsi="Times New Roman"/>
          <w:color w:val="auto"/>
          <w:sz w:val="28"/>
          <w:szCs w:val="28"/>
        </w:rPr>
        <w:t>02.02</w:t>
      </w:r>
      <w:r w:rsidRPr="004B6CB7">
        <w:rPr>
          <w:rFonts w:ascii="Times New Roman" w:eastAsia="Times New Roman" w:hAnsi="Times New Roman"/>
          <w:color w:val="auto"/>
          <w:sz w:val="28"/>
          <w:szCs w:val="28"/>
        </w:rPr>
        <w:t>.2021 не обеспечена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подачи предложения о цене контракта.</w:t>
      </w:r>
    </w:p>
    <w:p w:rsidR="004B6CB7" w:rsidRP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rsidR="004B6CB7" w:rsidRPr="004B6CB7" w:rsidRDefault="004B6CB7" w:rsidP="00257268">
      <w:pPr>
        <w:widowControl/>
        <w:spacing w:after="0" w:line="392"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 xml:space="preserve">Согласно сведениям ЕИС дата и время начала проведения                                           Аукциона – </w:t>
      </w:r>
      <w:r w:rsidR="00314874">
        <w:rPr>
          <w:rFonts w:ascii="Times New Roman" w:eastAsia="Times New Roman" w:hAnsi="Times New Roman"/>
          <w:sz w:val="28"/>
          <w:szCs w:val="28"/>
          <w:lang w:bidi="ru-RU"/>
        </w:rPr>
        <w:t>02.02</w:t>
      </w:r>
      <w:r w:rsidRPr="004B6CB7">
        <w:rPr>
          <w:rFonts w:ascii="Times New Roman" w:eastAsia="Times New Roman" w:hAnsi="Times New Roman"/>
          <w:sz w:val="28"/>
          <w:szCs w:val="28"/>
          <w:lang w:bidi="ru-RU"/>
        </w:rPr>
        <w:t xml:space="preserve">.2021 </w:t>
      </w:r>
      <w:r w:rsidRPr="004B6CB7">
        <w:rPr>
          <w:rFonts w:ascii="Times New Roman" w:eastAsia="Times New Roman" w:hAnsi="Times New Roman"/>
          <w:sz w:val="28"/>
          <w:szCs w:val="28"/>
        </w:rPr>
        <w:t xml:space="preserve">в </w:t>
      </w:r>
      <w:r w:rsidR="00314874">
        <w:rPr>
          <w:rFonts w:ascii="Times New Roman" w:eastAsia="Times New Roman" w:hAnsi="Times New Roman"/>
          <w:sz w:val="28"/>
          <w:szCs w:val="28"/>
        </w:rPr>
        <w:t>08</w:t>
      </w:r>
      <w:r w:rsidRPr="004B6CB7">
        <w:rPr>
          <w:rFonts w:ascii="Times New Roman" w:eastAsia="Times New Roman" w:hAnsi="Times New Roman"/>
          <w:sz w:val="28"/>
          <w:szCs w:val="28"/>
        </w:rPr>
        <w:t>:</w:t>
      </w:r>
      <w:r w:rsidR="00314874">
        <w:rPr>
          <w:rFonts w:ascii="Times New Roman" w:eastAsia="Times New Roman" w:hAnsi="Times New Roman"/>
          <w:sz w:val="28"/>
          <w:szCs w:val="28"/>
        </w:rPr>
        <w:t>30 (МСК)</w:t>
      </w:r>
      <w:r w:rsidR="0020789C">
        <w:rPr>
          <w:rFonts w:ascii="Times New Roman" w:eastAsia="Times New Roman" w:hAnsi="Times New Roman"/>
          <w:sz w:val="28"/>
          <w:szCs w:val="28"/>
        </w:rPr>
        <w:t>.</w:t>
      </w:r>
    </w:p>
    <w:p w:rsidR="004B6CB7" w:rsidRPr="004B6CB7" w:rsidRDefault="00314874" w:rsidP="00257268">
      <w:pPr>
        <w:widowControl/>
        <w:spacing w:after="0" w:line="392" w:lineRule="exact"/>
        <w:ind w:firstLine="851"/>
        <w:contextualSpacing/>
        <w:jc w:val="both"/>
        <w:rPr>
          <w:rFonts w:ascii="Times New Roman" w:eastAsia="Times New Roman" w:hAnsi="Times New Roman"/>
          <w:sz w:val="28"/>
          <w:szCs w:val="28"/>
        </w:rPr>
      </w:pPr>
      <w:r>
        <w:rPr>
          <w:rFonts w:ascii="Times New Roman" w:eastAsia="Times New Roman" w:hAnsi="Times New Roman"/>
          <w:sz w:val="28"/>
          <w:szCs w:val="28"/>
        </w:rPr>
        <w:t xml:space="preserve">На заседании Комиссии представитель </w:t>
      </w:r>
      <w:r w:rsidR="004B6CB7" w:rsidRPr="004B6CB7">
        <w:rPr>
          <w:rFonts w:ascii="Times New Roman" w:eastAsia="Times New Roman" w:hAnsi="Times New Roman"/>
          <w:sz w:val="28"/>
          <w:szCs w:val="28"/>
        </w:rPr>
        <w:t xml:space="preserve">Заявителя </w:t>
      </w:r>
      <w:r>
        <w:rPr>
          <w:rFonts w:ascii="Times New Roman" w:eastAsia="Times New Roman" w:hAnsi="Times New Roman"/>
          <w:sz w:val="28"/>
          <w:szCs w:val="28"/>
        </w:rPr>
        <w:t>пояснил</w:t>
      </w:r>
      <w:r w:rsidR="004B6CB7" w:rsidRPr="004B6CB7">
        <w:rPr>
          <w:rFonts w:ascii="Times New Roman" w:eastAsia="Times New Roman" w:hAnsi="Times New Roman"/>
          <w:sz w:val="28"/>
          <w:szCs w:val="28"/>
        </w:rPr>
        <w:t xml:space="preserve">, что </w:t>
      </w:r>
      <w:r>
        <w:rPr>
          <w:rFonts w:ascii="Times New Roman" w:eastAsia="Times New Roman" w:hAnsi="Times New Roman"/>
          <w:sz w:val="28"/>
          <w:szCs w:val="28"/>
        </w:rPr>
        <w:t xml:space="preserve">Оператором электронной площадки </w:t>
      </w:r>
      <w:r w:rsidR="00257268">
        <w:rPr>
          <w:rFonts w:ascii="Times New Roman" w:eastAsia="Times New Roman" w:hAnsi="Times New Roman"/>
          <w:sz w:val="28"/>
          <w:szCs w:val="28"/>
        </w:rPr>
        <w:t xml:space="preserve">неправомерно </w:t>
      </w:r>
      <w:r>
        <w:rPr>
          <w:rFonts w:ascii="Times New Roman" w:eastAsia="Times New Roman" w:hAnsi="Times New Roman"/>
          <w:sz w:val="28"/>
          <w:szCs w:val="28"/>
        </w:rPr>
        <w:t>не переведено местное время Заявителя на время, согласно которому проходил Аукцион (МСК)</w:t>
      </w:r>
      <w:r w:rsidR="00257268">
        <w:rPr>
          <w:rFonts w:ascii="Times New Roman" w:eastAsia="Times New Roman" w:hAnsi="Times New Roman"/>
          <w:sz w:val="28"/>
          <w:szCs w:val="28"/>
        </w:rPr>
        <w:t>,</w:t>
      </w:r>
      <w:r w:rsidR="004B6CB7" w:rsidRPr="004B6CB7">
        <w:rPr>
          <w:rFonts w:ascii="Times New Roman" w:eastAsia="Times New Roman" w:hAnsi="Times New Roman"/>
          <w:sz w:val="28"/>
          <w:szCs w:val="28"/>
        </w:rPr>
        <w:t xml:space="preserve"> связи с чем у Заявителя отсутствовала возможность подачи предложения о цене контракта.</w:t>
      </w:r>
    </w:p>
    <w:p w:rsidR="004B6CB7" w:rsidRPr="004B6CB7" w:rsidRDefault="004B6CB7" w:rsidP="00257268">
      <w:pPr>
        <w:widowControl/>
        <w:spacing w:after="0" w:line="392" w:lineRule="exact"/>
        <w:ind w:firstLine="851"/>
        <w:contextualSpacing/>
        <w:jc w:val="both"/>
        <w:rPr>
          <w:rFonts w:ascii="Times New Roman" w:eastAsia="Times New Roman" w:hAnsi="Times New Roman"/>
          <w:sz w:val="28"/>
          <w:szCs w:val="28"/>
        </w:rPr>
      </w:pPr>
      <w:r w:rsidRPr="004B6CB7">
        <w:rPr>
          <w:rFonts w:ascii="Times New Roman" w:eastAsia="Times New Roman" w:hAnsi="Times New Roman"/>
          <w:sz w:val="28"/>
          <w:szCs w:val="28"/>
        </w:rPr>
        <w:t xml:space="preserve">Представитель Оператора электронной площадки на заседании Комиссии </w:t>
      </w:r>
      <w:r w:rsidR="00257268">
        <w:rPr>
          <w:rFonts w:ascii="Times New Roman" w:eastAsia="Times New Roman" w:hAnsi="Times New Roman"/>
          <w:sz w:val="28"/>
          <w:szCs w:val="28"/>
        </w:rPr>
        <w:t>сообщил</w:t>
      </w:r>
      <w:r w:rsidRPr="004B6CB7">
        <w:rPr>
          <w:rFonts w:ascii="Times New Roman" w:eastAsia="Times New Roman" w:hAnsi="Times New Roman"/>
          <w:sz w:val="28"/>
          <w:szCs w:val="28"/>
        </w:rPr>
        <w:t xml:space="preserve">, </w:t>
      </w:r>
      <w:r w:rsidR="00257268">
        <w:rPr>
          <w:rFonts w:ascii="Times New Roman" w:eastAsia="Times New Roman" w:hAnsi="Times New Roman"/>
          <w:sz w:val="28"/>
          <w:szCs w:val="28"/>
        </w:rPr>
        <w:t>что</w:t>
      </w:r>
      <w:r w:rsidR="00257268" w:rsidRPr="00257268">
        <w:t xml:space="preserve"> </w:t>
      </w:r>
      <w:r w:rsidR="00257268">
        <w:rPr>
          <w:rFonts w:ascii="Times New Roman" w:eastAsia="Times New Roman" w:hAnsi="Times New Roman"/>
          <w:sz w:val="28"/>
          <w:szCs w:val="28"/>
        </w:rPr>
        <w:t>согласно сведениям</w:t>
      </w:r>
      <w:r w:rsidR="00257268" w:rsidRPr="00257268">
        <w:rPr>
          <w:rFonts w:ascii="Times New Roman" w:eastAsia="Times New Roman" w:hAnsi="Times New Roman"/>
          <w:sz w:val="28"/>
          <w:szCs w:val="28"/>
        </w:rPr>
        <w:t xml:space="preserve"> ЕИС, время начала торгов установлено на 02.02.2021 </w:t>
      </w:r>
      <w:r w:rsidR="00257268">
        <w:rPr>
          <w:rFonts w:ascii="Times New Roman" w:eastAsia="Times New Roman" w:hAnsi="Times New Roman"/>
          <w:sz w:val="28"/>
          <w:szCs w:val="28"/>
        </w:rPr>
        <w:t xml:space="preserve">в </w:t>
      </w:r>
      <w:r w:rsidR="00257268" w:rsidRPr="00257268">
        <w:rPr>
          <w:rFonts w:ascii="Times New Roman" w:eastAsia="Times New Roman" w:hAnsi="Times New Roman"/>
          <w:sz w:val="28"/>
          <w:szCs w:val="28"/>
        </w:rPr>
        <w:t>09:30 по местному времени организатора торгов (МСК+1), т</w:t>
      </w:r>
      <w:r w:rsidR="002576F7">
        <w:rPr>
          <w:rFonts w:ascii="Times New Roman" w:eastAsia="Times New Roman" w:hAnsi="Times New Roman"/>
          <w:sz w:val="28"/>
          <w:szCs w:val="28"/>
        </w:rPr>
        <w:t xml:space="preserve">о есть </w:t>
      </w:r>
      <w:r w:rsidR="00257268">
        <w:rPr>
          <w:rFonts w:ascii="Times New Roman" w:eastAsia="Times New Roman" w:hAnsi="Times New Roman"/>
          <w:sz w:val="28"/>
          <w:szCs w:val="28"/>
        </w:rPr>
        <w:t>8:30 по московскому времени, а также представил сведения, согласно которым</w:t>
      </w:r>
      <w:r w:rsidRPr="004B6CB7">
        <w:rPr>
          <w:rFonts w:ascii="Times New Roman" w:eastAsia="Times New Roman" w:hAnsi="Times New Roman"/>
          <w:sz w:val="28"/>
          <w:szCs w:val="28"/>
        </w:rPr>
        <w:t xml:space="preserve"> </w:t>
      </w:r>
      <w:r w:rsidR="00257268">
        <w:rPr>
          <w:rFonts w:ascii="Times New Roman" w:eastAsia="Times New Roman" w:hAnsi="Times New Roman"/>
          <w:sz w:val="28"/>
          <w:szCs w:val="28"/>
          <w:lang w:bidi="ru-RU"/>
        </w:rPr>
        <w:t>02.02</w:t>
      </w:r>
      <w:r w:rsidRPr="004B6CB7">
        <w:rPr>
          <w:rFonts w:ascii="Times New Roman" w:eastAsia="Times New Roman" w:hAnsi="Times New Roman"/>
          <w:sz w:val="28"/>
          <w:szCs w:val="28"/>
          <w:lang w:bidi="ru-RU"/>
        </w:rPr>
        <w:t xml:space="preserve">.2021 в период проведения Аукциона </w:t>
      </w:r>
      <w:r w:rsidRPr="004B6CB7">
        <w:rPr>
          <w:rFonts w:ascii="Times New Roman" w:eastAsia="Times New Roman" w:hAnsi="Times New Roman"/>
          <w:sz w:val="28"/>
          <w:szCs w:val="28"/>
        </w:rPr>
        <w:t xml:space="preserve">программно-аппаратный комплекс электронной площадки работал в штатном режиме, без сбоев, участниками закупок успешно подавались предложения о цене контракта. </w:t>
      </w:r>
    </w:p>
    <w:p w:rsidR="004B6CB7" w:rsidRP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Вместе с тем на заседании Комиссии представитель Заявителя не представил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проведении Аукциона, в связи с чем довод Заявителя не нашел своего подтверждения.</w:t>
      </w:r>
    </w:p>
    <w:p w:rsidR="004B6CB7" w:rsidRPr="004B6CB7" w:rsidRDefault="004B6CB7" w:rsidP="00257268">
      <w:pPr>
        <w:spacing w:after="0" w:line="392" w:lineRule="exact"/>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 xml:space="preserve">Кроме того, на заседании Комиссии установлено, что при проведении Аукциона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w:t>
      </w:r>
      <w:proofErr w:type="spellStart"/>
      <w:r w:rsidRPr="004B6CB7">
        <w:rPr>
          <w:rFonts w:ascii="Times New Roman" w:eastAsia="Times New Roman" w:hAnsi="Times New Roman"/>
          <w:sz w:val="28"/>
          <w:szCs w:val="28"/>
        </w:rPr>
        <w:t>видеофиксации</w:t>
      </w:r>
      <w:proofErr w:type="spellEnd"/>
      <w:r w:rsidRPr="004B6CB7">
        <w:rPr>
          <w:rFonts w:ascii="Times New Roman" w:eastAsia="Times New Roman" w:hAnsi="Times New Roman"/>
          <w:sz w:val="28"/>
          <w:szCs w:val="28"/>
        </w:rPr>
        <w:t xml:space="preserve">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Аукциона.</w:t>
      </w:r>
    </w:p>
    <w:p w:rsidR="004B6CB7" w:rsidRPr="004B6CB7" w:rsidRDefault="004B6CB7" w:rsidP="00257268">
      <w:pPr>
        <w:spacing w:after="0" w:line="392" w:lineRule="exact"/>
        <w:ind w:firstLine="851"/>
        <w:jc w:val="both"/>
        <w:rPr>
          <w:rFonts w:ascii="Times New Roman" w:eastAsia="Times New Roman" w:hAnsi="Times New Roman"/>
          <w:color w:val="auto"/>
          <w:sz w:val="28"/>
          <w:szCs w:val="28"/>
        </w:rPr>
      </w:pPr>
      <w:r w:rsidRPr="004B6CB7">
        <w:rPr>
          <w:rFonts w:ascii="Times New Roman" w:eastAsia="Times New Roman" w:hAnsi="Times New Roman"/>
          <w:color w:val="auto"/>
          <w:sz w:val="28"/>
          <w:szCs w:val="28"/>
        </w:rPr>
        <w:t xml:space="preserve">На основании изложенного и руководствуясь частью 1 статьи </w:t>
      </w:r>
      <w:proofErr w:type="gramStart"/>
      <w:r w:rsidRPr="004B6CB7">
        <w:rPr>
          <w:rFonts w:ascii="Times New Roman" w:eastAsia="Times New Roman" w:hAnsi="Times New Roman"/>
          <w:color w:val="auto"/>
          <w:sz w:val="28"/>
          <w:szCs w:val="28"/>
        </w:rPr>
        <w:t xml:space="preserve">2,   </w:t>
      </w:r>
      <w:proofErr w:type="gramEnd"/>
      <w:r w:rsidRPr="004B6CB7">
        <w:rPr>
          <w:rFonts w:ascii="Times New Roman" w:eastAsia="Times New Roman" w:hAnsi="Times New Roman"/>
          <w:color w:val="auto"/>
          <w:sz w:val="28"/>
          <w:szCs w:val="28"/>
        </w:rPr>
        <w:t xml:space="preserve">          пунктом 1 части 15 статьи 99, частью 8 статьи 106 Закона о контрактной системе, Административным регламентом Комиссия</w:t>
      </w:r>
    </w:p>
    <w:p w:rsidR="008416D6" w:rsidRDefault="008416D6" w:rsidP="004B6CB7">
      <w:pPr>
        <w:spacing w:after="0" w:line="312" w:lineRule="auto"/>
        <w:jc w:val="center"/>
        <w:rPr>
          <w:rFonts w:ascii="Times New Roman" w:eastAsia="Times New Roman" w:hAnsi="Times New Roman"/>
          <w:sz w:val="28"/>
          <w:szCs w:val="28"/>
        </w:rPr>
      </w:pPr>
    </w:p>
    <w:p w:rsidR="004B6CB7" w:rsidRPr="004B6CB7" w:rsidRDefault="004B6CB7" w:rsidP="004B6CB7">
      <w:pPr>
        <w:spacing w:after="0" w:line="312" w:lineRule="auto"/>
        <w:jc w:val="center"/>
        <w:rPr>
          <w:rFonts w:ascii="Times New Roman" w:eastAsia="Times New Roman" w:hAnsi="Times New Roman"/>
          <w:sz w:val="28"/>
          <w:szCs w:val="28"/>
        </w:rPr>
      </w:pPr>
      <w:r w:rsidRPr="004B6CB7">
        <w:rPr>
          <w:rFonts w:ascii="Times New Roman" w:eastAsia="Times New Roman" w:hAnsi="Times New Roman"/>
          <w:sz w:val="28"/>
          <w:szCs w:val="28"/>
        </w:rPr>
        <w:t>РЕШИЛА:</w:t>
      </w:r>
    </w:p>
    <w:p w:rsidR="004B6CB7" w:rsidRPr="004B6CB7" w:rsidRDefault="004B6CB7" w:rsidP="004B6CB7">
      <w:pPr>
        <w:tabs>
          <w:tab w:val="left" w:pos="993"/>
        </w:tabs>
        <w:spacing w:after="0" w:line="312" w:lineRule="auto"/>
        <w:ind w:firstLine="851"/>
        <w:jc w:val="center"/>
        <w:rPr>
          <w:rFonts w:ascii="Times New Roman" w:eastAsia="Times New Roman" w:hAnsi="Times New Roman"/>
          <w:sz w:val="28"/>
          <w:szCs w:val="28"/>
        </w:rPr>
      </w:pPr>
    </w:p>
    <w:p w:rsidR="004B6CB7" w:rsidRPr="004B6CB7" w:rsidRDefault="004B6CB7" w:rsidP="00DE73AA">
      <w:pPr>
        <w:widowControl/>
        <w:tabs>
          <w:tab w:val="left" w:pos="993"/>
          <w:tab w:val="left" w:pos="9781"/>
        </w:tabs>
        <w:autoSpaceDE/>
        <w:autoSpaceDN/>
        <w:adjustRightInd/>
        <w:spacing w:after="0" w:line="276" w:lineRule="auto"/>
        <w:ind w:firstLine="851"/>
        <w:contextualSpacing/>
        <w:jc w:val="both"/>
        <w:rPr>
          <w:rFonts w:ascii="Times New Roman" w:eastAsia="Times New Roman" w:hAnsi="Times New Roman"/>
          <w:bCs/>
          <w:color w:val="auto"/>
          <w:sz w:val="28"/>
          <w:szCs w:val="28"/>
        </w:rPr>
      </w:pPr>
      <w:r w:rsidRPr="004B6CB7">
        <w:rPr>
          <w:rFonts w:ascii="Times New Roman" w:eastAsia="Times New Roman" w:hAnsi="Times New Roman"/>
          <w:color w:val="auto"/>
          <w:sz w:val="28"/>
          <w:szCs w:val="28"/>
        </w:rPr>
        <w:t xml:space="preserve">Признать жалобу </w:t>
      </w:r>
      <w:r w:rsidR="00DE73AA" w:rsidRPr="00DE73AA">
        <w:rPr>
          <w:rFonts w:ascii="Times New Roman" w:eastAsia="Times New Roman" w:hAnsi="Times New Roman"/>
          <w:bCs/>
          <w:color w:val="auto"/>
          <w:sz w:val="28"/>
          <w:szCs w:val="28"/>
        </w:rPr>
        <w:t xml:space="preserve">ООО </w:t>
      </w:r>
      <w:r w:rsidR="00257268" w:rsidRPr="00257268">
        <w:rPr>
          <w:rFonts w:ascii="Times New Roman" w:eastAsia="Times New Roman" w:hAnsi="Times New Roman"/>
          <w:bCs/>
          <w:color w:val="auto"/>
          <w:sz w:val="28"/>
          <w:szCs w:val="28"/>
        </w:rPr>
        <w:t>«Аналитик Центр»</w:t>
      </w:r>
      <w:r w:rsidR="00DE73AA">
        <w:rPr>
          <w:rFonts w:ascii="Times New Roman" w:eastAsia="Times New Roman" w:hAnsi="Times New Roman"/>
          <w:bCs/>
          <w:color w:val="auto"/>
          <w:sz w:val="28"/>
          <w:szCs w:val="28"/>
        </w:rPr>
        <w:t xml:space="preserve"> </w:t>
      </w:r>
      <w:r w:rsidRPr="004B6CB7">
        <w:rPr>
          <w:rFonts w:ascii="Times New Roman" w:eastAsia="Times New Roman" w:hAnsi="Times New Roman"/>
          <w:color w:val="auto"/>
          <w:sz w:val="28"/>
          <w:szCs w:val="28"/>
        </w:rPr>
        <w:t>необоснованной.</w:t>
      </w:r>
    </w:p>
    <w:p w:rsidR="004B6CB7" w:rsidRPr="004B6CB7" w:rsidRDefault="004B6CB7" w:rsidP="004B6CB7">
      <w:pPr>
        <w:spacing w:after="0" w:line="312" w:lineRule="auto"/>
        <w:ind w:firstLine="851"/>
        <w:jc w:val="both"/>
        <w:rPr>
          <w:rFonts w:ascii="Times New Roman" w:eastAsia="Times New Roman" w:hAnsi="Times New Roman"/>
          <w:sz w:val="28"/>
          <w:szCs w:val="28"/>
        </w:rPr>
      </w:pPr>
    </w:p>
    <w:p w:rsidR="004B6CB7" w:rsidRPr="004B6CB7" w:rsidRDefault="004B6CB7" w:rsidP="004B6CB7">
      <w:pPr>
        <w:spacing w:after="0" w:line="312" w:lineRule="auto"/>
        <w:ind w:firstLine="851"/>
        <w:jc w:val="both"/>
        <w:rPr>
          <w:rFonts w:ascii="Times New Roman" w:eastAsia="Times New Roman" w:hAnsi="Times New Roman"/>
          <w:sz w:val="28"/>
          <w:szCs w:val="28"/>
        </w:rPr>
      </w:pPr>
      <w:r w:rsidRPr="004B6CB7">
        <w:rPr>
          <w:rFonts w:ascii="Times New Roman" w:eastAsia="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4018F8" w:rsidRPr="00F07A74" w:rsidRDefault="004018F8" w:rsidP="004B6CB7">
      <w:pPr>
        <w:spacing w:after="0" w:line="288" w:lineRule="auto"/>
        <w:jc w:val="center"/>
        <w:rPr>
          <w:rFonts w:ascii="Times New Roman" w:hAnsi="Times New Roman"/>
          <w:sz w:val="20"/>
          <w:szCs w:val="20"/>
        </w:rPr>
      </w:pPr>
      <w:bookmarkStart w:id="0" w:name="_GoBack"/>
      <w:bookmarkEnd w:id="0"/>
    </w:p>
    <w:sectPr w:rsidR="004018F8" w:rsidRPr="00F07A74" w:rsidSect="008416D6">
      <w:headerReference w:type="default" r:id="rId9"/>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D87" w:rsidRDefault="00556D87">
      <w:pPr>
        <w:spacing w:after="0"/>
      </w:pPr>
      <w:r>
        <w:separator/>
      </w:r>
    </w:p>
  </w:endnote>
  <w:endnote w:type="continuationSeparator" w:id="0">
    <w:p w:rsidR="00556D87" w:rsidRDefault="00556D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imSun">
    <w:altName w:val="??????????????Ўм§А?§ЮЎм???§ЮЎм§"/>
    <w:panose1 w:val="02010600030101010101"/>
    <w:charset w:val="86"/>
    <w:family w:val="auto"/>
    <w:pitch w:val="variable"/>
    <w:sig w:usb0="00000003" w:usb1="288F0000" w:usb2="00000016" w:usb3="00000000" w:csb0="00040001" w:csb1="00000000"/>
  </w:font>
  <w:font w:name="Calibri">
    <w:altName w:val="Century Gothic"/>
    <w:panose1 w:val="020F0502020204030204"/>
    <w:charset w:val="CC"/>
    <w:family w:val="swiss"/>
    <w:pitch w:val="variable"/>
    <w:sig w:usb0="E0002A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D87" w:rsidRDefault="00556D87">
      <w:pPr>
        <w:spacing w:after="0"/>
      </w:pPr>
      <w:r>
        <w:separator/>
      </w:r>
    </w:p>
  </w:footnote>
  <w:footnote w:type="continuationSeparator" w:id="0">
    <w:p w:rsidR="00556D87" w:rsidRDefault="00556D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Header"/>
      <w:jc w:val="center"/>
    </w:pPr>
    <w:r>
      <w:fldChar w:fldCharType="begin"/>
    </w:r>
    <w:r>
      <w:instrText>PAGE   \* MERGEFORMAT</w:instrText>
    </w:r>
    <w:r>
      <w:fldChar w:fldCharType="separate"/>
    </w:r>
    <w:r w:rsidR="0048367E">
      <w:rPr>
        <w:noProof/>
      </w:rPr>
      <w:t>4</w:t>
    </w:r>
    <w:r>
      <w:fldChar w:fldCharType="end"/>
    </w:r>
  </w:p>
  <w:p w:rsidR="00AB27DC" w:rsidRDefault="00AB27DC">
    <w:pPr>
      <w:pStyle w:val="Header"/>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C286156"/>
    <w:multiLevelType w:val="hybridMultilevel"/>
    <w:tmpl w:val="BD3055AA"/>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5" w15:restartNumberingAfterBreak="0">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6"/>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7BCF"/>
    <w:rsid w:val="0002231F"/>
    <w:rsid w:val="00045093"/>
    <w:rsid w:val="00067637"/>
    <w:rsid w:val="000728CC"/>
    <w:rsid w:val="00097C20"/>
    <w:rsid w:val="000B1551"/>
    <w:rsid w:val="000D6B0B"/>
    <w:rsid w:val="00100F6E"/>
    <w:rsid w:val="00106DC9"/>
    <w:rsid w:val="001107B3"/>
    <w:rsid w:val="0011243F"/>
    <w:rsid w:val="00120758"/>
    <w:rsid w:val="00124B80"/>
    <w:rsid w:val="00126018"/>
    <w:rsid w:val="001302E1"/>
    <w:rsid w:val="00132E0D"/>
    <w:rsid w:val="0014285F"/>
    <w:rsid w:val="0015389D"/>
    <w:rsid w:val="00153AF3"/>
    <w:rsid w:val="00155718"/>
    <w:rsid w:val="001707B4"/>
    <w:rsid w:val="00174BE0"/>
    <w:rsid w:val="00180C07"/>
    <w:rsid w:val="00187640"/>
    <w:rsid w:val="00190AC2"/>
    <w:rsid w:val="00192E8D"/>
    <w:rsid w:val="001D60DC"/>
    <w:rsid w:val="001E2FB1"/>
    <w:rsid w:val="001E6750"/>
    <w:rsid w:val="001F3858"/>
    <w:rsid w:val="001F40B1"/>
    <w:rsid w:val="001F7F3B"/>
    <w:rsid w:val="0020789C"/>
    <w:rsid w:val="00207923"/>
    <w:rsid w:val="00214E46"/>
    <w:rsid w:val="002162A2"/>
    <w:rsid w:val="00230673"/>
    <w:rsid w:val="00231D92"/>
    <w:rsid w:val="00257268"/>
    <w:rsid w:val="002576F7"/>
    <w:rsid w:val="002755FE"/>
    <w:rsid w:val="0027786F"/>
    <w:rsid w:val="00283316"/>
    <w:rsid w:val="0028573B"/>
    <w:rsid w:val="00293364"/>
    <w:rsid w:val="002A3AC1"/>
    <w:rsid w:val="002B76EA"/>
    <w:rsid w:val="002D53CE"/>
    <w:rsid w:val="002D6282"/>
    <w:rsid w:val="002F27B8"/>
    <w:rsid w:val="003001EC"/>
    <w:rsid w:val="00311305"/>
    <w:rsid w:val="00314874"/>
    <w:rsid w:val="003435CA"/>
    <w:rsid w:val="003535A1"/>
    <w:rsid w:val="003611F4"/>
    <w:rsid w:val="00367D78"/>
    <w:rsid w:val="00375978"/>
    <w:rsid w:val="00383358"/>
    <w:rsid w:val="00384323"/>
    <w:rsid w:val="003B3B72"/>
    <w:rsid w:val="003B7CAB"/>
    <w:rsid w:val="003D0396"/>
    <w:rsid w:val="003D7664"/>
    <w:rsid w:val="003E7BBF"/>
    <w:rsid w:val="004018F8"/>
    <w:rsid w:val="00405F1F"/>
    <w:rsid w:val="00407603"/>
    <w:rsid w:val="00411210"/>
    <w:rsid w:val="00414550"/>
    <w:rsid w:val="00442447"/>
    <w:rsid w:val="00443ACA"/>
    <w:rsid w:val="00452316"/>
    <w:rsid w:val="004555D3"/>
    <w:rsid w:val="004607CD"/>
    <w:rsid w:val="00474547"/>
    <w:rsid w:val="00474FDB"/>
    <w:rsid w:val="0048367E"/>
    <w:rsid w:val="004870ED"/>
    <w:rsid w:val="00495D9E"/>
    <w:rsid w:val="00497FDC"/>
    <w:rsid w:val="004A099D"/>
    <w:rsid w:val="004B6CB7"/>
    <w:rsid w:val="004C3301"/>
    <w:rsid w:val="004C54EA"/>
    <w:rsid w:val="004D04FE"/>
    <w:rsid w:val="004D6166"/>
    <w:rsid w:val="005307A9"/>
    <w:rsid w:val="0053145B"/>
    <w:rsid w:val="005520A2"/>
    <w:rsid w:val="00556D87"/>
    <w:rsid w:val="0056482A"/>
    <w:rsid w:val="00575C34"/>
    <w:rsid w:val="005778E7"/>
    <w:rsid w:val="0058307C"/>
    <w:rsid w:val="005A084D"/>
    <w:rsid w:val="005A4AA3"/>
    <w:rsid w:val="005B0889"/>
    <w:rsid w:val="005D6C1A"/>
    <w:rsid w:val="005E2E3F"/>
    <w:rsid w:val="00601C8F"/>
    <w:rsid w:val="006048EB"/>
    <w:rsid w:val="00620687"/>
    <w:rsid w:val="00620FCB"/>
    <w:rsid w:val="00622F40"/>
    <w:rsid w:val="00624849"/>
    <w:rsid w:val="00631E95"/>
    <w:rsid w:val="006407BF"/>
    <w:rsid w:val="006526A6"/>
    <w:rsid w:val="006551A0"/>
    <w:rsid w:val="00667209"/>
    <w:rsid w:val="00675A23"/>
    <w:rsid w:val="006B28DE"/>
    <w:rsid w:val="006B6593"/>
    <w:rsid w:val="006D1796"/>
    <w:rsid w:val="006D6E7C"/>
    <w:rsid w:val="006E022B"/>
    <w:rsid w:val="006E585A"/>
    <w:rsid w:val="006E599A"/>
    <w:rsid w:val="006F1328"/>
    <w:rsid w:val="006F3ECF"/>
    <w:rsid w:val="006F7FD1"/>
    <w:rsid w:val="00703DFD"/>
    <w:rsid w:val="00724CAF"/>
    <w:rsid w:val="0072726F"/>
    <w:rsid w:val="00727880"/>
    <w:rsid w:val="00730507"/>
    <w:rsid w:val="00737EFC"/>
    <w:rsid w:val="007447F2"/>
    <w:rsid w:val="007449C5"/>
    <w:rsid w:val="0075318F"/>
    <w:rsid w:val="007538C1"/>
    <w:rsid w:val="00762019"/>
    <w:rsid w:val="00764D90"/>
    <w:rsid w:val="00765C1A"/>
    <w:rsid w:val="00770906"/>
    <w:rsid w:val="007742F5"/>
    <w:rsid w:val="00776488"/>
    <w:rsid w:val="007B0683"/>
    <w:rsid w:val="007B11F8"/>
    <w:rsid w:val="007B67F4"/>
    <w:rsid w:val="007D14AD"/>
    <w:rsid w:val="007E0AB2"/>
    <w:rsid w:val="007F0F33"/>
    <w:rsid w:val="00800FC8"/>
    <w:rsid w:val="008233EB"/>
    <w:rsid w:val="008416D6"/>
    <w:rsid w:val="00842B34"/>
    <w:rsid w:val="008837DC"/>
    <w:rsid w:val="00894B20"/>
    <w:rsid w:val="008A6C8F"/>
    <w:rsid w:val="008B2072"/>
    <w:rsid w:val="008B7D0C"/>
    <w:rsid w:val="008E7EC6"/>
    <w:rsid w:val="00906676"/>
    <w:rsid w:val="00913E8B"/>
    <w:rsid w:val="009376DD"/>
    <w:rsid w:val="00951D19"/>
    <w:rsid w:val="00953B2A"/>
    <w:rsid w:val="00953BDC"/>
    <w:rsid w:val="0095693B"/>
    <w:rsid w:val="00965AE6"/>
    <w:rsid w:val="00971888"/>
    <w:rsid w:val="00972372"/>
    <w:rsid w:val="00972D55"/>
    <w:rsid w:val="00980EAA"/>
    <w:rsid w:val="00983B17"/>
    <w:rsid w:val="009947E5"/>
    <w:rsid w:val="00994A98"/>
    <w:rsid w:val="009A67F6"/>
    <w:rsid w:val="009C104B"/>
    <w:rsid w:val="009C4D7B"/>
    <w:rsid w:val="009D5B95"/>
    <w:rsid w:val="009F4142"/>
    <w:rsid w:val="009F6623"/>
    <w:rsid w:val="00A017E0"/>
    <w:rsid w:val="00A17491"/>
    <w:rsid w:val="00A25444"/>
    <w:rsid w:val="00A454CA"/>
    <w:rsid w:val="00A46C25"/>
    <w:rsid w:val="00A474EB"/>
    <w:rsid w:val="00A53521"/>
    <w:rsid w:val="00A57AA8"/>
    <w:rsid w:val="00A600B3"/>
    <w:rsid w:val="00A6076B"/>
    <w:rsid w:val="00A65352"/>
    <w:rsid w:val="00A7432C"/>
    <w:rsid w:val="00A9478D"/>
    <w:rsid w:val="00A95D6A"/>
    <w:rsid w:val="00A97E99"/>
    <w:rsid w:val="00AB27DC"/>
    <w:rsid w:val="00AB5BA6"/>
    <w:rsid w:val="00AD2F0F"/>
    <w:rsid w:val="00AE39C3"/>
    <w:rsid w:val="00AE4646"/>
    <w:rsid w:val="00B018E8"/>
    <w:rsid w:val="00B027D3"/>
    <w:rsid w:val="00B15874"/>
    <w:rsid w:val="00B2480C"/>
    <w:rsid w:val="00B27069"/>
    <w:rsid w:val="00B40790"/>
    <w:rsid w:val="00B41276"/>
    <w:rsid w:val="00B532AC"/>
    <w:rsid w:val="00B60D23"/>
    <w:rsid w:val="00B703A5"/>
    <w:rsid w:val="00B744E0"/>
    <w:rsid w:val="00B8171F"/>
    <w:rsid w:val="00B84DEB"/>
    <w:rsid w:val="00B958E1"/>
    <w:rsid w:val="00B95946"/>
    <w:rsid w:val="00B96459"/>
    <w:rsid w:val="00BA02E9"/>
    <w:rsid w:val="00BA1367"/>
    <w:rsid w:val="00BB3CEF"/>
    <w:rsid w:val="00BB47FD"/>
    <w:rsid w:val="00BC16F8"/>
    <w:rsid w:val="00BC3C14"/>
    <w:rsid w:val="00BC5467"/>
    <w:rsid w:val="00BE44A2"/>
    <w:rsid w:val="00BF6AA9"/>
    <w:rsid w:val="00C37E53"/>
    <w:rsid w:val="00C42EBC"/>
    <w:rsid w:val="00C43770"/>
    <w:rsid w:val="00C70B92"/>
    <w:rsid w:val="00C83644"/>
    <w:rsid w:val="00CA0B57"/>
    <w:rsid w:val="00CA1B2D"/>
    <w:rsid w:val="00CA1BFB"/>
    <w:rsid w:val="00CD45E9"/>
    <w:rsid w:val="00CF2125"/>
    <w:rsid w:val="00D104C7"/>
    <w:rsid w:val="00D20F9A"/>
    <w:rsid w:val="00D23154"/>
    <w:rsid w:val="00D476BE"/>
    <w:rsid w:val="00D53C1A"/>
    <w:rsid w:val="00D54A63"/>
    <w:rsid w:val="00D571D3"/>
    <w:rsid w:val="00D74E5B"/>
    <w:rsid w:val="00D85BEF"/>
    <w:rsid w:val="00D91CD9"/>
    <w:rsid w:val="00D92E22"/>
    <w:rsid w:val="00DB194D"/>
    <w:rsid w:val="00DB302D"/>
    <w:rsid w:val="00DE3113"/>
    <w:rsid w:val="00DE73AA"/>
    <w:rsid w:val="00DE7EAB"/>
    <w:rsid w:val="00E00DBB"/>
    <w:rsid w:val="00E275C4"/>
    <w:rsid w:val="00E37605"/>
    <w:rsid w:val="00E42A93"/>
    <w:rsid w:val="00E47946"/>
    <w:rsid w:val="00E84C6A"/>
    <w:rsid w:val="00E93F1C"/>
    <w:rsid w:val="00EA14DF"/>
    <w:rsid w:val="00EA773D"/>
    <w:rsid w:val="00EB01A0"/>
    <w:rsid w:val="00EB1BB7"/>
    <w:rsid w:val="00EB2FEC"/>
    <w:rsid w:val="00EB7DA4"/>
    <w:rsid w:val="00EC08B2"/>
    <w:rsid w:val="00EC54D9"/>
    <w:rsid w:val="00ED12AA"/>
    <w:rsid w:val="00ED3670"/>
    <w:rsid w:val="00EE01B5"/>
    <w:rsid w:val="00EF714A"/>
    <w:rsid w:val="00F0282B"/>
    <w:rsid w:val="00F03C14"/>
    <w:rsid w:val="00F07A74"/>
    <w:rsid w:val="00F10BAA"/>
    <w:rsid w:val="00F2376E"/>
    <w:rsid w:val="00F23904"/>
    <w:rsid w:val="00F3738A"/>
    <w:rsid w:val="00F510B6"/>
    <w:rsid w:val="00F55082"/>
    <w:rsid w:val="00F71D22"/>
    <w:rsid w:val="00F728AF"/>
    <w:rsid w:val="00F80689"/>
    <w:rsid w:val="00FD24E3"/>
    <w:rsid w:val="00FD5C82"/>
    <w:rsid w:val="00FD7C63"/>
    <w:rsid w:val="00FE46F3"/>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FDB"/>
    <w:pPr>
      <w:widowControl w:val="0"/>
      <w:autoSpaceDE w:val="0"/>
      <w:autoSpaceDN w:val="0"/>
      <w:adjustRightInd w:val="0"/>
      <w:spacing w:after="192"/>
    </w:pPr>
    <w:rPr>
      <w:rFonts w:ascii="Calibri" w:hAnsi="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basedOn w:val="Normal"/>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Normal"/>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Normal"/>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Normal"/>
    <w:uiPriority w:val="99"/>
    <w:pPr>
      <w:spacing w:after="144"/>
    </w:pPr>
    <w:rPr>
      <w:rFonts w:ascii="Verdana" w:hAnsi="Verdana" w:cs="Verdana"/>
      <w:sz w:val="20"/>
      <w:szCs w:val="20"/>
    </w:rPr>
  </w:style>
  <w:style w:type="paragraph" w:styleId="Header">
    <w:name w:val="header"/>
    <w:basedOn w:val="Normal"/>
    <w:link w:val="HeaderChar"/>
    <w:uiPriority w:val="99"/>
    <w:pPr>
      <w:spacing w:after="0"/>
    </w:pPr>
    <w:rPr>
      <w:rFonts w:ascii="Times New Roman" w:hAnsi="Times New Roman"/>
    </w:rPr>
  </w:style>
  <w:style w:type="character" w:customStyle="1" w:styleId="HeaderChar">
    <w:name w:val="Header Char"/>
    <w:basedOn w:val="DefaultParagraphFont"/>
    <w:link w:val="Header"/>
    <w:uiPriority w:val="99"/>
    <w:locked/>
    <w:rPr>
      <w:rFonts w:cs="Times New Roman"/>
      <w:color w:val="000000"/>
    </w:rPr>
  </w:style>
  <w:style w:type="table" w:styleId="TableSimple1">
    <w:name w:val="Table Simple 1"/>
    <w:basedOn w:val="TableNormal"/>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er">
    <w:name w:val="footer"/>
    <w:basedOn w:val="Normal"/>
    <w:link w:val="FooterChar"/>
    <w:uiPriority w:val="99"/>
    <w:pPr>
      <w:spacing w:after="0"/>
    </w:pPr>
    <w:rPr>
      <w:rFonts w:ascii="Times New Roman" w:hAnsi="Times New Roman"/>
    </w:rPr>
  </w:style>
  <w:style w:type="character" w:customStyle="1" w:styleId="FooterChar">
    <w:name w:val="Footer Char"/>
    <w:basedOn w:val="DefaultParagraphFont"/>
    <w:link w:val="Footer"/>
    <w:uiPriority w:val="99"/>
    <w:locked/>
    <w:rPr>
      <w:rFonts w:cs="Times New Roman"/>
      <w:color w:val="000000"/>
    </w:rPr>
  </w:style>
  <w:style w:type="character" w:customStyle="1" w:styleId="lblinfoform1">
    <w:name w:val="lblinfoform1"/>
    <w:basedOn w:val="DefaultParagraphFont"/>
    <w:uiPriority w:val="99"/>
    <w:rPr>
      <w:rFonts w:ascii="Arial" w:hAnsi="Arial" w:cs="Arial"/>
      <w:b/>
      <w:bCs/>
      <w:color w:val="3E6D9C"/>
      <w:sz w:val="16"/>
      <w:szCs w:val="16"/>
    </w:rPr>
  </w:style>
  <w:style w:type="character" w:styleId="LineNumber">
    <w:name w:val="line number"/>
    <w:basedOn w:val="DefaultParagraphFont"/>
    <w:uiPriority w:val="99"/>
    <w:rPr>
      <w:rFonts w:ascii="Times New Roman" w:hAnsi="Times New Roman" w:cs="Times New Roman"/>
      <w:color w:val="000000"/>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1">
    <w:name w:val="Без интервала1"/>
    <w:basedOn w:val="Normal"/>
    <w:qFormat/>
    <w:rsid w:val="00AB27DC"/>
    <w:pPr>
      <w:widowControl/>
      <w:autoSpaceDE/>
      <w:autoSpaceDN/>
      <w:adjustRightInd/>
      <w:spacing w:after="0"/>
    </w:pPr>
    <w:rPr>
      <w:rFonts w:ascii="Times New Roman" w:hAnsi="Times New Roman"/>
      <w:noProof/>
      <w:sz w:val="24"/>
      <w:szCs w:val="20"/>
    </w:rPr>
  </w:style>
  <w:style w:type="paragraph" w:styleId="BalloonText">
    <w:name w:val="Balloon Text"/>
    <w:basedOn w:val="Normal"/>
    <w:link w:val="BalloonTextChar"/>
    <w:uiPriority w:val="99"/>
    <w:semiHidden/>
    <w:unhideWhenUsed/>
    <w:rsid w:val="00DB30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B302D"/>
    <w:rPr>
      <w:rFonts w:ascii="Segoe UI" w:hAnsi="Segoe UI" w:cs="Segoe UI"/>
      <w:color w:val="000000"/>
      <w:sz w:val="18"/>
      <w:szCs w:val="18"/>
    </w:rPr>
  </w:style>
  <w:style w:type="paragraph" w:styleId="ListParagraph">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Normal"/>
    <w:link w:val="ListParagraphChar"/>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ListParagraphChar">
    <w:name w:val="List Paragraph Char"/>
    <w:aliases w:val="Num Bullet 1 Char,Bullet Number Char,Индексы Char,Bullet List Char,FooterText Char,numbered Char,Абзац основного текста Char,Цветной список - Акцент 11 Char,ПС - Нумерованный Char,Рис-монограф Char,Абзац списка_п Char,мой Char"/>
    <w:link w:val="ListParagraph"/>
    <w:uiPriority w:val="34"/>
    <w:locked/>
    <w:rsid w:val="00180C07"/>
    <w:rPr>
      <w:sz w:val="24"/>
    </w:rPr>
  </w:style>
  <w:style w:type="paragraph" w:customStyle="1" w:styleId="2">
    <w:name w:val="Без интервала2"/>
    <w:basedOn w:val="Normal"/>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DefaultParagraphFont"/>
    <w:rsid w:val="008233EB"/>
    <w:rPr>
      <w:rFonts w:cs="Times New Roman"/>
    </w:rPr>
  </w:style>
  <w:style w:type="paragraph" w:customStyle="1" w:styleId="TableContents">
    <w:name w:val="Table Contents"/>
    <w:basedOn w:val="Normal"/>
    <w:rsid w:val="001E2FB1"/>
    <w:pPr>
      <w:suppressLineNumbers/>
      <w:suppressAutoHyphens/>
      <w:autoSpaceDE/>
      <w:adjustRightInd/>
      <w:spacing w:after="0"/>
    </w:pPr>
    <w:rPr>
      <w:rFonts w:ascii="Arial" w:hAnsi="Arial" w:cs="Mangal"/>
      <w:color w:val="auto"/>
      <w:kern w:val="3"/>
      <w:sz w:val="24"/>
      <w:szCs w:val="24"/>
      <w:lang w:eastAsia="zh-CN" w:bidi="hi-IN"/>
    </w:rPr>
  </w:style>
  <w:style w:type="character" w:customStyle="1" w:styleId="sectioninfo">
    <w:name w:val="section__info"/>
    <w:basedOn w:val="DefaultParagraphFont"/>
    <w:rsid w:val="007449C5"/>
    <w:rPr>
      <w:rFonts w:cs="Times New Roman"/>
    </w:rPr>
  </w:style>
  <w:style w:type="character" w:customStyle="1" w:styleId="cardmaininfocontent">
    <w:name w:val="cardmaininfo__content"/>
    <w:basedOn w:val="DefaultParagraphFont"/>
    <w:rsid w:val="00314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99258-13FB-4343-B4D1-71D8ED17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769</Words>
  <Characters>5810</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Софья Николаевна Меркулова</cp:lastModifiedBy>
  <cp:revision>12</cp:revision>
  <cp:lastPrinted>2021-02-08T11:43:00Z</cp:lastPrinted>
  <dcterms:created xsi:type="dcterms:W3CDTF">2021-01-25T09:24:00Z</dcterms:created>
  <dcterms:modified xsi:type="dcterms:W3CDTF">2021-02-09T15:57:00Z</dcterms:modified>
</cp:coreProperties>
</file>