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64" w:rsidRPr="002A59C0" w:rsidRDefault="00310364" w:rsidP="00310364">
      <w:pPr>
        <w:ind w:left="5103"/>
        <w:outlineLvl w:val="0"/>
        <w:rPr>
          <w:sz w:val="26"/>
          <w:szCs w:val="26"/>
        </w:rPr>
      </w:pPr>
      <w:r w:rsidRPr="002A59C0">
        <w:rPr>
          <w:sz w:val="26"/>
          <w:szCs w:val="26"/>
        </w:rPr>
        <w:t>ФГБОУ ВО «Санкт-Петербургская государственная консерватория имени Н.А. Римского-Корсакова»</w:t>
      </w:r>
    </w:p>
    <w:p w:rsidR="00310364" w:rsidRPr="002A59C0" w:rsidRDefault="00310364" w:rsidP="00310364">
      <w:pPr>
        <w:ind w:left="5103"/>
        <w:outlineLvl w:val="0"/>
        <w:rPr>
          <w:sz w:val="26"/>
          <w:szCs w:val="26"/>
        </w:rPr>
      </w:pPr>
      <w:r w:rsidRPr="002A59C0">
        <w:rPr>
          <w:sz w:val="26"/>
          <w:szCs w:val="26"/>
        </w:rPr>
        <w:t xml:space="preserve">Театральная пл., д. 3, лит. А, </w:t>
      </w:r>
    </w:p>
    <w:p w:rsidR="00310364" w:rsidRPr="002A59C0" w:rsidRDefault="00310364" w:rsidP="00310364">
      <w:pPr>
        <w:ind w:left="5103"/>
        <w:outlineLvl w:val="0"/>
        <w:rPr>
          <w:sz w:val="26"/>
          <w:szCs w:val="26"/>
        </w:rPr>
      </w:pPr>
      <w:r w:rsidRPr="002A59C0">
        <w:rPr>
          <w:sz w:val="26"/>
          <w:szCs w:val="26"/>
        </w:rPr>
        <w:t>Санкт-Петербург, 190000</w:t>
      </w:r>
    </w:p>
    <w:p w:rsidR="00310364" w:rsidRPr="002A59C0" w:rsidRDefault="00310364" w:rsidP="00310364">
      <w:pPr>
        <w:ind w:left="5103"/>
        <w:outlineLvl w:val="0"/>
        <w:rPr>
          <w:sz w:val="26"/>
          <w:szCs w:val="26"/>
        </w:rPr>
      </w:pPr>
      <w:r w:rsidRPr="002A59C0">
        <w:rPr>
          <w:sz w:val="26"/>
          <w:szCs w:val="26"/>
        </w:rPr>
        <w:t>тел.: +7 (812) 312-26-94</w:t>
      </w:r>
    </w:p>
    <w:p w:rsidR="00310364" w:rsidRPr="002A59C0" w:rsidRDefault="00310364" w:rsidP="00310364">
      <w:pPr>
        <w:ind w:left="5103"/>
        <w:outlineLvl w:val="0"/>
        <w:rPr>
          <w:sz w:val="26"/>
          <w:szCs w:val="26"/>
        </w:rPr>
      </w:pPr>
    </w:p>
    <w:p w:rsidR="00310364" w:rsidRPr="002A59C0" w:rsidRDefault="00310364" w:rsidP="00310364">
      <w:pPr>
        <w:ind w:left="5103"/>
        <w:outlineLvl w:val="0"/>
        <w:rPr>
          <w:sz w:val="26"/>
          <w:szCs w:val="26"/>
        </w:rPr>
      </w:pPr>
      <w:r w:rsidRPr="002A59C0">
        <w:rPr>
          <w:sz w:val="26"/>
          <w:szCs w:val="26"/>
        </w:rPr>
        <w:t xml:space="preserve">АО «Сбербанк – Автоматизированная </w:t>
      </w:r>
    </w:p>
    <w:p w:rsidR="00310364" w:rsidRPr="002A59C0" w:rsidRDefault="00310364" w:rsidP="00310364">
      <w:pPr>
        <w:ind w:left="5103"/>
        <w:outlineLvl w:val="0"/>
        <w:rPr>
          <w:sz w:val="26"/>
          <w:szCs w:val="26"/>
        </w:rPr>
      </w:pPr>
      <w:r w:rsidRPr="002A59C0">
        <w:rPr>
          <w:sz w:val="26"/>
          <w:szCs w:val="26"/>
        </w:rPr>
        <w:t>система торгов»</w:t>
      </w:r>
    </w:p>
    <w:p w:rsidR="00310364" w:rsidRPr="002A59C0" w:rsidRDefault="00310364" w:rsidP="00310364">
      <w:pPr>
        <w:ind w:left="5103"/>
        <w:outlineLvl w:val="0"/>
        <w:rPr>
          <w:sz w:val="26"/>
          <w:szCs w:val="26"/>
        </w:rPr>
      </w:pPr>
      <w:r w:rsidRPr="002A59C0">
        <w:rPr>
          <w:sz w:val="26"/>
          <w:szCs w:val="26"/>
        </w:rPr>
        <w:t>Большой Саввинский пер., д. 12, стр. 9,</w:t>
      </w:r>
    </w:p>
    <w:p w:rsidR="00310364" w:rsidRPr="002A59C0" w:rsidRDefault="00310364" w:rsidP="00310364">
      <w:pPr>
        <w:ind w:left="5103"/>
        <w:outlineLvl w:val="0"/>
        <w:rPr>
          <w:sz w:val="26"/>
          <w:szCs w:val="26"/>
        </w:rPr>
      </w:pPr>
      <w:r w:rsidRPr="002A59C0">
        <w:rPr>
          <w:sz w:val="26"/>
          <w:szCs w:val="26"/>
        </w:rPr>
        <w:t>Москва, 119435</w:t>
      </w:r>
    </w:p>
    <w:p w:rsidR="00310364" w:rsidRPr="002A59C0" w:rsidRDefault="00310364" w:rsidP="00310364">
      <w:pPr>
        <w:ind w:left="5103"/>
        <w:outlineLvl w:val="0"/>
        <w:rPr>
          <w:sz w:val="26"/>
          <w:szCs w:val="26"/>
        </w:rPr>
      </w:pPr>
      <w:r w:rsidRPr="002A59C0">
        <w:rPr>
          <w:sz w:val="26"/>
          <w:szCs w:val="26"/>
        </w:rPr>
        <w:t>факс: (495) 787-29-98</w:t>
      </w:r>
    </w:p>
    <w:p w:rsidR="00310364" w:rsidRPr="002A59C0" w:rsidRDefault="00310364" w:rsidP="00310364">
      <w:pPr>
        <w:ind w:left="5103"/>
        <w:outlineLvl w:val="0"/>
        <w:rPr>
          <w:sz w:val="26"/>
          <w:szCs w:val="26"/>
        </w:rPr>
      </w:pPr>
    </w:p>
    <w:p w:rsidR="00310364" w:rsidRPr="002A59C0" w:rsidRDefault="00310364" w:rsidP="00310364">
      <w:pPr>
        <w:ind w:left="5103"/>
        <w:outlineLvl w:val="0"/>
        <w:rPr>
          <w:sz w:val="26"/>
          <w:szCs w:val="26"/>
        </w:rPr>
      </w:pPr>
      <w:r w:rsidRPr="002A59C0">
        <w:rPr>
          <w:sz w:val="26"/>
          <w:szCs w:val="26"/>
        </w:rPr>
        <w:t>ООО «Научно-производственное объединение «Наука-Строительству»</w:t>
      </w:r>
    </w:p>
    <w:p w:rsidR="00310364" w:rsidRPr="002A59C0" w:rsidRDefault="00310364" w:rsidP="00310364">
      <w:pPr>
        <w:ind w:left="5103"/>
        <w:outlineLvl w:val="0"/>
        <w:rPr>
          <w:sz w:val="26"/>
          <w:szCs w:val="26"/>
        </w:rPr>
      </w:pPr>
      <w:r w:rsidRPr="002A59C0">
        <w:rPr>
          <w:sz w:val="26"/>
          <w:szCs w:val="26"/>
        </w:rPr>
        <w:t>ул. Береговая (</w:t>
      </w:r>
      <w:proofErr w:type="spellStart"/>
      <w:r w:rsidRPr="002A59C0">
        <w:rPr>
          <w:sz w:val="26"/>
          <w:szCs w:val="26"/>
        </w:rPr>
        <w:t>Шувалово</w:t>
      </w:r>
      <w:proofErr w:type="spellEnd"/>
      <w:r w:rsidRPr="002A59C0">
        <w:rPr>
          <w:sz w:val="26"/>
          <w:szCs w:val="26"/>
        </w:rPr>
        <w:t xml:space="preserve"> тер.),26, лит. А, пом. 16-Н,</w:t>
      </w:r>
    </w:p>
    <w:p w:rsidR="00310364" w:rsidRPr="002A59C0" w:rsidRDefault="00310364" w:rsidP="00310364">
      <w:pPr>
        <w:ind w:left="5103"/>
        <w:outlineLvl w:val="0"/>
        <w:rPr>
          <w:sz w:val="26"/>
          <w:szCs w:val="26"/>
        </w:rPr>
      </w:pPr>
      <w:r w:rsidRPr="002A59C0">
        <w:rPr>
          <w:sz w:val="26"/>
          <w:szCs w:val="26"/>
        </w:rPr>
        <w:t>Санкт-Петербург, 194356,</w:t>
      </w:r>
    </w:p>
    <w:p w:rsidR="004C3F43" w:rsidRPr="002A59C0" w:rsidRDefault="00310364" w:rsidP="00310364">
      <w:pPr>
        <w:ind w:left="5103"/>
        <w:outlineLvl w:val="0"/>
        <w:rPr>
          <w:sz w:val="26"/>
          <w:szCs w:val="26"/>
        </w:rPr>
      </w:pPr>
      <w:r w:rsidRPr="002A59C0">
        <w:rPr>
          <w:sz w:val="26"/>
          <w:szCs w:val="26"/>
        </w:rPr>
        <w:t>тел.: +7 (812) 242-92-29</w:t>
      </w:r>
    </w:p>
    <w:p w:rsidR="004C3F43" w:rsidRPr="002A59C0" w:rsidRDefault="004C3F43" w:rsidP="004C3F43">
      <w:pPr>
        <w:ind w:firstLine="567"/>
        <w:outlineLvl w:val="0"/>
        <w:rPr>
          <w:sz w:val="26"/>
          <w:szCs w:val="26"/>
        </w:rPr>
      </w:pPr>
    </w:p>
    <w:p w:rsidR="004C3F43" w:rsidRPr="002A59C0" w:rsidRDefault="004C3F43" w:rsidP="004C3F43">
      <w:pPr>
        <w:ind w:firstLine="567"/>
        <w:outlineLvl w:val="0"/>
        <w:rPr>
          <w:sz w:val="26"/>
          <w:szCs w:val="26"/>
        </w:rPr>
      </w:pPr>
    </w:p>
    <w:p w:rsidR="004C3F43" w:rsidRPr="002A59C0" w:rsidRDefault="004C3F43" w:rsidP="004C3F43">
      <w:pPr>
        <w:ind w:firstLine="567"/>
        <w:outlineLvl w:val="0"/>
        <w:rPr>
          <w:sz w:val="26"/>
          <w:szCs w:val="26"/>
        </w:rPr>
      </w:pPr>
    </w:p>
    <w:p w:rsidR="004C3F43" w:rsidRPr="002A59C0" w:rsidRDefault="004C3F43" w:rsidP="00910DD9">
      <w:pPr>
        <w:jc w:val="center"/>
        <w:outlineLvl w:val="0"/>
        <w:rPr>
          <w:sz w:val="26"/>
          <w:szCs w:val="26"/>
        </w:rPr>
      </w:pPr>
      <w:r w:rsidRPr="002A59C0">
        <w:rPr>
          <w:sz w:val="26"/>
          <w:szCs w:val="26"/>
        </w:rPr>
        <w:t>РЕШЕНИЕ</w:t>
      </w:r>
    </w:p>
    <w:p w:rsidR="004C3F43" w:rsidRPr="002A59C0" w:rsidRDefault="004C3F43" w:rsidP="00910DD9">
      <w:pPr>
        <w:jc w:val="center"/>
        <w:rPr>
          <w:sz w:val="26"/>
          <w:szCs w:val="26"/>
        </w:rPr>
      </w:pPr>
      <w:r w:rsidRPr="002A59C0">
        <w:rPr>
          <w:sz w:val="26"/>
          <w:szCs w:val="26"/>
        </w:rPr>
        <w:t>по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делу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№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b/>
          <w:sz w:val="26"/>
          <w:szCs w:val="26"/>
        </w:rPr>
        <w:t>44-</w:t>
      </w:r>
      <w:r w:rsidR="00310364" w:rsidRPr="002A59C0">
        <w:rPr>
          <w:b/>
          <w:sz w:val="26"/>
          <w:szCs w:val="26"/>
        </w:rPr>
        <w:t>382</w:t>
      </w:r>
      <w:r w:rsidRPr="002A59C0">
        <w:rPr>
          <w:b/>
          <w:sz w:val="26"/>
          <w:szCs w:val="26"/>
        </w:rPr>
        <w:t>/21</w:t>
      </w:r>
      <w:r w:rsidR="008A3008" w:rsidRPr="002A59C0">
        <w:rPr>
          <w:sz w:val="26"/>
          <w:szCs w:val="26"/>
        </w:rPr>
        <w:t xml:space="preserve"> </w:t>
      </w:r>
    </w:p>
    <w:p w:rsidR="004C3F43" w:rsidRPr="002A59C0" w:rsidRDefault="004C3F43" w:rsidP="00910DD9">
      <w:pPr>
        <w:jc w:val="center"/>
        <w:rPr>
          <w:sz w:val="26"/>
          <w:szCs w:val="26"/>
        </w:rPr>
      </w:pP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нарушении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законодательства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</w:t>
      </w:r>
    </w:p>
    <w:p w:rsidR="004C3F43" w:rsidRPr="002A59C0" w:rsidRDefault="004C3F43" w:rsidP="004C3F43">
      <w:pPr>
        <w:ind w:firstLine="567"/>
        <w:jc w:val="center"/>
        <w:rPr>
          <w:sz w:val="26"/>
          <w:szCs w:val="26"/>
        </w:rPr>
      </w:pPr>
    </w:p>
    <w:p w:rsidR="004C3F43" w:rsidRPr="002A59C0" w:rsidRDefault="00310364" w:rsidP="004C3F43">
      <w:pPr>
        <w:tabs>
          <w:tab w:val="left" w:pos="0"/>
        </w:tabs>
        <w:rPr>
          <w:sz w:val="26"/>
          <w:szCs w:val="26"/>
        </w:rPr>
      </w:pPr>
      <w:r w:rsidRPr="002A59C0">
        <w:rPr>
          <w:sz w:val="26"/>
          <w:szCs w:val="26"/>
        </w:rPr>
        <w:t>29</w:t>
      </w:r>
      <w:r w:rsidR="004C3F43" w:rsidRPr="002A59C0">
        <w:rPr>
          <w:sz w:val="26"/>
          <w:szCs w:val="26"/>
        </w:rPr>
        <w:t>.01.2021</w:t>
      </w:r>
      <w:r w:rsidR="008A3008" w:rsidRPr="002A59C0">
        <w:rPr>
          <w:sz w:val="26"/>
          <w:szCs w:val="26"/>
        </w:rPr>
        <w:t xml:space="preserve">                                                                                  </w:t>
      </w:r>
      <w:r w:rsidR="004C3F43" w:rsidRPr="002A59C0">
        <w:rPr>
          <w:sz w:val="26"/>
          <w:szCs w:val="26"/>
        </w:rPr>
        <w:tab/>
      </w:r>
      <w:r w:rsidR="008A3008" w:rsidRPr="002A59C0">
        <w:rPr>
          <w:sz w:val="26"/>
          <w:szCs w:val="26"/>
        </w:rPr>
        <w:t xml:space="preserve">        </w:t>
      </w:r>
      <w:r w:rsidR="004C3F43" w:rsidRPr="002A59C0">
        <w:rPr>
          <w:sz w:val="26"/>
          <w:szCs w:val="26"/>
        </w:rPr>
        <w:t>Санкт-Петербург</w:t>
      </w:r>
    </w:p>
    <w:p w:rsidR="004C3F43" w:rsidRPr="002A59C0" w:rsidRDefault="004C3F43" w:rsidP="004C3F43">
      <w:pPr>
        <w:tabs>
          <w:tab w:val="left" w:pos="0"/>
        </w:tabs>
        <w:ind w:firstLine="567"/>
        <w:rPr>
          <w:sz w:val="26"/>
          <w:szCs w:val="26"/>
        </w:rPr>
      </w:pPr>
    </w:p>
    <w:p w:rsidR="004C3F43" w:rsidRPr="002A59C0" w:rsidRDefault="004C3F43" w:rsidP="004C3F43">
      <w:pPr>
        <w:tabs>
          <w:tab w:val="left" w:pos="0"/>
        </w:tabs>
        <w:ind w:firstLine="567"/>
        <w:jc w:val="both"/>
        <w:rPr>
          <w:spacing w:val="-6"/>
          <w:sz w:val="26"/>
          <w:szCs w:val="26"/>
        </w:rPr>
      </w:pPr>
      <w:r w:rsidRPr="002A59C0">
        <w:rPr>
          <w:sz w:val="26"/>
          <w:szCs w:val="26"/>
        </w:rPr>
        <w:t>Комиссия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Санкт-Петербургского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УФАС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России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контролю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сфере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закупок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(далее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–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Комиссия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УФАС),</w:t>
      </w:r>
    </w:p>
    <w:p w:rsidR="004C3F43" w:rsidRPr="002A59C0" w:rsidRDefault="004C3F43" w:rsidP="00310364">
      <w:pPr>
        <w:ind w:firstLine="709"/>
        <w:jc w:val="both"/>
        <w:rPr>
          <w:spacing w:val="-6"/>
          <w:sz w:val="26"/>
          <w:szCs w:val="26"/>
        </w:rPr>
      </w:pPr>
      <w:r w:rsidRPr="002A59C0">
        <w:rPr>
          <w:spacing w:val="-6"/>
          <w:sz w:val="26"/>
          <w:szCs w:val="26"/>
        </w:rPr>
        <w:t>при</w:t>
      </w:r>
      <w:r w:rsidR="008A3008" w:rsidRPr="002A59C0">
        <w:rPr>
          <w:spacing w:val="-6"/>
          <w:sz w:val="26"/>
          <w:szCs w:val="26"/>
        </w:rPr>
        <w:t xml:space="preserve"> </w:t>
      </w:r>
      <w:r w:rsidRPr="002A59C0">
        <w:rPr>
          <w:spacing w:val="-6"/>
          <w:sz w:val="26"/>
          <w:szCs w:val="26"/>
        </w:rPr>
        <w:t>участии</w:t>
      </w:r>
      <w:r w:rsidR="008A3008" w:rsidRPr="002A59C0">
        <w:rPr>
          <w:spacing w:val="-6"/>
          <w:sz w:val="26"/>
          <w:szCs w:val="26"/>
        </w:rPr>
        <w:t xml:space="preserve"> </w:t>
      </w:r>
      <w:r w:rsidRPr="002A59C0">
        <w:rPr>
          <w:spacing w:val="-6"/>
          <w:sz w:val="26"/>
          <w:szCs w:val="26"/>
        </w:rPr>
        <w:t>представителей:</w:t>
      </w:r>
    </w:p>
    <w:p w:rsidR="00310364" w:rsidRPr="002A59C0" w:rsidRDefault="00310364" w:rsidP="00310364">
      <w:pPr>
        <w:ind w:firstLine="709"/>
        <w:jc w:val="both"/>
        <w:rPr>
          <w:iCs/>
          <w:sz w:val="26"/>
          <w:szCs w:val="26"/>
          <w:lang w:eastAsia="en-US"/>
        </w:rPr>
      </w:pPr>
      <w:r w:rsidRPr="002A59C0">
        <w:rPr>
          <w:iCs/>
          <w:sz w:val="26"/>
          <w:szCs w:val="26"/>
          <w:lang w:eastAsia="en-US"/>
        </w:rPr>
        <w:t xml:space="preserve">ФГБОУ ВО «Санкт-Петербургская государственная консерватория имени </w:t>
      </w:r>
      <w:r w:rsidRPr="002A59C0">
        <w:rPr>
          <w:iCs/>
          <w:sz w:val="26"/>
          <w:szCs w:val="26"/>
          <w:lang w:eastAsia="en-US"/>
        </w:rPr>
        <w:br/>
        <w:t>Н.А. Римского-Корсакова»</w:t>
      </w:r>
      <w:r w:rsidR="008A3008" w:rsidRPr="002A59C0">
        <w:rPr>
          <w:iCs/>
          <w:sz w:val="26"/>
          <w:szCs w:val="26"/>
          <w:lang w:eastAsia="en-US"/>
        </w:rPr>
        <w:t xml:space="preserve"> </w:t>
      </w:r>
      <w:r w:rsidR="004C3F43" w:rsidRPr="002A59C0">
        <w:rPr>
          <w:iCs/>
          <w:sz w:val="26"/>
          <w:szCs w:val="26"/>
          <w:lang w:eastAsia="en-US"/>
        </w:rPr>
        <w:t>(</w:t>
      </w:r>
      <w:r w:rsidR="004C3F43" w:rsidRPr="002A59C0">
        <w:rPr>
          <w:iCs/>
          <w:sz w:val="26"/>
          <w:szCs w:val="26"/>
        </w:rPr>
        <w:t>далее</w:t>
      </w:r>
      <w:r w:rsidR="008A3008" w:rsidRPr="002A59C0">
        <w:rPr>
          <w:iCs/>
          <w:sz w:val="26"/>
          <w:szCs w:val="26"/>
        </w:rPr>
        <w:t xml:space="preserve"> </w:t>
      </w:r>
      <w:r w:rsidR="004C3F43" w:rsidRPr="002A59C0">
        <w:rPr>
          <w:iCs/>
          <w:sz w:val="26"/>
          <w:szCs w:val="26"/>
        </w:rPr>
        <w:t>–</w:t>
      </w:r>
      <w:r w:rsidR="008A3008" w:rsidRPr="002A59C0">
        <w:rPr>
          <w:iCs/>
          <w:sz w:val="26"/>
          <w:szCs w:val="26"/>
        </w:rPr>
        <w:t xml:space="preserve"> </w:t>
      </w:r>
      <w:r w:rsidR="004C3F43" w:rsidRPr="002A59C0">
        <w:rPr>
          <w:iCs/>
          <w:sz w:val="26"/>
          <w:szCs w:val="26"/>
        </w:rPr>
        <w:t>Заказчик);</w:t>
      </w:r>
      <w:r w:rsidR="008A3008" w:rsidRPr="002A59C0">
        <w:rPr>
          <w:iCs/>
          <w:sz w:val="26"/>
          <w:szCs w:val="26"/>
          <w:lang w:eastAsia="en-US"/>
        </w:rPr>
        <w:t xml:space="preserve"> </w:t>
      </w:r>
    </w:p>
    <w:p w:rsidR="004C3F43" w:rsidRPr="002A59C0" w:rsidRDefault="00310364" w:rsidP="00310364">
      <w:pPr>
        <w:ind w:firstLine="709"/>
        <w:jc w:val="both"/>
        <w:rPr>
          <w:iCs/>
          <w:sz w:val="26"/>
          <w:szCs w:val="26"/>
          <w:lang w:eastAsia="en-US"/>
        </w:rPr>
      </w:pPr>
      <w:r w:rsidRPr="002A59C0">
        <w:rPr>
          <w:sz w:val="26"/>
          <w:szCs w:val="26"/>
        </w:rPr>
        <w:t>ООО «Научно-производственное объединение «Наука-Строительству»</w:t>
      </w:r>
      <w:r w:rsidR="008A3008" w:rsidRPr="002A59C0">
        <w:rPr>
          <w:sz w:val="26"/>
          <w:szCs w:val="26"/>
        </w:rPr>
        <w:t xml:space="preserve"> </w:t>
      </w:r>
      <w:r w:rsidR="004C3F43" w:rsidRPr="002A59C0">
        <w:rPr>
          <w:sz w:val="26"/>
          <w:szCs w:val="26"/>
        </w:rPr>
        <w:t>(далее</w:t>
      </w:r>
      <w:r w:rsidR="008A3008" w:rsidRPr="002A59C0">
        <w:rPr>
          <w:sz w:val="26"/>
          <w:szCs w:val="26"/>
        </w:rPr>
        <w:t xml:space="preserve"> </w:t>
      </w:r>
      <w:r w:rsidR="004C3F43" w:rsidRPr="002A59C0">
        <w:rPr>
          <w:sz w:val="26"/>
          <w:szCs w:val="26"/>
        </w:rPr>
        <w:t>–</w:t>
      </w:r>
      <w:r w:rsidR="008A3008" w:rsidRPr="002A59C0">
        <w:rPr>
          <w:sz w:val="26"/>
          <w:szCs w:val="26"/>
        </w:rPr>
        <w:t xml:space="preserve"> </w:t>
      </w:r>
      <w:r w:rsidR="004C3F43" w:rsidRPr="002A59C0">
        <w:rPr>
          <w:sz w:val="26"/>
          <w:szCs w:val="26"/>
        </w:rPr>
        <w:t>Заявитель),</w:t>
      </w:r>
    </w:p>
    <w:p w:rsidR="00326973" w:rsidRPr="002A59C0" w:rsidRDefault="00326973" w:rsidP="00310364">
      <w:pPr>
        <w:tabs>
          <w:tab w:val="left" w:pos="0"/>
        </w:tabs>
        <w:ind w:firstLine="567"/>
        <w:jc w:val="both"/>
        <w:rPr>
          <w:iCs/>
          <w:sz w:val="26"/>
          <w:szCs w:val="26"/>
        </w:rPr>
      </w:pPr>
      <w:r w:rsidRPr="002A59C0">
        <w:rPr>
          <w:sz w:val="26"/>
          <w:szCs w:val="26"/>
        </w:rPr>
        <w:t>рассмотрев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жалобу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Заявителя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sz w:val="26"/>
          <w:szCs w:val="26"/>
        </w:rPr>
        <w:t>(</w:t>
      </w:r>
      <w:proofErr w:type="spellStart"/>
      <w:r w:rsidR="00310364" w:rsidRPr="002A59C0">
        <w:rPr>
          <w:sz w:val="26"/>
          <w:szCs w:val="26"/>
        </w:rPr>
        <w:t>вх</w:t>
      </w:r>
      <w:proofErr w:type="spellEnd"/>
      <w:r w:rsidR="00310364" w:rsidRPr="002A59C0">
        <w:rPr>
          <w:sz w:val="26"/>
          <w:szCs w:val="26"/>
        </w:rPr>
        <w:t>. № 2288-ЭП/21 от 25.01.2021</w:t>
      </w:r>
      <w:r w:rsidRPr="002A59C0">
        <w:rPr>
          <w:sz w:val="26"/>
          <w:szCs w:val="26"/>
        </w:rPr>
        <w:t>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действия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заказчика</w:t>
      </w:r>
      <w:r w:rsidR="008A3008" w:rsidRPr="002A59C0">
        <w:rPr>
          <w:sz w:val="26"/>
          <w:szCs w:val="26"/>
        </w:rPr>
        <w:t xml:space="preserve"> </w:t>
      </w:r>
      <w:r w:rsidR="00310364" w:rsidRPr="002A59C0">
        <w:rPr>
          <w:sz w:val="26"/>
          <w:szCs w:val="26"/>
        </w:rPr>
        <w:t xml:space="preserve">при определении поставщика (подрядчика, исполнителя) путем проведения конкурса с ограниченным участием в электронной форме на осуществление мероприятий по капитальному ремонту объектов недвижимого имущества, в том числе реставрации: Выполнение работ по сохранению Объекта культурного наследия регионального значения «Здание училища и Совета реформаторских церквей» по адресу: г. Санкт-Петербург, пер. Матвеева, д. 1а, литер А (Музыкальная школа) (извещение № 0372100047120000049) 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(далее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–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конкурс),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также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результате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проведения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внеплановой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проверки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основании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1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15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99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Федерального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05.04.2013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№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44-ФЗ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«О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сфере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закупок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товаров,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работ,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услуг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для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обеспечения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государственных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муниципальных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нужд»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(далее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–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системе),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Административного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регламента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Федеральной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lastRenderedPageBreak/>
        <w:t>антимонопольной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службы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по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исполнению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государственной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функции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по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рассмотрению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жалоб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на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действия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(бездействие)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заказчика,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уполномоченного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органа,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уполномоченного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учреждения,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специализированной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организации,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комиссии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по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осуществлению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закупок,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ее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членов,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должностного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лица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контрактной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службы,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контрактного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управляющего,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оператора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электронной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площадки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при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определении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поставщиков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(подрядчиков,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исполнителей)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для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обеспечения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государственных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и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муниципальных</w:t>
      </w:r>
      <w:r w:rsidR="008A3008" w:rsidRPr="002A59C0">
        <w:rPr>
          <w:bCs/>
          <w:sz w:val="26"/>
          <w:szCs w:val="26"/>
        </w:rPr>
        <w:t xml:space="preserve"> </w:t>
      </w:r>
      <w:r w:rsidRPr="002A59C0">
        <w:rPr>
          <w:bCs/>
          <w:sz w:val="26"/>
          <w:szCs w:val="26"/>
        </w:rPr>
        <w:t>нужд</w:t>
      </w:r>
      <w:r w:rsidRPr="002A59C0">
        <w:rPr>
          <w:spacing w:val="6"/>
          <w:sz w:val="26"/>
          <w:szCs w:val="26"/>
        </w:rPr>
        <w:t>,</w:t>
      </w:r>
      <w:r w:rsidR="008A3008" w:rsidRPr="002A59C0">
        <w:rPr>
          <w:spacing w:val="6"/>
          <w:sz w:val="26"/>
          <w:szCs w:val="26"/>
        </w:rPr>
        <w:t xml:space="preserve"> </w:t>
      </w:r>
      <w:r w:rsidRPr="002A59C0">
        <w:rPr>
          <w:spacing w:val="6"/>
          <w:sz w:val="26"/>
          <w:szCs w:val="26"/>
        </w:rPr>
        <w:t>утвержденного</w:t>
      </w:r>
      <w:r w:rsidR="008A3008" w:rsidRPr="002A59C0">
        <w:rPr>
          <w:spacing w:val="6"/>
          <w:sz w:val="26"/>
          <w:szCs w:val="26"/>
        </w:rPr>
        <w:t xml:space="preserve"> </w:t>
      </w:r>
      <w:r w:rsidRPr="002A59C0">
        <w:rPr>
          <w:spacing w:val="6"/>
          <w:sz w:val="26"/>
          <w:szCs w:val="26"/>
        </w:rPr>
        <w:t>приказом</w:t>
      </w:r>
      <w:r w:rsidR="008A3008" w:rsidRPr="002A59C0">
        <w:rPr>
          <w:spacing w:val="6"/>
          <w:sz w:val="26"/>
          <w:szCs w:val="26"/>
        </w:rPr>
        <w:t xml:space="preserve"> </w:t>
      </w:r>
      <w:r w:rsidRPr="002A59C0">
        <w:rPr>
          <w:spacing w:val="6"/>
          <w:sz w:val="26"/>
          <w:szCs w:val="26"/>
        </w:rPr>
        <w:t>ФАС</w:t>
      </w:r>
      <w:r w:rsidR="008A3008" w:rsidRPr="002A59C0">
        <w:rPr>
          <w:spacing w:val="6"/>
          <w:sz w:val="26"/>
          <w:szCs w:val="26"/>
        </w:rPr>
        <w:t xml:space="preserve"> </w:t>
      </w:r>
      <w:r w:rsidRPr="002A59C0">
        <w:rPr>
          <w:spacing w:val="6"/>
          <w:sz w:val="26"/>
          <w:szCs w:val="26"/>
        </w:rPr>
        <w:t>России</w:t>
      </w:r>
      <w:r w:rsidR="008A3008" w:rsidRPr="002A59C0">
        <w:rPr>
          <w:spacing w:val="6"/>
          <w:sz w:val="26"/>
          <w:szCs w:val="26"/>
        </w:rPr>
        <w:t xml:space="preserve"> </w:t>
      </w:r>
      <w:r w:rsidRPr="002A59C0">
        <w:rPr>
          <w:spacing w:val="6"/>
          <w:sz w:val="26"/>
          <w:szCs w:val="26"/>
        </w:rPr>
        <w:t>от</w:t>
      </w:r>
      <w:r w:rsidR="008A3008" w:rsidRPr="002A59C0">
        <w:rPr>
          <w:spacing w:val="6"/>
          <w:sz w:val="26"/>
          <w:szCs w:val="26"/>
        </w:rPr>
        <w:t xml:space="preserve"> </w:t>
      </w:r>
      <w:r w:rsidRPr="002A59C0">
        <w:rPr>
          <w:spacing w:val="6"/>
          <w:sz w:val="26"/>
          <w:szCs w:val="26"/>
        </w:rPr>
        <w:t>19.11.2014</w:t>
      </w:r>
      <w:r w:rsidR="008A3008" w:rsidRPr="002A59C0">
        <w:rPr>
          <w:spacing w:val="6"/>
          <w:sz w:val="26"/>
          <w:szCs w:val="26"/>
        </w:rPr>
        <w:t xml:space="preserve"> </w:t>
      </w:r>
      <w:r w:rsidR="008A3008" w:rsidRPr="002A59C0">
        <w:rPr>
          <w:spacing w:val="6"/>
          <w:sz w:val="26"/>
          <w:szCs w:val="26"/>
        </w:rPr>
        <w:br/>
      </w:r>
      <w:r w:rsidRPr="002A59C0">
        <w:rPr>
          <w:spacing w:val="6"/>
          <w:sz w:val="26"/>
          <w:szCs w:val="26"/>
        </w:rPr>
        <w:t>№</w:t>
      </w:r>
      <w:r w:rsidR="008A3008" w:rsidRPr="002A59C0">
        <w:rPr>
          <w:spacing w:val="6"/>
          <w:sz w:val="26"/>
          <w:szCs w:val="26"/>
        </w:rPr>
        <w:t xml:space="preserve"> </w:t>
      </w:r>
      <w:r w:rsidRPr="002A59C0">
        <w:rPr>
          <w:spacing w:val="6"/>
          <w:sz w:val="26"/>
          <w:szCs w:val="26"/>
        </w:rPr>
        <w:t>727/14</w:t>
      </w:r>
      <w:r w:rsidR="008A3008" w:rsidRPr="002A59C0">
        <w:rPr>
          <w:spacing w:val="6"/>
          <w:sz w:val="26"/>
          <w:szCs w:val="26"/>
        </w:rPr>
        <w:t xml:space="preserve"> </w:t>
      </w:r>
      <w:r w:rsidRPr="002A59C0">
        <w:rPr>
          <w:sz w:val="26"/>
          <w:szCs w:val="26"/>
        </w:rPr>
        <w:t>(далее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–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Административный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регламент),</w:t>
      </w:r>
    </w:p>
    <w:p w:rsidR="00326973" w:rsidRPr="002A59C0" w:rsidRDefault="00326973" w:rsidP="00326973">
      <w:pPr>
        <w:ind w:firstLine="567"/>
        <w:jc w:val="center"/>
        <w:rPr>
          <w:sz w:val="26"/>
          <w:szCs w:val="26"/>
        </w:rPr>
      </w:pPr>
    </w:p>
    <w:p w:rsidR="00326973" w:rsidRPr="002A59C0" w:rsidRDefault="00326973" w:rsidP="00326973">
      <w:pPr>
        <w:jc w:val="center"/>
        <w:rPr>
          <w:sz w:val="26"/>
          <w:szCs w:val="26"/>
        </w:rPr>
      </w:pPr>
      <w:r w:rsidRPr="002A59C0">
        <w:rPr>
          <w:sz w:val="26"/>
          <w:szCs w:val="26"/>
        </w:rPr>
        <w:t>УСТАНОВИЛА:</w:t>
      </w:r>
    </w:p>
    <w:p w:rsidR="00326973" w:rsidRPr="002A59C0" w:rsidRDefault="00326973" w:rsidP="00326973">
      <w:pPr>
        <w:ind w:firstLine="567"/>
        <w:jc w:val="center"/>
        <w:outlineLvl w:val="0"/>
        <w:rPr>
          <w:sz w:val="26"/>
          <w:szCs w:val="26"/>
        </w:rPr>
      </w:pPr>
    </w:p>
    <w:p w:rsidR="00326973" w:rsidRPr="002A59C0" w:rsidRDefault="00326973" w:rsidP="00326973">
      <w:pPr>
        <w:ind w:firstLine="567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Извещение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проведении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ограниченным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размещено</w:t>
      </w:r>
      <w:r w:rsidR="008A3008" w:rsidRPr="002A59C0">
        <w:rPr>
          <w:sz w:val="26"/>
          <w:szCs w:val="26"/>
        </w:rPr>
        <w:t xml:space="preserve"> </w:t>
      </w:r>
      <w:r w:rsidR="00310364" w:rsidRPr="002A59C0">
        <w:rPr>
          <w:sz w:val="26"/>
          <w:szCs w:val="26"/>
        </w:rPr>
        <w:t>08.12</w:t>
      </w:r>
      <w:r w:rsidRPr="002A59C0">
        <w:rPr>
          <w:sz w:val="26"/>
          <w:szCs w:val="26"/>
        </w:rPr>
        <w:t>.2020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Официальном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сайте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Единой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информационной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системы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сфере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закупок</w:t>
      </w:r>
      <w:r w:rsidR="008A3008" w:rsidRPr="002A59C0">
        <w:rPr>
          <w:sz w:val="26"/>
          <w:szCs w:val="26"/>
        </w:rPr>
        <w:t xml:space="preserve"> </w:t>
      </w:r>
      <w:proofErr w:type="spellStart"/>
      <w:r w:rsidRPr="002A59C0">
        <w:rPr>
          <w:sz w:val="26"/>
          <w:szCs w:val="26"/>
        </w:rPr>
        <w:t>www</w:t>
      </w:r>
      <w:proofErr w:type="spellEnd"/>
      <w:r w:rsidRPr="002A59C0">
        <w:rPr>
          <w:sz w:val="26"/>
          <w:szCs w:val="26"/>
        </w:rPr>
        <w:t>.</w:t>
      </w:r>
      <w:proofErr w:type="spellStart"/>
      <w:r w:rsidRPr="002A59C0">
        <w:rPr>
          <w:sz w:val="26"/>
          <w:szCs w:val="26"/>
          <w:lang w:val="en-US"/>
        </w:rPr>
        <w:t>zakupki</w:t>
      </w:r>
      <w:proofErr w:type="spellEnd"/>
      <w:r w:rsidRPr="002A59C0">
        <w:rPr>
          <w:sz w:val="26"/>
          <w:szCs w:val="26"/>
        </w:rPr>
        <w:t>.</w:t>
      </w:r>
      <w:proofErr w:type="spellStart"/>
      <w:r w:rsidRPr="002A59C0">
        <w:rPr>
          <w:sz w:val="26"/>
          <w:szCs w:val="26"/>
          <w:lang w:val="en-US"/>
        </w:rPr>
        <w:t>gov</w:t>
      </w:r>
      <w:proofErr w:type="spellEnd"/>
      <w:r w:rsidRPr="002A59C0">
        <w:rPr>
          <w:sz w:val="26"/>
          <w:szCs w:val="26"/>
        </w:rPr>
        <w:t>.</w:t>
      </w:r>
      <w:proofErr w:type="spellStart"/>
      <w:r w:rsidRPr="002A59C0">
        <w:rPr>
          <w:sz w:val="26"/>
          <w:szCs w:val="26"/>
        </w:rPr>
        <w:t>ru</w:t>
      </w:r>
      <w:proofErr w:type="spellEnd"/>
      <w:r w:rsidRPr="002A59C0">
        <w:rPr>
          <w:sz w:val="26"/>
          <w:szCs w:val="26"/>
        </w:rPr>
        <w:t>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номер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извещения</w:t>
      </w:r>
      <w:r w:rsidR="008A3008" w:rsidRPr="002A59C0">
        <w:rPr>
          <w:sz w:val="26"/>
          <w:szCs w:val="26"/>
        </w:rPr>
        <w:t xml:space="preserve"> </w:t>
      </w:r>
      <w:r w:rsidR="00310364" w:rsidRPr="002A59C0">
        <w:rPr>
          <w:sz w:val="26"/>
          <w:szCs w:val="26"/>
        </w:rPr>
        <w:t>0372100047120000049</w:t>
      </w:r>
      <w:r w:rsidRPr="002A59C0">
        <w:rPr>
          <w:sz w:val="26"/>
          <w:szCs w:val="26"/>
        </w:rPr>
        <w:t>.</w:t>
      </w:r>
    </w:p>
    <w:p w:rsidR="00326973" w:rsidRPr="002A59C0" w:rsidRDefault="00326973" w:rsidP="00326973">
      <w:pPr>
        <w:ind w:firstLine="567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Начальная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(максимальная)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цена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–</w:t>
      </w:r>
      <w:r w:rsidR="008A3008" w:rsidRPr="002A59C0">
        <w:rPr>
          <w:sz w:val="26"/>
          <w:szCs w:val="26"/>
        </w:rPr>
        <w:t xml:space="preserve"> </w:t>
      </w:r>
      <w:r w:rsidR="00310364" w:rsidRPr="002A59C0">
        <w:rPr>
          <w:sz w:val="26"/>
          <w:szCs w:val="26"/>
        </w:rPr>
        <w:t>43 912 280,95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рублей.</w:t>
      </w:r>
    </w:p>
    <w:p w:rsidR="00326973" w:rsidRPr="002A59C0" w:rsidRDefault="00326973" w:rsidP="00326973">
      <w:pPr>
        <w:ind w:right="-5" w:firstLine="567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жалобе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iCs/>
          <w:sz w:val="26"/>
          <w:szCs w:val="26"/>
          <w:lang w:eastAsia="en-US"/>
        </w:rPr>
        <w:t>Заявитель</w:t>
      </w:r>
      <w:r w:rsidR="008A3008" w:rsidRPr="002A59C0">
        <w:rPr>
          <w:iCs/>
          <w:sz w:val="26"/>
          <w:szCs w:val="26"/>
          <w:lang w:eastAsia="en-US"/>
        </w:rPr>
        <w:t xml:space="preserve"> </w:t>
      </w:r>
      <w:r w:rsidRPr="002A59C0">
        <w:rPr>
          <w:sz w:val="26"/>
          <w:szCs w:val="26"/>
        </w:rPr>
        <w:t>указал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действия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Заказчика,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выраженные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ненадлежащем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порядке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оценки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заявок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участников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закупки,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основаниям,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изложенным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жалобе.</w:t>
      </w:r>
    </w:p>
    <w:p w:rsidR="00326973" w:rsidRPr="002A59C0" w:rsidRDefault="00326973" w:rsidP="00326973">
      <w:pPr>
        <w:ind w:right="-5" w:firstLine="567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Заказчик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доводами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жалобы</w:t>
      </w:r>
      <w:r w:rsidR="008A3008" w:rsidRPr="002A59C0">
        <w:rPr>
          <w:sz w:val="26"/>
          <w:szCs w:val="26"/>
        </w:rPr>
        <w:t xml:space="preserve"> </w:t>
      </w:r>
      <w:r w:rsidR="00310364" w:rsidRPr="002A59C0">
        <w:rPr>
          <w:sz w:val="26"/>
          <w:szCs w:val="26"/>
        </w:rPr>
        <w:t>частично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согласен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считает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ее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необоснованной.</w:t>
      </w:r>
    </w:p>
    <w:p w:rsidR="00326973" w:rsidRPr="002A59C0" w:rsidRDefault="00326973" w:rsidP="00326973">
      <w:pPr>
        <w:ind w:right="-5" w:firstLine="567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Информация,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изложенная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жалобе,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пояснения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представителей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сторон,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представленные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документы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подтверждают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следующие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обстоятельства.</w:t>
      </w:r>
    </w:p>
    <w:p w:rsidR="00326973" w:rsidRPr="002A59C0" w:rsidRDefault="00326973" w:rsidP="00326973">
      <w:pPr>
        <w:ind w:right="-5" w:firstLine="567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Частью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2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8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запрещается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совершение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заказчиками,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специализированными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организациями,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должностными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лицами,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комиссиями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осуществлению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закупок,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членами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таких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комиссий,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участниками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закупок,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операторами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площадок,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операторами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специализированных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площадок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любых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действий,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которые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противоречат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требованиям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числе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приводят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ограничению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конкуренции,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частности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необоснованному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ограничению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числа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участников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закупок.</w:t>
      </w:r>
    </w:p>
    <w:p w:rsidR="00326973" w:rsidRPr="002A59C0" w:rsidRDefault="00326973" w:rsidP="00326973">
      <w:pPr>
        <w:ind w:right="-5" w:firstLine="567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соответствии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1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56.1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под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ограниченным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понимается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проведении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которого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информация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закупке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сообщается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заказчиком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неограниченному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кругу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лиц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путем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размещения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единой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информационной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извещения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проведении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такого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документации,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участникам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закупки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предъявляются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единые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требования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дополнительные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требования,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победитель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такого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определяется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из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числа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участников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закупки,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соответствующих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предъявленным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участникам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закупки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единым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требованиям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дополнительным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требованиям.</w:t>
      </w:r>
    </w:p>
    <w:p w:rsidR="00326973" w:rsidRPr="002A59C0" w:rsidRDefault="00326973" w:rsidP="00326973">
      <w:pPr>
        <w:ind w:right="-5" w:firstLine="567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соответствии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4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56.1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проведении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ограниченным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применяются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проведении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учетом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особенностей,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определенных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56.1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системе.</w:t>
      </w:r>
    </w:p>
    <w:p w:rsidR="00326973" w:rsidRPr="002A59C0" w:rsidRDefault="00326973" w:rsidP="00326973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2A59C0">
        <w:rPr>
          <w:sz w:val="26"/>
          <w:szCs w:val="26"/>
        </w:rPr>
        <w:t>Согласно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4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1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54.3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конкурсная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документация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наряду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информацией,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указанной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извещении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проведении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должна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содержать: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предусмотренные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54.4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требования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содержанию,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числе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описанию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предложения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составу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инструкцию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ее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заполнению,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допускается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установление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требований,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влекущих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собой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lastRenderedPageBreak/>
        <w:t>ограничение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количества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участников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закупки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или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ограничение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доступа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участию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форме.</w:t>
      </w:r>
    </w:p>
    <w:p w:rsidR="00326973" w:rsidRPr="002A59C0" w:rsidRDefault="00326973" w:rsidP="00326973">
      <w:pPr>
        <w:widowControl w:val="0"/>
        <w:tabs>
          <w:tab w:val="left" w:pos="0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соответствии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4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54.4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первая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часть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должна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содержать:</w:t>
      </w:r>
    </w:p>
    <w:p w:rsidR="00326973" w:rsidRPr="002A59C0" w:rsidRDefault="00326973" w:rsidP="00326973">
      <w:pPr>
        <w:widowControl w:val="0"/>
        <w:tabs>
          <w:tab w:val="left" w:pos="0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2A59C0">
        <w:rPr>
          <w:sz w:val="26"/>
          <w:szCs w:val="26"/>
        </w:rPr>
        <w:t>1)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согласие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поставку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товара,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выполнение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работы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или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оказание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услуги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условиях,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предусмотренных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документацией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подлежащих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изменению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результатам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проведения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(такое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согласие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дается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применением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программно-аппаратных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средств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площадки);</w:t>
      </w:r>
    </w:p>
    <w:p w:rsidR="00326973" w:rsidRPr="002A59C0" w:rsidRDefault="00326973" w:rsidP="00326973">
      <w:pPr>
        <w:widowControl w:val="0"/>
        <w:tabs>
          <w:tab w:val="left" w:pos="0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2A59C0">
        <w:rPr>
          <w:sz w:val="26"/>
          <w:szCs w:val="26"/>
        </w:rPr>
        <w:t>2)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предложение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качественных,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функциональных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об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экологических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характеристиках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объекта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закупки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установлении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документации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критерия,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предусмотренного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пунктом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3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части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1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статьи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32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отсутствие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указанного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предложения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является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основанием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для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принятия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решения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об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отказе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участнику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закупки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допуске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участию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форме;</w:t>
      </w:r>
    </w:p>
    <w:p w:rsidR="00326973" w:rsidRPr="002A59C0" w:rsidRDefault="00326973" w:rsidP="00326973">
      <w:pPr>
        <w:widowControl w:val="0"/>
        <w:tabs>
          <w:tab w:val="left" w:pos="0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2A59C0">
        <w:rPr>
          <w:sz w:val="26"/>
          <w:szCs w:val="26"/>
        </w:rPr>
        <w:t>3)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осуществлении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закупки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товара,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числе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поставляемого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заказчику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выполнении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закупаемых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работ,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оказании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закупаемых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услуг:</w:t>
      </w:r>
    </w:p>
    <w:p w:rsidR="00326973" w:rsidRPr="002A59C0" w:rsidRDefault="00326973" w:rsidP="00326973">
      <w:pPr>
        <w:widowControl w:val="0"/>
        <w:tabs>
          <w:tab w:val="left" w:pos="0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2A59C0">
        <w:rPr>
          <w:sz w:val="26"/>
          <w:szCs w:val="26"/>
        </w:rPr>
        <w:t>а)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наименование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страны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происхождения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товара;</w:t>
      </w:r>
    </w:p>
    <w:p w:rsidR="00326973" w:rsidRPr="002A59C0" w:rsidRDefault="00326973" w:rsidP="00326973">
      <w:pPr>
        <w:widowControl w:val="0"/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б)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конкретные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показатели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товара,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соответствующие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значениям,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установленным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документацией,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указание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товарный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знак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(при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наличии).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Информация,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предусмотренная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настоящим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подпунктом,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включается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заявку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случае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отсутствия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документации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указания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товарный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знак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или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случае,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если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закупки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предлагает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товар,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который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обозначен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товарным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знаком,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отличным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товарного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знака,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указанного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документации.</w:t>
      </w:r>
    </w:p>
    <w:p w:rsidR="00326973" w:rsidRPr="002A59C0" w:rsidRDefault="00326973" w:rsidP="00326973">
      <w:pPr>
        <w:widowControl w:val="0"/>
        <w:tabs>
          <w:tab w:val="left" w:pos="0"/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силу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2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3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54.5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результатам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рассмотрения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оценки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первых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частей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заявок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содержащих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информацию,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предусмотренную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4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54.4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конкурсная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комиссия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принимает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решение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допуске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закупки,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подавшего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заявку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таком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участию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нем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признании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этого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закупки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такого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или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об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отказе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допуске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участию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таком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порядке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основаниям,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которые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предусмотрены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3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54.5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контрактной.</w:t>
      </w:r>
    </w:p>
    <w:p w:rsidR="00326973" w:rsidRPr="002A59C0" w:rsidRDefault="00326973" w:rsidP="00326973">
      <w:pPr>
        <w:widowControl w:val="0"/>
        <w:tabs>
          <w:tab w:val="left" w:pos="0"/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2A59C0">
        <w:rPr>
          <w:sz w:val="26"/>
          <w:szCs w:val="26"/>
        </w:rPr>
        <w:t>Участник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допускается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участию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случае:</w:t>
      </w:r>
    </w:p>
    <w:p w:rsidR="00326973" w:rsidRPr="002A59C0" w:rsidRDefault="00326973" w:rsidP="00326973">
      <w:pPr>
        <w:widowControl w:val="0"/>
        <w:tabs>
          <w:tab w:val="left" w:pos="0"/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2A59C0">
        <w:rPr>
          <w:sz w:val="26"/>
          <w:szCs w:val="26"/>
        </w:rPr>
        <w:t>1)</w:t>
      </w:r>
      <w:r w:rsidR="008A3008" w:rsidRPr="002A59C0">
        <w:rPr>
          <w:sz w:val="26"/>
          <w:szCs w:val="26"/>
        </w:rPr>
        <w:t xml:space="preserve"> </w:t>
      </w:r>
      <w:proofErr w:type="spellStart"/>
      <w:r w:rsidRPr="002A59C0">
        <w:rPr>
          <w:sz w:val="26"/>
          <w:szCs w:val="26"/>
        </w:rPr>
        <w:t>непредоставления</w:t>
      </w:r>
      <w:proofErr w:type="spellEnd"/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информации,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предусмотренной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частью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4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статьи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54.4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(за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исключением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случаев,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предусмотренных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системе),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или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предоставления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недостоверной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информации;</w:t>
      </w:r>
    </w:p>
    <w:p w:rsidR="00326973" w:rsidRPr="002A59C0" w:rsidRDefault="00326973" w:rsidP="00326973">
      <w:pPr>
        <w:widowControl w:val="0"/>
        <w:tabs>
          <w:tab w:val="left" w:pos="0"/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2A59C0">
        <w:rPr>
          <w:sz w:val="26"/>
          <w:szCs w:val="26"/>
        </w:rPr>
        <w:t>2)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несоответствия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предложений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требованиям,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предусмотренным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пунктом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3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части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4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статьи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54.4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установленным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извещении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проведении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документации;</w:t>
      </w:r>
    </w:p>
    <w:p w:rsidR="00326973" w:rsidRPr="002A59C0" w:rsidRDefault="00326973" w:rsidP="00326973">
      <w:pPr>
        <w:widowControl w:val="0"/>
        <w:tabs>
          <w:tab w:val="left" w:pos="0"/>
          <w:tab w:val="left" w:pos="1134"/>
        </w:tabs>
        <w:ind w:firstLine="851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3)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указания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первой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части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сведений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таком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(или)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предлагаемой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цене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контракта.</w:t>
      </w:r>
    </w:p>
    <w:p w:rsidR="00326973" w:rsidRPr="002A59C0" w:rsidRDefault="00326973" w:rsidP="00326973">
      <w:pPr>
        <w:widowControl w:val="0"/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силу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4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54.5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отказ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допуске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участию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основаниям,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предусмотренным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3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lastRenderedPageBreak/>
        <w:t>54.5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допускается.</w:t>
      </w:r>
    </w:p>
    <w:p w:rsidR="00326973" w:rsidRPr="002A59C0" w:rsidRDefault="00326973" w:rsidP="00326973">
      <w:pPr>
        <w:widowControl w:val="0"/>
        <w:tabs>
          <w:tab w:val="left" w:pos="0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силу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6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54.5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результатам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рассмотрения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оценки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первых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частей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заявок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конкурсная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комиссия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оформляет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протокол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рассмотрения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оценки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первых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частей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заявок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таком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который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подписывается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всеми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присутствующими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заседании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комиссии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ее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членами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позднее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даты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окончания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срока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рассмотрения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первых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частей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заявок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таком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Указанный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протокол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должен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содержать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информацию:</w:t>
      </w:r>
    </w:p>
    <w:p w:rsidR="00326973" w:rsidRPr="002A59C0" w:rsidRDefault="00326973" w:rsidP="00326973">
      <w:pPr>
        <w:widowControl w:val="0"/>
        <w:tabs>
          <w:tab w:val="left" w:pos="0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2A59C0">
        <w:rPr>
          <w:sz w:val="26"/>
          <w:szCs w:val="26"/>
        </w:rPr>
        <w:t>1)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месте,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дате,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времени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рассмотрения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оценки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первых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частей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заявок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форме;</w:t>
      </w:r>
    </w:p>
    <w:p w:rsidR="00326973" w:rsidRPr="002A59C0" w:rsidRDefault="00326973" w:rsidP="00326973">
      <w:pPr>
        <w:widowControl w:val="0"/>
        <w:tabs>
          <w:tab w:val="left" w:pos="0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2A59C0">
        <w:rPr>
          <w:sz w:val="26"/>
          <w:szCs w:val="26"/>
        </w:rPr>
        <w:t>2)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об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идентификационных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номерах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заявок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форме;</w:t>
      </w:r>
    </w:p>
    <w:p w:rsidR="00326973" w:rsidRPr="002A59C0" w:rsidRDefault="00326973" w:rsidP="00326973">
      <w:pPr>
        <w:widowControl w:val="0"/>
        <w:tabs>
          <w:tab w:val="left" w:pos="0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2A59C0">
        <w:rPr>
          <w:sz w:val="26"/>
          <w:szCs w:val="26"/>
        </w:rPr>
        <w:t>3)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допуске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закупки,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подавшего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заявку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признании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его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такого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или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об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отказе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допуске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участию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таком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обоснованием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этого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решения,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числе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указанием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положений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законодательства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Российской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Федерации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сфере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закупок,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документации,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которым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соответствует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заявка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данного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участника,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положений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которые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соответствуют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требованиям,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установленным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документацией;</w:t>
      </w:r>
    </w:p>
    <w:p w:rsidR="00326973" w:rsidRPr="002A59C0" w:rsidRDefault="00326973" w:rsidP="00326973">
      <w:pPr>
        <w:widowControl w:val="0"/>
        <w:tabs>
          <w:tab w:val="left" w:pos="0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2A59C0">
        <w:rPr>
          <w:sz w:val="26"/>
          <w:szCs w:val="26"/>
        </w:rPr>
        <w:t>4)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решении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каждого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присутствующего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члена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комиссии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отношении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каждого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допуске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участию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таком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признании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его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такого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или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об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отказе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допуске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участию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таком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конкурсе;</w:t>
      </w:r>
    </w:p>
    <w:p w:rsidR="00326973" w:rsidRPr="002A59C0" w:rsidRDefault="00326973" w:rsidP="00326973">
      <w:pPr>
        <w:widowControl w:val="0"/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5)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порядке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оценки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заявок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критерию,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установленному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3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1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32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(при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установлении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этого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критерия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документации),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решении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каждого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присутствующего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члена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комиссии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отношении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каждого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присвоении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участнику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баллов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указанному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критерию,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предусмотренному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документацией.</w:t>
      </w:r>
    </w:p>
    <w:p w:rsidR="00326973" w:rsidRPr="002A59C0" w:rsidRDefault="00326973" w:rsidP="00326973">
      <w:pPr>
        <w:widowControl w:val="0"/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Согласно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7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54.5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протоколу,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указанному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6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54.5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прилагается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информация,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предусмотренная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2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4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54.4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(при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наличии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такой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информации),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позднее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даты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окончания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срока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рассмотрения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оценки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первых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частей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заявок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указанный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протокол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направляется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заказчиком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оператору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площадки.</w:t>
      </w:r>
    </w:p>
    <w:p w:rsidR="00326973" w:rsidRPr="002A59C0" w:rsidRDefault="00326973" w:rsidP="00326973">
      <w:pPr>
        <w:jc w:val="both"/>
        <w:rPr>
          <w:sz w:val="26"/>
          <w:szCs w:val="26"/>
        </w:rPr>
      </w:pPr>
      <w:r w:rsidRPr="002A59C0">
        <w:rPr>
          <w:sz w:val="26"/>
          <w:szCs w:val="26"/>
        </w:rPr>
        <w:tab/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силу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6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54.4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вторая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часть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должна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содержать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требуемые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заказчиком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документации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информацию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документы,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именно:</w:t>
      </w:r>
    </w:p>
    <w:p w:rsidR="00326973" w:rsidRPr="002A59C0" w:rsidRDefault="00326973" w:rsidP="00326973">
      <w:pPr>
        <w:ind w:firstLine="709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1)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наименование,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фирменное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наименование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(при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наличии),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место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нахождения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(для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юридического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лица),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фамилию,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имя,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отчество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(при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наличии),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паспортные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данные,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место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жительства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(для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физического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лица),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почтовый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адрес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номер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контактного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телефона,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идентификационный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номер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налогоплательщика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такого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или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соответствии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законодательством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соответствующего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иностранного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государства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аналог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идентификационного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номера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налогоплательщика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такого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(для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иностранного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лица),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идентификационный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номер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налогоплательщика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(при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наличии)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lastRenderedPageBreak/>
        <w:t>учредителей,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членов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коллегиального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исполнительного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органа,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лица,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исполняющего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функции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единоличного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исполнительного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органа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такого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конкурса;</w:t>
      </w:r>
    </w:p>
    <w:p w:rsidR="00326973" w:rsidRPr="002A59C0" w:rsidRDefault="00326973" w:rsidP="00326973">
      <w:pPr>
        <w:ind w:firstLine="709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2)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копии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документов,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подтверждающих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соответствие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товара,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работы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или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услуги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требованиям,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установленным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соответствии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законодательством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Российской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Федерации,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случае,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если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соответствии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законодательством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Российской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Федерации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установлены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требования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товару,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работе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или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услуге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предоставление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указанных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копий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документов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предусмотрено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документацией.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допускается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требовать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предоставления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копий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указанных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документов,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если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соответствии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законодательством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Российской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Федерации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указанные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документы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передаются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вместе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товаром;</w:t>
      </w:r>
    </w:p>
    <w:p w:rsidR="00326973" w:rsidRPr="002A59C0" w:rsidRDefault="00326973" w:rsidP="00326973">
      <w:pPr>
        <w:ind w:firstLine="709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3)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документы,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подтверждающие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соответствие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требованиям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участникам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такого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установленным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заказчиком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документации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соответствии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пунктом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1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части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1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статьи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31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или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копии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таких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документов,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также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декларацию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соответствии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требованиям,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установленным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соответствии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пунктами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3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-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9,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11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части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1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статьи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31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(указанная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декларация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предоставляется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использованием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программно-аппаратных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средств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площадки);</w:t>
      </w:r>
    </w:p>
    <w:p w:rsidR="00326973" w:rsidRPr="002A59C0" w:rsidRDefault="00326973" w:rsidP="00326973">
      <w:pPr>
        <w:ind w:firstLine="709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4)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документы,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подтверждающие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право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получение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преимуществ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соответствии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статьями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28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29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случае,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если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заявил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получении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указанных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преимуществ,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или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копии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этих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документов;</w:t>
      </w:r>
    </w:p>
    <w:p w:rsidR="00326973" w:rsidRPr="002A59C0" w:rsidRDefault="00326973" w:rsidP="00326973">
      <w:pPr>
        <w:ind w:firstLine="709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5)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документы,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предусмотренные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нормативными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правовыми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актами,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принятыми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соответствии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статьей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14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настоящего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случае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закупки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товаров,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работ,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услуг,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которые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распространяется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действие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указанных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нормативных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правовых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актов,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или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копии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этих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документов.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отсутствии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заявке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документов,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предусмотренных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настоящим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пунктом,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или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копий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этих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документов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эта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заявка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приравнивается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заявке,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которой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содержится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предложение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поставке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товаров,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происходящих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из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иностранного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государства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или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группы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иностранных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государств,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работ,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услуг,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соответственно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выполняемых,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оказываемых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иностранными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лицами;</w:t>
      </w:r>
    </w:p>
    <w:p w:rsidR="00326973" w:rsidRPr="002A59C0" w:rsidRDefault="00326973" w:rsidP="00326973">
      <w:pPr>
        <w:ind w:firstLine="709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6)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документы,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подтверждающие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квалификацию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отсутствие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этих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документов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является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основанием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для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признания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proofErr w:type="gramStart"/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proofErr w:type="gramEnd"/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соответствующей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требованиям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документации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таком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конкурсе;</w:t>
      </w:r>
    </w:p>
    <w:p w:rsidR="00326973" w:rsidRPr="002A59C0" w:rsidRDefault="00326973" w:rsidP="00326973">
      <w:pPr>
        <w:ind w:firstLine="709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7)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декларацию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принадлежности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субъектам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малого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предпринимательства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или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социально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ориентированным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некоммерческим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организациям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случае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установления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заказчиком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ограничения,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предусмотренного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частью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3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статьи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30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(указанная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декларация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предоставляется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использованием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программно-аппаратных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средств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площадки).</w:t>
      </w:r>
    </w:p>
    <w:p w:rsidR="00326973" w:rsidRPr="002A59C0" w:rsidRDefault="00326973" w:rsidP="00326973">
      <w:pPr>
        <w:ind w:firstLine="709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силу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3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54.7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комиссией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основании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результатов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рассмотрения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вторых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частей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заявок,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документов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информации,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предусмотренных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частью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11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статьи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24.1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принимается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решение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соответствии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или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несоответствии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таком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lastRenderedPageBreak/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требованиям,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установленным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документацией,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порядке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основаниям,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которые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предусмотрены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статьей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54.7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системе.</w:t>
      </w:r>
    </w:p>
    <w:p w:rsidR="00326973" w:rsidRPr="002A59C0" w:rsidRDefault="00326973" w:rsidP="00326973">
      <w:pPr>
        <w:ind w:firstLine="708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соответствии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4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54.7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заявка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признается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соответствующей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требованиям,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установленным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документацией:</w:t>
      </w:r>
    </w:p>
    <w:p w:rsidR="00326973" w:rsidRPr="002A59C0" w:rsidRDefault="00326973" w:rsidP="00326973">
      <w:pPr>
        <w:ind w:firstLine="708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1)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случае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непредставления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документов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информации,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предусмотренных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пунктами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1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-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3,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7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части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6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статьи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54.4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либо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несоответствия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указанных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документов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информации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требованиям,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установленным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документацией;</w:t>
      </w:r>
    </w:p>
    <w:p w:rsidR="00326973" w:rsidRPr="002A59C0" w:rsidRDefault="00326973" w:rsidP="00326973">
      <w:pPr>
        <w:ind w:firstLine="708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2)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случае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наличия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документах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информации,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предусмотренных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частью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11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статьи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24.1,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частями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4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6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статьи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54.4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недостоверной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информации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дату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время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рассмотрения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вторых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частей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заявок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таком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конкурсе;</w:t>
      </w:r>
    </w:p>
    <w:p w:rsidR="00326973" w:rsidRPr="002A59C0" w:rsidRDefault="00326973" w:rsidP="00326973">
      <w:pPr>
        <w:ind w:firstLine="708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3)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случае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несоответствия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такого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требованиям,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установленным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документацией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соответствии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частью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1,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частями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1.1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2.1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(при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наличии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таких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требований)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статьи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31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системе;</w:t>
      </w:r>
    </w:p>
    <w:p w:rsidR="00326973" w:rsidRPr="002A59C0" w:rsidRDefault="00326973" w:rsidP="00326973">
      <w:pPr>
        <w:ind w:firstLine="708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4)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случаях,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предусмотренных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нормативными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правовыми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актами,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принятыми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соответствии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статьей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14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системе;</w:t>
      </w:r>
    </w:p>
    <w:p w:rsidR="00326973" w:rsidRPr="002A59C0" w:rsidRDefault="00326973" w:rsidP="00326973">
      <w:pPr>
        <w:ind w:firstLine="708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5)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случае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непредставления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документов,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предусмотренных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пунктом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5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части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6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статьи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54.4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осуществлении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закупки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товаров,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работ,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услуг,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отношении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которых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установлен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запрет,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предусмотренный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статьей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14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системе.</w:t>
      </w:r>
    </w:p>
    <w:p w:rsidR="00326973" w:rsidRPr="002A59C0" w:rsidRDefault="00326973" w:rsidP="00326973">
      <w:pPr>
        <w:ind w:firstLine="708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основании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6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54.7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конкурсная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комиссия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осуществляет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оценку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вторых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частей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заявок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отношении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которых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принято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решение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соответствии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требованиям,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установленным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документацией,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для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выявления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победителя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такого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основе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критериев,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указанных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документации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относящихся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второй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части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(при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установлении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этих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критериев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документации).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Оценка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указанных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заявок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осуществляется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случае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признания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состоявшимся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соответствии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частью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9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статьи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54.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7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системе.</w:t>
      </w:r>
    </w:p>
    <w:p w:rsidR="00326973" w:rsidRPr="002A59C0" w:rsidRDefault="00326973" w:rsidP="00326973">
      <w:pPr>
        <w:ind w:firstLine="708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соответствии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7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54.7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результаты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рассмотрения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оценки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вторых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частей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заявок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фиксируются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протоколе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рассмотрения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оценки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вторых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частей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заявок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подписываемом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всеми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присутствующими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заседании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членами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комиссии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позднее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даты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окончания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рассмотрения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вторых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частей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заявок.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Данный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протокол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должен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содержать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информацию:</w:t>
      </w:r>
    </w:p>
    <w:p w:rsidR="00326973" w:rsidRPr="002A59C0" w:rsidRDefault="00326973" w:rsidP="00326973">
      <w:pPr>
        <w:ind w:firstLine="708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1)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месте,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дате,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времени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рассмотрения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оценки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вторых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частей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заявок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форме;</w:t>
      </w:r>
    </w:p>
    <w:p w:rsidR="00326973" w:rsidRPr="002A59C0" w:rsidRDefault="00326973" w:rsidP="00326973">
      <w:pPr>
        <w:ind w:firstLine="708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2)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об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участниках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которых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были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рассмотрены;</w:t>
      </w:r>
    </w:p>
    <w:p w:rsidR="00326973" w:rsidRPr="002A59C0" w:rsidRDefault="00326973" w:rsidP="00326973">
      <w:pPr>
        <w:ind w:firstLine="708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3)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соответствии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или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несоответствии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требованиям,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установленным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документацией,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обоснованием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этого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решения,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числе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указанием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положений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законодательства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Российской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Федерации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документации,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которым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lastRenderedPageBreak/>
        <w:t>не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соответствует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эта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заявка,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положений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которые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соответствуют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этим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требованиям;</w:t>
      </w:r>
    </w:p>
    <w:p w:rsidR="00326973" w:rsidRPr="002A59C0" w:rsidRDefault="00326973" w:rsidP="00326973">
      <w:pPr>
        <w:ind w:firstLine="708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4)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решении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каждого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присутствующего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члена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комиссии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отношении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каждого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его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участника;</w:t>
      </w:r>
    </w:p>
    <w:p w:rsidR="00326973" w:rsidRPr="002A59C0" w:rsidRDefault="00326973" w:rsidP="00326973">
      <w:pPr>
        <w:ind w:firstLine="708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5)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порядке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оценки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заявок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критериям,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установленным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документацией,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решении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каждого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присутствующего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члена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комиссии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отношении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каждого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присвоении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ему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баллов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таким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критериям,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исключением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критерия,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указанного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пункте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3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части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1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статьи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32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системе.</w:t>
      </w:r>
    </w:p>
    <w:p w:rsidR="00326973" w:rsidRPr="002A59C0" w:rsidRDefault="00326973" w:rsidP="00326973">
      <w:pPr>
        <w:ind w:firstLine="708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соответствии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8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54.7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указанный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7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54.7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протокол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позднее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даты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окончания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срока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рассмотрения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оценки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вторых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частей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заявок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направляется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заказчиком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оператору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площадки.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течение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одного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часа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момента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получения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протокола,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указанного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7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54.7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оператор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площадки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размещает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единой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информационной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площадке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протоколы,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указанные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6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статьи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54.5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7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54.7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системе.</w:t>
      </w:r>
      <w:r w:rsidR="008A3008" w:rsidRPr="002A59C0">
        <w:rPr>
          <w:sz w:val="26"/>
          <w:szCs w:val="26"/>
        </w:rPr>
        <w:t xml:space="preserve"> </w:t>
      </w:r>
    </w:p>
    <w:p w:rsidR="00326973" w:rsidRPr="002A59C0" w:rsidRDefault="00326973" w:rsidP="00326973">
      <w:pPr>
        <w:ind w:firstLine="708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силу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10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11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54.7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течение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одного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часа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после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размещения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соответствии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8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54.7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протоколов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оператор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площадки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направляет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заказчику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протокол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подачи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окончательных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предложений,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указанный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7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54.6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исключением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случая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признания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несостоявшимся.</w:t>
      </w:r>
    </w:p>
    <w:p w:rsidR="00326973" w:rsidRPr="002A59C0" w:rsidRDefault="00326973" w:rsidP="00326973">
      <w:pPr>
        <w:ind w:firstLine="708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Не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позднее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следующего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рабочего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дня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после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дня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получения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оператора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площадки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протокола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подачи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окончательных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предложений,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указанного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7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54.6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конкурсная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комиссия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основании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результатов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оценки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заявок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содержащихся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протоколах,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указанных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6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54.5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7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54.7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присваивает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каждой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заявке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порядковый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номер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порядке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уменьшения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степени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выгодности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содержащихся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них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условий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исполнения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контракта.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Заявке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которой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содержатся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лучшие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условия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исполнения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контракта,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присваивается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первый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номер.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случае,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если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нескольких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заявках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содержатся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одинаковые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условия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исполнения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контракта,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меньший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порядковый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номер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присваивается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заявке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которая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поступила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ранее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других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заявок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содержащих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такие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же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условия.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Результаты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рассмотрения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заявок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фиксируются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протоколе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подведения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итогов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который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подписывается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всеми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присутствующими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заседании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членами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комиссии.</w:t>
      </w:r>
      <w:r w:rsidR="008A3008" w:rsidRPr="002A59C0">
        <w:rPr>
          <w:sz w:val="26"/>
          <w:szCs w:val="26"/>
        </w:rPr>
        <w:t xml:space="preserve"> </w:t>
      </w:r>
    </w:p>
    <w:p w:rsidR="00326973" w:rsidRPr="002A59C0" w:rsidRDefault="00326973" w:rsidP="00326973">
      <w:pPr>
        <w:ind w:firstLine="708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соответствии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12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54.7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протокол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подведения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итогов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должен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содержать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информацию:</w:t>
      </w:r>
    </w:p>
    <w:p w:rsidR="00326973" w:rsidRPr="002A59C0" w:rsidRDefault="00326973" w:rsidP="00326973">
      <w:pPr>
        <w:ind w:firstLine="708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1)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об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участниках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таком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которых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были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рассмотрены;</w:t>
      </w:r>
    </w:p>
    <w:p w:rsidR="00326973" w:rsidRPr="002A59C0" w:rsidRDefault="00326973" w:rsidP="00326973">
      <w:pPr>
        <w:ind w:firstLine="708"/>
        <w:jc w:val="both"/>
        <w:rPr>
          <w:sz w:val="26"/>
          <w:szCs w:val="26"/>
        </w:rPr>
      </w:pPr>
      <w:r w:rsidRPr="002A59C0">
        <w:rPr>
          <w:sz w:val="26"/>
          <w:szCs w:val="26"/>
        </w:rPr>
        <w:lastRenderedPageBreak/>
        <w:t>2)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допуске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закупки,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подавшего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заявку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(с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указанием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ее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идентификационного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номера,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присвоенного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соответствии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10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54.4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системе),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участию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таком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признании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этого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закупки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такого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или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об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отказе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допуске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участию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таком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обоснованием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этого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решения,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числе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указанием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положений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законодательства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Российской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Федерации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документации,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которым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соответствует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заявка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этого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участника,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положений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которые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соответствуют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требованиям,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установленным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документацией;</w:t>
      </w:r>
    </w:p>
    <w:p w:rsidR="00326973" w:rsidRPr="002A59C0" w:rsidRDefault="00326973" w:rsidP="00326973">
      <w:pPr>
        <w:ind w:firstLine="708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3)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решении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каждого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присутствующего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члена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комиссии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отношении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каждого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допуске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участию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нем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признании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его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или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об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отказе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допуске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участию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таком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конкурсе;</w:t>
      </w:r>
    </w:p>
    <w:p w:rsidR="00326973" w:rsidRPr="002A59C0" w:rsidRDefault="00326973" w:rsidP="00326973">
      <w:pPr>
        <w:ind w:firstLine="708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4)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соответствии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или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несоответствии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заявок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требованиям,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установленным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документацией,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обоснованием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этого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решения,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числе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указанием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положений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законодательства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Российской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Федерации,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документации,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которым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соответствует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заявка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положений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которые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соответствуют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этим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требованиям;</w:t>
      </w:r>
    </w:p>
    <w:p w:rsidR="00326973" w:rsidRPr="002A59C0" w:rsidRDefault="00326973" w:rsidP="00326973">
      <w:pPr>
        <w:ind w:firstLine="708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5)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решении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каждого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присутствующего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члена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комиссии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отношении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каждого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его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участника;</w:t>
      </w:r>
    </w:p>
    <w:p w:rsidR="00326973" w:rsidRPr="002A59C0" w:rsidRDefault="00326973" w:rsidP="00326973">
      <w:pPr>
        <w:ind w:firstLine="708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6)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порядке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оценки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заявок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критериям,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установленным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документацией,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решении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каждого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присутствующего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члена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комиссии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отношении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каждого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присвоении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ему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баллов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установленным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критериям;</w:t>
      </w:r>
    </w:p>
    <w:p w:rsidR="00326973" w:rsidRPr="002A59C0" w:rsidRDefault="00326973" w:rsidP="00326973">
      <w:pPr>
        <w:ind w:firstLine="708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7)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присвоенных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заявкам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значениях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каждому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из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предусмотренных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критериев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оценки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заявок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таком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конкурсе;</w:t>
      </w:r>
    </w:p>
    <w:p w:rsidR="00326973" w:rsidRPr="002A59C0" w:rsidRDefault="00326973" w:rsidP="00326973">
      <w:pPr>
        <w:ind w:firstLine="708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8)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принятом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основании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результатов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оценки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заявок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решении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присвоении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этим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заявкам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порядковых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номеров;</w:t>
      </w:r>
    </w:p>
    <w:p w:rsidR="00326973" w:rsidRPr="002A59C0" w:rsidRDefault="00326973" w:rsidP="00326973">
      <w:pPr>
        <w:ind w:firstLine="708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9)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наименовании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(для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юридических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лиц),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фамилии,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об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имени,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отчестве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(при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наличии)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(для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физических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лиц),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почтовых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адресах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участников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заявкам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участие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открытом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форме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которых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присвоены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первый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второй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номера.</w:t>
      </w:r>
    </w:p>
    <w:p w:rsidR="00FC6415" w:rsidRPr="002A59C0" w:rsidRDefault="00FC6415" w:rsidP="0032697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A59C0">
        <w:rPr>
          <w:sz w:val="26"/>
          <w:szCs w:val="26"/>
        </w:rPr>
        <w:t xml:space="preserve">Анализ размещенного Заказчиком протокола </w:t>
      </w:r>
      <w:r w:rsidR="00A35E78" w:rsidRPr="002A59C0">
        <w:rPr>
          <w:sz w:val="26"/>
          <w:szCs w:val="26"/>
        </w:rPr>
        <w:t>рассмотрения и оценки вторых частей заявок на участие в конкурсе с ограниченным участием в электронной форме от 18.01.2021 №ПРОII1 показал, что Заказчик не указал актуальную причину несоответствия заявки участника конкурсной документации и Закону о контрактной системе.</w:t>
      </w:r>
    </w:p>
    <w:p w:rsidR="00FC6415" w:rsidRPr="002A59C0" w:rsidRDefault="00A35E78" w:rsidP="0032697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A59C0">
        <w:rPr>
          <w:sz w:val="26"/>
          <w:szCs w:val="26"/>
        </w:rPr>
        <w:t>Данный протокол содержит следующую причину несоответствия заявки участника:</w:t>
      </w:r>
    </w:p>
    <w:p w:rsidR="00FC6415" w:rsidRPr="002A59C0" w:rsidRDefault="00A35E78" w:rsidP="0032697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A59C0">
        <w:rPr>
          <w:noProof/>
          <w:sz w:val="26"/>
          <w:szCs w:val="26"/>
        </w:rPr>
        <w:lastRenderedPageBreak/>
        <w:drawing>
          <wp:inline distT="0" distB="0" distL="0" distR="0">
            <wp:extent cx="5181600" cy="4333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78" w:rsidRPr="002A59C0" w:rsidRDefault="008225C1" w:rsidP="0032697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A59C0">
        <w:rPr>
          <w:sz w:val="26"/>
          <w:szCs w:val="26"/>
        </w:rPr>
        <w:t>В соответствии с ч. 1 ст. 54.7 Закона о контрактной системе любой участник открытого конкурса в электронной форме, в том числе подавший единственную заявку на участие в открытом конкурсе в электронной форме, после размещения в единой информационной системе протокола, указанного в части 12 настоящей статьи,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форме. В течение одного часа с момента поступления указанного запроса он направляется оператором электронной площадки заказчику.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системе.</w:t>
      </w:r>
    </w:p>
    <w:p w:rsidR="00A35E78" w:rsidRPr="002A59C0" w:rsidRDefault="008225C1" w:rsidP="008225C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A59C0">
        <w:rPr>
          <w:sz w:val="26"/>
          <w:szCs w:val="26"/>
        </w:rPr>
        <w:t>Комиссия УФАС проанализировав р</w:t>
      </w:r>
      <w:r w:rsidRPr="002A59C0">
        <w:rPr>
          <w:sz w:val="26"/>
          <w:szCs w:val="26"/>
        </w:rPr>
        <w:t>азъяснение результатов конкурса с ограниченным участием в электронной форме от 21.01.2021 №3</w:t>
      </w:r>
      <w:r w:rsidRPr="002A59C0">
        <w:rPr>
          <w:sz w:val="26"/>
          <w:szCs w:val="26"/>
        </w:rPr>
        <w:t>, сообщает, что фактически Заказчик признает нарушение Закона о контрактной системе по ст. 54.7.</w:t>
      </w:r>
    </w:p>
    <w:p w:rsidR="00326973" w:rsidRPr="002A59C0" w:rsidRDefault="00326973" w:rsidP="0032697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A59C0">
        <w:rPr>
          <w:sz w:val="26"/>
          <w:szCs w:val="26"/>
        </w:rPr>
        <w:t>Следовательно,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действиях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Заказчика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усматривается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нарушение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п.</w:t>
      </w:r>
      <w:r w:rsidR="008A3008" w:rsidRPr="002A59C0">
        <w:rPr>
          <w:sz w:val="26"/>
          <w:szCs w:val="26"/>
        </w:rPr>
        <w:t xml:space="preserve"> </w:t>
      </w:r>
      <w:r w:rsidR="008225C1" w:rsidRPr="002A59C0">
        <w:rPr>
          <w:sz w:val="26"/>
          <w:szCs w:val="26"/>
        </w:rPr>
        <w:t>3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7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54.7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системе.</w:t>
      </w:r>
    </w:p>
    <w:p w:rsidR="004C3F43" w:rsidRPr="002A59C0" w:rsidRDefault="004C3F43" w:rsidP="004C3F4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4C3F43" w:rsidRPr="002A59C0" w:rsidRDefault="004C3F43" w:rsidP="004C3F4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A59C0">
        <w:rPr>
          <w:sz w:val="26"/>
          <w:szCs w:val="26"/>
        </w:rPr>
        <w:t>Комиссия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УФАС,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руководствуясь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2,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99,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106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Административным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регламентом,</w:t>
      </w:r>
    </w:p>
    <w:p w:rsidR="004C3F43" w:rsidRPr="002A59C0" w:rsidRDefault="004C3F43" w:rsidP="004C3F4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4C3F43" w:rsidRPr="002A59C0" w:rsidRDefault="004C3F43" w:rsidP="004C3F4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8225C1" w:rsidRPr="002A59C0" w:rsidRDefault="008225C1" w:rsidP="004C3F4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8225C1" w:rsidRPr="002A59C0" w:rsidRDefault="008225C1" w:rsidP="004C3F4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4C3F43" w:rsidRPr="002A59C0" w:rsidRDefault="004C3F43" w:rsidP="004C3F4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A59C0">
        <w:rPr>
          <w:sz w:val="26"/>
          <w:szCs w:val="26"/>
        </w:rPr>
        <w:lastRenderedPageBreak/>
        <w:t>РЕШИЛА:</w:t>
      </w:r>
    </w:p>
    <w:p w:rsidR="004C3F43" w:rsidRPr="002A59C0" w:rsidRDefault="004C3F43" w:rsidP="004C3F43">
      <w:pPr>
        <w:autoSpaceDE w:val="0"/>
        <w:autoSpaceDN w:val="0"/>
        <w:adjustRightInd w:val="0"/>
        <w:contextualSpacing/>
        <w:jc w:val="center"/>
        <w:outlineLvl w:val="1"/>
        <w:rPr>
          <w:sz w:val="26"/>
          <w:szCs w:val="26"/>
        </w:rPr>
      </w:pPr>
    </w:p>
    <w:p w:rsidR="004C3F43" w:rsidRPr="002A59C0" w:rsidRDefault="004C3F43" w:rsidP="004C3F43">
      <w:pPr>
        <w:tabs>
          <w:tab w:val="left" w:pos="4536"/>
        </w:tabs>
        <w:autoSpaceDE w:val="0"/>
        <w:autoSpaceDN w:val="0"/>
        <w:adjustRightInd w:val="0"/>
        <w:ind w:firstLine="708"/>
        <w:contextualSpacing/>
        <w:jc w:val="both"/>
        <w:outlineLvl w:val="1"/>
        <w:rPr>
          <w:sz w:val="26"/>
          <w:szCs w:val="26"/>
        </w:rPr>
      </w:pPr>
      <w:r w:rsidRPr="002A59C0">
        <w:rPr>
          <w:sz w:val="26"/>
          <w:szCs w:val="26"/>
        </w:rPr>
        <w:t>1.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Признать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жалобу</w:t>
      </w:r>
      <w:r w:rsidR="008A3008" w:rsidRPr="002A59C0">
        <w:rPr>
          <w:sz w:val="26"/>
          <w:szCs w:val="26"/>
        </w:rPr>
        <w:t xml:space="preserve"> </w:t>
      </w:r>
      <w:r w:rsidR="00FC6415" w:rsidRPr="002A59C0">
        <w:rPr>
          <w:sz w:val="26"/>
          <w:szCs w:val="26"/>
        </w:rPr>
        <w:t>ООО «Научно-производственное объединение «Наука-Строительству»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обоснованной.</w:t>
      </w:r>
    </w:p>
    <w:p w:rsidR="004C3F43" w:rsidRPr="002A59C0" w:rsidRDefault="004C3F43" w:rsidP="004C3F43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6"/>
          <w:szCs w:val="26"/>
        </w:rPr>
      </w:pPr>
      <w:r w:rsidRPr="002A59C0">
        <w:rPr>
          <w:sz w:val="26"/>
          <w:szCs w:val="26"/>
        </w:rPr>
        <w:t>2.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Признать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действиях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Заказчика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нарушение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п.</w:t>
      </w:r>
      <w:r w:rsidR="008A3008" w:rsidRPr="002A59C0">
        <w:rPr>
          <w:sz w:val="26"/>
          <w:szCs w:val="26"/>
        </w:rPr>
        <w:t xml:space="preserve"> </w:t>
      </w:r>
      <w:r w:rsidR="008225C1" w:rsidRPr="002A59C0">
        <w:rPr>
          <w:sz w:val="26"/>
          <w:szCs w:val="26"/>
        </w:rPr>
        <w:t>3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ч.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7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54.7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системе.</w:t>
      </w:r>
    </w:p>
    <w:p w:rsidR="004C3F43" w:rsidRPr="002A59C0" w:rsidRDefault="004C3F43" w:rsidP="004C3F43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6"/>
          <w:szCs w:val="26"/>
        </w:rPr>
      </w:pPr>
      <w:r w:rsidRPr="002A59C0">
        <w:rPr>
          <w:sz w:val="26"/>
          <w:szCs w:val="26"/>
        </w:rPr>
        <w:t>3.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Выдать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Заказчику,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его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конкурсной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комиссии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оператору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электронной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площадки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обязательное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для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исполнения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предписание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об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устранении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выявленных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нарушений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законодательства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системе.</w:t>
      </w:r>
    </w:p>
    <w:p w:rsidR="004C3F43" w:rsidRPr="002A59C0" w:rsidRDefault="004C3F43" w:rsidP="004C3F43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color w:val="767171" w:themeColor="background2" w:themeShade="80"/>
          <w:sz w:val="26"/>
          <w:szCs w:val="26"/>
        </w:rPr>
      </w:pPr>
      <w:r w:rsidRPr="002A59C0">
        <w:rPr>
          <w:color w:val="767171" w:themeColor="background2" w:themeShade="80"/>
          <w:sz w:val="26"/>
          <w:szCs w:val="26"/>
        </w:rPr>
        <w:t>4.</w:t>
      </w:r>
      <w:r w:rsidR="008A3008" w:rsidRPr="002A59C0">
        <w:rPr>
          <w:color w:val="767171" w:themeColor="background2" w:themeShade="80"/>
          <w:sz w:val="26"/>
          <w:szCs w:val="26"/>
        </w:rPr>
        <w:t xml:space="preserve"> </w:t>
      </w:r>
      <w:r w:rsidRPr="002A59C0">
        <w:rPr>
          <w:color w:val="767171" w:themeColor="background2" w:themeShade="80"/>
          <w:sz w:val="26"/>
          <w:szCs w:val="26"/>
        </w:rPr>
        <w:t>Передать</w:t>
      </w:r>
      <w:r w:rsidR="008A3008" w:rsidRPr="002A59C0">
        <w:rPr>
          <w:color w:val="767171" w:themeColor="background2" w:themeShade="80"/>
          <w:sz w:val="26"/>
          <w:szCs w:val="26"/>
        </w:rPr>
        <w:t xml:space="preserve"> </w:t>
      </w:r>
      <w:r w:rsidRPr="002A59C0">
        <w:rPr>
          <w:color w:val="767171" w:themeColor="background2" w:themeShade="80"/>
          <w:sz w:val="26"/>
          <w:szCs w:val="26"/>
        </w:rPr>
        <w:t>материалы</w:t>
      </w:r>
      <w:r w:rsidR="008A3008" w:rsidRPr="002A59C0">
        <w:rPr>
          <w:color w:val="767171" w:themeColor="background2" w:themeShade="80"/>
          <w:sz w:val="26"/>
          <w:szCs w:val="26"/>
        </w:rPr>
        <w:t xml:space="preserve"> </w:t>
      </w:r>
      <w:r w:rsidRPr="002A59C0">
        <w:rPr>
          <w:color w:val="767171" w:themeColor="background2" w:themeShade="80"/>
          <w:sz w:val="26"/>
          <w:szCs w:val="26"/>
        </w:rPr>
        <w:t>дела</w:t>
      </w:r>
      <w:r w:rsidR="008A3008" w:rsidRPr="002A59C0">
        <w:rPr>
          <w:color w:val="767171" w:themeColor="background2" w:themeShade="80"/>
          <w:sz w:val="26"/>
          <w:szCs w:val="26"/>
        </w:rPr>
        <w:t xml:space="preserve"> </w:t>
      </w:r>
      <w:r w:rsidRPr="002A59C0">
        <w:rPr>
          <w:color w:val="767171" w:themeColor="background2" w:themeShade="80"/>
          <w:sz w:val="26"/>
          <w:szCs w:val="26"/>
        </w:rPr>
        <w:t>уполномоченному</w:t>
      </w:r>
      <w:r w:rsidR="008A3008" w:rsidRPr="002A59C0">
        <w:rPr>
          <w:color w:val="767171" w:themeColor="background2" w:themeShade="80"/>
          <w:sz w:val="26"/>
          <w:szCs w:val="26"/>
        </w:rPr>
        <w:t xml:space="preserve"> </w:t>
      </w:r>
      <w:r w:rsidRPr="002A59C0">
        <w:rPr>
          <w:color w:val="767171" w:themeColor="background2" w:themeShade="80"/>
          <w:sz w:val="26"/>
          <w:szCs w:val="26"/>
        </w:rPr>
        <w:t>должностному</w:t>
      </w:r>
      <w:r w:rsidR="008A3008" w:rsidRPr="002A59C0">
        <w:rPr>
          <w:color w:val="767171" w:themeColor="background2" w:themeShade="80"/>
          <w:sz w:val="26"/>
          <w:szCs w:val="26"/>
        </w:rPr>
        <w:t xml:space="preserve"> </w:t>
      </w:r>
      <w:r w:rsidRPr="002A59C0">
        <w:rPr>
          <w:color w:val="767171" w:themeColor="background2" w:themeShade="80"/>
          <w:sz w:val="26"/>
          <w:szCs w:val="26"/>
        </w:rPr>
        <w:t>лицу</w:t>
      </w:r>
      <w:r w:rsidR="008A3008" w:rsidRPr="002A59C0">
        <w:rPr>
          <w:color w:val="767171" w:themeColor="background2" w:themeShade="80"/>
          <w:sz w:val="26"/>
          <w:szCs w:val="26"/>
        </w:rPr>
        <w:t xml:space="preserve"> </w:t>
      </w:r>
      <w:r w:rsidRPr="002A59C0">
        <w:rPr>
          <w:color w:val="767171" w:themeColor="background2" w:themeShade="80"/>
          <w:sz w:val="26"/>
          <w:szCs w:val="26"/>
        </w:rPr>
        <w:t>для</w:t>
      </w:r>
      <w:r w:rsidR="008A3008" w:rsidRPr="002A59C0">
        <w:rPr>
          <w:color w:val="767171" w:themeColor="background2" w:themeShade="80"/>
          <w:sz w:val="26"/>
          <w:szCs w:val="26"/>
        </w:rPr>
        <w:t xml:space="preserve"> </w:t>
      </w:r>
      <w:r w:rsidRPr="002A59C0">
        <w:rPr>
          <w:color w:val="767171" w:themeColor="background2" w:themeShade="80"/>
          <w:sz w:val="26"/>
          <w:szCs w:val="26"/>
        </w:rPr>
        <w:t>рассмотрения</w:t>
      </w:r>
      <w:r w:rsidR="008A3008" w:rsidRPr="002A59C0">
        <w:rPr>
          <w:color w:val="767171" w:themeColor="background2" w:themeShade="80"/>
          <w:sz w:val="26"/>
          <w:szCs w:val="26"/>
        </w:rPr>
        <w:t xml:space="preserve"> </w:t>
      </w:r>
      <w:r w:rsidRPr="002A59C0">
        <w:rPr>
          <w:color w:val="767171" w:themeColor="background2" w:themeShade="80"/>
          <w:sz w:val="26"/>
          <w:szCs w:val="26"/>
        </w:rPr>
        <w:t>вопроса</w:t>
      </w:r>
      <w:r w:rsidR="008A3008" w:rsidRPr="002A59C0">
        <w:rPr>
          <w:color w:val="767171" w:themeColor="background2" w:themeShade="80"/>
          <w:sz w:val="26"/>
          <w:szCs w:val="26"/>
        </w:rPr>
        <w:t xml:space="preserve"> </w:t>
      </w:r>
      <w:r w:rsidRPr="002A59C0">
        <w:rPr>
          <w:color w:val="767171" w:themeColor="background2" w:themeShade="80"/>
          <w:sz w:val="26"/>
          <w:szCs w:val="26"/>
        </w:rPr>
        <w:t>о</w:t>
      </w:r>
      <w:r w:rsidR="008A3008" w:rsidRPr="002A59C0">
        <w:rPr>
          <w:color w:val="767171" w:themeColor="background2" w:themeShade="80"/>
          <w:sz w:val="26"/>
          <w:szCs w:val="26"/>
        </w:rPr>
        <w:t xml:space="preserve"> </w:t>
      </w:r>
      <w:r w:rsidRPr="002A59C0">
        <w:rPr>
          <w:color w:val="767171" w:themeColor="background2" w:themeShade="80"/>
          <w:sz w:val="26"/>
          <w:szCs w:val="26"/>
        </w:rPr>
        <w:t>возбуждении</w:t>
      </w:r>
      <w:r w:rsidR="008A3008" w:rsidRPr="002A59C0">
        <w:rPr>
          <w:color w:val="767171" w:themeColor="background2" w:themeShade="80"/>
          <w:sz w:val="26"/>
          <w:szCs w:val="26"/>
        </w:rPr>
        <w:t xml:space="preserve"> </w:t>
      </w:r>
      <w:r w:rsidRPr="002A59C0">
        <w:rPr>
          <w:color w:val="767171" w:themeColor="background2" w:themeShade="80"/>
          <w:sz w:val="26"/>
          <w:szCs w:val="26"/>
        </w:rPr>
        <w:t>дела</w:t>
      </w:r>
      <w:r w:rsidR="008A3008" w:rsidRPr="002A59C0">
        <w:rPr>
          <w:color w:val="767171" w:themeColor="background2" w:themeShade="80"/>
          <w:sz w:val="26"/>
          <w:szCs w:val="26"/>
        </w:rPr>
        <w:t xml:space="preserve"> </w:t>
      </w:r>
      <w:r w:rsidRPr="002A59C0">
        <w:rPr>
          <w:color w:val="767171" w:themeColor="background2" w:themeShade="80"/>
          <w:sz w:val="26"/>
          <w:szCs w:val="26"/>
        </w:rPr>
        <w:t>об</w:t>
      </w:r>
      <w:r w:rsidR="008A3008" w:rsidRPr="002A59C0">
        <w:rPr>
          <w:color w:val="767171" w:themeColor="background2" w:themeShade="80"/>
          <w:sz w:val="26"/>
          <w:szCs w:val="26"/>
        </w:rPr>
        <w:t xml:space="preserve"> </w:t>
      </w:r>
      <w:r w:rsidRPr="002A59C0">
        <w:rPr>
          <w:color w:val="767171" w:themeColor="background2" w:themeShade="80"/>
          <w:sz w:val="26"/>
          <w:szCs w:val="26"/>
        </w:rPr>
        <w:t>административном</w:t>
      </w:r>
      <w:r w:rsidR="008A3008" w:rsidRPr="002A59C0">
        <w:rPr>
          <w:color w:val="767171" w:themeColor="background2" w:themeShade="80"/>
          <w:sz w:val="26"/>
          <w:szCs w:val="26"/>
        </w:rPr>
        <w:t xml:space="preserve"> </w:t>
      </w:r>
      <w:r w:rsidRPr="002A59C0">
        <w:rPr>
          <w:color w:val="767171" w:themeColor="background2" w:themeShade="80"/>
          <w:sz w:val="26"/>
          <w:szCs w:val="26"/>
        </w:rPr>
        <w:t>правонарушении</w:t>
      </w:r>
      <w:r w:rsidR="008A3008" w:rsidRPr="002A59C0">
        <w:rPr>
          <w:color w:val="767171" w:themeColor="background2" w:themeShade="80"/>
          <w:sz w:val="26"/>
          <w:szCs w:val="26"/>
        </w:rPr>
        <w:t xml:space="preserve"> </w:t>
      </w:r>
      <w:r w:rsidRPr="002A59C0">
        <w:rPr>
          <w:color w:val="767171" w:themeColor="background2" w:themeShade="80"/>
          <w:sz w:val="26"/>
          <w:szCs w:val="26"/>
        </w:rPr>
        <w:t>в</w:t>
      </w:r>
      <w:r w:rsidR="008A3008" w:rsidRPr="002A59C0">
        <w:rPr>
          <w:color w:val="767171" w:themeColor="background2" w:themeShade="80"/>
          <w:sz w:val="26"/>
          <w:szCs w:val="26"/>
        </w:rPr>
        <w:t xml:space="preserve"> </w:t>
      </w:r>
      <w:r w:rsidRPr="002A59C0">
        <w:rPr>
          <w:color w:val="767171" w:themeColor="background2" w:themeShade="80"/>
          <w:sz w:val="26"/>
          <w:szCs w:val="26"/>
        </w:rPr>
        <w:t>отношении</w:t>
      </w:r>
      <w:r w:rsidR="008A3008" w:rsidRPr="002A59C0">
        <w:rPr>
          <w:color w:val="767171" w:themeColor="background2" w:themeShade="80"/>
          <w:sz w:val="26"/>
          <w:szCs w:val="26"/>
        </w:rPr>
        <w:t xml:space="preserve"> </w:t>
      </w:r>
      <w:r w:rsidRPr="002A59C0">
        <w:rPr>
          <w:color w:val="767171" w:themeColor="background2" w:themeShade="80"/>
          <w:sz w:val="26"/>
          <w:szCs w:val="26"/>
        </w:rPr>
        <w:t>должностного</w:t>
      </w:r>
      <w:r w:rsidR="008A3008" w:rsidRPr="002A59C0">
        <w:rPr>
          <w:color w:val="767171" w:themeColor="background2" w:themeShade="80"/>
          <w:sz w:val="26"/>
          <w:szCs w:val="26"/>
        </w:rPr>
        <w:t xml:space="preserve"> </w:t>
      </w:r>
      <w:r w:rsidRPr="002A59C0">
        <w:rPr>
          <w:color w:val="767171" w:themeColor="background2" w:themeShade="80"/>
          <w:sz w:val="26"/>
          <w:szCs w:val="26"/>
        </w:rPr>
        <w:t>лица</w:t>
      </w:r>
      <w:r w:rsidR="008A3008" w:rsidRPr="002A59C0">
        <w:rPr>
          <w:color w:val="767171" w:themeColor="background2" w:themeShade="80"/>
          <w:sz w:val="26"/>
          <w:szCs w:val="26"/>
        </w:rPr>
        <w:t xml:space="preserve"> </w:t>
      </w:r>
      <w:r w:rsidRPr="002A59C0">
        <w:rPr>
          <w:color w:val="767171" w:themeColor="background2" w:themeShade="80"/>
          <w:sz w:val="26"/>
          <w:szCs w:val="26"/>
        </w:rPr>
        <w:t>Заказчика.</w:t>
      </w:r>
    </w:p>
    <w:p w:rsidR="004C3F43" w:rsidRPr="002A59C0" w:rsidRDefault="004C3F43" w:rsidP="004C3F43">
      <w:pPr>
        <w:autoSpaceDE w:val="0"/>
        <w:autoSpaceDN w:val="0"/>
        <w:adjustRightInd w:val="0"/>
        <w:contextualSpacing/>
        <w:jc w:val="both"/>
        <w:outlineLvl w:val="1"/>
        <w:rPr>
          <w:sz w:val="26"/>
          <w:szCs w:val="26"/>
        </w:rPr>
      </w:pPr>
    </w:p>
    <w:p w:rsidR="004C3F43" w:rsidRPr="002A59C0" w:rsidRDefault="004C3F43" w:rsidP="004C3F43">
      <w:pPr>
        <w:autoSpaceDE w:val="0"/>
        <w:autoSpaceDN w:val="0"/>
        <w:adjustRightInd w:val="0"/>
        <w:contextualSpacing/>
        <w:jc w:val="both"/>
        <w:outlineLvl w:val="1"/>
        <w:rPr>
          <w:sz w:val="26"/>
          <w:szCs w:val="26"/>
        </w:rPr>
      </w:pPr>
    </w:p>
    <w:p w:rsidR="004C3F43" w:rsidRPr="002A59C0" w:rsidRDefault="004C3F43" w:rsidP="004C3F43">
      <w:pPr>
        <w:autoSpaceDE w:val="0"/>
        <w:autoSpaceDN w:val="0"/>
        <w:adjustRightInd w:val="0"/>
        <w:contextualSpacing/>
        <w:jc w:val="both"/>
        <w:outlineLvl w:val="1"/>
        <w:rPr>
          <w:sz w:val="26"/>
          <w:szCs w:val="26"/>
        </w:rPr>
      </w:pPr>
    </w:p>
    <w:p w:rsidR="004C3F43" w:rsidRPr="002A59C0" w:rsidRDefault="004C3F43" w:rsidP="004C3F43">
      <w:pPr>
        <w:tabs>
          <w:tab w:val="left" w:pos="2700"/>
        </w:tabs>
        <w:ind w:firstLine="720"/>
        <w:contextualSpacing/>
        <w:jc w:val="both"/>
        <w:rPr>
          <w:i/>
          <w:sz w:val="26"/>
          <w:szCs w:val="26"/>
        </w:rPr>
      </w:pPr>
      <w:r w:rsidRPr="002A59C0">
        <w:rPr>
          <w:i/>
          <w:sz w:val="26"/>
          <w:szCs w:val="26"/>
        </w:rPr>
        <w:t>Настоящее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решение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может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быть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обжаловано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в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судебном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порядке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в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течение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трёх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месяцев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со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дня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принятия.</w:t>
      </w:r>
    </w:p>
    <w:p w:rsidR="004C3F43" w:rsidRPr="002A59C0" w:rsidRDefault="004C3F43" w:rsidP="004C3F43">
      <w:pPr>
        <w:rPr>
          <w:sz w:val="26"/>
          <w:szCs w:val="26"/>
        </w:rPr>
      </w:pPr>
      <w:r w:rsidRPr="002A59C0">
        <w:rPr>
          <w:sz w:val="26"/>
          <w:szCs w:val="26"/>
        </w:rPr>
        <w:br w:type="page"/>
      </w:r>
    </w:p>
    <w:p w:rsidR="008225C1" w:rsidRPr="002A59C0" w:rsidRDefault="008225C1" w:rsidP="008225C1">
      <w:pPr>
        <w:ind w:left="5103"/>
        <w:outlineLvl w:val="0"/>
        <w:rPr>
          <w:sz w:val="26"/>
          <w:szCs w:val="26"/>
        </w:rPr>
      </w:pPr>
    </w:p>
    <w:p w:rsidR="008225C1" w:rsidRPr="002A59C0" w:rsidRDefault="008225C1" w:rsidP="008225C1">
      <w:pPr>
        <w:ind w:left="5103"/>
        <w:outlineLvl w:val="0"/>
        <w:rPr>
          <w:sz w:val="26"/>
          <w:szCs w:val="26"/>
        </w:rPr>
      </w:pPr>
      <w:r w:rsidRPr="002A59C0">
        <w:rPr>
          <w:sz w:val="26"/>
          <w:szCs w:val="26"/>
        </w:rPr>
        <w:t>ФГБОУ ВО «Санкт-Петербургская государственная консерватория имени Н.А. Римского-Корсакова»</w:t>
      </w:r>
    </w:p>
    <w:p w:rsidR="008225C1" w:rsidRPr="002A59C0" w:rsidRDefault="008225C1" w:rsidP="008225C1">
      <w:pPr>
        <w:ind w:left="5103"/>
        <w:outlineLvl w:val="0"/>
        <w:rPr>
          <w:sz w:val="26"/>
          <w:szCs w:val="26"/>
        </w:rPr>
      </w:pPr>
      <w:r w:rsidRPr="002A59C0">
        <w:rPr>
          <w:sz w:val="26"/>
          <w:szCs w:val="26"/>
        </w:rPr>
        <w:t xml:space="preserve">Театральная пл., д. 3, лит. А, </w:t>
      </w:r>
    </w:p>
    <w:p w:rsidR="008225C1" w:rsidRPr="002A59C0" w:rsidRDefault="008225C1" w:rsidP="008225C1">
      <w:pPr>
        <w:ind w:left="5103"/>
        <w:outlineLvl w:val="0"/>
        <w:rPr>
          <w:sz w:val="26"/>
          <w:szCs w:val="26"/>
        </w:rPr>
      </w:pPr>
      <w:r w:rsidRPr="002A59C0">
        <w:rPr>
          <w:sz w:val="26"/>
          <w:szCs w:val="26"/>
        </w:rPr>
        <w:t>Санкт-Петербург, 190000</w:t>
      </w:r>
    </w:p>
    <w:p w:rsidR="008225C1" w:rsidRPr="002A59C0" w:rsidRDefault="008225C1" w:rsidP="008225C1">
      <w:pPr>
        <w:ind w:left="5103"/>
        <w:outlineLvl w:val="0"/>
        <w:rPr>
          <w:sz w:val="26"/>
          <w:szCs w:val="26"/>
        </w:rPr>
      </w:pPr>
      <w:r w:rsidRPr="002A59C0">
        <w:rPr>
          <w:sz w:val="26"/>
          <w:szCs w:val="26"/>
        </w:rPr>
        <w:t>тел.: +7 (812) 312-26-94</w:t>
      </w:r>
    </w:p>
    <w:p w:rsidR="008225C1" w:rsidRPr="002A59C0" w:rsidRDefault="008225C1" w:rsidP="008225C1">
      <w:pPr>
        <w:ind w:left="5103"/>
        <w:outlineLvl w:val="0"/>
        <w:rPr>
          <w:sz w:val="26"/>
          <w:szCs w:val="26"/>
        </w:rPr>
      </w:pPr>
    </w:p>
    <w:p w:rsidR="008225C1" w:rsidRPr="002A59C0" w:rsidRDefault="008225C1" w:rsidP="008225C1">
      <w:pPr>
        <w:ind w:left="5103"/>
        <w:outlineLvl w:val="0"/>
        <w:rPr>
          <w:sz w:val="26"/>
          <w:szCs w:val="26"/>
        </w:rPr>
      </w:pPr>
      <w:r w:rsidRPr="002A59C0">
        <w:rPr>
          <w:sz w:val="26"/>
          <w:szCs w:val="26"/>
        </w:rPr>
        <w:t xml:space="preserve">АО «Сбербанк – Автоматизированная </w:t>
      </w:r>
    </w:p>
    <w:p w:rsidR="008225C1" w:rsidRPr="002A59C0" w:rsidRDefault="008225C1" w:rsidP="008225C1">
      <w:pPr>
        <w:ind w:left="5103"/>
        <w:outlineLvl w:val="0"/>
        <w:rPr>
          <w:sz w:val="26"/>
          <w:szCs w:val="26"/>
        </w:rPr>
      </w:pPr>
      <w:r w:rsidRPr="002A59C0">
        <w:rPr>
          <w:sz w:val="26"/>
          <w:szCs w:val="26"/>
        </w:rPr>
        <w:t>система торгов»</w:t>
      </w:r>
    </w:p>
    <w:p w:rsidR="008225C1" w:rsidRPr="002A59C0" w:rsidRDefault="008225C1" w:rsidP="008225C1">
      <w:pPr>
        <w:ind w:left="5103"/>
        <w:outlineLvl w:val="0"/>
        <w:rPr>
          <w:sz w:val="26"/>
          <w:szCs w:val="26"/>
        </w:rPr>
      </w:pPr>
      <w:r w:rsidRPr="002A59C0">
        <w:rPr>
          <w:sz w:val="26"/>
          <w:szCs w:val="26"/>
        </w:rPr>
        <w:t>Большой Саввинский пер., д. 12, стр. 9,</w:t>
      </w:r>
    </w:p>
    <w:p w:rsidR="008225C1" w:rsidRPr="002A59C0" w:rsidRDefault="008225C1" w:rsidP="008225C1">
      <w:pPr>
        <w:ind w:left="5103"/>
        <w:outlineLvl w:val="0"/>
        <w:rPr>
          <w:sz w:val="26"/>
          <w:szCs w:val="26"/>
        </w:rPr>
      </w:pPr>
      <w:r w:rsidRPr="002A59C0">
        <w:rPr>
          <w:sz w:val="26"/>
          <w:szCs w:val="26"/>
        </w:rPr>
        <w:t>Москва, 119435</w:t>
      </w:r>
    </w:p>
    <w:p w:rsidR="008225C1" w:rsidRPr="002A59C0" w:rsidRDefault="008225C1" w:rsidP="008225C1">
      <w:pPr>
        <w:ind w:left="5103"/>
        <w:outlineLvl w:val="0"/>
        <w:rPr>
          <w:sz w:val="26"/>
          <w:szCs w:val="26"/>
        </w:rPr>
      </w:pPr>
      <w:r w:rsidRPr="002A59C0">
        <w:rPr>
          <w:sz w:val="26"/>
          <w:szCs w:val="26"/>
        </w:rPr>
        <w:t>факс: (495) 787-29-98</w:t>
      </w:r>
    </w:p>
    <w:p w:rsidR="008225C1" w:rsidRPr="002A59C0" w:rsidRDefault="008225C1" w:rsidP="008225C1">
      <w:pPr>
        <w:ind w:left="5103"/>
        <w:outlineLvl w:val="0"/>
        <w:rPr>
          <w:sz w:val="26"/>
          <w:szCs w:val="26"/>
        </w:rPr>
      </w:pPr>
    </w:p>
    <w:p w:rsidR="008225C1" w:rsidRPr="002A59C0" w:rsidRDefault="008225C1" w:rsidP="008225C1">
      <w:pPr>
        <w:ind w:left="5103"/>
        <w:outlineLvl w:val="0"/>
        <w:rPr>
          <w:sz w:val="26"/>
          <w:szCs w:val="26"/>
        </w:rPr>
      </w:pPr>
      <w:r w:rsidRPr="002A59C0">
        <w:rPr>
          <w:sz w:val="26"/>
          <w:szCs w:val="26"/>
        </w:rPr>
        <w:t>ООО «Научно-производственное объединение «Наука-Строительству»</w:t>
      </w:r>
    </w:p>
    <w:p w:rsidR="008225C1" w:rsidRPr="002A59C0" w:rsidRDefault="008225C1" w:rsidP="008225C1">
      <w:pPr>
        <w:ind w:left="5103"/>
        <w:outlineLvl w:val="0"/>
        <w:rPr>
          <w:sz w:val="26"/>
          <w:szCs w:val="26"/>
        </w:rPr>
      </w:pPr>
      <w:r w:rsidRPr="002A59C0">
        <w:rPr>
          <w:sz w:val="26"/>
          <w:szCs w:val="26"/>
        </w:rPr>
        <w:t>ул. Береговая (</w:t>
      </w:r>
      <w:proofErr w:type="spellStart"/>
      <w:r w:rsidRPr="002A59C0">
        <w:rPr>
          <w:sz w:val="26"/>
          <w:szCs w:val="26"/>
        </w:rPr>
        <w:t>Шувалово</w:t>
      </w:r>
      <w:proofErr w:type="spellEnd"/>
      <w:r w:rsidRPr="002A59C0">
        <w:rPr>
          <w:sz w:val="26"/>
          <w:szCs w:val="26"/>
        </w:rPr>
        <w:t xml:space="preserve"> тер.),26, лит. А, пом. 16-Н,</w:t>
      </w:r>
    </w:p>
    <w:p w:rsidR="008225C1" w:rsidRPr="002A59C0" w:rsidRDefault="008225C1" w:rsidP="008225C1">
      <w:pPr>
        <w:ind w:left="5103"/>
        <w:outlineLvl w:val="0"/>
        <w:rPr>
          <w:sz w:val="26"/>
          <w:szCs w:val="26"/>
        </w:rPr>
      </w:pPr>
      <w:r w:rsidRPr="002A59C0">
        <w:rPr>
          <w:sz w:val="26"/>
          <w:szCs w:val="26"/>
        </w:rPr>
        <w:t>Санкт-Петербург, 194356,</w:t>
      </w:r>
    </w:p>
    <w:p w:rsidR="008225C1" w:rsidRPr="002A59C0" w:rsidRDefault="008225C1" w:rsidP="008225C1">
      <w:pPr>
        <w:ind w:left="5103"/>
        <w:outlineLvl w:val="0"/>
        <w:rPr>
          <w:sz w:val="26"/>
          <w:szCs w:val="26"/>
        </w:rPr>
      </w:pPr>
      <w:r w:rsidRPr="002A59C0">
        <w:rPr>
          <w:sz w:val="26"/>
          <w:szCs w:val="26"/>
        </w:rPr>
        <w:t>тел.: +7 (812) 242-92-29</w:t>
      </w:r>
    </w:p>
    <w:p w:rsidR="004C3F43" w:rsidRPr="002A59C0" w:rsidRDefault="004C3F43" w:rsidP="004C3F43">
      <w:pPr>
        <w:jc w:val="center"/>
        <w:rPr>
          <w:sz w:val="26"/>
          <w:szCs w:val="26"/>
        </w:rPr>
      </w:pPr>
    </w:p>
    <w:p w:rsidR="004C3F43" w:rsidRPr="002A59C0" w:rsidRDefault="004C3F43" w:rsidP="004C3F43">
      <w:pPr>
        <w:jc w:val="center"/>
        <w:rPr>
          <w:sz w:val="26"/>
          <w:szCs w:val="26"/>
        </w:rPr>
      </w:pPr>
    </w:p>
    <w:p w:rsidR="004C3F43" w:rsidRPr="002A59C0" w:rsidRDefault="004C3F43" w:rsidP="004C3F43">
      <w:pPr>
        <w:jc w:val="center"/>
        <w:rPr>
          <w:sz w:val="26"/>
          <w:szCs w:val="26"/>
        </w:rPr>
      </w:pPr>
    </w:p>
    <w:p w:rsidR="004C3F43" w:rsidRPr="002A59C0" w:rsidRDefault="004C3F43" w:rsidP="004C3F43">
      <w:pPr>
        <w:jc w:val="center"/>
        <w:rPr>
          <w:sz w:val="26"/>
          <w:szCs w:val="26"/>
        </w:rPr>
      </w:pPr>
    </w:p>
    <w:p w:rsidR="004C3F43" w:rsidRPr="002A59C0" w:rsidRDefault="004C3F43" w:rsidP="004C3F43">
      <w:pPr>
        <w:jc w:val="center"/>
        <w:rPr>
          <w:sz w:val="26"/>
          <w:szCs w:val="26"/>
        </w:rPr>
      </w:pPr>
      <w:r w:rsidRPr="002A59C0">
        <w:rPr>
          <w:sz w:val="26"/>
          <w:szCs w:val="26"/>
        </w:rPr>
        <w:t>ПРЕДПИСАНИЕ</w:t>
      </w:r>
    </w:p>
    <w:p w:rsidR="004C3F43" w:rsidRPr="002A59C0" w:rsidRDefault="004C3F43" w:rsidP="004C3F43">
      <w:pPr>
        <w:jc w:val="center"/>
        <w:rPr>
          <w:sz w:val="26"/>
          <w:szCs w:val="26"/>
        </w:rPr>
      </w:pPr>
      <w:r w:rsidRPr="002A59C0">
        <w:rPr>
          <w:sz w:val="26"/>
          <w:szCs w:val="26"/>
        </w:rPr>
        <w:t>об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устранении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нарушений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законодательства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</w:t>
      </w:r>
    </w:p>
    <w:p w:rsidR="004C3F43" w:rsidRPr="002A59C0" w:rsidRDefault="004C3F43" w:rsidP="004C3F43">
      <w:pPr>
        <w:jc w:val="center"/>
        <w:rPr>
          <w:sz w:val="26"/>
          <w:szCs w:val="26"/>
        </w:rPr>
      </w:pPr>
      <w:r w:rsidRPr="002A59C0">
        <w:rPr>
          <w:sz w:val="26"/>
          <w:szCs w:val="26"/>
        </w:rPr>
        <w:t>по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делу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b/>
          <w:sz w:val="26"/>
          <w:szCs w:val="26"/>
        </w:rPr>
        <w:t>№</w:t>
      </w:r>
      <w:r w:rsidR="008A3008" w:rsidRPr="002A59C0">
        <w:rPr>
          <w:sz w:val="26"/>
          <w:szCs w:val="26"/>
        </w:rPr>
        <w:t xml:space="preserve"> </w:t>
      </w:r>
      <w:r w:rsidR="008225C1" w:rsidRPr="002A59C0">
        <w:rPr>
          <w:b/>
          <w:sz w:val="26"/>
          <w:szCs w:val="26"/>
        </w:rPr>
        <w:t>44-382/21</w:t>
      </w:r>
      <w:r w:rsidRPr="002A59C0">
        <w:rPr>
          <w:b/>
          <w:sz w:val="26"/>
          <w:szCs w:val="26"/>
        </w:rPr>
        <w:br/>
      </w:r>
    </w:p>
    <w:p w:rsidR="004C3F43" w:rsidRPr="002A59C0" w:rsidRDefault="004C3F43" w:rsidP="004C3F43">
      <w:pPr>
        <w:jc w:val="both"/>
        <w:rPr>
          <w:sz w:val="26"/>
          <w:szCs w:val="26"/>
        </w:rPr>
      </w:pPr>
    </w:p>
    <w:p w:rsidR="004C3F43" w:rsidRPr="002A59C0" w:rsidRDefault="008225C1" w:rsidP="004C3F43">
      <w:pPr>
        <w:tabs>
          <w:tab w:val="left" w:pos="0"/>
        </w:tabs>
        <w:jc w:val="both"/>
        <w:rPr>
          <w:sz w:val="26"/>
          <w:szCs w:val="26"/>
        </w:rPr>
      </w:pPr>
      <w:r w:rsidRPr="002A59C0">
        <w:rPr>
          <w:sz w:val="26"/>
          <w:szCs w:val="26"/>
        </w:rPr>
        <w:t>29</w:t>
      </w:r>
      <w:r w:rsidR="00326973" w:rsidRPr="002A59C0">
        <w:rPr>
          <w:sz w:val="26"/>
          <w:szCs w:val="26"/>
        </w:rPr>
        <w:t>.01.2021</w:t>
      </w:r>
      <w:r w:rsidR="008A3008" w:rsidRPr="002A59C0">
        <w:rPr>
          <w:sz w:val="26"/>
          <w:szCs w:val="26"/>
        </w:rPr>
        <w:t xml:space="preserve">                                                                                    </w:t>
      </w:r>
      <w:r w:rsidR="00FA5D2E">
        <w:rPr>
          <w:sz w:val="26"/>
          <w:szCs w:val="26"/>
        </w:rPr>
        <w:t xml:space="preserve">  </w:t>
      </w:r>
      <w:bookmarkStart w:id="0" w:name="_GoBack"/>
      <w:bookmarkEnd w:id="0"/>
      <w:r w:rsidR="008A3008" w:rsidRPr="002A59C0">
        <w:rPr>
          <w:sz w:val="26"/>
          <w:szCs w:val="26"/>
        </w:rPr>
        <w:t xml:space="preserve">           </w:t>
      </w:r>
      <w:r w:rsidR="004C3F43" w:rsidRPr="002A59C0">
        <w:rPr>
          <w:sz w:val="26"/>
          <w:szCs w:val="26"/>
        </w:rPr>
        <w:t>Санкт-Петербург</w:t>
      </w:r>
    </w:p>
    <w:p w:rsidR="004C3F43" w:rsidRPr="002A59C0" w:rsidRDefault="004C3F43" w:rsidP="004C3F43">
      <w:pPr>
        <w:tabs>
          <w:tab w:val="left" w:pos="0"/>
        </w:tabs>
        <w:ind w:left="540"/>
        <w:rPr>
          <w:sz w:val="26"/>
          <w:szCs w:val="26"/>
        </w:rPr>
      </w:pPr>
    </w:p>
    <w:p w:rsidR="004C3F43" w:rsidRPr="002A59C0" w:rsidRDefault="004C3F43" w:rsidP="004C3F43">
      <w:pPr>
        <w:widowControl w:val="0"/>
        <w:ind w:firstLine="708"/>
        <w:jc w:val="both"/>
        <w:rPr>
          <w:sz w:val="26"/>
          <w:szCs w:val="26"/>
        </w:rPr>
      </w:pPr>
      <w:r w:rsidRPr="002A59C0">
        <w:rPr>
          <w:sz w:val="26"/>
          <w:szCs w:val="26"/>
        </w:rPr>
        <w:t>Комиссия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Санкт-Петербургского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УФАС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России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по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контролю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сфере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закупок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(далее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–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Комиссия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УФАС),</w:t>
      </w:r>
    </w:p>
    <w:p w:rsidR="004C3F43" w:rsidRPr="002A59C0" w:rsidRDefault="004C3F43" w:rsidP="004C3F43">
      <w:pPr>
        <w:tabs>
          <w:tab w:val="left" w:pos="0"/>
        </w:tabs>
        <w:jc w:val="both"/>
        <w:rPr>
          <w:sz w:val="26"/>
          <w:szCs w:val="26"/>
        </w:rPr>
      </w:pPr>
      <w:r w:rsidRPr="002A59C0">
        <w:rPr>
          <w:sz w:val="26"/>
          <w:szCs w:val="26"/>
        </w:rPr>
        <w:tab/>
        <w:t>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основани</w:t>
      </w:r>
      <w:r w:rsidR="00326973"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своего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решения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по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делу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№</w:t>
      </w:r>
      <w:r w:rsidR="008A3008" w:rsidRPr="002A59C0">
        <w:rPr>
          <w:sz w:val="26"/>
          <w:szCs w:val="26"/>
        </w:rPr>
        <w:t xml:space="preserve"> </w:t>
      </w:r>
      <w:r w:rsidR="008225C1" w:rsidRPr="002A59C0">
        <w:rPr>
          <w:b/>
          <w:sz w:val="26"/>
          <w:szCs w:val="26"/>
        </w:rPr>
        <w:t>44-382/21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нарушении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законодательства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закупках,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руководствуясь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ст.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2,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99,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106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Федерального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от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05.04.2013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№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44-ФЗ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«О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в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сфере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закупок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товаров,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работ,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услуг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для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обеспечения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государственных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муниципальных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нужд»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(далее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–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Закон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Pr="002A59C0">
        <w:rPr>
          <w:sz w:val="26"/>
          <w:szCs w:val="26"/>
        </w:rPr>
        <w:t>системе),</w:t>
      </w:r>
    </w:p>
    <w:p w:rsidR="004C3F43" w:rsidRPr="002A59C0" w:rsidRDefault="004C3F43" w:rsidP="004C3F43">
      <w:pPr>
        <w:jc w:val="center"/>
        <w:rPr>
          <w:sz w:val="26"/>
          <w:szCs w:val="26"/>
        </w:rPr>
      </w:pPr>
    </w:p>
    <w:p w:rsidR="004C3F43" w:rsidRPr="002A59C0" w:rsidRDefault="004C3F43" w:rsidP="004C3F43">
      <w:pPr>
        <w:jc w:val="center"/>
        <w:rPr>
          <w:sz w:val="26"/>
          <w:szCs w:val="26"/>
        </w:rPr>
      </w:pPr>
      <w:r w:rsidRPr="002A59C0">
        <w:rPr>
          <w:sz w:val="26"/>
          <w:szCs w:val="26"/>
        </w:rPr>
        <w:t>ПРЕДПИСЫВАЕТ:</w:t>
      </w:r>
    </w:p>
    <w:p w:rsidR="004C3F43" w:rsidRPr="002A59C0" w:rsidRDefault="004C3F43" w:rsidP="004C3F43">
      <w:pPr>
        <w:jc w:val="center"/>
        <w:rPr>
          <w:sz w:val="26"/>
          <w:szCs w:val="26"/>
        </w:rPr>
      </w:pPr>
    </w:p>
    <w:p w:rsidR="00326973" w:rsidRPr="002A59C0" w:rsidRDefault="004C3F43" w:rsidP="003269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A59C0">
        <w:rPr>
          <w:sz w:val="26"/>
          <w:szCs w:val="26"/>
        </w:rPr>
        <w:tab/>
      </w:r>
      <w:r w:rsidR="00326973" w:rsidRPr="002A59C0">
        <w:rPr>
          <w:sz w:val="26"/>
          <w:szCs w:val="26"/>
        </w:rPr>
        <w:t>1.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Заказчику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–</w:t>
      </w:r>
      <w:r w:rsidR="00203CC6" w:rsidRPr="002A59C0">
        <w:rPr>
          <w:sz w:val="26"/>
          <w:szCs w:val="26"/>
        </w:rPr>
        <w:t xml:space="preserve"> ФГБОУ ВО «Санкт-Петербургская государственная консерватория имени Н.А. Римского-Корсакова»</w:t>
      </w:r>
      <w:r w:rsidR="00326973" w:rsidRPr="002A59C0">
        <w:rPr>
          <w:sz w:val="26"/>
          <w:szCs w:val="26"/>
        </w:rPr>
        <w:t>,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его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конкурсной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комиссии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с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момента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публикации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настоящего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предписания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официальном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сайте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для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размещения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информации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размещении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заказов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на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поставки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товаров,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выполнение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работ,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оказание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услуг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устранить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нарушения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п.</w:t>
      </w:r>
      <w:r w:rsidR="008A3008" w:rsidRPr="002A59C0">
        <w:rPr>
          <w:sz w:val="26"/>
          <w:szCs w:val="26"/>
        </w:rPr>
        <w:t xml:space="preserve"> </w:t>
      </w:r>
      <w:r w:rsidR="002A59C0" w:rsidRPr="002A59C0">
        <w:rPr>
          <w:sz w:val="26"/>
          <w:szCs w:val="26"/>
        </w:rPr>
        <w:t>3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ч.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7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ст.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54.7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Закона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о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контрактной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системе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и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с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этой</w:t>
      </w:r>
      <w:r w:rsidR="008A3008" w:rsidRPr="002A59C0">
        <w:rPr>
          <w:sz w:val="26"/>
          <w:szCs w:val="26"/>
        </w:rPr>
        <w:t xml:space="preserve"> </w:t>
      </w:r>
      <w:r w:rsidR="00326973" w:rsidRPr="002A59C0">
        <w:rPr>
          <w:sz w:val="26"/>
          <w:szCs w:val="26"/>
        </w:rPr>
        <w:t>целью:</w:t>
      </w:r>
      <w:r w:rsidR="008A3008" w:rsidRPr="002A59C0">
        <w:rPr>
          <w:sz w:val="26"/>
          <w:szCs w:val="26"/>
        </w:rPr>
        <w:t xml:space="preserve"> </w:t>
      </w:r>
    </w:p>
    <w:p w:rsidR="00326973" w:rsidRPr="002A59C0" w:rsidRDefault="00326973" w:rsidP="0032697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A59C0">
        <w:rPr>
          <w:rFonts w:eastAsia="Calibri"/>
          <w:sz w:val="26"/>
          <w:szCs w:val="26"/>
          <w:lang w:eastAsia="en-US"/>
        </w:rPr>
        <w:lastRenderedPageBreak/>
        <w:t>-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ab/>
        <w:t>в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7-дневный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срок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со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дня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размещения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настоящего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предписания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                                </w:t>
      </w:r>
      <w:r w:rsidRPr="002A59C0">
        <w:rPr>
          <w:rFonts w:eastAsia="Calibri"/>
          <w:sz w:val="26"/>
          <w:szCs w:val="26"/>
          <w:lang w:eastAsia="en-US"/>
        </w:rPr>
        <w:t>на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официальном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сайте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отменить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протокол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рассмотрения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и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оценки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вторых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частей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заявок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на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участие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в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конкурсе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и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протокол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подведения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итогов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конкурса,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составленные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в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ходе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размещения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закупки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с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номером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извещения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="002A59C0" w:rsidRPr="002A59C0">
        <w:rPr>
          <w:sz w:val="26"/>
          <w:szCs w:val="26"/>
        </w:rPr>
        <w:t>0372100047120000049</w:t>
      </w:r>
      <w:r w:rsidRPr="002A59C0">
        <w:rPr>
          <w:rFonts w:eastAsia="Calibri"/>
          <w:sz w:val="26"/>
          <w:szCs w:val="26"/>
          <w:lang w:eastAsia="en-US"/>
        </w:rPr>
        <w:t>;</w:t>
      </w:r>
    </w:p>
    <w:p w:rsidR="00326973" w:rsidRPr="002A59C0" w:rsidRDefault="00326973" w:rsidP="0032697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A59C0">
        <w:rPr>
          <w:rFonts w:eastAsia="Calibri"/>
          <w:sz w:val="26"/>
          <w:szCs w:val="26"/>
          <w:lang w:eastAsia="en-US"/>
        </w:rPr>
        <w:t>-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ab/>
        <w:t>повторно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сформировать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протокол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рассмотрения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и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оценки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вторых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частей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заявок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на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участие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в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конкурсе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и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протокол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подведения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итогов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конкурса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с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учетом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мотивировочной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части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решения,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указанного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в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преамбуле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настоящего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предписания;</w:t>
      </w:r>
    </w:p>
    <w:p w:rsidR="00326973" w:rsidRPr="002A59C0" w:rsidRDefault="00326973" w:rsidP="0032697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A59C0">
        <w:rPr>
          <w:rFonts w:eastAsia="Calibri"/>
          <w:sz w:val="26"/>
          <w:szCs w:val="26"/>
          <w:lang w:eastAsia="en-US"/>
        </w:rPr>
        <w:t>-</w:t>
      </w:r>
      <w:r w:rsidRPr="002A59C0">
        <w:rPr>
          <w:rFonts w:eastAsia="Calibri"/>
          <w:sz w:val="26"/>
          <w:szCs w:val="26"/>
          <w:lang w:eastAsia="en-US"/>
        </w:rPr>
        <w:tab/>
        <w:t>завершить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процедуру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закупки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с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номером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извещения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                                                 </w:t>
      </w:r>
      <w:r w:rsidR="002A59C0" w:rsidRPr="002A59C0">
        <w:rPr>
          <w:sz w:val="26"/>
          <w:szCs w:val="26"/>
        </w:rPr>
        <w:t>0372100047120000049</w:t>
      </w:r>
      <w:r w:rsidR="002A59C0" w:rsidRPr="002A59C0">
        <w:rPr>
          <w:sz w:val="26"/>
          <w:szCs w:val="26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в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соответствии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с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законодательством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о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контрактной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системе.</w:t>
      </w:r>
    </w:p>
    <w:p w:rsidR="00326973" w:rsidRPr="002A59C0" w:rsidRDefault="00326973" w:rsidP="0032697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A59C0">
        <w:rPr>
          <w:rFonts w:eastAsia="Calibri"/>
          <w:sz w:val="26"/>
          <w:szCs w:val="26"/>
          <w:lang w:eastAsia="en-US"/>
        </w:rPr>
        <w:t>2.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ab/>
        <w:t>Заказчику,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конкурсной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комиссии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представить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в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Управление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Федеральной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антимонопольной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службы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по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Санкт-Петербургу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документальные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доказательства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исполнения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пункта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1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настоящего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предписания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в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срок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до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="002A59C0" w:rsidRPr="002A59C0">
        <w:rPr>
          <w:rFonts w:eastAsia="Calibri"/>
          <w:sz w:val="26"/>
          <w:szCs w:val="26"/>
          <w:lang w:eastAsia="en-US"/>
        </w:rPr>
        <w:t>10.03</w:t>
      </w:r>
      <w:r w:rsidRPr="002A59C0">
        <w:rPr>
          <w:rFonts w:eastAsia="Calibri"/>
          <w:sz w:val="26"/>
          <w:szCs w:val="26"/>
          <w:lang w:eastAsia="en-US"/>
        </w:rPr>
        <w:t>.2021.</w:t>
      </w:r>
    </w:p>
    <w:p w:rsidR="00326973" w:rsidRPr="002A59C0" w:rsidRDefault="00326973" w:rsidP="002A59C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A59C0">
        <w:rPr>
          <w:rFonts w:eastAsia="Calibri"/>
          <w:sz w:val="26"/>
          <w:szCs w:val="26"/>
          <w:lang w:eastAsia="en-US"/>
        </w:rPr>
        <w:t>3.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ab/>
        <w:t>Оператору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электронной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площадки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–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="002A59C0" w:rsidRPr="002A59C0">
        <w:rPr>
          <w:sz w:val="26"/>
          <w:szCs w:val="26"/>
        </w:rPr>
        <w:t>АО «Сбербанк – Автоматизированная система торгов»</w:t>
      </w:r>
      <w:r w:rsidRPr="002A59C0">
        <w:rPr>
          <w:rFonts w:eastAsia="Calibri"/>
          <w:sz w:val="26"/>
          <w:szCs w:val="26"/>
          <w:lang w:eastAsia="en-US"/>
        </w:rPr>
        <w:t>:</w:t>
      </w:r>
    </w:p>
    <w:p w:rsidR="00326973" w:rsidRPr="002A59C0" w:rsidRDefault="00326973" w:rsidP="0032697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A59C0">
        <w:rPr>
          <w:rFonts w:eastAsia="Calibri"/>
          <w:sz w:val="26"/>
          <w:szCs w:val="26"/>
          <w:lang w:eastAsia="en-US"/>
        </w:rPr>
        <w:t>-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ab/>
        <w:t>обеспечить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Заказчику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техническую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возможность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для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исполнения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пункта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1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настоящего</w:t>
      </w:r>
      <w:r w:rsidR="008A3008" w:rsidRPr="002A59C0">
        <w:rPr>
          <w:rFonts w:eastAsia="Calibri"/>
          <w:sz w:val="26"/>
          <w:szCs w:val="26"/>
          <w:lang w:eastAsia="en-US"/>
        </w:rPr>
        <w:t xml:space="preserve"> </w:t>
      </w:r>
      <w:r w:rsidRPr="002A59C0">
        <w:rPr>
          <w:rFonts w:eastAsia="Calibri"/>
          <w:sz w:val="26"/>
          <w:szCs w:val="26"/>
          <w:lang w:eastAsia="en-US"/>
        </w:rPr>
        <w:t>предписания.</w:t>
      </w:r>
    </w:p>
    <w:p w:rsidR="004C3F43" w:rsidRPr="002A59C0" w:rsidRDefault="004C3F43" w:rsidP="00326973">
      <w:pPr>
        <w:jc w:val="both"/>
        <w:rPr>
          <w:rFonts w:eastAsia="Calibri"/>
          <w:sz w:val="26"/>
          <w:szCs w:val="26"/>
          <w:lang w:eastAsia="en-US"/>
        </w:rPr>
      </w:pPr>
    </w:p>
    <w:p w:rsidR="004C3F43" w:rsidRPr="002A59C0" w:rsidRDefault="004C3F43" w:rsidP="004C3F4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C3F43" w:rsidRPr="002A59C0" w:rsidRDefault="004C3F43" w:rsidP="004C3F4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C3F43" w:rsidRPr="002A59C0" w:rsidRDefault="004C3F43" w:rsidP="004C3F43">
      <w:pPr>
        <w:ind w:firstLine="708"/>
        <w:jc w:val="both"/>
        <w:rPr>
          <w:i/>
          <w:sz w:val="26"/>
          <w:szCs w:val="26"/>
        </w:rPr>
      </w:pPr>
      <w:r w:rsidRPr="002A59C0">
        <w:rPr>
          <w:i/>
          <w:sz w:val="26"/>
          <w:szCs w:val="26"/>
        </w:rPr>
        <w:t>Предписание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может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быть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обжаловано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в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судебном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порядке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в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течение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трех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месяцев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со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дня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его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вынесения.</w:t>
      </w:r>
    </w:p>
    <w:p w:rsidR="004C3F43" w:rsidRPr="002A59C0" w:rsidRDefault="004C3F43" w:rsidP="004C3F43">
      <w:pPr>
        <w:ind w:firstLine="708"/>
        <w:jc w:val="both"/>
        <w:rPr>
          <w:i/>
          <w:sz w:val="26"/>
          <w:szCs w:val="26"/>
        </w:rPr>
      </w:pPr>
      <w:r w:rsidRPr="002A59C0">
        <w:rPr>
          <w:i/>
          <w:sz w:val="26"/>
          <w:szCs w:val="26"/>
          <w:u w:val="single"/>
        </w:rPr>
        <w:t>Примечание.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За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невыполнение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должностным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лицом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заказчика,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членом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комиссии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по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осуществлению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закупок,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оператором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электронной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площадки,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специализированной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организацией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в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установленный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срок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законного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предписания,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требования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органа,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уполномоченного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на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осуществление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контроля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в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сфере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закупок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ч.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7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ст.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19.5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Кодекса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Российской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Федерации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об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административных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правонарушениях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установлена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административная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ответственность.</w:t>
      </w:r>
    </w:p>
    <w:p w:rsidR="00797C80" w:rsidRPr="002A59C0" w:rsidRDefault="004C3F43" w:rsidP="002A59C0">
      <w:pPr>
        <w:ind w:firstLine="709"/>
        <w:jc w:val="both"/>
        <w:rPr>
          <w:i/>
          <w:sz w:val="26"/>
          <w:szCs w:val="26"/>
        </w:rPr>
      </w:pPr>
      <w:r w:rsidRPr="002A59C0">
        <w:rPr>
          <w:i/>
          <w:sz w:val="26"/>
          <w:szCs w:val="26"/>
        </w:rPr>
        <w:t>Привлечение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к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ответственности,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предусмотренной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законодательством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Российской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Федерации,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не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освобождает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от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обязанности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исполнить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предписание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контролирующего</w:t>
      </w:r>
      <w:r w:rsidR="008A3008" w:rsidRPr="002A59C0">
        <w:rPr>
          <w:i/>
          <w:sz w:val="26"/>
          <w:szCs w:val="26"/>
        </w:rPr>
        <w:t xml:space="preserve"> </w:t>
      </w:r>
      <w:r w:rsidRPr="002A59C0">
        <w:rPr>
          <w:i/>
          <w:sz w:val="26"/>
          <w:szCs w:val="26"/>
        </w:rPr>
        <w:t>органа.</w:t>
      </w:r>
    </w:p>
    <w:sectPr w:rsidR="00797C80" w:rsidRPr="002A59C0" w:rsidSect="00C81639">
      <w:headerReference w:type="even" r:id="rId7"/>
      <w:headerReference w:type="default" r:id="rId8"/>
      <w:pgSz w:w="11906" w:h="16838"/>
      <w:pgMar w:top="1440" w:right="924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B1A" w:rsidRDefault="00C01B1A">
      <w:r>
        <w:separator/>
      </w:r>
    </w:p>
  </w:endnote>
  <w:endnote w:type="continuationSeparator" w:id="0">
    <w:p w:rsidR="00C01B1A" w:rsidRDefault="00C0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B1A" w:rsidRDefault="00C01B1A">
      <w:r>
        <w:separator/>
      </w:r>
    </w:p>
  </w:footnote>
  <w:footnote w:type="continuationSeparator" w:id="0">
    <w:p w:rsidR="00C01B1A" w:rsidRDefault="00C01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BB" w:rsidRDefault="008D46A6" w:rsidP="00F077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5FBB" w:rsidRDefault="00C01B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BB" w:rsidRDefault="008D46A6" w:rsidP="00F077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5D2E">
      <w:rPr>
        <w:rStyle w:val="a5"/>
        <w:noProof/>
      </w:rPr>
      <w:t>12</w:t>
    </w:r>
    <w:r>
      <w:rPr>
        <w:rStyle w:val="a5"/>
      </w:rPr>
      <w:fldChar w:fldCharType="end"/>
    </w:r>
  </w:p>
  <w:p w:rsidR="00DF5FBB" w:rsidRDefault="00C01B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DD"/>
    <w:rsid w:val="00127C47"/>
    <w:rsid w:val="00203CC6"/>
    <w:rsid w:val="00260E2D"/>
    <w:rsid w:val="002A4170"/>
    <w:rsid w:val="002A59C0"/>
    <w:rsid w:val="00310364"/>
    <w:rsid w:val="00326973"/>
    <w:rsid w:val="00392F4E"/>
    <w:rsid w:val="00393789"/>
    <w:rsid w:val="004C3F43"/>
    <w:rsid w:val="00507E17"/>
    <w:rsid w:val="006B077A"/>
    <w:rsid w:val="00797C80"/>
    <w:rsid w:val="008225C1"/>
    <w:rsid w:val="008424C4"/>
    <w:rsid w:val="008A3008"/>
    <w:rsid w:val="008D46A6"/>
    <w:rsid w:val="008F21B2"/>
    <w:rsid w:val="00910DD9"/>
    <w:rsid w:val="00A35E78"/>
    <w:rsid w:val="00A800C9"/>
    <w:rsid w:val="00C01B1A"/>
    <w:rsid w:val="00C53D8F"/>
    <w:rsid w:val="00D22EDD"/>
    <w:rsid w:val="00D23E9B"/>
    <w:rsid w:val="00DF5E58"/>
    <w:rsid w:val="00FA5D2E"/>
    <w:rsid w:val="00FC6415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2D28"/>
  <w15:chartTrackingRefBased/>
  <w15:docId w15:val="{E9CB4DFD-F8E7-47FD-917C-059F35DB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F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F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C3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45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4410</Words>
  <Characters>25140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16</cp:revision>
  <dcterms:created xsi:type="dcterms:W3CDTF">2021-01-25T16:07:00Z</dcterms:created>
  <dcterms:modified xsi:type="dcterms:W3CDTF">2021-02-08T16:23:00Z</dcterms:modified>
</cp:coreProperties>
</file>