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Заказчик: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Территориальное управление Федерального агентства по управлению государственным имуществом в Московской области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 xml:space="preserve">129090, Москва, ул. Гиляровского, </w:t>
      </w:r>
      <w:r>
        <w:rPr>
          <w:bCs/>
          <w:sz w:val="26"/>
          <w:szCs w:val="26"/>
        </w:rPr>
        <w:br/>
      </w:r>
      <w:r w:rsidRPr="00AB02E2">
        <w:rPr>
          <w:bCs/>
          <w:sz w:val="26"/>
          <w:szCs w:val="26"/>
        </w:rPr>
        <w:t>д. 31, стр. 1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Irina.Voronina@rosim.ru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Оператор электронной площадки: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АО «Сбербанк – АСТ»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proofErr w:type="spellStart"/>
      <w:r w:rsidRPr="00AB02E2">
        <w:rPr>
          <w:bCs/>
          <w:sz w:val="26"/>
          <w:szCs w:val="26"/>
        </w:rPr>
        <w:t>Милютинский</w:t>
      </w:r>
      <w:proofErr w:type="spellEnd"/>
      <w:r w:rsidRPr="00AB02E2">
        <w:rPr>
          <w:bCs/>
          <w:sz w:val="26"/>
          <w:szCs w:val="26"/>
        </w:rPr>
        <w:t xml:space="preserve"> пер., д. 10, стр. 4, 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Москва, 101000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ko@sberbank-ast.ru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>Заявитель: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 xml:space="preserve">ООО «ЧОО «Центурион» </w:t>
      </w:r>
    </w:p>
    <w:p w:rsidR="00AB02E2" w:rsidRPr="00AB02E2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</w:rPr>
        <w:t xml:space="preserve">640022, г. Курган, ул. Уральская, д. 1, стр.3 </w:t>
      </w:r>
    </w:p>
    <w:p w:rsidR="007621DB" w:rsidRPr="007621DB" w:rsidRDefault="00AB02E2" w:rsidP="00AB02E2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AB02E2">
        <w:rPr>
          <w:bCs/>
          <w:sz w:val="26"/>
          <w:szCs w:val="26"/>
          <w:lang w:val="en-US"/>
        </w:rPr>
        <w:t>centurion</w:t>
      </w:r>
      <w:r w:rsidRPr="00AB02E2">
        <w:rPr>
          <w:bCs/>
          <w:sz w:val="26"/>
          <w:szCs w:val="26"/>
        </w:rPr>
        <w:t>-45@</w:t>
      </w:r>
      <w:proofErr w:type="spellStart"/>
      <w:r w:rsidRPr="00AB02E2">
        <w:rPr>
          <w:bCs/>
          <w:sz w:val="26"/>
          <w:szCs w:val="26"/>
          <w:lang w:val="en-US"/>
        </w:rPr>
        <w:t>yandex</w:t>
      </w:r>
      <w:proofErr w:type="spellEnd"/>
      <w:r w:rsidRPr="00AB02E2">
        <w:rPr>
          <w:bCs/>
          <w:sz w:val="26"/>
          <w:szCs w:val="26"/>
        </w:rPr>
        <w:t>.</w:t>
      </w:r>
      <w:proofErr w:type="spellStart"/>
      <w:r w:rsidRPr="00AB02E2">
        <w:rPr>
          <w:bCs/>
          <w:sz w:val="26"/>
          <w:szCs w:val="26"/>
          <w:lang w:val="en-US"/>
        </w:rPr>
        <w:t>ru</w:t>
      </w:r>
      <w:proofErr w:type="spellEnd"/>
    </w:p>
    <w:p w:rsidR="008B731D" w:rsidRDefault="008B731D" w:rsidP="008A41A1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  <w:u w:val="single"/>
        </w:rPr>
      </w:pPr>
    </w:p>
    <w:p w:rsidR="00CF1645" w:rsidRDefault="00CF1645" w:rsidP="008A41A1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  <w:u w:val="single"/>
        </w:rPr>
      </w:pPr>
    </w:p>
    <w:p w:rsidR="00CF1645" w:rsidRDefault="00CF1645" w:rsidP="008A41A1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  <w:u w:val="single"/>
        </w:rPr>
      </w:pPr>
    </w:p>
    <w:p w:rsidR="00CF1645" w:rsidRPr="00764E6E" w:rsidRDefault="00CF1645" w:rsidP="008A41A1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  <w:u w:val="single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 xml:space="preserve">№ </w:t>
      </w:r>
      <w:r w:rsidR="003C1A6E" w:rsidRPr="003C1A6E">
        <w:rPr>
          <w:sz w:val="26"/>
          <w:szCs w:val="26"/>
        </w:rPr>
        <w:t>50/06/</w:t>
      </w:r>
      <w:r w:rsidR="00AB02E2">
        <w:rPr>
          <w:sz w:val="25"/>
          <w:szCs w:val="25"/>
        </w:rPr>
        <w:t>3024эп</w:t>
      </w:r>
      <w:r w:rsidR="003C1A6E" w:rsidRPr="003C1A6E">
        <w:rPr>
          <w:sz w:val="26"/>
          <w:szCs w:val="26"/>
        </w:rPr>
        <w:t>/2</w:t>
      </w:r>
      <w:r w:rsidR="007D1DC6">
        <w:rPr>
          <w:sz w:val="26"/>
          <w:szCs w:val="26"/>
        </w:rPr>
        <w:t>1</w:t>
      </w:r>
      <w:r w:rsidRPr="00764E6E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AB02E2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7D1DC6" w:rsidRPr="007D1DC6">
              <w:rPr>
                <w:sz w:val="26"/>
                <w:szCs w:val="26"/>
              </w:rPr>
              <w:t>.02.2021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991C66" w:rsidRPr="00764E6E" w:rsidRDefault="00CC48D4" w:rsidP="00D0718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64E6E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764E6E">
        <w:rPr>
          <w:rFonts w:eastAsia="Calibri"/>
          <w:sz w:val="26"/>
          <w:szCs w:val="26"/>
        </w:rPr>
        <w:t xml:space="preserve">, </w:t>
      </w:r>
    </w:p>
    <w:p w:rsidR="00800C7E" w:rsidRPr="00764E6E" w:rsidRDefault="000E4E89" w:rsidP="002428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64E6E">
        <w:rPr>
          <w:sz w:val="26"/>
          <w:szCs w:val="26"/>
        </w:rPr>
        <w:t xml:space="preserve">рассмотрев </w:t>
      </w:r>
      <w:r w:rsidR="008B731D" w:rsidRPr="00764E6E">
        <w:rPr>
          <w:sz w:val="26"/>
          <w:szCs w:val="26"/>
        </w:rPr>
        <w:t>жалоб</w:t>
      </w:r>
      <w:r w:rsidR="00991C66" w:rsidRPr="00764E6E">
        <w:rPr>
          <w:sz w:val="26"/>
          <w:szCs w:val="26"/>
        </w:rPr>
        <w:t>у</w:t>
      </w:r>
      <w:r w:rsidR="00226D34" w:rsidRPr="00764E6E">
        <w:rPr>
          <w:sz w:val="26"/>
          <w:szCs w:val="26"/>
        </w:rPr>
        <w:t xml:space="preserve"> </w:t>
      </w:r>
      <w:r w:rsidR="00AB02E2" w:rsidRPr="00AB02E2">
        <w:rPr>
          <w:sz w:val="26"/>
          <w:szCs w:val="26"/>
        </w:rPr>
        <w:t xml:space="preserve">ООО «ЧОО «Центурион» (далее – Заявитель) на действия (бездействие) </w:t>
      </w:r>
      <w:r w:rsidR="00AB02E2" w:rsidRPr="00AB02E2">
        <w:rPr>
          <w:bCs/>
          <w:sz w:val="26"/>
          <w:szCs w:val="26"/>
        </w:rPr>
        <w:t xml:space="preserve">Территориального управления Федерального агентства по управлению государственным имуществом в Московской области (далее – Заказчик) при определении поставщика (подрядчика, исполнителя) </w:t>
      </w:r>
      <w:r w:rsidR="00AB02E2" w:rsidRPr="00AB02E2">
        <w:rPr>
          <w:sz w:val="26"/>
          <w:szCs w:val="26"/>
        </w:rPr>
        <w:t xml:space="preserve">путем проведения </w:t>
      </w:r>
      <w:r w:rsidR="00AB02E2" w:rsidRPr="00AB02E2">
        <w:rPr>
          <w:bCs/>
          <w:sz w:val="26"/>
          <w:szCs w:val="26"/>
        </w:rPr>
        <w:t>АО «Сбербанк – АСТ» (далее – Оператор электронной площадки)</w:t>
      </w:r>
      <w:r w:rsidR="00AB02E2" w:rsidRPr="00AB02E2">
        <w:rPr>
          <w:sz w:val="26"/>
          <w:szCs w:val="26"/>
        </w:rPr>
        <w:t xml:space="preserve"> открытого конкурса в электронной форме на оказание услуг по охране объектов недвижимости, расположенных на территории Московской области, </w:t>
      </w:r>
      <w:r w:rsidR="00AB02E2">
        <w:rPr>
          <w:sz w:val="26"/>
          <w:szCs w:val="26"/>
        </w:rPr>
        <w:br/>
      </w:r>
      <w:r w:rsidR="00AB02E2" w:rsidRPr="00AB02E2">
        <w:rPr>
          <w:sz w:val="26"/>
          <w:szCs w:val="26"/>
        </w:rPr>
        <w:t xml:space="preserve">относящихся к государственной казне Российской Федерации (извещение </w:t>
      </w:r>
      <w:r w:rsidR="00AB02E2">
        <w:rPr>
          <w:sz w:val="26"/>
          <w:szCs w:val="26"/>
        </w:rPr>
        <w:br/>
      </w:r>
      <w:r w:rsidR="00AB02E2" w:rsidRPr="00AB02E2">
        <w:rPr>
          <w:sz w:val="26"/>
          <w:szCs w:val="26"/>
        </w:rPr>
        <w:t>№ 0148100001420000012</w:t>
      </w:r>
      <w:r w:rsidR="00AB02E2">
        <w:rPr>
          <w:sz w:val="26"/>
          <w:szCs w:val="26"/>
        </w:rPr>
        <w:t xml:space="preserve"> </w:t>
      </w:r>
      <w:r w:rsidR="002E018D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E018D">
        <w:rPr>
          <w:sz w:val="26"/>
          <w:szCs w:val="26"/>
          <w:lang w:val="en-US"/>
        </w:rPr>
        <w:t>www</w:t>
      </w:r>
      <w:r w:rsidR="002E018D" w:rsidRPr="002E018D">
        <w:rPr>
          <w:sz w:val="26"/>
          <w:szCs w:val="26"/>
        </w:rPr>
        <w:t>.zakupki.gov.ru (далее – Официальный сайт)</w:t>
      </w:r>
      <w:r w:rsidR="002E018D" w:rsidRPr="002E018D">
        <w:rPr>
          <w:bCs/>
          <w:sz w:val="26"/>
          <w:szCs w:val="26"/>
        </w:rPr>
        <w:t>) (далее – Конкурс)</w:t>
      </w:r>
      <w:r w:rsidR="00CC48D4" w:rsidRPr="00764E6E">
        <w:rPr>
          <w:sz w:val="26"/>
          <w:szCs w:val="26"/>
        </w:rPr>
        <w:t xml:space="preserve"> и в</w:t>
      </w:r>
      <w:r w:rsidR="00C006D0" w:rsidRPr="00764E6E">
        <w:rPr>
          <w:sz w:val="26"/>
          <w:szCs w:val="26"/>
        </w:rPr>
        <w:t> </w:t>
      </w:r>
      <w:r w:rsidR="00CC48D4" w:rsidRPr="00764E6E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764E6E">
        <w:rPr>
          <w:sz w:val="26"/>
          <w:szCs w:val="26"/>
        </w:rPr>
        <w:t>вителя в соответствии с пунктом </w:t>
      </w:r>
      <w:r w:rsidR="00CC48D4" w:rsidRPr="00764E6E">
        <w:rPr>
          <w:sz w:val="26"/>
          <w:szCs w:val="26"/>
        </w:rPr>
        <w:t xml:space="preserve">1 части 15 статьи 99 Федерального </w:t>
      </w:r>
      <w:r w:rsidR="00C006D0" w:rsidRPr="00764E6E">
        <w:rPr>
          <w:sz w:val="26"/>
          <w:szCs w:val="26"/>
        </w:rPr>
        <w:t>закона от </w:t>
      </w:r>
      <w:r w:rsidR="008554CE" w:rsidRPr="00764E6E">
        <w:rPr>
          <w:sz w:val="26"/>
          <w:szCs w:val="26"/>
        </w:rPr>
        <w:t>05.04.2013 № </w:t>
      </w:r>
      <w:r w:rsidR="00063658" w:rsidRPr="00764E6E">
        <w:rPr>
          <w:sz w:val="26"/>
          <w:szCs w:val="26"/>
        </w:rPr>
        <w:t>44-ФЗ «О </w:t>
      </w:r>
      <w:r w:rsidR="00CC48D4" w:rsidRPr="00764E6E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764E6E">
        <w:rPr>
          <w:sz w:val="26"/>
          <w:szCs w:val="26"/>
        </w:rPr>
        <w:t>ипальных нужд» (далее – Закон о </w:t>
      </w:r>
      <w:r w:rsidR="00CC48D4" w:rsidRPr="00764E6E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764E6E">
        <w:rPr>
          <w:sz w:val="26"/>
          <w:szCs w:val="26"/>
        </w:rPr>
        <w:t xml:space="preserve"> Комиссия</w:t>
      </w:r>
      <w:r w:rsidR="00800C7E" w:rsidRPr="00764E6E">
        <w:rPr>
          <w:sz w:val="26"/>
          <w:szCs w:val="26"/>
        </w:rPr>
        <w:t xml:space="preserve"> денным </w:t>
      </w:r>
      <w:r w:rsidR="00800C7E" w:rsidRPr="00764E6E">
        <w:rPr>
          <w:sz w:val="26"/>
          <w:szCs w:val="26"/>
        </w:rPr>
        <w:lastRenderedPageBreak/>
        <w:t>приказом ФАС России от 19.11.2014 № 727/14,</w:t>
      </w:r>
    </w:p>
    <w:p w:rsidR="00BA51B4" w:rsidRPr="00764E6E" w:rsidRDefault="00800C7E" w:rsidP="002428D9">
      <w:pPr>
        <w:spacing w:before="480" w:after="480" w:line="276" w:lineRule="auto"/>
        <w:ind w:firstLine="709"/>
        <w:jc w:val="center"/>
        <w:rPr>
          <w:sz w:val="26"/>
          <w:szCs w:val="26"/>
        </w:rPr>
      </w:pPr>
      <w:r w:rsidRPr="00764E6E">
        <w:rPr>
          <w:b/>
          <w:sz w:val="26"/>
          <w:szCs w:val="26"/>
        </w:rPr>
        <w:t>УСТАНОВИЛА</w:t>
      </w:r>
      <w:r w:rsidRPr="00764E6E">
        <w:rPr>
          <w:sz w:val="26"/>
          <w:szCs w:val="26"/>
        </w:rPr>
        <w:t>:</w:t>
      </w:r>
    </w:p>
    <w:p w:rsidR="00800C7E" w:rsidRPr="00764E6E" w:rsidRDefault="008B731D" w:rsidP="002428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64E6E">
        <w:rPr>
          <w:sz w:val="26"/>
          <w:szCs w:val="26"/>
        </w:rPr>
        <w:t>В Управление поступил</w:t>
      </w:r>
      <w:r w:rsidR="00991C66" w:rsidRPr="00764E6E">
        <w:rPr>
          <w:sz w:val="26"/>
          <w:szCs w:val="26"/>
        </w:rPr>
        <w:t>а</w:t>
      </w:r>
      <w:r w:rsidRPr="00764E6E">
        <w:rPr>
          <w:sz w:val="26"/>
          <w:szCs w:val="26"/>
        </w:rPr>
        <w:t xml:space="preserve"> жалоб</w:t>
      </w:r>
      <w:r w:rsidR="00991C66" w:rsidRPr="00764E6E">
        <w:rPr>
          <w:sz w:val="26"/>
          <w:szCs w:val="26"/>
        </w:rPr>
        <w:t>а</w:t>
      </w:r>
      <w:r w:rsidR="00800C7E" w:rsidRPr="00764E6E">
        <w:rPr>
          <w:sz w:val="26"/>
          <w:szCs w:val="26"/>
        </w:rPr>
        <w:t xml:space="preserve"> Заявителя на действия </w:t>
      </w:r>
      <w:r w:rsidR="007621DB">
        <w:rPr>
          <w:sz w:val="26"/>
          <w:szCs w:val="26"/>
        </w:rPr>
        <w:t>Конкурсной комиссии</w:t>
      </w:r>
      <w:r w:rsidRPr="00764E6E">
        <w:rPr>
          <w:sz w:val="26"/>
          <w:szCs w:val="26"/>
        </w:rPr>
        <w:t xml:space="preserve"> </w:t>
      </w:r>
      <w:r w:rsidR="00800C7E" w:rsidRPr="00764E6E">
        <w:rPr>
          <w:sz w:val="26"/>
          <w:szCs w:val="26"/>
        </w:rPr>
        <w:t>при проведении</w:t>
      </w:r>
      <w:r w:rsidR="002F36DB" w:rsidRPr="00764E6E">
        <w:rPr>
          <w:sz w:val="26"/>
          <w:szCs w:val="26"/>
        </w:rPr>
        <w:t xml:space="preserve"> </w:t>
      </w:r>
      <w:r w:rsidR="007621DB">
        <w:rPr>
          <w:sz w:val="26"/>
          <w:szCs w:val="26"/>
        </w:rPr>
        <w:t xml:space="preserve">Заказчиком, </w:t>
      </w:r>
      <w:r w:rsidR="00800C7E" w:rsidRPr="00764E6E">
        <w:rPr>
          <w:sz w:val="26"/>
          <w:szCs w:val="26"/>
        </w:rPr>
        <w:t xml:space="preserve">Оператором электронной площадки </w:t>
      </w:r>
      <w:r w:rsidR="0016664D" w:rsidRPr="00764E6E">
        <w:rPr>
          <w:sz w:val="26"/>
          <w:szCs w:val="26"/>
        </w:rPr>
        <w:t>Конкурса</w:t>
      </w:r>
      <w:r w:rsidR="00800C7E" w:rsidRPr="00764E6E">
        <w:rPr>
          <w:sz w:val="26"/>
          <w:szCs w:val="26"/>
        </w:rPr>
        <w:t>.</w:t>
      </w:r>
    </w:p>
    <w:p w:rsidR="00800C7E" w:rsidRDefault="005B789D" w:rsidP="002428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764E6E">
        <w:rPr>
          <w:bCs/>
          <w:sz w:val="26"/>
          <w:szCs w:val="26"/>
        </w:rPr>
        <w:t>Заказчик</w:t>
      </w:r>
      <w:r w:rsidR="00991C66" w:rsidRPr="00764E6E">
        <w:rPr>
          <w:bCs/>
          <w:sz w:val="26"/>
          <w:szCs w:val="26"/>
        </w:rPr>
        <w:t>а</w:t>
      </w:r>
      <w:r w:rsidR="008B731D" w:rsidRPr="00764E6E">
        <w:rPr>
          <w:bCs/>
          <w:sz w:val="26"/>
          <w:szCs w:val="26"/>
        </w:rPr>
        <w:t xml:space="preserve"> </w:t>
      </w:r>
      <w:r w:rsidR="00991C66" w:rsidRPr="00764E6E">
        <w:rPr>
          <w:bCs/>
          <w:sz w:val="26"/>
          <w:szCs w:val="26"/>
        </w:rPr>
        <w:t>в</w:t>
      </w:r>
      <w:r w:rsidRPr="00764E6E">
        <w:rPr>
          <w:bCs/>
          <w:sz w:val="26"/>
          <w:szCs w:val="26"/>
        </w:rPr>
        <w:t xml:space="preserve"> части </w:t>
      </w:r>
      <w:r w:rsidR="001E36ED">
        <w:rPr>
          <w:bCs/>
          <w:sz w:val="26"/>
          <w:szCs w:val="26"/>
        </w:rPr>
        <w:t>неправомерного при</w:t>
      </w:r>
      <w:r w:rsidR="001E09E8">
        <w:rPr>
          <w:bCs/>
          <w:sz w:val="26"/>
          <w:szCs w:val="26"/>
        </w:rPr>
        <w:t xml:space="preserve">знания заявки участника </w:t>
      </w:r>
      <w:proofErr w:type="gramStart"/>
      <w:r w:rsidR="001E09E8">
        <w:rPr>
          <w:bCs/>
          <w:sz w:val="26"/>
          <w:szCs w:val="26"/>
        </w:rPr>
        <w:t>закупки</w:t>
      </w:r>
      <w:proofErr w:type="gramEnd"/>
      <w:r w:rsidR="001E09E8">
        <w:rPr>
          <w:bCs/>
          <w:sz w:val="26"/>
          <w:szCs w:val="26"/>
        </w:rPr>
        <w:t xml:space="preserve"> </w:t>
      </w:r>
      <w:r w:rsidR="001E36ED">
        <w:rPr>
          <w:bCs/>
          <w:sz w:val="26"/>
          <w:szCs w:val="26"/>
        </w:rPr>
        <w:t>соответствующей требованиям Конкурсной документации</w:t>
      </w:r>
      <w:r w:rsidRPr="00764E6E">
        <w:rPr>
          <w:bCs/>
          <w:sz w:val="26"/>
          <w:szCs w:val="26"/>
        </w:rPr>
        <w:t>.</w:t>
      </w:r>
    </w:p>
    <w:p w:rsidR="00BE3888" w:rsidRPr="00764E6E" w:rsidRDefault="00BE3888" w:rsidP="002428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76F80" w:rsidRDefault="00D76F80" w:rsidP="001E36ED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извещение о проведении Аукциона размещено – 17.12.2021;</w:t>
      </w:r>
    </w:p>
    <w:p w:rsidR="00991C66" w:rsidRPr="00764E6E" w:rsidRDefault="00991C66" w:rsidP="001E36ED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1E36ED" w:rsidRPr="001E36ED">
        <w:rPr>
          <w:rFonts w:eastAsiaTheme="minorHAnsi"/>
          <w:color w:val="auto"/>
          <w:sz w:val="26"/>
          <w:szCs w:val="26"/>
          <w:lang w:eastAsia="en-US"/>
        </w:rPr>
        <w:t>4 840 870,00</w:t>
      </w:r>
      <w:r w:rsidR="003C1A6E" w:rsidRPr="003C1A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64E6E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A10F1" w:rsidRDefault="00800C7E" w:rsidP="007127F8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C547D7">
        <w:rPr>
          <w:rFonts w:eastAsiaTheme="minorHAnsi"/>
          <w:color w:val="auto"/>
          <w:sz w:val="26"/>
          <w:szCs w:val="26"/>
          <w:lang w:eastAsia="en-US"/>
        </w:rPr>
        <w:t>15.01</w:t>
      </w:r>
      <w:r w:rsidR="007127F8" w:rsidRPr="007127F8">
        <w:rPr>
          <w:rFonts w:eastAsiaTheme="minorHAnsi"/>
          <w:color w:val="auto"/>
          <w:sz w:val="26"/>
          <w:szCs w:val="26"/>
          <w:lang w:eastAsia="en-US"/>
        </w:rPr>
        <w:t>.202</w:t>
      </w:r>
      <w:r w:rsidR="00C547D7">
        <w:rPr>
          <w:rFonts w:eastAsiaTheme="minorHAnsi"/>
          <w:color w:val="auto"/>
          <w:sz w:val="26"/>
          <w:szCs w:val="26"/>
          <w:lang w:eastAsia="en-US"/>
        </w:rPr>
        <w:t>1</w:t>
      </w:r>
      <w:r w:rsidR="0088340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8340C" w:rsidRDefault="0088340C" w:rsidP="002428D9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Конкурсе подано </w:t>
      </w:r>
      <w:r w:rsidR="00FF2DD9">
        <w:rPr>
          <w:rFonts w:eastAsiaTheme="minorHAnsi"/>
          <w:color w:val="auto"/>
          <w:sz w:val="26"/>
          <w:szCs w:val="26"/>
          <w:lang w:eastAsia="en-US"/>
        </w:rPr>
        <w:t>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97707E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FF2DD9" w:rsidRDefault="0088340C" w:rsidP="002428D9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 участию в Конкурсе допущены </w:t>
      </w:r>
      <w:r w:rsidR="00FF2DD9">
        <w:rPr>
          <w:rFonts w:eastAsiaTheme="minorHAnsi"/>
          <w:color w:val="auto"/>
          <w:sz w:val="26"/>
          <w:szCs w:val="26"/>
          <w:lang w:eastAsia="en-US"/>
        </w:rPr>
        <w:t>4</w:t>
      </w:r>
      <w:r w:rsidR="0097707E">
        <w:rPr>
          <w:rFonts w:eastAsiaTheme="minorHAnsi"/>
          <w:color w:val="auto"/>
          <w:sz w:val="26"/>
          <w:szCs w:val="26"/>
          <w:lang w:eastAsia="en-US"/>
        </w:rPr>
        <w:t xml:space="preserve"> заявки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участников закупки</w:t>
      </w:r>
      <w:r w:rsidR="00FF2DD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8340C" w:rsidRPr="000F6A31" w:rsidRDefault="00FF2DD9" w:rsidP="002428D9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итогам рассмотрения вторых частей заявки </w:t>
      </w:r>
      <w:r w:rsidR="00CA7C3B">
        <w:rPr>
          <w:rFonts w:eastAsiaTheme="minorHAnsi"/>
          <w:color w:val="auto"/>
          <w:sz w:val="26"/>
          <w:szCs w:val="26"/>
          <w:lang w:eastAsia="en-US"/>
        </w:rPr>
        <w:t>4</w:t>
      </w:r>
      <w:r w:rsidR="008827AB"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 признаны соответствующими Конкурсной документации</w:t>
      </w:r>
      <w:r w:rsidR="0088340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3 статьи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В соответствии с частью 4 статьи 54.7 Закона о контрактной системе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1) в случае непредставления документов и информации, предусмотренных пунктами 1 - 3, 7 части 6 статьи 54.4 Закона о контрактной системе, либо несоответствия указанных документов и информации требованиям, установленным конкурсной документацией;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2) в случае наличия в документах и информации, предусмотренных частью 11 статьи 24.1, частями 4 и 6 статьи 54.4 Закона о контрактной системе, недостоверной информации на дату и время рассмотрения вторых частей заявок на участие в таком конкурсе;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Закона о контрактной системе;</w:t>
      </w:r>
    </w:p>
    <w:p w:rsidR="00740F1E" w:rsidRPr="00740F1E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lastRenderedPageBreak/>
        <w:t>4) в случаях, предусмотренных нормативными правовыми актами, принятыми в соответствии со статьей 14 Закона о контрактной системе;</w:t>
      </w:r>
    </w:p>
    <w:p w:rsidR="008C66AD" w:rsidRDefault="00740F1E" w:rsidP="00740F1E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>5) в случае непредставления документов, предусмотренных пунктом 5 части 6 статьи 54.4 Закона о контрактной системе, при осуществлении закупки товаров, работ, услуг, в отношении которых установлен запрет, предусмотренный статьей 14 Закона о контрактной системе.</w:t>
      </w:r>
    </w:p>
    <w:p w:rsidR="001E09E8" w:rsidRDefault="00740F1E" w:rsidP="001E09E8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740F1E">
        <w:rPr>
          <w:rFonts w:eastAsia="Calibri"/>
          <w:color w:val="auto"/>
          <w:sz w:val="26"/>
          <w:szCs w:val="26"/>
          <w:lang w:eastAsia="en-US"/>
        </w:rPr>
        <w:t xml:space="preserve">Согласно </w:t>
      </w:r>
      <w:proofErr w:type="gramStart"/>
      <w:r w:rsidRPr="00740F1E">
        <w:rPr>
          <w:rFonts w:eastAsia="Calibri"/>
          <w:color w:val="auto"/>
          <w:sz w:val="26"/>
          <w:szCs w:val="26"/>
          <w:lang w:eastAsia="en-US"/>
        </w:rPr>
        <w:t xml:space="preserve">протоколу </w:t>
      </w:r>
      <w:r w:rsidR="00702B55" w:rsidRPr="00702B55">
        <w:rPr>
          <w:rFonts w:eastAsia="Calibri"/>
          <w:color w:val="auto"/>
          <w:sz w:val="26"/>
          <w:szCs w:val="26"/>
          <w:lang w:eastAsia="en-US"/>
        </w:rPr>
        <w:t>рассмотрения и оценки вторых частей заявок</w:t>
      </w:r>
      <w:proofErr w:type="gramEnd"/>
      <w:r w:rsidR="00702B55" w:rsidRPr="00702B55">
        <w:rPr>
          <w:rFonts w:eastAsia="Calibri"/>
          <w:color w:val="auto"/>
          <w:sz w:val="26"/>
          <w:szCs w:val="26"/>
          <w:lang w:eastAsia="en-US"/>
        </w:rPr>
        <w:t xml:space="preserve"> на участие в открытом конкурсе в электронной форме </w:t>
      </w:r>
      <w:r w:rsidR="00D95AAA" w:rsidRPr="00D95AAA">
        <w:rPr>
          <w:rFonts w:eastAsia="Calibri"/>
          <w:color w:val="auto"/>
          <w:sz w:val="26"/>
          <w:szCs w:val="26"/>
          <w:lang w:eastAsia="en-US"/>
        </w:rPr>
        <w:t xml:space="preserve">от 25.01.2021 №ПРОII1 </w:t>
      </w:r>
      <w:r w:rsidRPr="00740F1E">
        <w:rPr>
          <w:rFonts w:eastAsia="Calibri"/>
          <w:color w:val="auto"/>
          <w:sz w:val="26"/>
          <w:szCs w:val="26"/>
          <w:lang w:eastAsia="en-US"/>
        </w:rPr>
        <w:t xml:space="preserve">(далее </w:t>
      </w:r>
      <w:r w:rsidR="00CD28FB" w:rsidRPr="00764E6E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Pr="00740F1E">
        <w:rPr>
          <w:rFonts w:eastAsia="Calibri"/>
          <w:color w:val="auto"/>
          <w:sz w:val="26"/>
          <w:szCs w:val="26"/>
          <w:lang w:eastAsia="en-US"/>
        </w:rPr>
        <w:t xml:space="preserve">Протокол) заявка участника закупки с идентификационным номером </w:t>
      </w:r>
      <w:r w:rsidR="00702B55">
        <w:rPr>
          <w:rFonts w:eastAsia="Calibri"/>
          <w:color w:val="auto"/>
          <w:sz w:val="26"/>
          <w:szCs w:val="26"/>
          <w:lang w:eastAsia="en-US"/>
        </w:rPr>
        <w:t>«</w:t>
      </w:r>
      <w:r w:rsidR="001E09E8" w:rsidRPr="001E09E8">
        <w:rPr>
          <w:rFonts w:eastAsia="Calibri"/>
          <w:color w:val="auto"/>
          <w:sz w:val="26"/>
          <w:szCs w:val="26"/>
          <w:lang w:eastAsia="en-US"/>
        </w:rPr>
        <w:t>238</w:t>
      </w:r>
      <w:r w:rsidR="00702B55">
        <w:rPr>
          <w:rFonts w:eastAsia="Calibri"/>
          <w:color w:val="auto"/>
          <w:sz w:val="26"/>
          <w:szCs w:val="26"/>
          <w:lang w:eastAsia="en-US"/>
        </w:rPr>
        <w:t>»</w:t>
      </w:r>
      <w:r w:rsidRPr="00740F1E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830F51">
        <w:rPr>
          <w:rFonts w:eastAsia="Calibri"/>
          <w:color w:val="auto"/>
          <w:sz w:val="26"/>
          <w:szCs w:val="26"/>
          <w:lang w:eastAsia="en-US"/>
        </w:rPr>
        <w:br/>
      </w:r>
      <w:r w:rsidRPr="00740F1E">
        <w:rPr>
          <w:rFonts w:eastAsia="Calibri"/>
          <w:color w:val="auto"/>
          <w:sz w:val="26"/>
          <w:szCs w:val="26"/>
          <w:lang w:eastAsia="en-US"/>
        </w:rPr>
        <w:t>(</w:t>
      </w:r>
      <w:r w:rsidR="00830F51">
        <w:rPr>
          <w:rFonts w:eastAsia="Calibri"/>
          <w:color w:val="auto"/>
          <w:sz w:val="26"/>
          <w:szCs w:val="26"/>
          <w:lang w:eastAsia="en-US"/>
        </w:rPr>
        <w:t>далее – Победитель</w:t>
      </w:r>
      <w:r w:rsidRPr="00740F1E">
        <w:rPr>
          <w:rFonts w:eastAsia="Calibri"/>
          <w:color w:val="auto"/>
          <w:sz w:val="26"/>
          <w:szCs w:val="26"/>
          <w:lang w:eastAsia="en-US"/>
        </w:rPr>
        <w:t>) признана соответствующей Конкурсной документации</w:t>
      </w:r>
      <w:r w:rsidR="001E09E8">
        <w:rPr>
          <w:rFonts w:eastAsia="Calibri"/>
          <w:color w:val="auto"/>
          <w:sz w:val="26"/>
          <w:szCs w:val="26"/>
          <w:lang w:eastAsia="en-US"/>
        </w:rPr>
        <w:t>.</w:t>
      </w:r>
    </w:p>
    <w:p w:rsidR="00584E3C" w:rsidRDefault="001E09E8" w:rsidP="00285F5E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0B02F2">
        <w:rPr>
          <w:sz w:val="26"/>
          <w:szCs w:val="26"/>
        </w:rPr>
        <w:t>извещени</w:t>
      </w:r>
      <w:r w:rsidR="002D320D">
        <w:rPr>
          <w:sz w:val="26"/>
          <w:szCs w:val="26"/>
        </w:rPr>
        <w:t>и</w:t>
      </w:r>
      <w:r w:rsidR="000B02F2">
        <w:rPr>
          <w:sz w:val="26"/>
          <w:szCs w:val="26"/>
        </w:rPr>
        <w:t xml:space="preserve"> о проведении Конкурса </w:t>
      </w:r>
      <w:r w:rsidR="002D320D">
        <w:rPr>
          <w:sz w:val="26"/>
          <w:szCs w:val="26"/>
        </w:rPr>
        <w:t>Заказчиком установлены ограничения участия, а именно: «З</w:t>
      </w:r>
      <w:r w:rsidR="002D320D" w:rsidRPr="002D320D">
        <w:rPr>
          <w:sz w:val="26"/>
          <w:szCs w:val="26"/>
        </w:rPr>
        <w:t>акупка у субъектов малого предпринимательства и социально ориентированных некоммерческих организаций</w:t>
      </w:r>
      <w:r w:rsidR="002D320D">
        <w:rPr>
          <w:sz w:val="26"/>
          <w:szCs w:val="26"/>
        </w:rPr>
        <w:t>».</w:t>
      </w:r>
    </w:p>
    <w:p w:rsidR="00686856" w:rsidRDefault="00686856" w:rsidP="00285F5E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пункте 9 Информационной карты Конкурсной документации установлены требования к участникам закупки, в том числе следующее: «</w:t>
      </w:r>
      <w:r w:rsidRPr="00686856">
        <w:rPr>
          <w:sz w:val="26"/>
          <w:szCs w:val="26"/>
        </w:rPr>
        <w:t>принадлежность Участника Конкурса к субъектам малого предпринимательства или социально ориентированным некоммерческим организациям (указанная декларация предоставляется с использованием программно-аппаратных средств электронной площадки)</w:t>
      </w:r>
      <w:r>
        <w:rPr>
          <w:sz w:val="26"/>
          <w:szCs w:val="26"/>
        </w:rPr>
        <w:t>».</w:t>
      </w:r>
    </w:p>
    <w:p w:rsidR="00740F1E" w:rsidRDefault="00740F1E" w:rsidP="00740F1E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заявку </w:t>
      </w:r>
      <w:r w:rsidR="00830F51">
        <w:rPr>
          <w:sz w:val="26"/>
          <w:szCs w:val="26"/>
        </w:rPr>
        <w:t>Победителя</w:t>
      </w:r>
      <w:r>
        <w:rPr>
          <w:sz w:val="26"/>
          <w:szCs w:val="26"/>
        </w:rPr>
        <w:t xml:space="preserve">, представленную представителем Заказчика на заседание Комиссии, Комиссия приходит к выводу, что заявка </w:t>
      </w:r>
      <w:r w:rsidR="00815F28">
        <w:rPr>
          <w:sz w:val="26"/>
          <w:szCs w:val="26"/>
        </w:rPr>
        <w:t xml:space="preserve">Победителя </w:t>
      </w:r>
      <w:r w:rsidR="00702B55">
        <w:rPr>
          <w:sz w:val="26"/>
          <w:szCs w:val="26"/>
        </w:rPr>
        <w:t xml:space="preserve">не </w:t>
      </w:r>
      <w:r w:rsidR="00830F51">
        <w:rPr>
          <w:sz w:val="26"/>
          <w:szCs w:val="26"/>
        </w:rPr>
        <w:t>противоречит</w:t>
      </w:r>
      <w:r>
        <w:rPr>
          <w:sz w:val="26"/>
          <w:szCs w:val="26"/>
        </w:rPr>
        <w:t xml:space="preserve"> требованиям Конкурсной документации.</w:t>
      </w:r>
    </w:p>
    <w:p w:rsidR="007D1824" w:rsidRDefault="007D1824" w:rsidP="007D1824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75732C">
        <w:rPr>
          <w:color w:val="auto"/>
          <w:sz w:val="26"/>
          <w:szCs w:val="26"/>
        </w:rPr>
        <w:t>Согласно пункту 8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 о контрактной системе.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соответствии с частью 8 статьи 32 Закона о контрактной системе порядок оценки заявок, окончательных предложений участников закупки, в том числе </w:t>
      </w:r>
      <w:r w:rsidRPr="0075732C">
        <w:rPr>
          <w:color w:val="auto"/>
          <w:sz w:val="26"/>
          <w:szCs w:val="26"/>
        </w:rPr>
        <w:lastRenderedPageBreak/>
        <w:t>предельные величины значимости каждого критерия, устанавливаются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При этом согласно пункту 3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75732C">
        <w:rPr>
          <w:color w:val="auto"/>
          <w:sz w:val="26"/>
          <w:szCs w:val="26"/>
        </w:rPr>
        <w:t>нестоимостного</w:t>
      </w:r>
      <w:proofErr w:type="spellEnd"/>
      <w:r w:rsidRPr="0075732C">
        <w:rPr>
          <w:color w:val="auto"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 пунктом 27(1):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30F51" w:rsidRPr="0075732C" w:rsidRDefault="00830F51" w:rsidP="00830F5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г) обеспеченность участника закупки трудовыми ресурсами;</w:t>
      </w:r>
    </w:p>
    <w:p w:rsidR="00830F51" w:rsidRDefault="00830F51" w:rsidP="00830F51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д) деловая репутация участника закупки</w:t>
      </w:r>
      <w:r>
        <w:rPr>
          <w:color w:val="auto"/>
          <w:sz w:val="26"/>
          <w:szCs w:val="26"/>
        </w:rPr>
        <w:t>.</w:t>
      </w:r>
    </w:p>
    <w:p w:rsidR="00830F51" w:rsidRDefault="00830F51" w:rsidP="00830F51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>Заказчиком в рамках Критерия «</w:t>
      </w:r>
      <w:r w:rsidR="0087375D" w:rsidRPr="0087375D">
        <w:rPr>
          <w:color w:val="auto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75732C">
        <w:rPr>
          <w:color w:val="auto"/>
          <w:sz w:val="26"/>
          <w:szCs w:val="26"/>
        </w:rPr>
        <w:t>» по показателю «</w:t>
      </w:r>
      <w:r w:rsidR="0087375D" w:rsidRPr="0087375D">
        <w:rPr>
          <w:color w:val="auto"/>
          <w:sz w:val="26"/>
          <w:szCs w:val="26"/>
        </w:rPr>
        <w:t xml:space="preserve">Обеспеченность участника закупки материально-техническими ресурсами в части наличия у него транспортных средств, имеющих специальную </w:t>
      </w:r>
      <w:r w:rsidR="0087375D" w:rsidRPr="0087375D">
        <w:rPr>
          <w:color w:val="auto"/>
          <w:sz w:val="26"/>
          <w:szCs w:val="26"/>
        </w:rPr>
        <w:lastRenderedPageBreak/>
        <w:t>раскраску и информационные надписи, и знаки, согласованные с органами внутренних дел, и указывающие на принадлежность транспортных средств участнику закупки</w:t>
      </w:r>
      <w:r w:rsidRPr="0075732C">
        <w:rPr>
          <w:color w:val="auto"/>
          <w:sz w:val="26"/>
          <w:szCs w:val="26"/>
        </w:rPr>
        <w:t>» установлено следующее:</w:t>
      </w:r>
    </w:p>
    <w:p w:rsidR="00356A5F" w:rsidRPr="00356A5F" w:rsidRDefault="0087375D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="00356A5F" w:rsidRPr="00356A5F">
        <w:rPr>
          <w:color w:val="auto"/>
          <w:sz w:val="26"/>
          <w:szCs w:val="26"/>
        </w:rPr>
        <w:t>Оценивается предложение участника закупки по обеспеченности транспортными средствами, имеющими специальную раскраску и информационные надписи, и знаки, согласованные с органами внутренних дел, и указывающие на принадлежность транспортных средств участнику закупки.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Сведения подтверждаются копиями договоров купли-продажи, аренды (лизинга) транспортных средств с приложением актов приема-передачи транспортных средств участнику закупки или копиями паспортов транспортных средств, копиями заключений органов внутренних дел о согласовании специальной раскраски и информационных надписей, и знаков на каждое транспортное средство.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Заявка участника с наибольшим количеством транспортных средств, имеющих специальную раскраску и информационные надписи, и знаки, согласованные с органами внутренних дел, и указывающие на принадлежность транспортных средств участнику закупки оценивается большим количеством баллов.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Порядок оценки: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Количество баллов, присуждаемых по показателю (</w:t>
      </w:r>
      <w:proofErr w:type="spellStart"/>
      <w:r w:rsidRPr="00356A5F">
        <w:rPr>
          <w:color w:val="auto"/>
          <w:sz w:val="26"/>
          <w:szCs w:val="26"/>
        </w:rPr>
        <w:t>НЦБi</w:t>
      </w:r>
      <w:proofErr w:type="spellEnd"/>
      <w:r w:rsidRPr="00356A5F">
        <w:rPr>
          <w:color w:val="auto"/>
          <w:sz w:val="26"/>
          <w:szCs w:val="26"/>
        </w:rPr>
        <w:t>), определяется по формуле: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proofErr w:type="spellStart"/>
      <w:r w:rsidRPr="00356A5F">
        <w:rPr>
          <w:color w:val="auto"/>
          <w:sz w:val="26"/>
          <w:szCs w:val="26"/>
        </w:rPr>
        <w:t>НЦБi</w:t>
      </w:r>
      <w:proofErr w:type="spellEnd"/>
      <w:r w:rsidRPr="00356A5F">
        <w:rPr>
          <w:color w:val="auto"/>
          <w:sz w:val="26"/>
          <w:szCs w:val="26"/>
        </w:rPr>
        <w:t xml:space="preserve"> = КЗ × 100 × (</w:t>
      </w:r>
      <w:proofErr w:type="spellStart"/>
      <w:r w:rsidRPr="00356A5F">
        <w:rPr>
          <w:color w:val="auto"/>
          <w:sz w:val="26"/>
          <w:szCs w:val="26"/>
        </w:rPr>
        <w:t>Кi</w:t>
      </w:r>
      <w:proofErr w:type="spellEnd"/>
      <w:r w:rsidRPr="00356A5F">
        <w:rPr>
          <w:color w:val="auto"/>
          <w:sz w:val="26"/>
          <w:szCs w:val="26"/>
        </w:rPr>
        <w:t xml:space="preserve"> / </w:t>
      </w:r>
      <w:proofErr w:type="spellStart"/>
      <w:r w:rsidRPr="00356A5F">
        <w:rPr>
          <w:color w:val="auto"/>
          <w:sz w:val="26"/>
          <w:szCs w:val="26"/>
        </w:rPr>
        <w:t>Кmax</w:t>
      </w:r>
      <w:proofErr w:type="spellEnd"/>
      <w:r w:rsidRPr="00356A5F">
        <w:rPr>
          <w:color w:val="auto"/>
          <w:sz w:val="26"/>
          <w:szCs w:val="26"/>
        </w:rPr>
        <w:t>),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где:</w:t>
      </w:r>
    </w:p>
    <w:p w:rsidR="00356A5F" w:rsidRPr="00356A5F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356A5F">
        <w:rPr>
          <w:color w:val="auto"/>
          <w:sz w:val="26"/>
          <w:szCs w:val="26"/>
        </w:rPr>
        <w:t>КЗ - коэффициент значимости показателя,</w:t>
      </w:r>
    </w:p>
    <w:p w:rsidR="0087375D" w:rsidRDefault="00356A5F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proofErr w:type="spellStart"/>
      <w:r w:rsidRPr="00356A5F">
        <w:rPr>
          <w:color w:val="auto"/>
          <w:sz w:val="26"/>
          <w:szCs w:val="26"/>
        </w:rPr>
        <w:t>Кi</w:t>
      </w:r>
      <w:proofErr w:type="spellEnd"/>
      <w:r>
        <w:rPr>
          <w:color w:val="auto"/>
          <w:sz w:val="26"/>
          <w:szCs w:val="26"/>
        </w:rPr>
        <w:t xml:space="preserve"> </w:t>
      </w:r>
      <w:r w:rsidRPr="00356A5F">
        <w:rPr>
          <w:color w:val="auto"/>
          <w:sz w:val="26"/>
          <w:szCs w:val="26"/>
        </w:rPr>
        <w:t xml:space="preserve">- предложение участника закупки, заявка (предложение) которого оценивается, </w:t>
      </w:r>
      <w:proofErr w:type="spellStart"/>
      <w:r w:rsidRPr="00356A5F">
        <w:rPr>
          <w:color w:val="auto"/>
          <w:sz w:val="26"/>
          <w:szCs w:val="26"/>
        </w:rPr>
        <w:t>Кmax</w:t>
      </w:r>
      <w:proofErr w:type="spellEnd"/>
      <w:r w:rsidRPr="00356A5F">
        <w:rPr>
          <w:color w:val="auto"/>
          <w:sz w:val="26"/>
          <w:szCs w:val="26"/>
        </w:rPr>
        <w:t xml:space="preserve"> - максимальное предложение из предложений по показателю оценки, сделанных участниками закупки</w:t>
      </w:r>
      <w:r w:rsidR="0087375D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.</w:t>
      </w:r>
    </w:p>
    <w:p w:rsidR="00356A5F" w:rsidRDefault="00B0771B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К</w:t>
      </w:r>
      <w:r w:rsidR="0065030B">
        <w:rPr>
          <w:sz w:val="26"/>
          <w:szCs w:val="26"/>
        </w:rPr>
        <w:t xml:space="preserve">омиссия приходит к выводу, что требование о представлении </w:t>
      </w:r>
      <w:r w:rsidR="0065030B" w:rsidRPr="00356A5F">
        <w:rPr>
          <w:color w:val="auto"/>
          <w:sz w:val="26"/>
          <w:szCs w:val="26"/>
        </w:rPr>
        <w:t>копи</w:t>
      </w:r>
      <w:r w:rsidR="0065030B">
        <w:rPr>
          <w:color w:val="auto"/>
          <w:sz w:val="26"/>
          <w:szCs w:val="26"/>
        </w:rPr>
        <w:t>й</w:t>
      </w:r>
      <w:r w:rsidR="0065030B" w:rsidRPr="00356A5F">
        <w:rPr>
          <w:color w:val="auto"/>
          <w:sz w:val="26"/>
          <w:szCs w:val="26"/>
        </w:rPr>
        <w:t xml:space="preserve"> заключений органов внутренних дел о согласовании специальной раскраски и информационных надписей, и знаков на каждое транспортное средство</w:t>
      </w:r>
      <w:r w:rsidR="00E5393E">
        <w:rPr>
          <w:color w:val="auto"/>
          <w:sz w:val="26"/>
          <w:szCs w:val="26"/>
        </w:rPr>
        <w:t xml:space="preserve"> не позволяет выявить лучшее условие исполнения государственного контракта и противоречит положениям Закона о контрактной системе.</w:t>
      </w:r>
    </w:p>
    <w:p w:rsidR="00E5393E" w:rsidRDefault="00B0771B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80436F">
        <w:rPr>
          <w:rFonts w:eastAsia="Calibri"/>
          <w:bCs/>
          <w:color w:val="auto"/>
          <w:sz w:val="26"/>
          <w:szCs w:val="26"/>
          <w:lang w:eastAsia="en-US"/>
        </w:rPr>
        <w:t>действия Заказчика, установивш</w:t>
      </w:r>
      <w:r>
        <w:rPr>
          <w:rFonts w:eastAsia="Calibri"/>
          <w:bCs/>
          <w:color w:val="auto"/>
          <w:sz w:val="26"/>
          <w:szCs w:val="26"/>
          <w:lang w:eastAsia="en-US"/>
        </w:rPr>
        <w:t>его</w:t>
      </w:r>
      <w:r w:rsidRPr="0080436F">
        <w:rPr>
          <w:rFonts w:eastAsia="Calibri"/>
          <w:bCs/>
          <w:color w:val="auto"/>
          <w:sz w:val="26"/>
          <w:szCs w:val="26"/>
          <w:lang w:eastAsia="en-US"/>
        </w:rPr>
        <w:t xml:space="preserve"> в Конкурсной документации ненадлежащий порядок оценки заявок на участие в Конкурсе, нарушают пункт 8 части 1 статьи 54.3 Закона о контрактной системе и содержат признаки состава административного правонарушения, ответственность за которое предусмотрена частью 4.2 статьи 7.30 Кодекса Российской Федерации об административных правонарушениях</w:t>
      </w:r>
      <w:r w:rsidRPr="0075732C">
        <w:rPr>
          <w:color w:val="auto"/>
          <w:sz w:val="26"/>
          <w:szCs w:val="26"/>
        </w:rPr>
        <w:t>.</w:t>
      </w:r>
    </w:p>
    <w:p w:rsidR="00B0771B" w:rsidRDefault="00B0771B" w:rsidP="00356A5F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При этом, </w:t>
      </w:r>
      <w:r w:rsidR="00A40038">
        <w:rPr>
          <w:color w:val="auto"/>
          <w:sz w:val="26"/>
          <w:szCs w:val="26"/>
        </w:rPr>
        <w:t xml:space="preserve">учитывая, что все документы и сведения, представленные участниками закупки в качестве подтверждения наличия </w:t>
      </w:r>
      <w:r w:rsidR="00A40038" w:rsidRPr="0087375D">
        <w:rPr>
          <w:color w:val="auto"/>
          <w:sz w:val="26"/>
          <w:szCs w:val="26"/>
        </w:rPr>
        <w:t>материально-технически</w:t>
      </w:r>
      <w:r w:rsidR="00A40038">
        <w:rPr>
          <w:color w:val="auto"/>
          <w:sz w:val="26"/>
          <w:szCs w:val="26"/>
        </w:rPr>
        <w:t>х</w:t>
      </w:r>
      <w:r w:rsidR="00A40038" w:rsidRPr="0087375D">
        <w:rPr>
          <w:color w:val="auto"/>
          <w:sz w:val="26"/>
          <w:szCs w:val="26"/>
        </w:rPr>
        <w:t xml:space="preserve"> ресурс</w:t>
      </w:r>
      <w:r w:rsidR="00A40038">
        <w:rPr>
          <w:color w:val="auto"/>
          <w:sz w:val="26"/>
          <w:szCs w:val="26"/>
        </w:rPr>
        <w:t>ов</w:t>
      </w:r>
      <w:r w:rsidR="00A40038" w:rsidRPr="0087375D">
        <w:rPr>
          <w:color w:val="auto"/>
          <w:sz w:val="26"/>
          <w:szCs w:val="26"/>
        </w:rPr>
        <w:t xml:space="preserve"> в части наличия у него транспортных средств</w:t>
      </w:r>
      <w:r w:rsidR="00D03FFE">
        <w:rPr>
          <w:color w:val="auto"/>
          <w:sz w:val="26"/>
          <w:szCs w:val="26"/>
        </w:rPr>
        <w:t>, приняты Конкурсной комиссией к оценке, Комиссия приходит к выводу, что вышеуказанные нарушения не повлияли на результат определения поставщика (подрядчика, исполнителя).</w:t>
      </w:r>
    </w:p>
    <w:p w:rsidR="00A62738" w:rsidRPr="00764E6E" w:rsidRDefault="00A62738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sz w:val="26"/>
          <w:szCs w:val="26"/>
        </w:rPr>
        <w:lastRenderedPageBreak/>
        <w:t xml:space="preserve">На основании изложенного и руководствуясь частью 1 статьи 2, </w:t>
      </w:r>
      <w:r w:rsidRPr="00764E6E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8D2DBD" w:rsidRPr="00764E6E" w:rsidRDefault="008D2DBD" w:rsidP="00CF4A1C">
      <w:pPr>
        <w:spacing w:before="600" w:after="600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764E6E">
        <w:rPr>
          <w:b/>
          <w:sz w:val="26"/>
          <w:szCs w:val="26"/>
        </w:rPr>
        <w:t>РЕШИЛА:</w:t>
      </w:r>
    </w:p>
    <w:p w:rsidR="008D2DBD" w:rsidRPr="00764E6E" w:rsidRDefault="00403D4B" w:rsidP="002428D9">
      <w:pPr>
        <w:pStyle w:val="ListParagraph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D03FFE">
        <w:rPr>
          <w:bCs/>
          <w:sz w:val="26"/>
          <w:szCs w:val="26"/>
        </w:rPr>
        <w:t>ООО</w:t>
      </w:r>
      <w:r w:rsidR="00363E53" w:rsidRPr="007D1DC6">
        <w:rPr>
          <w:bCs/>
          <w:sz w:val="26"/>
          <w:szCs w:val="26"/>
        </w:rPr>
        <w:t xml:space="preserve"> «</w:t>
      </w:r>
      <w:r w:rsidR="00D03FFE" w:rsidRPr="00AB02E2">
        <w:rPr>
          <w:bCs/>
          <w:sz w:val="26"/>
          <w:szCs w:val="26"/>
        </w:rPr>
        <w:t>ЧОО «Центурион</w:t>
      </w:r>
      <w:r w:rsidR="00363E53" w:rsidRPr="007D1DC6">
        <w:rPr>
          <w:bCs/>
          <w:sz w:val="26"/>
          <w:szCs w:val="26"/>
        </w:rPr>
        <w:t>»</w:t>
      </w:r>
      <w:r w:rsidRPr="00764E6E">
        <w:rPr>
          <w:bCs/>
          <w:sz w:val="26"/>
          <w:szCs w:val="26"/>
        </w:rPr>
        <w:t xml:space="preserve"> </w:t>
      </w:r>
      <w:r w:rsidR="00702B55">
        <w:rPr>
          <w:bCs/>
          <w:sz w:val="26"/>
          <w:szCs w:val="26"/>
        </w:rPr>
        <w:t>не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D03FFE" w:rsidRPr="00D03FFE" w:rsidRDefault="00D03FFE" w:rsidP="00D03FFE">
      <w:pPr>
        <w:pStyle w:val="ListParagraph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03FFE">
        <w:rPr>
          <w:bCs/>
          <w:sz w:val="26"/>
          <w:szCs w:val="26"/>
        </w:rPr>
        <w:t>Признать в действиях Заказчика нарушение пункт</w:t>
      </w:r>
      <w:r>
        <w:rPr>
          <w:bCs/>
          <w:sz w:val="26"/>
          <w:szCs w:val="26"/>
        </w:rPr>
        <w:t>а</w:t>
      </w:r>
      <w:r w:rsidRPr="00D03FFE">
        <w:rPr>
          <w:bCs/>
          <w:sz w:val="26"/>
          <w:szCs w:val="26"/>
        </w:rPr>
        <w:t xml:space="preserve"> 8 части 1 статьи 54.3 Закона о контрактной системе.</w:t>
      </w:r>
    </w:p>
    <w:p w:rsidR="00D03FFE" w:rsidRPr="00D03FFE" w:rsidRDefault="00D03FFE" w:rsidP="00D03FFE">
      <w:pPr>
        <w:pStyle w:val="ListParagraph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03FFE">
        <w:rPr>
          <w:bCs/>
          <w:sz w:val="26"/>
          <w:szCs w:val="26"/>
        </w:rPr>
        <w:t>Заказчику, Конкурсной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>
        <w:rPr>
          <w:bCs/>
          <w:sz w:val="26"/>
          <w:szCs w:val="26"/>
        </w:rPr>
        <w:t xml:space="preserve"> не выдавать</w:t>
      </w:r>
      <w:r w:rsidRPr="00D03FFE">
        <w:rPr>
          <w:bCs/>
          <w:sz w:val="26"/>
          <w:szCs w:val="26"/>
        </w:rPr>
        <w:t>.</w:t>
      </w:r>
    </w:p>
    <w:p w:rsidR="008D2DBD" w:rsidRPr="00764E6E" w:rsidRDefault="00D03FFE" w:rsidP="00D03FFE">
      <w:pPr>
        <w:pStyle w:val="ListParagraph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03FFE">
        <w:rPr>
          <w:bCs/>
          <w:sz w:val="26"/>
          <w:szCs w:val="26"/>
        </w:rPr>
        <w:t xml:space="preserve">Передать материалы дела от </w:t>
      </w:r>
      <w:r>
        <w:rPr>
          <w:bCs/>
          <w:sz w:val="26"/>
          <w:szCs w:val="26"/>
        </w:rPr>
        <w:t>03</w:t>
      </w:r>
      <w:r w:rsidRPr="00D03FFE">
        <w:rPr>
          <w:bCs/>
          <w:sz w:val="26"/>
          <w:szCs w:val="26"/>
        </w:rPr>
        <w:t>.02.2021 № 50/06/</w:t>
      </w:r>
      <w:r>
        <w:rPr>
          <w:bCs/>
          <w:sz w:val="26"/>
          <w:szCs w:val="26"/>
        </w:rPr>
        <w:t>3024</w:t>
      </w:r>
      <w:r w:rsidRPr="00D03FFE">
        <w:rPr>
          <w:bCs/>
          <w:sz w:val="26"/>
          <w:szCs w:val="26"/>
        </w:rPr>
        <w:t>эп/21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D2DBD" w:rsidRPr="00764E6E" w:rsidRDefault="008D2DBD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64E6E" w:rsidRDefault="00764E6E" w:rsidP="00764E6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764E6E" w:rsidSect="00CF1645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Header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F164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164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81E83586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3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0"/>
  </w:num>
  <w:num w:numId="6">
    <w:abstractNumId w:val="23"/>
  </w:num>
  <w:num w:numId="7">
    <w:abstractNumId w:val="21"/>
  </w:num>
  <w:num w:numId="8">
    <w:abstractNumId w:val="0"/>
  </w:num>
  <w:num w:numId="9">
    <w:abstractNumId w:val="18"/>
  </w:num>
  <w:num w:numId="10">
    <w:abstractNumId w:val="19"/>
  </w:num>
  <w:num w:numId="11">
    <w:abstractNumId w:val="1"/>
  </w:num>
  <w:num w:numId="12">
    <w:abstractNumId w:val="16"/>
  </w:num>
  <w:num w:numId="13">
    <w:abstractNumId w:val="14"/>
  </w:num>
  <w:num w:numId="14">
    <w:abstractNumId w:val="9"/>
  </w:num>
  <w:num w:numId="15">
    <w:abstractNumId w:val="5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4"/>
  </w:num>
  <w:num w:numId="24">
    <w:abstractNumId w:val="7"/>
  </w:num>
  <w:num w:numId="25">
    <w:abstractNumId w:val="17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6731"/>
    <w:rsid w:val="00043268"/>
    <w:rsid w:val="00045209"/>
    <w:rsid w:val="00047221"/>
    <w:rsid w:val="000544E9"/>
    <w:rsid w:val="00062A44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77303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B02F2"/>
    <w:rsid w:val="000B249D"/>
    <w:rsid w:val="000C014A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16E3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A0D"/>
    <w:rsid w:val="001C650C"/>
    <w:rsid w:val="001D3FE0"/>
    <w:rsid w:val="001D5D25"/>
    <w:rsid w:val="001E09E8"/>
    <w:rsid w:val="001E111F"/>
    <w:rsid w:val="001E17FE"/>
    <w:rsid w:val="001E36ED"/>
    <w:rsid w:val="001F383E"/>
    <w:rsid w:val="001F63C6"/>
    <w:rsid w:val="001F6678"/>
    <w:rsid w:val="001F693F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4353"/>
    <w:rsid w:val="0027697F"/>
    <w:rsid w:val="002806F4"/>
    <w:rsid w:val="00285F5E"/>
    <w:rsid w:val="00286ED1"/>
    <w:rsid w:val="002946AE"/>
    <w:rsid w:val="00294FDC"/>
    <w:rsid w:val="00296C2D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D320D"/>
    <w:rsid w:val="002E011B"/>
    <w:rsid w:val="002E018D"/>
    <w:rsid w:val="002E68C8"/>
    <w:rsid w:val="002F1953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A5F"/>
    <w:rsid w:val="00357622"/>
    <w:rsid w:val="00362A71"/>
    <w:rsid w:val="003630B8"/>
    <w:rsid w:val="003631DA"/>
    <w:rsid w:val="00363E53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A257A"/>
    <w:rsid w:val="003B07D1"/>
    <w:rsid w:val="003B0CAB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F0A86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441F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6EB3"/>
    <w:rsid w:val="005D109F"/>
    <w:rsid w:val="005D3F3F"/>
    <w:rsid w:val="005D7D45"/>
    <w:rsid w:val="005E4359"/>
    <w:rsid w:val="005E4E78"/>
    <w:rsid w:val="005E6E1F"/>
    <w:rsid w:val="005F0763"/>
    <w:rsid w:val="005F5DB7"/>
    <w:rsid w:val="005F6C3A"/>
    <w:rsid w:val="005F7752"/>
    <w:rsid w:val="0060280F"/>
    <w:rsid w:val="0060735B"/>
    <w:rsid w:val="00607B6D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1531"/>
    <w:rsid w:val="006437E2"/>
    <w:rsid w:val="00643A42"/>
    <w:rsid w:val="00644270"/>
    <w:rsid w:val="00644D6D"/>
    <w:rsid w:val="0065030B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E89"/>
    <w:rsid w:val="00686856"/>
    <w:rsid w:val="006904C9"/>
    <w:rsid w:val="00690867"/>
    <w:rsid w:val="00692256"/>
    <w:rsid w:val="00694486"/>
    <w:rsid w:val="00694B14"/>
    <w:rsid w:val="00695F77"/>
    <w:rsid w:val="006A4B58"/>
    <w:rsid w:val="006B273C"/>
    <w:rsid w:val="006B6970"/>
    <w:rsid w:val="006C6D5F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02B55"/>
    <w:rsid w:val="00710DAC"/>
    <w:rsid w:val="007127F8"/>
    <w:rsid w:val="00713FAC"/>
    <w:rsid w:val="007178D1"/>
    <w:rsid w:val="007241D1"/>
    <w:rsid w:val="007255A5"/>
    <w:rsid w:val="0072798C"/>
    <w:rsid w:val="007368AB"/>
    <w:rsid w:val="00740F1E"/>
    <w:rsid w:val="00741010"/>
    <w:rsid w:val="00742026"/>
    <w:rsid w:val="0074497C"/>
    <w:rsid w:val="0074513E"/>
    <w:rsid w:val="00745B15"/>
    <w:rsid w:val="00745E53"/>
    <w:rsid w:val="00751D95"/>
    <w:rsid w:val="00752059"/>
    <w:rsid w:val="00753AF3"/>
    <w:rsid w:val="00753E18"/>
    <w:rsid w:val="007549C7"/>
    <w:rsid w:val="00761837"/>
    <w:rsid w:val="007621DB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41B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1824"/>
    <w:rsid w:val="007D1DC6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5F28"/>
    <w:rsid w:val="00820ABD"/>
    <w:rsid w:val="008257CD"/>
    <w:rsid w:val="00826480"/>
    <w:rsid w:val="00830F51"/>
    <w:rsid w:val="00831875"/>
    <w:rsid w:val="0083196F"/>
    <w:rsid w:val="00834242"/>
    <w:rsid w:val="00834DA8"/>
    <w:rsid w:val="00842D21"/>
    <w:rsid w:val="00844E80"/>
    <w:rsid w:val="00846AE4"/>
    <w:rsid w:val="008554CE"/>
    <w:rsid w:val="00860485"/>
    <w:rsid w:val="008636F8"/>
    <w:rsid w:val="00865C92"/>
    <w:rsid w:val="00866796"/>
    <w:rsid w:val="00872572"/>
    <w:rsid w:val="0087375D"/>
    <w:rsid w:val="008777A4"/>
    <w:rsid w:val="00880544"/>
    <w:rsid w:val="008827AB"/>
    <w:rsid w:val="0088340C"/>
    <w:rsid w:val="008868FE"/>
    <w:rsid w:val="008952BC"/>
    <w:rsid w:val="0089697F"/>
    <w:rsid w:val="008971B9"/>
    <w:rsid w:val="008A41A1"/>
    <w:rsid w:val="008B2626"/>
    <w:rsid w:val="008B4043"/>
    <w:rsid w:val="008B5E71"/>
    <w:rsid w:val="008B728A"/>
    <w:rsid w:val="008B731D"/>
    <w:rsid w:val="008B73F8"/>
    <w:rsid w:val="008C16BF"/>
    <w:rsid w:val="008C31C7"/>
    <w:rsid w:val="008C4BAF"/>
    <w:rsid w:val="008C59D9"/>
    <w:rsid w:val="008C66AD"/>
    <w:rsid w:val="008C6AD6"/>
    <w:rsid w:val="008D15CD"/>
    <w:rsid w:val="008D2CA9"/>
    <w:rsid w:val="008D2DBD"/>
    <w:rsid w:val="008D4EB7"/>
    <w:rsid w:val="008D6C60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07E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0038"/>
    <w:rsid w:val="00A4112E"/>
    <w:rsid w:val="00A544D5"/>
    <w:rsid w:val="00A60708"/>
    <w:rsid w:val="00A6119C"/>
    <w:rsid w:val="00A62738"/>
    <w:rsid w:val="00A673AE"/>
    <w:rsid w:val="00A71347"/>
    <w:rsid w:val="00A72A7F"/>
    <w:rsid w:val="00A75194"/>
    <w:rsid w:val="00A77904"/>
    <w:rsid w:val="00A82FC9"/>
    <w:rsid w:val="00A85D2B"/>
    <w:rsid w:val="00A9071D"/>
    <w:rsid w:val="00A92EC2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02E2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0771B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EC0"/>
    <w:rsid w:val="00B557EB"/>
    <w:rsid w:val="00B60185"/>
    <w:rsid w:val="00B62156"/>
    <w:rsid w:val="00B652CF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A00A7"/>
    <w:rsid w:val="00BA3F86"/>
    <w:rsid w:val="00BA51B4"/>
    <w:rsid w:val="00BA66A9"/>
    <w:rsid w:val="00BB0ADB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E2C6E"/>
    <w:rsid w:val="00BE3888"/>
    <w:rsid w:val="00BE73A4"/>
    <w:rsid w:val="00BF45F2"/>
    <w:rsid w:val="00BF4BA8"/>
    <w:rsid w:val="00BF73E2"/>
    <w:rsid w:val="00C006D0"/>
    <w:rsid w:val="00C03C71"/>
    <w:rsid w:val="00C10182"/>
    <w:rsid w:val="00C1359C"/>
    <w:rsid w:val="00C2217A"/>
    <w:rsid w:val="00C25316"/>
    <w:rsid w:val="00C33212"/>
    <w:rsid w:val="00C36B70"/>
    <w:rsid w:val="00C418B4"/>
    <w:rsid w:val="00C41C93"/>
    <w:rsid w:val="00C505ED"/>
    <w:rsid w:val="00C53146"/>
    <w:rsid w:val="00C547D7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C3B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28FB"/>
    <w:rsid w:val="00CD4096"/>
    <w:rsid w:val="00CD455C"/>
    <w:rsid w:val="00CD5F2D"/>
    <w:rsid w:val="00CD6AF3"/>
    <w:rsid w:val="00CD6E74"/>
    <w:rsid w:val="00CD7DEE"/>
    <w:rsid w:val="00CE346D"/>
    <w:rsid w:val="00CE4016"/>
    <w:rsid w:val="00CF1645"/>
    <w:rsid w:val="00CF4A1C"/>
    <w:rsid w:val="00D00D93"/>
    <w:rsid w:val="00D03432"/>
    <w:rsid w:val="00D03FFE"/>
    <w:rsid w:val="00D07183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1646"/>
    <w:rsid w:val="00D5284C"/>
    <w:rsid w:val="00D55EE8"/>
    <w:rsid w:val="00D640FB"/>
    <w:rsid w:val="00D6507B"/>
    <w:rsid w:val="00D65992"/>
    <w:rsid w:val="00D66846"/>
    <w:rsid w:val="00D66A4B"/>
    <w:rsid w:val="00D66CF7"/>
    <w:rsid w:val="00D67A0F"/>
    <w:rsid w:val="00D7434B"/>
    <w:rsid w:val="00D75AF3"/>
    <w:rsid w:val="00D760E9"/>
    <w:rsid w:val="00D76F80"/>
    <w:rsid w:val="00D8610E"/>
    <w:rsid w:val="00D863DD"/>
    <w:rsid w:val="00D87FC9"/>
    <w:rsid w:val="00D91859"/>
    <w:rsid w:val="00D93F38"/>
    <w:rsid w:val="00D95AAA"/>
    <w:rsid w:val="00D96643"/>
    <w:rsid w:val="00DA0574"/>
    <w:rsid w:val="00DA5B4F"/>
    <w:rsid w:val="00DA6B5F"/>
    <w:rsid w:val="00DB2B1C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393E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676C"/>
    <w:rsid w:val="00F173D0"/>
    <w:rsid w:val="00F2214E"/>
    <w:rsid w:val="00F33B1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769"/>
    <w:rsid w:val="00FB3A1A"/>
    <w:rsid w:val="00FB4D7C"/>
    <w:rsid w:val="00FC0C1F"/>
    <w:rsid w:val="00FC45BB"/>
    <w:rsid w:val="00FC5A81"/>
    <w:rsid w:val="00FC5DB9"/>
    <w:rsid w:val="00FC6328"/>
    <w:rsid w:val="00FD4BBF"/>
    <w:rsid w:val="00FE202F"/>
    <w:rsid w:val="00FE2068"/>
    <w:rsid w:val="00FE3B18"/>
    <w:rsid w:val="00FF143A"/>
    <w:rsid w:val="00FF27C0"/>
    <w:rsid w:val="00FF2DD9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Normal"/>
    <w:next w:val="Normal"/>
    <w:link w:val="Heading1Char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Normal"/>
    <w:next w:val="Normal"/>
    <w:link w:val="Heading2Char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aliases w:val="H2 Char,contract Char,h2 Char,2 Char,Numbered text 3 Char,H21 Char,H22 Char,H23 Char,H24 Char,H211 Char,H25 Char,H212 Char,H221 Char,H231 Char,H241 Char,H2111 Char,H26 Char,H213 Char,H222 Char,H232 Char,H242 Char,H2112 Char,H27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aliases w:val="Document Header1 Char,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Spacing">
    <w:name w:val="No Spacing"/>
    <w:link w:val="NoSpacingChar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PageNumber">
    <w:name w:val="page number"/>
    <w:basedOn w:val="DefaultParagraphFont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SpacingChar">
    <w:name w:val="No Spacing Char"/>
    <w:basedOn w:val="DefaultParagraphFont"/>
    <w:link w:val="NoSpacing"/>
    <w:uiPriority w:val="1"/>
    <w:rsid w:val="008C66A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E7B8C-C839-4866-A8F6-4ED23BDA2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1974</Words>
  <Characters>11252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Просина Мария Сергеевна</cp:lastModifiedBy>
  <cp:revision>5</cp:revision>
  <cp:lastPrinted>2019-10-21T16:59:00Z</cp:lastPrinted>
  <dcterms:created xsi:type="dcterms:W3CDTF">2021-02-08T11:29:00Z</dcterms:created>
  <dcterms:modified xsi:type="dcterms:W3CDTF">2021-02-08T14:48:00Z</dcterms:modified>
</cp:coreProperties>
</file>