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5A" w:rsidRPr="009D7260" w:rsidRDefault="00FC3C5A" w:rsidP="00FC3C5A">
      <w:pPr>
        <w:pStyle w:val="ConsPlusNormal"/>
        <w:widowControl w:val="0"/>
        <w:tabs>
          <w:tab w:val="left" w:pos="567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D7260">
        <w:rPr>
          <w:rFonts w:ascii="Times New Roman" w:hAnsi="Times New Roman" w:cs="Times New Roman"/>
          <w:sz w:val="26"/>
          <w:szCs w:val="26"/>
        </w:rPr>
        <w:t>РЕШЕНИЕ по жалобе №</w:t>
      </w:r>
      <w:r>
        <w:rPr>
          <w:rFonts w:ascii="Times New Roman" w:hAnsi="Times New Roman" w:cs="Times New Roman"/>
          <w:sz w:val="26"/>
          <w:szCs w:val="26"/>
        </w:rPr>
        <w:t>386-6672-17/4</w:t>
      </w:r>
    </w:p>
    <w:p w:rsidR="00FC3C5A" w:rsidRPr="009D7260" w:rsidRDefault="00FC3C5A" w:rsidP="00FC3C5A">
      <w:pPr>
        <w:pStyle w:val="ConsPlusNormal"/>
        <w:widowControl w:val="0"/>
        <w:tabs>
          <w:tab w:val="left" w:pos="5670"/>
        </w:tabs>
        <w:ind w:right="-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C5A" w:rsidRPr="009D7260" w:rsidRDefault="00FC3C5A" w:rsidP="00FC3C5A">
      <w:pPr>
        <w:pStyle w:val="ConsPlusNormal"/>
        <w:widowControl w:val="0"/>
        <w:tabs>
          <w:tab w:val="left" w:pos="567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D7260">
        <w:rPr>
          <w:rFonts w:ascii="Times New Roman" w:hAnsi="Times New Roman" w:cs="Times New Roman"/>
          <w:sz w:val="26"/>
          <w:szCs w:val="26"/>
        </w:rPr>
        <w:t>Резолютивная часть решения оглашена</w:t>
      </w:r>
      <w:r w:rsidRPr="009D726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 w:rsidRPr="009D72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D7260">
        <w:rPr>
          <w:rFonts w:ascii="Times New Roman" w:hAnsi="Times New Roman" w:cs="Times New Roman"/>
          <w:sz w:val="26"/>
          <w:szCs w:val="26"/>
        </w:rPr>
        <w:t>. Самара</w:t>
      </w:r>
    </w:p>
    <w:p w:rsidR="00FC3C5A" w:rsidRDefault="00FC3C5A" w:rsidP="00FC3C5A">
      <w:pPr>
        <w:pStyle w:val="ConsPlusNormal"/>
        <w:widowControl w:val="0"/>
        <w:tabs>
          <w:tab w:val="left" w:pos="5670"/>
        </w:tabs>
        <w:ind w:right="-14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</w:t>
      </w:r>
      <w:r w:rsidRPr="00E062B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.2017</w:t>
      </w:r>
      <w:r w:rsidRPr="009D7260">
        <w:rPr>
          <w:rFonts w:ascii="Times New Roman" w:hAnsi="Times New Roman" w:cs="Times New Roman"/>
          <w:sz w:val="26"/>
          <w:szCs w:val="26"/>
        </w:rPr>
        <w:t>г.</w:t>
      </w:r>
      <w:r w:rsidRPr="009D7260">
        <w:rPr>
          <w:rFonts w:ascii="Times New Roman" w:hAnsi="Times New Roman" w:cs="Times New Roman"/>
          <w:sz w:val="26"/>
          <w:szCs w:val="26"/>
        </w:rPr>
        <w:tab/>
      </w:r>
    </w:p>
    <w:p w:rsidR="00FC3C5A" w:rsidRPr="009D7260" w:rsidRDefault="00FC3C5A" w:rsidP="00FC3C5A">
      <w:pPr>
        <w:pStyle w:val="ConsPlusNormal"/>
        <w:widowControl w:val="0"/>
        <w:tabs>
          <w:tab w:val="left" w:pos="5670"/>
        </w:tabs>
        <w:ind w:right="-14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3C5A" w:rsidRPr="009905A7" w:rsidRDefault="00FC3C5A" w:rsidP="00FC3C5A">
      <w:pPr>
        <w:pStyle w:val="ConsPlusNormal"/>
        <w:widowControl w:val="0"/>
        <w:tabs>
          <w:tab w:val="left" w:pos="5670"/>
        </w:tabs>
        <w:ind w:right="-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5A7">
        <w:rPr>
          <w:rFonts w:ascii="Times New Roman" w:hAnsi="Times New Roman" w:cs="Times New Roman"/>
          <w:sz w:val="26"/>
          <w:szCs w:val="26"/>
        </w:rPr>
        <w:t>Комиссия Управления Федеральной антимонопольной службы по Самарской области (</w:t>
      </w:r>
      <w:proofErr w:type="gramStart"/>
      <w:r w:rsidRPr="009905A7">
        <w:rPr>
          <w:rFonts w:ascii="Times New Roman" w:hAnsi="Times New Roman" w:cs="Times New Roman"/>
          <w:sz w:val="26"/>
          <w:szCs w:val="26"/>
        </w:rPr>
        <w:t>Самарское</w:t>
      </w:r>
      <w:proofErr w:type="gramEnd"/>
      <w:r w:rsidRPr="009905A7">
        <w:rPr>
          <w:rFonts w:ascii="Times New Roman" w:hAnsi="Times New Roman" w:cs="Times New Roman"/>
          <w:sz w:val="26"/>
          <w:szCs w:val="26"/>
        </w:rPr>
        <w:t xml:space="preserve"> УФАС России) по контролю в сфере закупок (далее – Комиссия Самарского УФАС) в составе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C3C5A" w:rsidRPr="00E062B0" w:rsidRDefault="00FC3C5A" w:rsidP="00FC3C5A">
      <w:pPr>
        <w:pStyle w:val="parametervalue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D7260">
        <w:rPr>
          <w:sz w:val="26"/>
          <w:szCs w:val="26"/>
        </w:rPr>
        <w:t>рассмотрев в порядке, установленном статьей 106 Федерального закона от 15.04.2013 №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 в сфере закупок), Приказом  от 19 ноября 2014 г. N 727/14 «Об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(бездействие</w:t>
      </w:r>
      <w:proofErr w:type="gramEnd"/>
      <w:r w:rsidRPr="009D7260">
        <w:rPr>
          <w:sz w:val="26"/>
          <w:szCs w:val="26"/>
        </w:rPr>
        <w:t xml:space="preserve">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 и муниципальных нужд», </w:t>
      </w:r>
      <w:r w:rsidRPr="00E23E3D">
        <w:rPr>
          <w:sz w:val="26"/>
          <w:szCs w:val="26"/>
        </w:rPr>
        <w:t>жалобу</w:t>
      </w:r>
      <w:r w:rsidRPr="00406E95">
        <w:rPr>
          <w:sz w:val="26"/>
          <w:szCs w:val="26"/>
        </w:rPr>
        <w:t xml:space="preserve"> </w:t>
      </w:r>
      <w:r w:rsidRPr="00127541"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КапСтрой</w:t>
      </w:r>
      <w:proofErr w:type="spellEnd"/>
      <w:r w:rsidRPr="00127541">
        <w:rPr>
          <w:sz w:val="26"/>
          <w:szCs w:val="26"/>
        </w:rPr>
        <w:t xml:space="preserve">» на действия аукционной комиссии Уполномоченного органа при проведении электронного аукциона на </w:t>
      </w:r>
      <w:r>
        <w:rPr>
          <w:sz w:val="26"/>
          <w:szCs w:val="26"/>
        </w:rPr>
        <w:t xml:space="preserve">выполнение работ по </w:t>
      </w:r>
      <w:r w:rsidRPr="009C2E34">
        <w:rPr>
          <w:sz w:val="26"/>
          <w:szCs w:val="26"/>
        </w:rPr>
        <w:t>капитальному ремонту здания ГБОУ ООШ с</w:t>
      </w:r>
      <w:proofErr w:type="gramStart"/>
      <w:r w:rsidRPr="009C2E34">
        <w:rPr>
          <w:sz w:val="26"/>
          <w:szCs w:val="26"/>
        </w:rPr>
        <w:t>.К</w:t>
      </w:r>
      <w:proofErr w:type="gramEnd"/>
      <w:r w:rsidRPr="009C2E34">
        <w:rPr>
          <w:sz w:val="26"/>
          <w:szCs w:val="26"/>
        </w:rPr>
        <w:t xml:space="preserve">аменка, расположенного по адресу: </w:t>
      </w:r>
      <w:proofErr w:type="gramStart"/>
      <w:r w:rsidRPr="009C2E34">
        <w:rPr>
          <w:sz w:val="26"/>
          <w:szCs w:val="26"/>
        </w:rPr>
        <w:t xml:space="preserve">446931, Самарская область, муниципальный район </w:t>
      </w:r>
      <w:proofErr w:type="spellStart"/>
      <w:r w:rsidRPr="009C2E34">
        <w:rPr>
          <w:sz w:val="26"/>
          <w:szCs w:val="26"/>
        </w:rPr>
        <w:t>Шенталинский</w:t>
      </w:r>
      <w:proofErr w:type="spellEnd"/>
      <w:r w:rsidRPr="009C2E34">
        <w:rPr>
          <w:sz w:val="26"/>
          <w:szCs w:val="26"/>
        </w:rPr>
        <w:t>, с. Каменка, ул. Школьная, д. 1А (извещение №</w:t>
      </w:r>
      <w:r w:rsidRPr="009C2E34">
        <w:t xml:space="preserve"> </w:t>
      </w:r>
      <w:r>
        <w:t>0142300018417000021</w:t>
      </w:r>
      <w:r w:rsidRPr="009C2E34">
        <w:rPr>
          <w:sz w:val="26"/>
          <w:szCs w:val="26"/>
        </w:rPr>
        <w:t xml:space="preserve">, начальная (максимальная) цена контракта – </w:t>
      </w:r>
      <w:r>
        <w:t>15 052 131,90</w:t>
      </w:r>
      <w:r>
        <w:rPr>
          <w:sz w:val="26"/>
          <w:szCs w:val="26"/>
        </w:rPr>
        <w:t xml:space="preserve">  рублей),</w:t>
      </w:r>
      <w:proofErr w:type="gramEnd"/>
    </w:p>
    <w:p w:rsidR="00FC3C5A" w:rsidRDefault="00FC3C5A" w:rsidP="00FC3C5A">
      <w:pPr>
        <w:pStyle w:val="ConsPlusNormal"/>
        <w:widowControl w:val="0"/>
        <w:tabs>
          <w:tab w:val="left" w:pos="5670"/>
        </w:tabs>
        <w:ind w:right="-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3E3D">
        <w:rPr>
          <w:rFonts w:ascii="Times New Roman" w:hAnsi="Times New Roman" w:cs="Times New Roman"/>
          <w:sz w:val="26"/>
          <w:szCs w:val="26"/>
        </w:rPr>
        <w:t xml:space="preserve">в присутствии представителей: </w:t>
      </w:r>
    </w:p>
    <w:p w:rsidR="00FC3C5A" w:rsidRPr="00AB09DC" w:rsidRDefault="00FC3C5A" w:rsidP="00FC3C5A">
      <w:pPr>
        <w:pStyle w:val="ConsPlusNormal"/>
        <w:widowControl w:val="0"/>
        <w:tabs>
          <w:tab w:val="left" w:pos="5670"/>
        </w:tabs>
        <w:ind w:right="-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C5A" w:rsidRDefault="00FC3C5A" w:rsidP="00FC3C5A">
      <w:pPr>
        <w:pStyle w:val="ConsPlusNormal"/>
        <w:ind w:right="-141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09DC">
        <w:rPr>
          <w:rFonts w:ascii="Times New Roman" w:hAnsi="Times New Roman" w:cs="Times New Roman"/>
          <w:sz w:val="26"/>
          <w:szCs w:val="26"/>
        </w:rPr>
        <w:t>УСТАНОВИЛА:</w:t>
      </w:r>
    </w:p>
    <w:p w:rsidR="00FC3C5A" w:rsidRDefault="00FC3C5A" w:rsidP="00FC3C5A">
      <w:pPr>
        <w:pStyle w:val="ConsPlusNormal"/>
        <w:ind w:right="-141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C3C5A" w:rsidRDefault="00FC3C5A" w:rsidP="00FC3C5A">
      <w:pPr>
        <w:pStyle w:val="parametervalu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3D02">
        <w:rPr>
          <w:sz w:val="26"/>
          <w:szCs w:val="26"/>
        </w:rPr>
        <w:t>В Самарское УФАС России поступила жалоба</w:t>
      </w:r>
      <w:r w:rsidRPr="00D77E75">
        <w:rPr>
          <w:sz w:val="26"/>
          <w:szCs w:val="26"/>
        </w:rPr>
        <w:t xml:space="preserve"> </w:t>
      </w:r>
      <w:r w:rsidRPr="00127541"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КапСтрой</w:t>
      </w:r>
      <w:proofErr w:type="spellEnd"/>
      <w:r w:rsidRPr="00127541">
        <w:rPr>
          <w:sz w:val="26"/>
          <w:szCs w:val="26"/>
        </w:rPr>
        <w:t xml:space="preserve">» на действия аукционной комиссии Уполномоченного органа при проведении электронного аукциона на </w:t>
      </w:r>
      <w:r>
        <w:rPr>
          <w:sz w:val="26"/>
          <w:szCs w:val="26"/>
        </w:rPr>
        <w:t xml:space="preserve">выполнение работ по </w:t>
      </w:r>
      <w:r w:rsidRPr="009C2E34">
        <w:rPr>
          <w:sz w:val="26"/>
          <w:szCs w:val="26"/>
        </w:rPr>
        <w:t>капитальному ремонту здания ГБОУ ООШ с</w:t>
      </w:r>
      <w:proofErr w:type="gramStart"/>
      <w:r w:rsidRPr="009C2E34">
        <w:rPr>
          <w:sz w:val="26"/>
          <w:szCs w:val="26"/>
        </w:rPr>
        <w:t>.К</w:t>
      </w:r>
      <w:proofErr w:type="gramEnd"/>
      <w:r w:rsidRPr="009C2E34">
        <w:rPr>
          <w:sz w:val="26"/>
          <w:szCs w:val="26"/>
        </w:rPr>
        <w:t xml:space="preserve">аменка, расположенного по адресу: 446931, Самарская область, муниципальный район </w:t>
      </w:r>
      <w:proofErr w:type="spellStart"/>
      <w:r w:rsidRPr="009C2E34">
        <w:rPr>
          <w:sz w:val="26"/>
          <w:szCs w:val="26"/>
        </w:rPr>
        <w:t>Шенталинский</w:t>
      </w:r>
      <w:proofErr w:type="spellEnd"/>
      <w:r w:rsidRPr="009C2E34">
        <w:rPr>
          <w:sz w:val="26"/>
          <w:szCs w:val="26"/>
        </w:rPr>
        <w:t>, с. Каменка, ул. Школьная, д. 1А (извещение №</w:t>
      </w:r>
      <w:r w:rsidRPr="009C2E34">
        <w:t xml:space="preserve"> </w:t>
      </w:r>
      <w:r>
        <w:t>0142300018417000021</w:t>
      </w:r>
      <w:r w:rsidRPr="009C2E34">
        <w:rPr>
          <w:sz w:val="26"/>
          <w:szCs w:val="26"/>
        </w:rPr>
        <w:t xml:space="preserve">, начальная (максимальная) цена контракта – </w:t>
      </w:r>
      <w:r>
        <w:t>15 052 131,90</w:t>
      </w:r>
      <w:r>
        <w:rPr>
          <w:sz w:val="26"/>
          <w:szCs w:val="26"/>
        </w:rPr>
        <w:t xml:space="preserve">  рублей)</w:t>
      </w:r>
      <w:r w:rsidRPr="00E062B0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Аукцион).</w:t>
      </w:r>
    </w:p>
    <w:p w:rsidR="00FC3C5A" w:rsidRDefault="00FC3C5A" w:rsidP="00FC3C5A">
      <w:pPr>
        <w:pStyle w:val="parametervalu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доводам жалоб</w:t>
      </w:r>
      <w:proofErr w:type="gramStart"/>
      <w:r>
        <w:rPr>
          <w:sz w:val="26"/>
          <w:szCs w:val="26"/>
        </w:rPr>
        <w:t>ы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КапСтрой</w:t>
      </w:r>
      <w:proofErr w:type="spellEnd"/>
      <w:r>
        <w:rPr>
          <w:sz w:val="26"/>
          <w:szCs w:val="26"/>
        </w:rPr>
        <w:t>» отказано в допуске к участию в аукционе в связи с отсутствием в первой части заявки конкретных параметров, применяемых материалов. Заявитель решение аукционной комиссии считает незаконным, просит выдать предписание об устранении допущенных нарушений.</w:t>
      </w:r>
    </w:p>
    <w:p w:rsidR="00FC3C5A" w:rsidRDefault="00FC3C5A" w:rsidP="00FC3C5A">
      <w:pPr>
        <w:pStyle w:val="parametervalu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Уполномоченного органа </w:t>
      </w:r>
      <w:proofErr w:type="gramStart"/>
      <w:r>
        <w:rPr>
          <w:sz w:val="26"/>
          <w:szCs w:val="26"/>
        </w:rPr>
        <w:t>против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довод</w:t>
      </w:r>
      <w:proofErr w:type="gramEnd"/>
      <w:r>
        <w:rPr>
          <w:sz w:val="26"/>
          <w:szCs w:val="26"/>
        </w:rPr>
        <w:t xml:space="preserve"> жалобы возражал по основаниям, указанным в возражении на жалобу, просил признать жалобу ООО «</w:t>
      </w:r>
      <w:proofErr w:type="spellStart"/>
      <w:r>
        <w:rPr>
          <w:sz w:val="26"/>
          <w:szCs w:val="26"/>
        </w:rPr>
        <w:t>КапСтрой</w:t>
      </w:r>
      <w:proofErr w:type="spellEnd"/>
      <w:r>
        <w:rPr>
          <w:sz w:val="26"/>
          <w:szCs w:val="26"/>
        </w:rPr>
        <w:t>»  необоснованной.</w:t>
      </w:r>
    </w:p>
    <w:p w:rsidR="00FC3C5A" w:rsidRDefault="00FC3C5A" w:rsidP="00FC3C5A">
      <w:pPr>
        <w:pStyle w:val="ConsPlusNormal"/>
        <w:ind w:right="-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Выслушав доводы представителя Уполномоченного органа</w:t>
      </w:r>
      <w:r w:rsidRPr="00AB09DC">
        <w:rPr>
          <w:rFonts w:ascii="Times New Roman" w:hAnsi="Times New Roman" w:cs="Times New Roman"/>
          <w:sz w:val="26"/>
          <w:szCs w:val="26"/>
        </w:rPr>
        <w:t>, изучив материалы жалобы, документацию об аукционе</w:t>
      </w:r>
      <w:r>
        <w:rPr>
          <w:rFonts w:ascii="Times New Roman" w:hAnsi="Times New Roman" w:cs="Times New Roman"/>
          <w:sz w:val="26"/>
          <w:szCs w:val="26"/>
        </w:rPr>
        <w:t>, протоколы, заявки участников</w:t>
      </w:r>
      <w:r w:rsidRPr="00AB09DC">
        <w:rPr>
          <w:rFonts w:ascii="Times New Roman" w:hAnsi="Times New Roman" w:cs="Times New Roman"/>
          <w:sz w:val="26"/>
          <w:szCs w:val="26"/>
        </w:rPr>
        <w:t xml:space="preserve"> и проведя, в соответствии с пунктом 1 части 15 статьи 99 Закона о контрактной системе, внеплановую проверку, Комиссия Самарского УФАС России пришла к следующему выводу.</w:t>
      </w:r>
    </w:p>
    <w:p w:rsidR="00FC3C5A" w:rsidRPr="00A31743" w:rsidRDefault="00FC3C5A" w:rsidP="00FC3C5A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31743">
        <w:rPr>
          <w:sz w:val="26"/>
          <w:szCs w:val="26"/>
          <w:lang w:val="ru-RU"/>
        </w:rPr>
        <w:lastRenderedPageBreak/>
        <w:t xml:space="preserve">В соответствии с п.1 ч.1 ст.64 Закона о контрактной системе </w:t>
      </w:r>
      <w:proofErr w:type="gramStart"/>
      <w:r w:rsidRPr="00A31743">
        <w:rPr>
          <w:sz w:val="26"/>
          <w:szCs w:val="26"/>
          <w:lang w:val="ru-RU"/>
        </w:rPr>
        <w:t>документация</w:t>
      </w:r>
      <w:proofErr w:type="gramEnd"/>
      <w:r w:rsidRPr="00A31743">
        <w:rPr>
          <w:sz w:val="26"/>
          <w:szCs w:val="26"/>
          <w:lang w:val="ru-RU"/>
        </w:rPr>
        <w:t xml:space="preserve"> об аукционе должна содержать </w:t>
      </w:r>
      <w:r>
        <w:rPr>
          <w:rFonts w:eastAsiaTheme="minorHAnsi"/>
          <w:sz w:val="26"/>
          <w:szCs w:val="26"/>
          <w:lang w:val="ru-RU" w:eastAsia="en-US"/>
        </w:rPr>
        <w:t xml:space="preserve">наименование и описание объекта закупки и условия контракта в соответствии со </w:t>
      </w:r>
      <w:hyperlink r:id="rId5" w:history="1">
        <w:r>
          <w:rPr>
            <w:rFonts w:eastAsiaTheme="minorHAnsi"/>
            <w:color w:val="0000FF"/>
            <w:sz w:val="26"/>
            <w:szCs w:val="26"/>
            <w:lang w:val="ru-RU" w:eastAsia="en-US"/>
          </w:rPr>
          <w:t>статьей 33</w:t>
        </w:r>
      </w:hyperlink>
      <w:r>
        <w:rPr>
          <w:rFonts w:eastAsiaTheme="minorHAnsi"/>
          <w:sz w:val="26"/>
          <w:szCs w:val="26"/>
          <w:lang w:val="ru-RU" w:eastAsia="en-US"/>
        </w:rPr>
        <w:t xml:space="preserve"> настоящего Федерального закона.</w:t>
      </w:r>
    </w:p>
    <w:p w:rsidR="00FC3C5A" w:rsidRDefault="00FC3C5A" w:rsidP="00FC3C5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ru-RU" w:eastAsia="en-US"/>
        </w:rPr>
      </w:pPr>
      <w:r w:rsidRPr="009B133E">
        <w:rPr>
          <w:sz w:val="26"/>
          <w:szCs w:val="26"/>
          <w:lang w:val="ru-RU"/>
        </w:rPr>
        <w:t xml:space="preserve">П.1 ч.1 ст.33 Закона о контрактной системе установлено, что </w:t>
      </w:r>
      <w:r>
        <w:rPr>
          <w:rFonts w:eastAsiaTheme="minorHAnsi"/>
          <w:sz w:val="26"/>
          <w:szCs w:val="26"/>
          <w:lang w:val="ru-RU" w:eastAsia="en-US"/>
        </w:rPr>
        <w:t xml:space="preserve">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>
        <w:rPr>
          <w:rFonts w:eastAsiaTheme="minorHAnsi"/>
          <w:sz w:val="26"/>
          <w:szCs w:val="26"/>
          <w:lang w:val="ru-RU" w:eastAsia="en-US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>
        <w:rPr>
          <w:rFonts w:eastAsiaTheme="minorHAnsi"/>
          <w:sz w:val="26"/>
          <w:szCs w:val="26"/>
          <w:lang w:val="ru-RU" w:eastAsia="en-US"/>
        </w:rPr>
        <w:t xml:space="preserve"> точное и четкое описание характеристик объекта закупки.</w:t>
      </w:r>
    </w:p>
    <w:p w:rsidR="00FC3C5A" w:rsidRDefault="00FC3C5A" w:rsidP="00FC3C5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ru-RU" w:eastAsia="en-US"/>
        </w:rPr>
      </w:pPr>
      <w:r w:rsidRPr="003B07EC">
        <w:rPr>
          <w:rStyle w:val="blk"/>
          <w:sz w:val="26"/>
          <w:szCs w:val="26"/>
          <w:lang w:val="ru-RU"/>
        </w:rPr>
        <w:t xml:space="preserve">Согласно </w:t>
      </w:r>
      <w:proofErr w:type="spellStart"/>
      <w:r w:rsidRPr="003B07EC">
        <w:rPr>
          <w:rStyle w:val="blk"/>
          <w:color w:val="000000"/>
          <w:sz w:val="26"/>
          <w:szCs w:val="26"/>
          <w:lang w:val="ru-RU"/>
        </w:rPr>
        <w:t>пп</w:t>
      </w:r>
      <w:proofErr w:type="gramStart"/>
      <w:r w:rsidRPr="003B07EC">
        <w:rPr>
          <w:rStyle w:val="blk"/>
          <w:color w:val="000000"/>
          <w:sz w:val="26"/>
          <w:szCs w:val="26"/>
          <w:lang w:val="ru-RU"/>
        </w:rPr>
        <w:t>.б</w:t>
      </w:r>
      <w:proofErr w:type="spellEnd"/>
      <w:proofErr w:type="gramEnd"/>
      <w:r w:rsidRPr="003B07EC">
        <w:rPr>
          <w:rStyle w:val="blk"/>
          <w:color w:val="000000"/>
          <w:sz w:val="26"/>
          <w:szCs w:val="26"/>
          <w:lang w:val="ru-RU"/>
        </w:rPr>
        <w:t>) п.3 ч.3</w:t>
      </w:r>
      <w:r>
        <w:rPr>
          <w:rStyle w:val="blk"/>
          <w:sz w:val="26"/>
          <w:szCs w:val="26"/>
          <w:lang w:val="ru-RU"/>
        </w:rPr>
        <w:t xml:space="preserve"> статьи 66</w:t>
      </w:r>
      <w:r w:rsidRPr="003B07EC">
        <w:rPr>
          <w:rStyle w:val="blk"/>
          <w:sz w:val="26"/>
          <w:szCs w:val="26"/>
          <w:lang w:val="ru-RU"/>
        </w:rPr>
        <w:t xml:space="preserve"> Закона о контрактной системе </w:t>
      </w:r>
      <w:r>
        <w:rPr>
          <w:rFonts w:eastAsiaTheme="minorHAnsi"/>
          <w:sz w:val="26"/>
          <w:szCs w:val="26"/>
          <w:lang w:val="ru-RU" w:eastAsia="en-US"/>
        </w:rPr>
        <w:t xml:space="preserve">при заключении контракта на выполнение работы, для выполнения или оказания которых используется товар, первая часть заявки на участие в электронном аукционе должна содержать согласие, предусмотренное </w:t>
      </w:r>
      <w:hyperlink r:id="rId6" w:history="1">
        <w:r>
          <w:rPr>
            <w:rFonts w:eastAsiaTheme="minorHAnsi"/>
            <w:color w:val="0000FF"/>
            <w:sz w:val="26"/>
            <w:szCs w:val="26"/>
            <w:lang w:val="ru-RU" w:eastAsia="en-US"/>
          </w:rPr>
          <w:t>пунктом 2</w:t>
        </w:r>
      </w:hyperlink>
      <w:r>
        <w:rPr>
          <w:rFonts w:eastAsiaTheme="minorHAnsi"/>
          <w:sz w:val="26"/>
          <w:szCs w:val="26"/>
          <w:lang w:val="ru-RU" w:eastAsia="en-US"/>
        </w:rPr>
        <w:t xml:space="preserve"> настоящей части, а также конкретные показатели используемого товара, соответствующие значениям, установленным документацией о таком аукционе, и указание на товарный знак (</w:t>
      </w:r>
      <w:proofErr w:type="gramStart"/>
      <w:r>
        <w:rPr>
          <w:rFonts w:eastAsiaTheme="minorHAnsi"/>
          <w:sz w:val="26"/>
          <w:szCs w:val="26"/>
          <w:lang w:val="ru-RU" w:eastAsia="en-US"/>
        </w:rPr>
        <w:t>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  <w:proofErr w:type="gramEnd"/>
    </w:p>
    <w:p w:rsidR="00FC3C5A" w:rsidRDefault="00FC3C5A" w:rsidP="00FC3C5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>Документация об аукционе содержала Дефектные ведомости, локальные ресурсные сметные расчеты, где были указаны виды работ, а также применяемые при выполнении работ материалы и их характеристики.</w:t>
      </w:r>
    </w:p>
    <w:p w:rsidR="00FC3C5A" w:rsidRPr="00A31743" w:rsidRDefault="00FC3C5A" w:rsidP="00FC3C5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 xml:space="preserve">  Заявке ООО «</w:t>
      </w:r>
      <w:proofErr w:type="spellStart"/>
      <w:r>
        <w:rPr>
          <w:rFonts w:eastAsiaTheme="minorHAnsi"/>
          <w:sz w:val="26"/>
          <w:szCs w:val="26"/>
          <w:lang w:val="ru-RU" w:eastAsia="en-US"/>
        </w:rPr>
        <w:t>КапСтрой</w:t>
      </w:r>
      <w:proofErr w:type="spellEnd"/>
      <w:r>
        <w:rPr>
          <w:rFonts w:eastAsiaTheme="minorHAnsi"/>
          <w:sz w:val="26"/>
          <w:szCs w:val="26"/>
          <w:lang w:val="ru-RU" w:eastAsia="en-US"/>
        </w:rPr>
        <w:t xml:space="preserve">» (заявка №2) отказано в допуске к участию в аукционе по основаниям, указанным в протоколе рассмотрения </w:t>
      </w:r>
      <w:r>
        <w:rPr>
          <w:sz w:val="26"/>
          <w:szCs w:val="26"/>
          <w:lang w:val="ru-RU"/>
        </w:rPr>
        <w:t>заявок на участие в электронном аукционе №</w:t>
      </w:r>
      <w:r w:rsidRPr="006D3920">
        <w:rPr>
          <w:lang w:val="ru-RU"/>
        </w:rPr>
        <w:t>0142300018417000021</w:t>
      </w:r>
      <w:r>
        <w:rPr>
          <w:sz w:val="26"/>
          <w:szCs w:val="26"/>
          <w:lang w:val="ru-RU"/>
        </w:rPr>
        <w:t xml:space="preserve"> от 19.04.2017г.</w:t>
      </w:r>
    </w:p>
    <w:p w:rsidR="00FC3C5A" w:rsidRDefault="00FC3C5A" w:rsidP="00FC3C5A">
      <w:pPr>
        <w:widowControl w:val="0"/>
        <w:autoSpaceDE w:val="0"/>
        <w:autoSpaceDN w:val="0"/>
        <w:adjustRightInd w:val="0"/>
        <w:ind w:right="-141" w:firstLine="709"/>
        <w:jc w:val="both"/>
        <w:rPr>
          <w:sz w:val="26"/>
          <w:szCs w:val="26"/>
          <w:lang w:val="ru-RU"/>
        </w:rPr>
      </w:pPr>
      <w:proofErr w:type="gramStart"/>
      <w:r w:rsidRPr="00AB09DC">
        <w:rPr>
          <w:sz w:val="26"/>
          <w:szCs w:val="26"/>
          <w:lang w:val="ru-RU"/>
        </w:rPr>
        <w:t>Комиссией Самарского УФАС установлено, что заявке ООО «</w:t>
      </w:r>
      <w:proofErr w:type="spellStart"/>
      <w:r>
        <w:rPr>
          <w:sz w:val="26"/>
          <w:szCs w:val="26"/>
          <w:lang w:val="ru-RU"/>
        </w:rPr>
        <w:t>КапСтрой</w:t>
      </w:r>
      <w:proofErr w:type="spellEnd"/>
      <w:r w:rsidRPr="00AB09DC">
        <w:rPr>
          <w:sz w:val="26"/>
          <w:szCs w:val="26"/>
          <w:lang w:val="ru-RU"/>
        </w:rPr>
        <w:t xml:space="preserve">» отказано в допуске к </w:t>
      </w:r>
      <w:r>
        <w:rPr>
          <w:sz w:val="26"/>
          <w:szCs w:val="26"/>
          <w:lang w:val="ru-RU"/>
        </w:rPr>
        <w:t>участию в аукционе в связи с непредставлением информации, предусмотренной ч.3 ст.66 Закона о контрактной системе или предоставление недостоверных сведений – не указаны конкретные параметры, характеристики материалов  (п.14 – не указана марка профилированного листа; п.55 – не указана марка и фракция применяемого щебня;</w:t>
      </w:r>
      <w:proofErr w:type="gramEnd"/>
      <w:r>
        <w:rPr>
          <w:sz w:val="26"/>
          <w:szCs w:val="26"/>
          <w:lang w:val="ru-RU"/>
        </w:rPr>
        <w:t xml:space="preserve"> п.56 – не </w:t>
      </w:r>
      <w:proofErr w:type="gramStart"/>
      <w:r>
        <w:rPr>
          <w:sz w:val="26"/>
          <w:szCs w:val="26"/>
          <w:lang w:val="ru-RU"/>
        </w:rPr>
        <w:t>указана</w:t>
      </w:r>
      <w:proofErr w:type="gramEnd"/>
      <w:r>
        <w:rPr>
          <w:sz w:val="26"/>
          <w:szCs w:val="26"/>
          <w:lang w:val="ru-RU"/>
        </w:rPr>
        <w:t xml:space="preserve"> марки бетона и т.д.).</w:t>
      </w:r>
    </w:p>
    <w:p w:rsidR="00FC3C5A" w:rsidRPr="00C1126E" w:rsidRDefault="00FC3C5A" w:rsidP="00FC3C5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val="ru-RU" w:eastAsia="en-US"/>
        </w:rPr>
      </w:pPr>
      <w:r w:rsidRPr="00C1126E">
        <w:rPr>
          <w:sz w:val="26"/>
          <w:szCs w:val="26"/>
          <w:lang w:val="ru-RU"/>
        </w:rPr>
        <w:t>Комиссия Самарского УФАС России, проверив материалы дела, установила, что отказ ООО «</w:t>
      </w:r>
      <w:proofErr w:type="spellStart"/>
      <w:r w:rsidRPr="00C1126E">
        <w:rPr>
          <w:sz w:val="26"/>
          <w:szCs w:val="26"/>
          <w:lang w:val="ru-RU"/>
        </w:rPr>
        <w:t>КапСтрой</w:t>
      </w:r>
      <w:proofErr w:type="spellEnd"/>
      <w:r w:rsidRPr="00C1126E">
        <w:rPr>
          <w:sz w:val="26"/>
          <w:szCs w:val="26"/>
          <w:lang w:val="ru-RU"/>
        </w:rPr>
        <w:t xml:space="preserve">» в допуске к участию в аукционе по основаниям указанным в протоколе </w:t>
      </w:r>
      <w:r w:rsidRPr="00C1126E">
        <w:rPr>
          <w:rFonts w:eastAsiaTheme="minorHAnsi"/>
          <w:sz w:val="26"/>
          <w:szCs w:val="26"/>
          <w:lang w:val="ru-RU"/>
        </w:rPr>
        <w:t xml:space="preserve">рассмотрения </w:t>
      </w:r>
      <w:r>
        <w:rPr>
          <w:sz w:val="26"/>
          <w:szCs w:val="26"/>
          <w:lang w:val="ru-RU"/>
        </w:rPr>
        <w:t>заявок на участие в электронном аукционе №</w:t>
      </w:r>
      <w:r w:rsidRPr="006D3920">
        <w:rPr>
          <w:lang w:val="ru-RU"/>
        </w:rPr>
        <w:t>0142300018417000021</w:t>
      </w:r>
      <w:r>
        <w:rPr>
          <w:sz w:val="26"/>
          <w:szCs w:val="26"/>
          <w:lang w:val="ru-RU"/>
        </w:rPr>
        <w:t xml:space="preserve"> от 19.04.2017г.,</w:t>
      </w:r>
      <w:r w:rsidRPr="00C1126E">
        <w:rPr>
          <w:rFonts w:eastAsiaTheme="minorHAnsi"/>
          <w:sz w:val="26"/>
          <w:szCs w:val="26"/>
          <w:lang w:val="ru-RU"/>
        </w:rPr>
        <w:t xml:space="preserve"> </w:t>
      </w:r>
      <w:r w:rsidRPr="00C1126E">
        <w:rPr>
          <w:sz w:val="26"/>
          <w:szCs w:val="26"/>
          <w:lang w:val="ru-RU"/>
        </w:rPr>
        <w:t>является правомерным, оснований для пересмотра решения аукционной комиссии не усматривается.</w:t>
      </w:r>
    </w:p>
    <w:p w:rsidR="00FC3C5A" w:rsidRPr="002348C9" w:rsidRDefault="00FC3C5A" w:rsidP="00FC3C5A">
      <w:pPr>
        <w:pStyle w:val="ConsPlusNormal"/>
        <w:ind w:right="-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09DC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частью 8 статьи 106 Закона о контрактной системе, Комиссия Самарского УФАС России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</w:p>
    <w:p w:rsidR="00FC3C5A" w:rsidRPr="00AB09DC" w:rsidRDefault="00FC3C5A" w:rsidP="00FC3C5A">
      <w:pPr>
        <w:pStyle w:val="ConsPlusNormal"/>
        <w:ind w:right="-141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09DC">
        <w:rPr>
          <w:rFonts w:ascii="Times New Roman" w:hAnsi="Times New Roman" w:cs="Times New Roman"/>
          <w:sz w:val="26"/>
          <w:szCs w:val="26"/>
        </w:rPr>
        <w:t>РЕШИЛА:</w:t>
      </w:r>
    </w:p>
    <w:p w:rsidR="00FC3C5A" w:rsidRPr="00AB09DC" w:rsidRDefault="00FC3C5A" w:rsidP="00FC3C5A">
      <w:pPr>
        <w:pStyle w:val="ConsPlusNormal"/>
        <w:ind w:right="-141"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C3C5A" w:rsidRPr="00AB09DC" w:rsidRDefault="00FC3C5A" w:rsidP="00FC3C5A">
      <w:pPr>
        <w:pStyle w:val="a3"/>
        <w:numPr>
          <w:ilvl w:val="0"/>
          <w:numId w:val="1"/>
        </w:numPr>
        <w:ind w:left="0" w:right="-141" w:firstLine="709"/>
        <w:rPr>
          <w:sz w:val="26"/>
          <w:szCs w:val="26"/>
        </w:rPr>
      </w:pPr>
      <w:r w:rsidRPr="00AB09DC">
        <w:rPr>
          <w:sz w:val="26"/>
          <w:szCs w:val="26"/>
        </w:rPr>
        <w:t>Признать жалоб</w:t>
      </w:r>
      <w:proofErr w:type="gramStart"/>
      <w:r w:rsidRPr="00AB09DC">
        <w:rPr>
          <w:sz w:val="26"/>
          <w:szCs w:val="26"/>
        </w:rPr>
        <w:t xml:space="preserve">у </w:t>
      </w:r>
      <w:r w:rsidRPr="00AB09DC">
        <w:rPr>
          <w:rFonts w:eastAsia="Arial"/>
          <w:sz w:val="26"/>
          <w:szCs w:val="26"/>
        </w:rPr>
        <w:t>ООО</w:t>
      </w:r>
      <w:proofErr w:type="gramEnd"/>
      <w:r w:rsidRPr="00AB09DC">
        <w:rPr>
          <w:rFonts w:eastAsia="Arial"/>
          <w:sz w:val="26"/>
          <w:szCs w:val="26"/>
        </w:rPr>
        <w:t xml:space="preserve"> «</w:t>
      </w:r>
      <w:proofErr w:type="spellStart"/>
      <w:r>
        <w:rPr>
          <w:rFonts w:eastAsia="Arial"/>
          <w:sz w:val="26"/>
          <w:szCs w:val="26"/>
        </w:rPr>
        <w:t>КапСтрой</w:t>
      </w:r>
      <w:proofErr w:type="spellEnd"/>
      <w:r>
        <w:rPr>
          <w:sz w:val="26"/>
          <w:szCs w:val="26"/>
        </w:rPr>
        <w:t xml:space="preserve">» </w:t>
      </w:r>
      <w:r w:rsidRPr="00AB09DC">
        <w:rPr>
          <w:rFonts w:eastAsia="Arial"/>
          <w:sz w:val="26"/>
          <w:szCs w:val="26"/>
        </w:rPr>
        <w:t>необоснованной.</w:t>
      </w:r>
    </w:p>
    <w:p w:rsidR="00FC3C5A" w:rsidRPr="00AB09DC" w:rsidRDefault="00FC3C5A" w:rsidP="00FC3C5A">
      <w:pPr>
        <w:pStyle w:val="a3"/>
        <w:numPr>
          <w:ilvl w:val="0"/>
          <w:numId w:val="1"/>
        </w:numPr>
        <w:ind w:left="0" w:right="-141" w:firstLine="709"/>
        <w:rPr>
          <w:sz w:val="26"/>
          <w:szCs w:val="26"/>
        </w:rPr>
      </w:pPr>
      <w:r w:rsidRPr="00AB09DC">
        <w:rPr>
          <w:rFonts w:eastAsia="Arial"/>
          <w:sz w:val="26"/>
          <w:szCs w:val="26"/>
        </w:rPr>
        <w:lastRenderedPageBreak/>
        <w:t>Оператору электронной площадки снять огран</w:t>
      </w:r>
      <w:r>
        <w:rPr>
          <w:rFonts w:eastAsia="Arial"/>
          <w:sz w:val="26"/>
          <w:szCs w:val="26"/>
        </w:rPr>
        <w:t>ичение на подписание контракта З</w:t>
      </w:r>
      <w:r w:rsidRPr="00AB09DC">
        <w:rPr>
          <w:rFonts w:eastAsia="Arial"/>
          <w:sz w:val="26"/>
          <w:szCs w:val="26"/>
        </w:rPr>
        <w:t>а</w:t>
      </w:r>
      <w:r>
        <w:rPr>
          <w:rFonts w:eastAsia="Arial"/>
          <w:sz w:val="26"/>
          <w:szCs w:val="26"/>
        </w:rPr>
        <w:t>казчиком</w:t>
      </w:r>
      <w:r w:rsidRPr="00AB09DC">
        <w:rPr>
          <w:rFonts w:eastAsia="Arial"/>
          <w:sz w:val="26"/>
          <w:szCs w:val="26"/>
        </w:rPr>
        <w:t>.</w:t>
      </w:r>
    </w:p>
    <w:p w:rsidR="00FC3C5A" w:rsidRPr="00AB09DC" w:rsidRDefault="00FC3C5A" w:rsidP="00FC3C5A">
      <w:pPr>
        <w:pStyle w:val="ConsPlusNormal"/>
        <w:ind w:right="-14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3C5A" w:rsidRDefault="00FC3C5A" w:rsidP="00FC3C5A">
      <w:pPr>
        <w:pStyle w:val="ConsPlusNormal"/>
        <w:ind w:right="-141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B09DC">
        <w:rPr>
          <w:rFonts w:ascii="Times New Roman" w:hAnsi="Times New Roman" w:cs="Times New Roman"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FC3C5A" w:rsidRDefault="00FC3C5A" w:rsidP="00FC3C5A">
      <w:pPr>
        <w:pStyle w:val="ConsPlusNormal"/>
        <w:ind w:right="-14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3C5A" w:rsidRDefault="00FC3C5A" w:rsidP="00FC3C5A">
      <w:pPr>
        <w:pStyle w:val="ConsPlusNormal"/>
        <w:tabs>
          <w:tab w:val="left" w:pos="8080"/>
        </w:tabs>
        <w:ind w:right="-14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                                                        </w:t>
      </w:r>
    </w:p>
    <w:p w:rsidR="00FC3C5A" w:rsidRDefault="00FC3C5A" w:rsidP="00FC3C5A">
      <w:pPr>
        <w:pStyle w:val="ConsPlusNormal"/>
        <w:ind w:right="-14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3C5A" w:rsidRDefault="00FC3C5A" w:rsidP="00FC3C5A">
      <w:pPr>
        <w:pStyle w:val="ConsPlusNormal"/>
        <w:ind w:right="-14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                                                       </w:t>
      </w:r>
    </w:p>
    <w:p w:rsidR="00FC3C5A" w:rsidRDefault="00FC3C5A" w:rsidP="00FC3C5A">
      <w:pPr>
        <w:pStyle w:val="ConsPlusNormal"/>
        <w:ind w:right="-14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F3C56" w:rsidRDefault="000F3C56"/>
    <w:sectPr w:rsidR="000F3C56" w:rsidSect="000F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33B8"/>
    <w:multiLevelType w:val="hybridMultilevel"/>
    <w:tmpl w:val="DC7C2AE0"/>
    <w:lvl w:ilvl="0" w:tplc="FDA8C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C5A"/>
    <w:rsid w:val="000F3C56"/>
    <w:rsid w:val="00FC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FC3C5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C3C5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FC3C5A"/>
  </w:style>
  <w:style w:type="paragraph" w:styleId="a3">
    <w:name w:val="Body Text Indent"/>
    <w:basedOn w:val="a"/>
    <w:link w:val="a4"/>
    <w:rsid w:val="00FC3C5A"/>
    <w:pPr>
      <w:autoSpaceDE w:val="0"/>
      <w:ind w:firstLine="720"/>
      <w:jc w:val="both"/>
    </w:pPr>
    <w:rPr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FC3C5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A834522DA1D08FDC60B8AFB8CBC07559045C482EF4933258F8F71C34ED3033F312A9CEF0A6A260I2F4H" TargetMode="External"/><Relationship Id="rId5" Type="http://schemas.openxmlformats.org/officeDocument/2006/relationships/hyperlink" Target="consultantplus://offline/ref=08CD6D6B39E5D09C5A9AEB9252FE38D1053B3CBB9448CF0F1CEF1B5FD811E31D8589C4B51B8E8D9Cf6I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5631</Characters>
  <Application>Microsoft Office Word</Application>
  <DocSecurity>0</DocSecurity>
  <Lines>46</Lines>
  <Paragraphs>13</Paragraphs>
  <ScaleCrop>false</ScaleCrop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to63-soldatova</dc:creator>
  <cp:keywords/>
  <dc:description/>
  <cp:lastModifiedBy>to63-soldatova</cp:lastModifiedBy>
  <cp:revision>2</cp:revision>
  <dcterms:created xsi:type="dcterms:W3CDTF">2017-05-18T05:44:00Z</dcterms:created>
  <dcterms:modified xsi:type="dcterms:W3CDTF">2017-05-18T05:45:00Z</dcterms:modified>
</cp:coreProperties>
</file>